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E2C7FB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621FB">
        <w:rPr>
          <w:rFonts w:ascii="Arial" w:hAnsi="Arial" w:cs="Arial"/>
          <w:sz w:val="24"/>
          <w:szCs w:val="24"/>
        </w:rPr>
        <w:t xml:space="preserve">Richgrove Community District Services </w:t>
      </w:r>
      <w:r w:rsidR="00494C7A">
        <w:rPr>
          <w:rFonts w:ascii="Arial" w:hAnsi="Arial" w:cs="Arial"/>
          <w:sz w:val="24"/>
          <w:szCs w:val="24"/>
        </w:rPr>
        <w:t xml:space="preserve"> </w:t>
      </w:r>
    </w:p>
    <w:p w14:paraId="65A99AB1" w14:textId="1EA9C6C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41EA5">
        <w:rPr>
          <w:rFonts w:ascii="Arial" w:hAnsi="Arial" w:cs="Arial"/>
          <w:sz w:val="24"/>
          <w:szCs w:val="24"/>
        </w:rPr>
        <w:t>11/28/2022</w:t>
      </w:r>
    </w:p>
    <w:p w14:paraId="21C05768" w14:textId="1FE719B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0794E">
        <w:rPr>
          <w:rFonts w:ascii="Arial" w:hAnsi="Arial" w:cs="Arial"/>
          <w:sz w:val="24"/>
          <w:szCs w:val="24"/>
        </w:rPr>
        <w:t>Ground Water – Well No. 4</w:t>
      </w:r>
    </w:p>
    <w:p w14:paraId="6AE5ED8C" w14:textId="5BEBE75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0794E">
        <w:rPr>
          <w:rFonts w:ascii="Arial" w:hAnsi="Arial" w:cs="Arial"/>
          <w:sz w:val="24"/>
          <w:szCs w:val="24"/>
        </w:rPr>
        <w:t xml:space="preserve">Well No. 4 located in corner of Ames Drive and Richgrove Dr. </w:t>
      </w:r>
    </w:p>
    <w:p w14:paraId="11D6F99D" w14:textId="046C794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D490D">
        <w:rPr>
          <w:rFonts w:ascii="Arial" w:hAnsi="Arial" w:cs="Arial"/>
          <w:sz w:val="24"/>
          <w:szCs w:val="24"/>
        </w:rPr>
        <w:t xml:space="preserve">Last assessment was conducted in April 2002.  Fertilizers, Pesticides/Herbicide applications, gas stations, historic waste dump/landfills are associated with contaminating the water supply.  </w:t>
      </w:r>
    </w:p>
    <w:p w14:paraId="55CC3D7E" w14:textId="696E35A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662FE">
        <w:rPr>
          <w:rFonts w:ascii="Arial" w:hAnsi="Arial" w:cs="Arial"/>
          <w:sz w:val="24"/>
          <w:szCs w:val="24"/>
        </w:rPr>
        <w:t xml:space="preserve">at 4:00pm </w:t>
      </w:r>
      <w:r w:rsidR="000D490D">
        <w:rPr>
          <w:rFonts w:ascii="Arial" w:hAnsi="Arial" w:cs="Arial"/>
          <w:sz w:val="24"/>
          <w:szCs w:val="24"/>
        </w:rPr>
        <w:t xml:space="preserve">on </w:t>
      </w:r>
      <w:r w:rsidR="007662FE">
        <w:rPr>
          <w:rFonts w:ascii="Arial" w:hAnsi="Arial" w:cs="Arial"/>
          <w:sz w:val="24"/>
          <w:szCs w:val="24"/>
        </w:rPr>
        <w:t>every 3</w:t>
      </w:r>
      <w:r w:rsidR="007662FE" w:rsidRPr="007662FE">
        <w:rPr>
          <w:rFonts w:ascii="Arial" w:hAnsi="Arial" w:cs="Arial"/>
          <w:sz w:val="24"/>
          <w:szCs w:val="24"/>
          <w:vertAlign w:val="superscript"/>
        </w:rPr>
        <w:t>rd</w:t>
      </w:r>
      <w:r w:rsidR="007662FE">
        <w:rPr>
          <w:rFonts w:ascii="Arial" w:hAnsi="Arial" w:cs="Arial"/>
          <w:sz w:val="24"/>
          <w:szCs w:val="24"/>
        </w:rPr>
        <w:t xml:space="preserve"> Monday at 20986 Grove Dr, Richgrove CA, 93261</w:t>
      </w:r>
    </w:p>
    <w:p w14:paraId="175FE9EF" w14:textId="137AB2F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662FE">
        <w:rPr>
          <w:rFonts w:ascii="Arial" w:hAnsi="Arial" w:cs="Arial"/>
          <w:sz w:val="24"/>
          <w:szCs w:val="24"/>
        </w:rPr>
        <w:t>Diego Paniagua</w:t>
      </w:r>
      <w:r w:rsidR="000D490D">
        <w:rPr>
          <w:rFonts w:ascii="Arial" w:hAnsi="Arial" w:cs="Arial"/>
          <w:sz w:val="24"/>
          <w:szCs w:val="24"/>
        </w:rPr>
        <w:t>; General Manager</w:t>
      </w:r>
      <w:r w:rsidR="007662FE">
        <w:rPr>
          <w:rFonts w:ascii="Arial" w:hAnsi="Arial" w:cs="Arial"/>
          <w:sz w:val="24"/>
          <w:szCs w:val="24"/>
        </w:rPr>
        <w:t xml:space="preserve"> (661) 720-9297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2FDD5D6" w:rsidR="00BC6327" w:rsidRPr="00A621FB"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w:t>
      </w:r>
      <w:r w:rsidR="00442D66" w:rsidRPr="00A621FB">
        <w:rPr>
          <w:rFonts w:ascii="Arial" w:hAnsi="Arial" w:cs="Arial"/>
          <w:sz w:val="24"/>
          <w:szCs w:val="24"/>
          <w:lang w:val="es-MX"/>
        </w:rPr>
        <w:t xml:space="preserve">Favor de comunicarse </w:t>
      </w:r>
      <w:r w:rsidR="00A621FB">
        <w:rPr>
          <w:rFonts w:ascii="Arial" w:hAnsi="Arial" w:cs="Arial"/>
          <w:sz w:val="24"/>
          <w:szCs w:val="24"/>
          <w:lang w:val="es-MX"/>
        </w:rPr>
        <w:t xml:space="preserve">Richgrove </w:t>
      </w:r>
      <w:proofErr w:type="spellStart"/>
      <w:r w:rsidR="00A621FB">
        <w:rPr>
          <w:rFonts w:ascii="Arial" w:hAnsi="Arial" w:cs="Arial"/>
          <w:sz w:val="24"/>
          <w:szCs w:val="24"/>
          <w:lang w:val="es-MX"/>
        </w:rPr>
        <w:t>Community</w:t>
      </w:r>
      <w:proofErr w:type="spellEnd"/>
      <w:r w:rsidR="00A621FB">
        <w:rPr>
          <w:rFonts w:ascii="Arial" w:hAnsi="Arial" w:cs="Arial"/>
          <w:sz w:val="24"/>
          <w:szCs w:val="24"/>
          <w:lang w:val="es-MX"/>
        </w:rPr>
        <w:t xml:space="preserve"> </w:t>
      </w:r>
      <w:proofErr w:type="spellStart"/>
      <w:r w:rsidR="00A621FB">
        <w:rPr>
          <w:rFonts w:ascii="Arial" w:hAnsi="Arial" w:cs="Arial"/>
          <w:sz w:val="24"/>
          <w:szCs w:val="24"/>
          <w:lang w:val="es-MX"/>
        </w:rPr>
        <w:t>Services</w:t>
      </w:r>
      <w:proofErr w:type="spellEnd"/>
      <w:r w:rsidR="00A621FB">
        <w:rPr>
          <w:rFonts w:ascii="Arial" w:hAnsi="Arial" w:cs="Arial"/>
          <w:sz w:val="24"/>
          <w:szCs w:val="24"/>
          <w:lang w:val="es-MX"/>
        </w:rPr>
        <w:t xml:space="preserve"> </w:t>
      </w:r>
      <w:proofErr w:type="spellStart"/>
      <w:r w:rsidR="00A621FB">
        <w:rPr>
          <w:rFonts w:ascii="Arial" w:hAnsi="Arial" w:cs="Arial"/>
          <w:sz w:val="24"/>
          <w:szCs w:val="24"/>
          <w:lang w:val="es-MX"/>
        </w:rPr>
        <w:t>District</w:t>
      </w:r>
      <w:proofErr w:type="spellEnd"/>
      <w:r w:rsidR="00442D66" w:rsidRPr="00A621FB">
        <w:rPr>
          <w:rFonts w:ascii="Arial" w:hAnsi="Arial" w:cs="Arial"/>
          <w:sz w:val="24"/>
          <w:szCs w:val="24"/>
          <w:lang w:val="es-MX"/>
        </w:rPr>
        <w:t xml:space="preserve"> a </w:t>
      </w:r>
      <w:r w:rsidR="00A621FB">
        <w:rPr>
          <w:rFonts w:ascii="Arial" w:hAnsi="Arial" w:cs="Arial"/>
          <w:sz w:val="24"/>
          <w:szCs w:val="24"/>
          <w:lang w:val="es-MX"/>
        </w:rPr>
        <w:t xml:space="preserve">(661) 720-9297 </w:t>
      </w:r>
      <w:r w:rsidR="00442D66" w:rsidRPr="00A621FB">
        <w:rPr>
          <w:rFonts w:ascii="Arial" w:hAnsi="Arial" w:cs="Arial"/>
          <w:sz w:val="24"/>
          <w:szCs w:val="24"/>
          <w:lang w:val="es-MX"/>
        </w:rPr>
        <w:t>para asistirlo en español.</w:t>
      </w:r>
    </w:p>
    <w:p w14:paraId="72C2ECD4" w14:textId="5584A6DA" w:rsidR="006672EF" w:rsidRPr="00D10A7C" w:rsidRDefault="0092687A" w:rsidP="0092687A">
      <w:pPr>
        <w:spacing w:after="180"/>
        <w:rPr>
          <w:rFonts w:ascii="Arial" w:eastAsia="PMingLiU" w:hAnsi="Arial" w:cs="Arial"/>
          <w:sz w:val="24"/>
          <w:szCs w:val="24"/>
        </w:rPr>
      </w:pPr>
      <w:r w:rsidRPr="00A621FB">
        <w:rPr>
          <w:rFonts w:ascii="Arial" w:eastAsia="PMingLiU" w:hAnsi="Arial" w:cs="Arial"/>
          <w:sz w:val="24"/>
          <w:szCs w:val="24"/>
        </w:rPr>
        <w:t xml:space="preserve">Language in </w:t>
      </w:r>
      <w:r w:rsidR="008404C1" w:rsidRPr="00A621FB">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621FB">
        <w:rPr>
          <w:rFonts w:ascii="Arial" w:eastAsia="PMingLiU" w:hAnsi="Arial" w:cs="Arial"/>
          <w:sz w:val="24"/>
          <w:szCs w:val="24"/>
        </w:rPr>
        <w:t xml:space="preserve">Richgrove Community Services </w:t>
      </w:r>
      <w:proofErr w:type="gramStart"/>
      <w:r w:rsidR="00A621FB">
        <w:rPr>
          <w:rFonts w:ascii="Arial" w:eastAsia="PMingLiU" w:hAnsi="Arial" w:cs="Arial"/>
          <w:sz w:val="24"/>
          <w:szCs w:val="24"/>
        </w:rPr>
        <w:t xml:space="preserve">District </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A621FB">
        <w:rPr>
          <w:rFonts w:ascii="Arial" w:eastAsia="PMingLiU" w:hAnsi="Arial" w:cs="Arial"/>
          <w:sz w:val="24"/>
          <w:szCs w:val="24"/>
        </w:rPr>
        <w:t>20986 Grove Drive, Richgrove CA 93261,(661) 720-9297</w:t>
      </w:r>
      <w:r w:rsidR="00FB5ACE" w:rsidRPr="00D10A7C">
        <w:rPr>
          <w:rFonts w:ascii="Arial" w:eastAsia="PMingLiU" w:hAnsi="Arial" w:cs="Arial"/>
          <w:sz w:val="24"/>
          <w:szCs w:val="24"/>
        </w:rPr>
        <w:t>.</w:t>
      </w:r>
    </w:p>
    <w:p w14:paraId="7D3636E6" w14:textId="7DC2487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621FB">
        <w:rPr>
          <w:rFonts w:ascii="Arial" w:hAnsi="Arial" w:cs="Arial"/>
          <w:sz w:val="24"/>
          <w:szCs w:val="24"/>
        </w:rPr>
        <w:t>Richgrove Community Services District, 20986 Grove Drive, Richgrove Ca, 93261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621FB">
        <w:rPr>
          <w:rFonts w:ascii="Arial" w:hAnsi="Arial" w:cs="Arial"/>
          <w:sz w:val="24"/>
          <w:szCs w:val="24"/>
        </w:rPr>
        <w:t>(661) 720-9297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2638BB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621FB">
        <w:rPr>
          <w:rFonts w:ascii="Arial" w:hAnsi="Arial" w:cs="Arial"/>
          <w:sz w:val="24"/>
          <w:szCs w:val="24"/>
        </w:rPr>
        <w:t>Richgrove Community Services District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A621FB">
        <w:rPr>
          <w:rFonts w:ascii="Arial" w:hAnsi="Arial" w:cs="Arial"/>
          <w:sz w:val="24"/>
          <w:szCs w:val="24"/>
        </w:rPr>
        <w:t>(661) 720-9297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25F0E8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621FB">
        <w:rPr>
          <w:rFonts w:ascii="Arial" w:hAnsi="Arial" w:cs="Arial"/>
          <w:sz w:val="24"/>
          <w:szCs w:val="24"/>
        </w:rPr>
        <w:t>Richgrove Community Services District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662FE">
        <w:rPr>
          <w:rFonts w:ascii="Arial" w:hAnsi="Arial" w:cs="Arial"/>
          <w:sz w:val="24"/>
          <w:szCs w:val="24"/>
        </w:rPr>
        <w:t>(661) 720-9297</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1BB05F2F"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D490D">
              <w:rPr>
                <w:rFonts w:ascii="Arial" w:hAnsi="Arial" w:cs="Arial"/>
                <w:sz w:val="24"/>
                <w:szCs w:val="24"/>
                <w:highlight w:val="yellow"/>
              </w:rPr>
              <w:t>2021</w:t>
            </w:r>
            <w:r w:rsidRPr="005101E1">
              <w:rPr>
                <w:rFonts w:ascii="Arial" w:hAnsi="Arial" w:cs="Arial"/>
                <w:sz w:val="24"/>
                <w:szCs w:val="24"/>
                <w:highlight w:val="yellow"/>
              </w:rPr>
              <w:t>)</w:t>
            </w:r>
          </w:p>
          <w:p w14:paraId="4A18E97C" w14:textId="14679F5D"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w:t>
            </w:r>
            <w:r w:rsidR="000D490D">
              <w:rPr>
                <w:rFonts w:ascii="Arial" w:hAnsi="Arial" w:cs="Arial"/>
                <w:color w:val="000000" w:themeColor="text1"/>
                <w:sz w:val="24"/>
                <w:szCs w:val="24"/>
                <w:highlight w:val="yellow"/>
              </w:rPr>
              <w:t>0</w:t>
            </w:r>
            <w:r w:rsidRPr="005101E1">
              <w:rPr>
                <w:rFonts w:ascii="Arial" w:hAnsi="Arial" w:cs="Arial"/>
                <w:color w:val="000000" w:themeColor="text1"/>
                <w:sz w:val="24"/>
                <w:szCs w:val="24"/>
                <w:highlight w:val="yellow"/>
              </w:rPr>
              <w:t>]</w:t>
            </w:r>
          </w:p>
        </w:tc>
        <w:tc>
          <w:tcPr>
            <w:tcW w:w="1443" w:type="dxa"/>
          </w:tcPr>
          <w:p w14:paraId="38C21B9B" w14:textId="2FA8B13F"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w:t>
            </w:r>
            <w:r w:rsidR="000D490D">
              <w:rPr>
                <w:rFonts w:ascii="Arial" w:hAnsi="Arial" w:cs="Arial"/>
                <w:color w:val="000000" w:themeColor="text1"/>
                <w:sz w:val="24"/>
                <w:szCs w:val="24"/>
                <w:highlight w:val="yellow"/>
              </w:rPr>
              <w:t>0</w:t>
            </w:r>
            <w:r w:rsidRPr="005101E1">
              <w:rPr>
                <w:rFonts w:ascii="Arial" w:hAnsi="Arial" w:cs="Arial"/>
                <w:color w:val="000000" w:themeColor="text1"/>
                <w:sz w:val="24"/>
                <w:szCs w:val="24"/>
                <w:highlight w:val="yellow"/>
              </w:rPr>
              <w:t>]</w:t>
            </w:r>
          </w:p>
        </w:tc>
        <w:tc>
          <w:tcPr>
            <w:tcW w:w="2610" w:type="dxa"/>
          </w:tcPr>
          <w:p w14:paraId="09A9CFD2" w14:textId="26BE5C24"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000D490D">
              <w:rPr>
                <w:rFonts w:ascii="Arial" w:hAnsi="Arial" w:cs="Arial"/>
                <w:sz w:val="24"/>
                <w:szCs w:val="24"/>
                <w:highlight w:val="yellow"/>
              </w:rPr>
              <w:t>bsent/present</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42BB13CB"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D490D">
              <w:rPr>
                <w:rFonts w:ascii="Arial" w:hAnsi="Arial" w:cs="Arial"/>
                <w:sz w:val="24"/>
                <w:szCs w:val="24"/>
                <w:highlight w:val="yellow"/>
              </w:rPr>
              <w:t>0</w:t>
            </w:r>
            <w:r w:rsidRPr="005101E1">
              <w:rPr>
                <w:rFonts w:ascii="Arial" w:hAnsi="Arial" w:cs="Arial"/>
                <w:sz w:val="24"/>
                <w:szCs w:val="24"/>
                <w:highlight w:val="yellow"/>
              </w:rPr>
              <w:t>)</w:t>
            </w:r>
          </w:p>
          <w:p w14:paraId="57ECA3E2" w14:textId="6226954F"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D490D">
              <w:rPr>
                <w:rFonts w:ascii="Arial" w:hAnsi="Arial" w:cs="Arial"/>
                <w:sz w:val="24"/>
                <w:szCs w:val="24"/>
                <w:highlight w:val="yellow"/>
              </w:rPr>
              <w:t>0</w:t>
            </w:r>
            <w:r w:rsidR="009E4BDC" w:rsidRPr="005101E1">
              <w:rPr>
                <w:rFonts w:ascii="Arial" w:hAnsi="Arial" w:cs="Arial"/>
                <w:sz w:val="24"/>
                <w:szCs w:val="24"/>
                <w:highlight w:val="yellow"/>
              </w:rPr>
              <w:t>]</w:t>
            </w:r>
          </w:p>
        </w:tc>
        <w:tc>
          <w:tcPr>
            <w:tcW w:w="1443" w:type="dxa"/>
          </w:tcPr>
          <w:p w14:paraId="2C580918" w14:textId="4CAC44D1"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w:t>
            </w:r>
            <w:r w:rsidR="000D490D">
              <w:rPr>
                <w:rFonts w:ascii="Arial" w:hAnsi="Arial" w:cs="Arial"/>
                <w:sz w:val="24"/>
                <w:szCs w:val="24"/>
                <w:highlight w:val="yellow"/>
              </w:rPr>
              <w:t>0</w:t>
            </w:r>
            <w:r w:rsidRPr="005101E1">
              <w:rPr>
                <w:rFonts w:ascii="Arial" w:hAnsi="Arial" w:cs="Arial"/>
                <w:sz w:val="24"/>
                <w:szCs w:val="24"/>
                <w:highlight w:val="yellow"/>
              </w:rPr>
              <w:t>]</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FFA634B"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D490D">
              <w:rPr>
                <w:rFonts w:ascii="Arial" w:hAnsi="Arial" w:cs="Arial"/>
                <w:sz w:val="24"/>
                <w:szCs w:val="24"/>
                <w:highlight w:val="yellow"/>
              </w:rPr>
              <w:t>0</w:t>
            </w:r>
            <w:r w:rsidRPr="005101E1">
              <w:rPr>
                <w:rFonts w:ascii="Arial" w:hAnsi="Arial" w:cs="Arial"/>
                <w:sz w:val="24"/>
                <w:szCs w:val="24"/>
                <w:highlight w:val="yellow"/>
              </w:rPr>
              <w:t>)</w:t>
            </w:r>
          </w:p>
          <w:p w14:paraId="63A01207" w14:textId="1E80A6B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D490D">
              <w:rPr>
                <w:rFonts w:ascii="Arial" w:hAnsi="Arial" w:cs="Arial"/>
                <w:sz w:val="24"/>
                <w:szCs w:val="24"/>
                <w:highlight w:val="yellow"/>
              </w:rPr>
              <w:t>0</w:t>
            </w:r>
            <w:r w:rsidRPr="005101E1">
              <w:rPr>
                <w:rFonts w:ascii="Arial" w:hAnsi="Arial" w:cs="Arial"/>
                <w:sz w:val="24"/>
                <w:szCs w:val="24"/>
                <w:highlight w:val="yellow"/>
              </w:rPr>
              <w:t>]</w:t>
            </w:r>
          </w:p>
        </w:tc>
        <w:tc>
          <w:tcPr>
            <w:tcW w:w="1443" w:type="dxa"/>
          </w:tcPr>
          <w:p w14:paraId="0EE07C26" w14:textId="4013D116"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w:t>
            </w:r>
            <w:r w:rsidR="000D490D">
              <w:rPr>
                <w:rFonts w:ascii="Arial" w:hAnsi="Arial" w:cs="Arial"/>
                <w:sz w:val="24"/>
                <w:szCs w:val="24"/>
                <w:highlight w:val="yellow"/>
              </w:rPr>
              <w:t>0</w:t>
            </w:r>
            <w:r w:rsidRPr="005101E1">
              <w:rPr>
                <w:rFonts w:ascii="Arial" w:hAnsi="Arial" w:cs="Arial"/>
                <w:sz w:val="24"/>
                <w:szCs w:val="24"/>
                <w:highlight w:val="yellow"/>
              </w:rPr>
              <w:t>.]</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5CE2B244"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w:t>
      </w:r>
      <w:r w:rsidR="009F6333">
        <w:rPr>
          <w:b w:val="0"/>
          <w:bCs/>
          <w:highlight w:val="yellow"/>
        </w:rPr>
        <w:t>N/A</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02DB83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9F6333">
              <w:rPr>
                <w:rFonts w:ascii="Arial" w:hAnsi="Arial" w:cs="Arial"/>
                <w:color w:val="000000" w:themeColor="text1"/>
                <w:sz w:val="24"/>
                <w:szCs w:val="24"/>
              </w:rPr>
              <w:t>Nitrate</w:t>
            </w:r>
            <w:r w:rsidRPr="005F082E">
              <w:rPr>
                <w:rFonts w:ascii="Arial" w:hAnsi="Arial" w:cs="Arial"/>
                <w:color w:val="000000" w:themeColor="text1"/>
                <w:sz w:val="24"/>
                <w:szCs w:val="24"/>
              </w:rPr>
              <w:t>]</w:t>
            </w:r>
          </w:p>
        </w:tc>
        <w:tc>
          <w:tcPr>
            <w:tcW w:w="1440" w:type="dxa"/>
          </w:tcPr>
          <w:p w14:paraId="21F7006B" w14:textId="142763FD"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F6333">
              <w:rPr>
                <w:rFonts w:ascii="Arial" w:hAnsi="Arial" w:cs="Arial"/>
                <w:color w:val="000000" w:themeColor="text1"/>
                <w:sz w:val="24"/>
                <w:szCs w:val="24"/>
              </w:rPr>
              <w:t>1/26/21</w:t>
            </w:r>
            <w:r w:rsidRPr="005F082E">
              <w:rPr>
                <w:rFonts w:ascii="Arial" w:hAnsi="Arial" w:cs="Arial"/>
                <w:color w:val="000000" w:themeColor="text1"/>
                <w:sz w:val="24"/>
                <w:szCs w:val="24"/>
              </w:rPr>
              <w:t>]</w:t>
            </w:r>
          </w:p>
        </w:tc>
        <w:tc>
          <w:tcPr>
            <w:tcW w:w="1260" w:type="dxa"/>
          </w:tcPr>
          <w:p w14:paraId="1BD7CABC" w14:textId="3D03F886"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F6333">
              <w:rPr>
                <w:rFonts w:ascii="Arial" w:hAnsi="Arial" w:cs="Arial"/>
                <w:color w:val="000000" w:themeColor="text1"/>
                <w:sz w:val="24"/>
                <w:szCs w:val="24"/>
              </w:rPr>
              <w:t>ND</w:t>
            </w:r>
            <w:r w:rsidRPr="005F082E">
              <w:rPr>
                <w:rFonts w:ascii="Arial" w:hAnsi="Arial" w:cs="Arial"/>
                <w:color w:val="000000" w:themeColor="text1"/>
                <w:sz w:val="24"/>
                <w:szCs w:val="24"/>
              </w:rPr>
              <w:t>]</w:t>
            </w:r>
          </w:p>
        </w:tc>
        <w:tc>
          <w:tcPr>
            <w:tcW w:w="1530" w:type="dxa"/>
          </w:tcPr>
          <w:p w14:paraId="40895B2C" w14:textId="01E4D274"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F6333">
              <w:rPr>
                <w:rFonts w:ascii="Arial" w:hAnsi="Arial" w:cs="Arial"/>
                <w:color w:val="000000" w:themeColor="text1"/>
                <w:sz w:val="24"/>
                <w:szCs w:val="24"/>
              </w:rPr>
              <w:t>ND</w:t>
            </w:r>
            <w:r w:rsidRPr="005F082E">
              <w:rPr>
                <w:rFonts w:ascii="Arial" w:hAnsi="Arial" w:cs="Arial"/>
                <w:color w:val="000000" w:themeColor="text1"/>
                <w:sz w:val="24"/>
                <w:szCs w:val="24"/>
              </w:rPr>
              <w:t>]</w:t>
            </w:r>
          </w:p>
        </w:tc>
        <w:tc>
          <w:tcPr>
            <w:tcW w:w="1170" w:type="dxa"/>
          </w:tcPr>
          <w:p w14:paraId="707B8EC2" w14:textId="391FBDD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F6333">
              <w:rPr>
                <w:rFonts w:ascii="Arial" w:hAnsi="Arial" w:cs="Arial"/>
                <w:color w:val="000000" w:themeColor="text1"/>
                <w:sz w:val="24"/>
                <w:szCs w:val="24"/>
              </w:rPr>
              <w:t>0.02</w:t>
            </w:r>
            <w:r w:rsidRPr="005F082E">
              <w:rPr>
                <w:rFonts w:ascii="Arial" w:hAnsi="Arial" w:cs="Arial"/>
                <w:color w:val="000000" w:themeColor="text1"/>
                <w:sz w:val="24"/>
                <w:szCs w:val="24"/>
              </w:rPr>
              <w:t>]</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506A680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F6333">
              <w:rPr>
                <w:rFonts w:ascii="Arial" w:hAnsi="Arial" w:cs="Arial"/>
                <w:color w:val="000000" w:themeColor="text1"/>
                <w:sz w:val="24"/>
                <w:szCs w:val="24"/>
              </w:rPr>
              <w:t>Naturally occurring; Generally present in water</w:t>
            </w:r>
            <w:r w:rsidRPr="005F082E">
              <w:rPr>
                <w:rFonts w:ascii="Arial" w:hAnsi="Arial" w:cs="Arial"/>
                <w:color w:val="000000" w:themeColor="text1"/>
                <w:sz w:val="24"/>
                <w:szCs w:val="24"/>
              </w:rPr>
              <w:t>]</w:t>
            </w:r>
          </w:p>
        </w:tc>
      </w:tr>
      <w:tr w:rsidR="00244938" w:rsidRPr="005F082E" w14:paraId="7E778FAF" w14:textId="77777777" w:rsidTr="00512D8C">
        <w:trPr>
          <w:trHeight w:val="432"/>
        </w:trPr>
        <w:tc>
          <w:tcPr>
            <w:tcW w:w="2245" w:type="dxa"/>
            <w:tcMar>
              <w:left w:w="58" w:type="dxa"/>
              <w:right w:w="58" w:type="dxa"/>
            </w:tcMar>
          </w:tcPr>
          <w:p w14:paraId="2BC454A4" w14:textId="644520B3"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9F6333">
              <w:rPr>
                <w:rFonts w:ascii="Arial" w:hAnsi="Arial" w:cs="Arial"/>
                <w:color w:val="000000" w:themeColor="text1"/>
                <w:sz w:val="24"/>
                <w:szCs w:val="24"/>
              </w:rPr>
              <w:t>Enter Contaminant</w:t>
            </w:r>
            <w:r w:rsidRPr="005F082E">
              <w:rPr>
                <w:rFonts w:ascii="Arial" w:hAnsi="Arial" w:cs="Arial"/>
                <w:color w:val="000000" w:themeColor="text1"/>
                <w:sz w:val="24"/>
                <w:szCs w:val="24"/>
              </w:rPr>
              <w: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9AB68D6" w:rsidR="00086BEB" w:rsidRPr="005F082E" w:rsidRDefault="003E5974"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Iron</w:t>
            </w:r>
            <w:r w:rsidRPr="005F082E">
              <w:rPr>
                <w:rFonts w:ascii="Arial" w:hAnsi="Arial" w:cs="Arial"/>
                <w:color w:val="000000" w:themeColor="text1"/>
                <w:sz w:val="24"/>
                <w:szCs w:val="24"/>
              </w:rPr>
              <w:t>]</w:t>
            </w:r>
          </w:p>
        </w:tc>
        <w:tc>
          <w:tcPr>
            <w:tcW w:w="1440" w:type="dxa"/>
          </w:tcPr>
          <w:p w14:paraId="3AB56DE9" w14:textId="57658204" w:rsidR="00086BEB" w:rsidRPr="005F082E" w:rsidRDefault="003E5974"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Well 4 9/30/19: Well 5 9/30/19</w:t>
            </w:r>
          </w:p>
        </w:tc>
        <w:tc>
          <w:tcPr>
            <w:tcW w:w="1260" w:type="dxa"/>
          </w:tcPr>
          <w:p w14:paraId="2E16BFA7" w14:textId="77777777" w:rsidR="003E5974" w:rsidRDefault="003E5974" w:rsidP="003E5974">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120</w:t>
            </w:r>
          </w:p>
          <w:p w14:paraId="5D465B29" w14:textId="39C32D1B" w:rsidR="00086BEB" w:rsidRPr="005F082E" w:rsidRDefault="003E5974" w:rsidP="003E5974">
            <w:pPr>
              <w:spacing w:before="40" w:after="40"/>
              <w:rPr>
                <w:rFonts w:ascii="Arial" w:hAnsi="Arial" w:cs="Arial"/>
                <w:color w:val="000000" w:themeColor="text1"/>
                <w:sz w:val="24"/>
                <w:szCs w:val="24"/>
              </w:rPr>
            </w:pPr>
            <w:r>
              <w:rPr>
                <w:rFonts w:ascii="Arial" w:hAnsi="Arial" w:cs="Arial"/>
                <w:color w:val="000000" w:themeColor="text1"/>
                <w:sz w:val="24"/>
                <w:szCs w:val="24"/>
              </w:rPr>
              <w:t>50</w:t>
            </w:r>
            <w:r w:rsidRPr="005F082E">
              <w:rPr>
                <w:rFonts w:ascii="Arial" w:hAnsi="Arial" w:cs="Arial"/>
                <w:color w:val="000000" w:themeColor="text1"/>
                <w:sz w:val="24"/>
                <w:szCs w:val="24"/>
              </w:rPr>
              <w:t>]</w:t>
            </w:r>
          </w:p>
        </w:tc>
        <w:tc>
          <w:tcPr>
            <w:tcW w:w="1530" w:type="dxa"/>
          </w:tcPr>
          <w:p w14:paraId="185B520B" w14:textId="77777777" w:rsidR="00086BEB"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p w14:paraId="6F2413BA" w14:textId="02672918" w:rsidR="003E5974" w:rsidRPr="005F082E"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66DB1B7A" w14:textId="77777777" w:rsidR="00086BEB"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p w14:paraId="5615AC9F" w14:textId="1002639C" w:rsidR="003E5974" w:rsidRPr="005F082E"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1DB4925" w14:textId="77777777" w:rsidR="00086BEB"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p w14:paraId="188C38E4" w14:textId="6F0353FA" w:rsidR="003E5974" w:rsidRPr="005F082E"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2291" w:type="dxa"/>
          </w:tcPr>
          <w:p w14:paraId="566F303C" w14:textId="03E72A36" w:rsidR="00086BEB" w:rsidRPr="005F082E" w:rsidRDefault="003E5974" w:rsidP="00086BEB">
            <w:pPr>
              <w:spacing w:before="40" w:after="40"/>
              <w:rPr>
                <w:rFonts w:ascii="Arial" w:hAnsi="Arial" w:cs="Arial"/>
                <w:color w:val="000000" w:themeColor="text1"/>
                <w:sz w:val="24"/>
                <w:szCs w:val="24"/>
              </w:rPr>
            </w:pPr>
            <w:proofErr w:type="gramStart"/>
            <w:r>
              <w:rPr>
                <w:rFonts w:ascii="Arial" w:hAnsi="Arial" w:cs="Arial"/>
                <w:color w:val="000000" w:themeColor="text1"/>
                <w:sz w:val="24"/>
                <w:szCs w:val="24"/>
              </w:rPr>
              <w:t>Generally</w:t>
            </w:r>
            <w:proofErr w:type="gramEnd"/>
            <w:r>
              <w:rPr>
                <w:rFonts w:ascii="Arial" w:hAnsi="Arial" w:cs="Arial"/>
                <w:color w:val="000000" w:themeColor="text1"/>
                <w:sz w:val="24"/>
                <w:szCs w:val="24"/>
              </w:rPr>
              <w:t xml:space="preserve"> naturally occurring in groundwater.</w:t>
            </w:r>
          </w:p>
        </w:tc>
      </w:tr>
      <w:tr w:rsidR="00086BEB" w:rsidRPr="005F082E" w14:paraId="43BA6B8D" w14:textId="77777777" w:rsidTr="00640D92">
        <w:trPr>
          <w:trHeight w:val="432"/>
        </w:trPr>
        <w:tc>
          <w:tcPr>
            <w:tcW w:w="2245" w:type="dxa"/>
          </w:tcPr>
          <w:p w14:paraId="581AB298" w14:textId="340574B9" w:rsidR="00086BEB" w:rsidRPr="005F082E" w:rsidRDefault="003E597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735DEB39" w14:textId="77777777" w:rsidR="003E5974" w:rsidRDefault="003E5974" w:rsidP="003E59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Well 4 9/30/19</w:t>
            </w:r>
          </w:p>
          <w:p w14:paraId="13425507" w14:textId="7515DDC5" w:rsidR="00086BEB" w:rsidRPr="005F082E" w:rsidRDefault="003E5974" w:rsidP="003E5974">
            <w:pPr>
              <w:spacing w:before="40" w:after="40"/>
              <w:rPr>
                <w:rFonts w:ascii="Arial" w:hAnsi="Arial" w:cs="Arial"/>
                <w:color w:val="000000" w:themeColor="text1"/>
                <w:sz w:val="24"/>
                <w:szCs w:val="24"/>
              </w:rPr>
            </w:pPr>
            <w:r>
              <w:rPr>
                <w:rFonts w:ascii="Arial" w:hAnsi="Arial" w:cs="Arial"/>
                <w:color w:val="000000" w:themeColor="text1"/>
                <w:sz w:val="24"/>
                <w:szCs w:val="24"/>
              </w:rPr>
              <w:t>Well 5 9/30/19</w:t>
            </w:r>
          </w:p>
        </w:tc>
        <w:tc>
          <w:tcPr>
            <w:tcW w:w="1260" w:type="dxa"/>
          </w:tcPr>
          <w:p w14:paraId="620C6EE4" w14:textId="77777777" w:rsidR="00086BEB"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w:t>
            </w:r>
          </w:p>
          <w:p w14:paraId="72C49EEB" w14:textId="31D3B7E5" w:rsidR="003E5974" w:rsidRPr="005F082E"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3C356F11" w14:textId="77777777" w:rsidR="00086BEB"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20-50</w:t>
            </w:r>
          </w:p>
          <w:p w14:paraId="7C11921B" w14:textId="32E19047" w:rsidR="003E5974" w:rsidRPr="005F082E"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20-50</w:t>
            </w:r>
          </w:p>
        </w:tc>
        <w:tc>
          <w:tcPr>
            <w:tcW w:w="900" w:type="dxa"/>
          </w:tcPr>
          <w:p w14:paraId="2DB99143" w14:textId="77777777" w:rsidR="00086BEB"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p w14:paraId="491F1603" w14:textId="6D24CD14" w:rsidR="003E5974" w:rsidRPr="005F082E"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8E93DD7" w14:textId="77777777" w:rsidR="00086BEB"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p w14:paraId="489C42D6" w14:textId="523425B9" w:rsidR="003E5974" w:rsidRPr="005F082E" w:rsidRDefault="003E59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2291" w:type="dxa"/>
          </w:tcPr>
          <w:p w14:paraId="2DBCEC1A" w14:textId="35B58DD0" w:rsidR="00086BEB" w:rsidRPr="005F082E" w:rsidRDefault="003E5974" w:rsidP="00086BEB">
            <w:pPr>
              <w:spacing w:before="40" w:after="40"/>
              <w:rPr>
                <w:rFonts w:ascii="Arial" w:hAnsi="Arial" w:cs="Arial"/>
                <w:color w:val="000000" w:themeColor="text1"/>
                <w:sz w:val="24"/>
                <w:szCs w:val="24"/>
              </w:rPr>
            </w:pPr>
            <w:proofErr w:type="gramStart"/>
            <w:r>
              <w:rPr>
                <w:rFonts w:ascii="Arial" w:hAnsi="Arial" w:cs="Arial"/>
                <w:color w:val="000000" w:themeColor="text1"/>
                <w:sz w:val="24"/>
                <w:szCs w:val="24"/>
              </w:rPr>
              <w:t>Generally</w:t>
            </w:r>
            <w:proofErr w:type="gramEnd"/>
            <w:r>
              <w:rPr>
                <w:rFonts w:ascii="Arial" w:hAnsi="Arial" w:cs="Arial"/>
                <w:color w:val="000000" w:themeColor="text1"/>
                <w:sz w:val="24"/>
                <w:szCs w:val="24"/>
              </w:rPr>
              <w:t xml:space="preserve"> naturally occurring in groundwater.</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726FA86" w:rsidR="00DA4F32" w:rsidRPr="005F082E" w:rsidRDefault="003E597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TCP 1,2,3</w:t>
            </w:r>
          </w:p>
        </w:tc>
        <w:tc>
          <w:tcPr>
            <w:tcW w:w="1440" w:type="dxa"/>
          </w:tcPr>
          <w:p w14:paraId="28190B3D" w14:textId="1D0C6917" w:rsidR="00DA4F32" w:rsidRPr="005F082E" w:rsidRDefault="003E597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2/16/2021</w:t>
            </w:r>
          </w:p>
        </w:tc>
        <w:tc>
          <w:tcPr>
            <w:tcW w:w="1350" w:type="dxa"/>
          </w:tcPr>
          <w:p w14:paraId="63D0EACA" w14:textId="301D3A15" w:rsidR="00DA4F32" w:rsidRPr="003E5974" w:rsidRDefault="003E597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0CC3A19" w14:textId="45D11639" w:rsidR="003E5974" w:rsidRPr="003E5974" w:rsidRDefault="003E5974" w:rsidP="003E59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5ppt&gt;10000</w:t>
            </w:r>
          </w:p>
        </w:tc>
        <w:tc>
          <w:tcPr>
            <w:tcW w:w="1800" w:type="dxa"/>
          </w:tcPr>
          <w:p w14:paraId="15DDAE72" w14:textId="737ACC92" w:rsidR="003E5974" w:rsidRPr="005E649B" w:rsidRDefault="005E649B" w:rsidP="005E64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&gt;.000005</w:t>
            </w:r>
          </w:p>
        </w:tc>
        <w:tc>
          <w:tcPr>
            <w:tcW w:w="2471" w:type="dxa"/>
          </w:tcPr>
          <w:p w14:paraId="747A0B53" w14:textId="75C91DDC" w:rsidR="00DA4F32" w:rsidRPr="005F082E" w:rsidRDefault="005E649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Some people who drink water containing </w:t>
            </w:r>
            <w:proofErr w:type="spellStart"/>
            <w:r>
              <w:rPr>
                <w:rFonts w:ascii="Arial" w:hAnsi="Arial" w:cs="Arial"/>
                <w:color w:val="000000" w:themeColor="text1"/>
                <w:sz w:val="24"/>
                <w:szCs w:val="24"/>
              </w:rPr>
              <w:t>halacetic</w:t>
            </w:r>
            <w:proofErr w:type="spellEnd"/>
            <w:r>
              <w:rPr>
                <w:rFonts w:ascii="Arial" w:hAnsi="Arial" w:cs="Arial"/>
                <w:color w:val="000000" w:themeColor="text1"/>
                <w:sz w:val="24"/>
                <w:szCs w:val="24"/>
              </w:rPr>
              <w:t xml:space="preserve"> acids </w:t>
            </w:r>
            <w:proofErr w:type="gramStart"/>
            <w:r>
              <w:rPr>
                <w:rFonts w:ascii="Arial" w:hAnsi="Arial" w:cs="Arial"/>
                <w:color w:val="000000" w:themeColor="text1"/>
                <w:sz w:val="24"/>
                <w:szCs w:val="24"/>
              </w:rPr>
              <w:t>in excess of</w:t>
            </w:r>
            <w:proofErr w:type="gramEnd"/>
            <w:r>
              <w:rPr>
                <w:rFonts w:ascii="Arial" w:hAnsi="Arial" w:cs="Arial"/>
                <w:color w:val="000000" w:themeColor="text1"/>
                <w:sz w:val="24"/>
                <w:szCs w:val="24"/>
              </w:rPr>
              <w:t xml:space="preserve"> the MCL over many years may have an increased risk of getting cancer.  </w:t>
            </w:r>
          </w:p>
        </w:tc>
      </w:tr>
      <w:tr w:rsidR="00DA4F32" w:rsidRPr="005F082E" w14:paraId="3DC1EC0D" w14:textId="77777777" w:rsidTr="001F7181">
        <w:trPr>
          <w:trHeight w:val="432"/>
        </w:trPr>
        <w:tc>
          <w:tcPr>
            <w:tcW w:w="2245" w:type="dxa"/>
          </w:tcPr>
          <w:p w14:paraId="301C4362" w14:textId="74A6B63C" w:rsidR="00DA4F32" w:rsidRPr="005F082E" w:rsidRDefault="003E5974"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7DD4FFDE" w:rsidR="003E5974" w:rsidRPr="003E5974" w:rsidRDefault="003E5974" w:rsidP="003E597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350" w:type="dxa"/>
          </w:tcPr>
          <w:p w14:paraId="27986934" w14:textId="44ACE75E" w:rsidR="003E5974" w:rsidRPr="005E649B" w:rsidRDefault="005E649B" w:rsidP="00DA4F32">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1D08BAD2" w14:textId="60B615AB" w:rsidR="003E5974" w:rsidRPr="003E5974" w:rsidRDefault="005E649B" w:rsidP="003E597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800" w:type="dxa"/>
          </w:tcPr>
          <w:p w14:paraId="72F3D657" w14:textId="7353D4C4" w:rsidR="003E5974" w:rsidRPr="005E649B" w:rsidRDefault="005E649B" w:rsidP="005E649B">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471" w:type="dxa"/>
          </w:tcPr>
          <w:p w14:paraId="0F72AF76" w14:textId="0D6B2E15" w:rsidR="00DA4F32" w:rsidRPr="005F082E" w:rsidRDefault="003E597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5E649B"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2C0960C"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649B">
        <w:rPr>
          <w:rFonts w:ascii="Arial" w:hAnsi="Arial" w:cs="Arial"/>
          <w:bCs/>
          <w:sz w:val="24"/>
          <w:szCs w:val="24"/>
        </w:rPr>
        <w:t xml:space="preserve">Richgrove Community Services </w:t>
      </w:r>
      <w:proofErr w:type="spellStart"/>
      <w:r w:rsidR="005E649B">
        <w:rPr>
          <w:rFonts w:ascii="Arial" w:hAnsi="Arial" w:cs="Arial"/>
          <w:bCs/>
          <w:sz w:val="24"/>
          <w:szCs w:val="24"/>
        </w:rPr>
        <w:t>Distric</w:t>
      </w:r>
      <w:proofErr w:type="spellEnd"/>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25A05C89" w:rsidR="00A32EB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p w14:paraId="140ACAEA" w14:textId="4DF85BA1" w:rsidR="005E649B" w:rsidRDefault="005E649B" w:rsidP="00A32EB0">
      <w:pPr>
        <w:spacing w:after="240"/>
        <w:rPr>
          <w:rFonts w:ascii="Arial" w:hAnsi="Arial" w:cs="Arial"/>
          <w:bCs/>
          <w:sz w:val="24"/>
        </w:rPr>
      </w:pPr>
      <w:r>
        <w:rPr>
          <w:rFonts w:ascii="Arial" w:hAnsi="Arial" w:cs="Arial"/>
          <w:bCs/>
          <w:sz w:val="24"/>
        </w:rPr>
        <w:t xml:space="preserve">Nitrate in drinking water at levels above 10mg/L is a health risk for infants of less than six months of age.  Such nitrate levels in drinking water can interfere with the capacity of the infant’s blood to carry </w:t>
      </w:r>
      <w:proofErr w:type="gramStart"/>
      <w:r>
        <w:rPr>
          <w:rFonts w:ascii="Arial" w:hAnsi="Arial" w:cs="Arial"/>
          <w:bCs/>
          <w:sz w:val="24"/>
        </w:rPr>
        <w:t>oxygen ,</w:t>
      </w:r>
      <w:proofErr w:type="gramEnd"/>
      <w:r>
        <w:rPr>
          <w:rFonts w:ascii="Arial" w:hAnsi="Arial" w:cs="Arial"/>
          <w:bCs/>
          <w:sz w:val="24"/>
        </w:rPr>
        <w:t xml:space="preserve"> resulting in serious illness; symptoms include shortness of breath</w:t>
      </w:r>
      <w:r w:rsidR="003D5E7C">
        <w:rPr>
          <w:rFonts w:ascii="Arial" w:hAnsi="Arial" w:cs="Arial"/>
          <w:bCs/>
          <w:sz w:val="24"/>
        </w:rPr>
        <w:t xml:space="preserve"> and blueness of the skin.  Nitrate levels above 10mg/L may also affect the ability of the blood to carry oxygen in other individuals, such as pregnant women and those with specific enzyme deficiencies.  If you are caring for an infant, or you are pregnant, you should ask advice from your health provider. </w:t>
      </w:r>
    </w:p>
    <w:p w14:paraId="4BE02174" w14:textId="2877921D" w:rsidR="003D5E7C" w:rsidRDefault="003D5E7C" w:rsidP="00A32EB0">
      <w:pPr>
        <w:spacing w:after="240"/>
        <w:rPr>
          <w:rFonts w:ascii="Arial" w:hAnsi="Arial" w:cs="Arial"/>
          <w:bCs/>
          <w:sz w:val="24"/>
        </w:rPr>
      </w:pPr>
      <w:r>
        <w:rPr>
          <w:rFonts w:ascii="Arial" w:hAnsi="Arial" w:cs="Arial"/>
          <w:bCs/>
          <w:sz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w:t>
      </w:r>
      <w:proofErr w:type="gramStart"/>
      <w:r>
        <w:rPr>
          <w:rFonts w:ascii="Arial" w:hAnsi="Arial" w:cs="Arial"/>
          <w:bCs/>
          <w:sz w:val="24"/>
        </w:rPr>
        <w:t>an</w:t>
      </w:r>
      <w:proofErr w:type="gramEnd"/>
      <w:r>
        <w:rPr>
          <w:rFonts w:ascii="Arial" w:hAnsi="Arial" w:cs="Arial"/>
          <w:bCs/>
          <w:sz w:val="24"/>
        </w:rPr>
        <w:t xml:space="preserve"> is linked tooter health effects such as skin damage and circulatory problems.  </w:t>
      </w:r>
    </w:p>
    <w:p w14:paraId="0E2D1E1B" w14:textId="78071585" w:rsidR="003D5E7C" w:rsidRDefault="003D5E7C" w:rsidP="00A32EB0">
      <w:pPr>
        <w:spacing w:after="240"/>
        <w:rPr>
          <w:rFonts w:ascii="Arial" w:hAnsi="Arial" w:cs="Arial"/>
          <w:bCs/>
          <w:sz w:val="24"/>
        </w:rPr>
      </w:pPr>
      <w:r>
        <w:rPr>
          <w:rFonts w:ascii="Arial" w:hAnsi="Arial" w:cs="Arial"/>
          <w:bCs/>
          <w:sz w:val="24"/>
        </w:rPr>
        <w:t xml:space="preserve">If present, elevated levels of lead can cause serious health problems, especially for pregnant women and young children.  Lead in drinking water is primarily from materials and components associated with services lines and home plumbing.  Richgrove Community Services District is responsible for providing high quality </w:t>
      </w:r>
      <w:proofErr w:type="gramStart"/>
      <w:r>
        <w:rPr>
          <w:rFonts w:ascii="Arial" w:hAnsi="Arial" w:cs="Arial"/>
          <w:bCs/>
          <w:sz w:val="24"/>
        </w:rPr>
        <w:t>water, but</w:t>
      </w:r>
      <w:proofErr w:type="gramEnd"/>
      <w:r>
        <w:rPr>
          <w:rFonts w:ascii="Arial" w:hAnsi="Arial" w:cs="Arial"/>
          <w:bCs/>
          <w:sz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w:t>
      </w:r>
      <w:proofErr w:type="gramStart"/>
      <w:r>
        <w:rPr>
          <w:rFonts w:ascii="Arial" w:hAnsi="Arial" w:cs="Arial"/>
          <w:bCs/>
          <w:sz w:val="24"/>
        </w:rPr>
        <w:t>so ,you</w:t>
      </w:r>
      <w:proofErr w:type="gramEnd"/>
      <w:r>
        <w:rPr>
          <w:rFonts w:ascii="Arial" w:hAnsi="Arial" w:cs="Arial"/>
          <w:bCs/>
          <w:sz w:val="24"/>
        </w:rPr>
        <w:t xml:space="preserve"> may wish to collect the flushed water and reuse it for </w:t>
      </w:r>
      <w:proofErr w:type="spellStart"/>
      <w:r>
        <w:rPr>
          <w:rFonts w:ascii="Arial" w:hAnsi="Arial" w:cs="Arial"/>
          <w:bCs/>
          <w:sz w:val="24"/>
        </w:rPr>
        <w:t>anotger</w:t>
      </w:r>
      <w:proofErr w:type="spellEnd"/>
      <w:r>
        <w:rPr>
          <w:rFonts w:ascii="Arial" w:hAnsi="Arial" w:cs="Arial"/>
          <w:bCs/>
          <w:sz w:val="24"/>
        </w:rPr>
        <w:t xml:space="preserve"> </w:t>
      </w:r>
      <w:proofErr w:type="spellStart"/>
      <w:r>
        <w:rPr>
          <w:rFonts w:ascii="Arial" w:hAnsi="Arial" w:cs="Arial"/>
          <w:bCs/>
          <w:sz w:val="24"/>
        </w:rPr>
        <w:t>benefial</w:t>
      </w:r>
      <w:proofErr w:type="spellEnd"/>
      <w:r>
        <w:rPr>
          <w:rFonts w:ascii="Arial" w:hAnsi="Arial" w:cs="Arial"/>
          <w:bCs/>
          <w:sz w:val="24"/>
        </w:rPr>
        <w:t xml:space="preserve"> purpose, such as watering plants.  IF you are concerned about lead in your water, you may wish to have your water tested.  Information on lead in drinking water, testing methods, and steps you can take to minimize exposure is available from the Safe Drinking Water or at </w:t>
      </w:r>
      <w:hyperlink r:id="rId9" w:history="1">
        <w:r w:rsidRPr="002B73BA">
          <w:rPr>
            <w:rStyle w:val="Hyperlink"/>
            <w:rFonts w:ascii="Arial" w:hAnsi="Arial" w:cs="Arial"/>
            <w:bCs/>
            <w:sz w:val="24"/>
          </w:rPr>
          <w:t>http://www.epa.gov/lead</w:t>
        </w:r>
      </w:hyperlink>
    </w:p>
    <w:p w14:paraId="73BC9EF9" w14:textId="7E3E7308" w:rsidR="003D5E7C" w:rsidRDefault="003D5E7C" w:rsidP="00A32EB0">
      <w:pPr>
        <w:spacing w:after="240"/>
        <w:rPr>
          <w:rFonts w:ascii="Arial" w:hAnsi="Arial" w:cs="Arial"/>
          <w:bCs/>
          <w:sz w:val="24"/>
        </w:rPr>
      </w:pPr>
      <w:r>
        <w:rPr>
          <w:rFonts w:ascii="Arial" w:hAnsi="Arial" w:cs="Arial"/>
          <w:bCs/>
          <w:sz w:val="24"/>
        </w:rPr>
        <w:t xml:space="preserve">Radon is a radioactive gas that you cannot see, taste, or smell.  It is found throughout the U.S. Radon can move up through the ground and into the home through </w:t>
      </w:r>
      <w:r w:rsidR="002A2FF3">
        <w:rPr>
          <w:rFonts w:ascii="Arial" w:hAnsi="Arial" w:cs="Arial"/>
          <w:bCs/>
          <w:sz w:val="24"/>
        </w:rPr>
        <w:t>cracks</w:t>
      </w:r>
      <w:r>
        <w:rPr>
          <w:rFonts w:ascii="Arial" w:hAnsi="Arial" w:cs="Arial"/>
          <w:bCs/>
          <w:sz w:val="24"/>
        </w:rPr>
        <w:t xml:space="preserve"> and holes in the foundations.  Radon can build up to high levels in all types </w:t>
      </w:r>
      <w:r w:rsidR="002A2FF3">
        <w:rPr>
          <w:rFonts w:ascii="Arial" w:hAnsi="Arial" w:cs="Arial"/>
          <w:bCs/>
          <w:sz w:val="24"/>
        </w:rPr>
        <w:t>of homes</w:t>
      </w:r>
      <w:r>
        <w:rPr>
          <w:rFonts w:ascii="Arial" w:hAnsi="Arial" w:cs="Arial"/>
          <w:bCs/>
          <w:sz w:val="24"/>
        </w:rPr>
        <w:t>.  Radon can also get into indoor air when released from tap water from showing, washing dishes, and other household activities.  Compared to ra</w:t>
      </w:r>
      <w:r w:rsidR="002A2FF3">
        <w:rPr>
          <w:rFonts w:ascii="Arial" w:hAnsi="Arial" w:cs="Arial"/>
          <w:bCs/>
          <w:sz w:val="24"/>
        </w:rPr>
        <w:t>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from your home if the level of radon in your air is 4 picocuries per liter of air (</w:t>
      </w:r>
      <w:proofErr w:type="spellStart"/>
      <w:r w:rsidR="002A2FF3">
        <w:rPr>
          <w:rFonts w:ascii="Arial" w:hAnsi="Arial" w:cs="Arial"/>
          <w:bCs/>
          <w:sz w:val="24"/>
        </w:rPr>
        <w:t>pCi</w:t>
      </w:r>
      <w:proofErr w:type="spellEnd"/>
      <w:r w:rsidR="002A2FF3">
        <w:rPr>
          <w:rFonts w:ascii="Arial" w:hAnsi="Arial" w:cs="Arial"/>
          <w:bCs/>
          <w:sz w:val="24"/>
        </w:rPr>
        <w:t xml:space="preserve">/L) or higher.  There are simple wats to fix a radon problem that are not too costly.  For additional information, call your </w:t>
      </w:r>
      <w:proofErr w:type="gramStart"/>
      <w:r w:rsidR="002A2FF3">
        <w:rPr>
          <w:rFonts w:ascii="Arial" w:hAnsi="Arial" w:cs="Arial"/>
          <w:bCs/>
          <w:sz w:val="24"/>
        </w:rPr>
        <w:t>State</w:t>
      </w:r>
      <w:proofErr w:type="gramEnd"/>
      <w:r w:rsidR="002A2FF3">
        <w:rPr>
          <w:rFonts w:ascii="Arial" w:hAnsi="Arial" w:cs="Arial"/>
          <w:bCs/>
          <w:sz w:val="24"/>
        </w:rPr>
        <w:t xml:space="preserve"> radon program (1-800-745-</w:t>
      </w:r>
      <w:r w:rsidR="002A2FF3">
        <w:rPr>
          <w:rFonts w:ascii="Arial" w:hAnsi="Arial" w:cs="Arial"/>
          <w:bCs/>
          <w:sz w:val="24"/>
        </w:rPr>
        <w:lastRenderedPageBreak/>
        <w:t xml:space="preserve">7236, the U.S. EPA Safe Drinking water Act Hotline (1-800-426-4791) or the National Sage Council Radon Hotline (1-800-767-7236) </w:t>
      </w:r>
    </w:p>
    <w:p w14:paraId="7CAD7CCE" w14:textId="79287865" w:rsidR="002A2FF3" w:rsidRPr="005F082E" w:rsidRDefault="002A2FF3" w:rsidP="00A32EB0">
      <w:pPr>
        <w:spacing w:after="240"/>
        <w:rPr>
          <w:rFonts w:ascii="Arial" w:hAnsi="Arial" w:cs="Arial"/>
          <w:bCs/>
          <w:sz w:val="24"/>
        </w:rPr>
      </w:pPr>
    </w:p>
    <w:p w14:paraId="2E24F456" w14:textId="0D949D8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 xml:space="preserve">Revised Total Coliform Rule (RTCR): </w:t>
      </w:r>
      <w:r w:rsidR="002A2FF3">
        <w:rPr>
          <w:rFonts w:ascii="Arial" w:hAnsi="Arial" w:cs="Arial"/>
          <w:sz w:val="24"/>
          <w:szCs w:val="24"/>
        </w:rPr>
        <w:t>Routine monitoring requirements for public water systems serving more than 1,00</w:t>
      </w:r>
      <w:r w:rsidR="006A45F0">
        <w:rPr>
          <w:rFonts w:ascii="Arial" w:hAnsi="Arial" w:cs="Arial"/>
          <w:sz w:val="24"/>
          <w:szCs w:val="24"/>
        </w:rPr>
        <w:t xml:space="preserve">0 or fewer people.  Repeat monitoring and E. coli requirements.  Coliform treatment technique triggers and assessment requirements for protection against potential fecal contamination.  Reporting and recordkeeping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2A0F5E6" w:rsidR="001F503E" w:rsidRPr="005F082E" w:rsidRDefault="006A45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6862C071" w:rsidR="001F503E" w:rsidRPr="005F082E" w:rsidRDefault="006A45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2C96971F" w:rsidR="001F503E" w:rsidRPr="005F082E" w:rsidRDefault="006A45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17322ED" w:rsidR="001F503E" w:rsidRPr="005F082E" w:rsidRDefault="006A45F0" w:rsidP="001F503E">
            <w:pPr>
              <w:spacing w:before="40" w:after="40"/>
              <w:rPr>
                <w:rFonts w:ascii="Arial" w:hAnsi="Arial" w:cs="Arial"/>
                <w:color w:val="FFFFFF" w:themeColor="background1"/>
                <w:sz w:val="24"/>
                <w:szCs w:val="24"/>
              </w:rPr>
            </w:pPr>
            <w:r>
              <w:rPr>
                <w:rFonts w:ascii="Arial" w:hAnsi="Arial" w:cs="Arial"/>
                <w:sz w:val="24"/>
                <w:szCs w:val="24"/>
              </w:rPr>
              <w:t>Public notification</w:t>
            </w:r>
          </w:p>
        </w:tc>
        <w:tc>
          <w:tcPr>
            <w:tcW w:w="2367" w:type="dxa"/>
            <w:tcMar>
              <w:left w:w="58" w:type="dxa"/>
              <w:right w:w="58" w:type="dxa"/>
            </w:tcMar>
          </w:tcPr>
          <w:p w14:paraId="67233B7F" w14:textId="3F813B0F" w:rsidR="001F503E" w:rsidRPr="005F082E" w:rsidRDefault="006A45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Depending on violation</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3F8BA4EB"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w:t>
            </w:r>
            <w:r w:rsidR="006A45F0">
              <w:rPr>
                <w:rFonts w:ascii="Arial" w:hAnsi="Arial" w:cs="Arial"/>
                <w:sz w:val="24"/>
                <w:szCs w:val="24"/>
              </w:rPr>
              <w:t>2021</w:t>
            </w:r>
            <w:r w:rsidRPr="005F082E">
              <w:rPr>
                <w:rFonts w:ascii="Arial" w:hAnsi="Arial" w:cs="Arial"/>
                <w:sz w:val="24"/>
                <w:szCs w:val="24"/>
              </w:rPr>
              <w:t>)</w:t>
            </w:r>
          </w:p>
          <w:p w14:paraId="35504704" w14:textId="0CA169EF"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6A45F0">
              <w:rPr>
                <w:rFonts w:ascii="Arial" w:hAnsi="Arial" w:cs="Arial"/>
                <w:sz w:val="24"/>
                <w:szCs w:val="24"/>
              </w:rPr>
              <w:t>0</w:t>
            </w:r>
            <w:r w:rsidRPr="005F082E">
              <w:rPr>
                <w:rFonts w:ascii="Arial" w:hAnsi="Arial" w:cs="Arial"/>
                <w:sz w:val="24"/>
                <w:szCs w:val="24"/>
              </w:rPr>
              <w:t>]</w:t>
            </w:r>
          </w:p>
        </w:tc>
        <w:tc>
          <w:tcPr>
            <w:tcW w:w="1440" w:type="dxa"/>
            <w:tcMar>
              <w:left w:w="58" w:type="dxa"/>
              <w:right w:w="58" w:type="dxa"/>
            </w:tcMar>
          </w:tcPr>
          <w:p w14:paraId="63C1391F" w14:textId="52241434" w:rsidR="00E80EE7" w:rsidRPr="005F082E" w:rsidRDefault="006A45F0" w:rsidP="0087640F">
            <w:pPr>
              <w:spacing w:before="40" w:after="40"/>
              <w:jc w:val="center"/>
              <w:rPr>
                <w:rFonts w:ascii="Arial" w:hAnsi="Arial" w:cs="Arial"/>
                <w:sz w:val="24"/>
                <w:szCs w:val="24"/>
              </w:rPr>
            </w:pPr>
            <w:r>
              <w:rPr>
                <w:rFonts w:ascii="Arial" w:hAnsi="Arial" w:cs="Arial"/>
                <w:sz w:val="24"/>
                <w:szCs w:val="24"/>
              </w:rPr>
              <w:t>2/16/2021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5336D451" w14:textId="77777777" w:rsidR="006A45F0" w:rsidRDefault="001F503E" w:rsidP="006A45F0">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6A45F0">
              <w:rPr>
                <w:rFonts w:ascii="Arial" w:hAnsi="Arial" w:cs="Arial"/>
                <w:color w:val="000000"/>
              </w:rPr>
              <w:t>Because detection of a fecal indicator (</w:t>
            </w:r>
            <w:r w:rsidR="006A45F0">
              <w:rPr>
                <w:rFonts w:ascii="Arial" w:hAnsi="Arial" w:cs="Arial"/>
                <w:i/>
                <w:iCs/>
                <w:color w:val="000000"/>
              </w:rPr>
              <w:t>E. coli</w:t>
            </w:r>
            <w:r w:rsidR="006A45F0">
              <w:rPr>
                <w:rFonts w:ascii="Arial" w:hAnsi="Arial" w:cs="Arial"/>
                <w:color w:val="000000"/>
              </w:rPr>
              <w:t xml:space="preserve">, enterococci, or coliphage) in a ground water source sample is a Tier 1 violation, you must provide public notice to persons served as soon as practical but no more than 24 hours from learning of the violation [40 CFR 141.202(b)].  </w:t>
            </w:r>
            <w:r w:rsidR="006A45F0">
              <w:rPr>
                <w:rFonts w:ascii="Arial" w:hAnsi="Arial" w:cs="Arial"/>
                <w:b/>
                <w:color w:val="000000"/>
              </w:rPr>
              <w:t xml:space="preserve">During this time, you must also contact the Department.  </w:t>
            </w:r>
            <w:r w:rsidR="006A45F0">
              <w:rPr>
                <w:rFonts w:ascii="Arial" w:hAnsi="Arial" w:cs="Arial"/>
                <w:color w:val="000000"/>
              </w:rPr>
              <w:t xml:space="preserve">Each water system required to give public notice is requested to submit the notice to the Department for review prior to distribution or posting.  You should also coordinate with your local health department.  </w:t>
            </w:r>
          </w:p>
          <w:p w14:paraId="484F6D75" w14:textId="797C126C" w:rsidR="001F503E" w:rsidRPr="005F082E" w:rsidRDefault="001F503E" w:rsidP="001909F2">
            <w:pPr>
              <w:spacing w:after="240"/>
              <w:rPr>
                <w:rFonts w:ascii="Arial" w:hAnsi="Arial" w:cs="Arial"/>
                <w:sz w:val="24"/>
                <w:szCs w:val="24"/>
              </w:rPr>
            </w:pP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E3CCCE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proofErr w:type="gramStart"/>
            <w:r w:rsidRPr="005F082E">
              <w:rPr>
                <w:rFonts w:ascii="Arial" w:hAnsi="Arial" w:cs="Arial"/>
                <w:b/>
                <w:bCs/>
                <w:sz w:val="24"/>
                <w:szCs w:val="24"/>
              </w:rPr>
              <w:t>:</w:t>
            </w:r>
            <w:r w:rsidRPr="005F082E">
              <w:rPr>
                <w:rFonts w:ascii="Arial" w:hAnsi="Arial" w:cs="Arial"/>
                <w:sz w:val="24"/>
                <w:szCs w:val="24"/>
              </w:rPr>
              <w:t xml:space="preserve"> </w:t>
            </w:r>
            <w:r w:rsidR="00081243">
              <w:rPr>
                <w:rFonts w:ascii="Montserrat" w:hAnsi="Montserrat"/>
                <w:color w:val="000000"/>
                <w:sz w:val="27"/>
                <w:szCs w:val="27"/>
                <w:shd w:val="clear" w:color="auto" w:fill="FFFFFF"/>
              </w:rPr>
              <w:t>.</w:t>
            </w:r>
            <w:proofErr w:type="gramEnd"/>
            <w:r w:rsidR="00081243">
              <w:rPr>
                <w:rFonts w:ascii="Montserrat" w:hAnsi="Montserrat"/>
                <w:color w:val="000000"/>
                <w:sz w:val="27"/>
                <w:szCs w:val="27"/>
                <w:shd w:val="clear" w:color="auto" w:fill="FFFFFF"/>
              </w:rPr>
              <w:t xml:space="preserve"> A </w:t>
            </w:r>
            <w:r w:rsidR="00081243">
              <w:rPr>
                <w:rStyle w:val="Emphasis"/>
                <w:rFonts w:ascii="Montserrat" w:hAnsi="Montserrat"/>
                <w:color w:val="000000"/>
                <w:sz w:val="27"/>
                <w:szCs w:val="27"/>
                <w:shd w:val="clear" w:color="auto" w:fill="FFFFFF"/>
              </w:rPr>
              <w:t>significant deficiency </w:t>
            </w:r>
            <w:r w:rsidR="00081243">
              <w:rPr>
                <w:rFonts w:ascii="Montserrat" w:hAnsi="Montserrat"/>
                <w:color w:val="000000"/>
                <w:sz w:val="27"/>
                <w:szCs w:val="27"/>
                <w:shd w:val="clear" w:color="auto" w:fill="FFFFFF"/>
              </w:rPr>
              <w:t>is a control deficiency, or combination of control deficiencies, that adversely affects the company's ability to initiate, authorize, record, process, or report external financial data reliably in accordance with generally accepted accounting principles such that there is more than a remote likelihood that a misstatement of the company's annual or interim financial statements that is more than inconsequential will not be prevented or detected.</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B811C01" w:rsidR="0087640F" w:rsidRPr="005F082E" w:rsidRDefault="00081243"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4793CEF0" w:rsidR="0087640F" w:rsidRPr="005F082E" w:rsidRDefault="00081243"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8F7AA9D" w:rsidR="0087640F" w:rsidRPr="005F082E" w:rsidRDefault="00081243"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180CCFF5" w:rsidR="0087640F" w:rsidRPr="005F082E" w:rsidRDefault="00081243" w:rsidP="00B47ED5">
            <w:pPr>
              <w:keepNext/>
              <w:spacing w:before="40" w:after="40"/>
              <w:rPr>
                <w:rFonts w:ascii="Arial" w:hAnsi="Arial" w:cs="Arial"/>
                <w:color w:val="FFFFFF" w:themeColor="background1"/>
                <w:sz w:val="24"/>
                <w:szCs w:val="24"/>
              </w:rPr>
            </w:pPr>
            <w:r>
              <w:rPr>
                <w:rFonts w:ascii="Arial" w:hAnsi="Arial" w:cs="Arial"/>
                <w:sz w:val="24"/>
                <w:szCs w:val="24"/>
              </w:rPr>
              <w:t>SWRCB regulations</w:t>
            </w:r>
          </w:p>
        </w:tc>
        <w:tc>
          <w:tcPr>
            <w:tcW w:w="2367" w:type="dxa"/>
            <w:tcMar>
              <w:left w:w="58" w:type="dxa"/>
              <w:right w:w="58" w:type="dxa"/>
            </w:tcMar>
          </w:tcPr>
          <w:p w14:paraId="086BD452" w14:textId="68975A8A" w:rsidR="0087640F" w:rsidRPr="005F082E" w:rsidRDefault="00081243"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SWRCB regulations</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783846F" w:rsidR="00E80EE7" w:rsidRPr="005F082E" w:rsidRDefault="00081243"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3B6E6198" w:rsidR="00E80EE7" w:rsidRPr="005F082E" w:rsidRDefault="0008124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EA86EDB" w:rsidR="00E80EE7" w:rsidRPr="005F082E" w:rsidRDefault="0008124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3C6330D" w:rsidR="00E80EE7" w:rsidRPr="005F082E" w:rsidRDefault="0008124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lastRenderedPageBreak/>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7643C3A" w:rsidR="00496939" w:rsidRPr="005F082E" w:rsidRDefault="0008124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14ECA776" w:rsidR="00496939" w:rsidRPr="005F082E" w:rsidRDefault="0008124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4523C26E" w:rsidR="00496939" w:rsidRPr="005F082E" w:rsidRDefault="0008124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695E5ED3" w:rsidR="00496939" w:rsidRPr="005F082E" w:rsidRDefault="0008124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2271A43D" w:rsidR="00496939" w:rsidRPr="005F082E" w:rsidRDefault="0008124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21138872" w:rsidR="004F2F03" w:rsidRPr="005F082E" w:rsidRDefault="00081243"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16E4E74F"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081243">
        <w:rPr>
          <w:rFonts w:ascii="Arial" w:hAnsi="Arial" w:cs="Arial"/>
          <w:sz w:val="24"/>
          <w:szCs w:val="24"/>
        </w:rPr>
        <w:t>0</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r w:rsidR="00081243">
        <w:rPr>
          <w:rFonts w:ascii="Arial" w:hAnsi="Arial" w:cs="Arial"/>
          <w:sz w:val="24"/>
          <w:szCs w:val="24"/>
        </w:rPr>
        <w:t>0</w:t>
      </w:r>
      <w:r w:rsidRPr="005F082E">
        <w:rPr>
          <w:rFonts w:ascii="Arial" w:hAnsi="Arial" w:cs="Arial"/>
          <w:sz w:val="24"/>
          <w:szCs w:val="24"/>
        </w:rPr>
        <w:t>] Level 1 assessment(s) were completed.  In addition, we were required to take [</w:t>
      </w:r>
      <w:r w:rsidR="00081243">
        <w:rPr>
          <w:rFonts w:ascii="Arial" w:hAnsi="Arial" w:cs="Arial"/>
          <w:sz w:val="24"/>
          <w:szCs w:val="24"/>
        </w:rPr>
        <w:t>0</w:t>
      </w:r>
      <w:r w:rsidRPr="005F082E">
        <w:rPr>
          <w:rFonts w:ascii="Arial" w:hAnsi="Arial" w:cs="Arial"/>
          <w:sz w:val="24"/>
          <w:szCs w:val="24"/>
        </w:rPr>
        <w:t xml:space="preserve">] corrective actions and we completed </w:t>
      </w:r>
      <w:r w:rsidR="00081243">
        <w:rPr>
          <w:rFonts w:ascii="Arial" w:hAnsi="Arial" w:cs="Arial"/>
          <w:sz w:val="24"/>
          <w:szCs w:val="24"/>
        </w:rPr>
        <w:t>[0</w:t>
      </w:r>
      <w:r w:rsidRPr="005F082E">
        <w:rPr>
          <w:rFonts w:ascii="Arial" w:hAnsi="Arial" w:cs="Arial"/>
          <w:sz w:val="24"/>
          <w:szCs w:val="24"/>
        </w:rPr>
        <w:t>] of these actions.</w:t>
      </w:r>
    </w:p>
    <w:p w14:paraId="69E753CA" w14:textId="11C64193"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r w:rsidR="00081243">
        <w:rPr>
          <w:rFonts w:ascii="Arial" w:hAnsi="Arial" w:cs="Arial"/>
          <w:sz w:val="24"/>
          <w:szCs w:val="24"/>
        </w:rPr>
        <w:t>0</w:t>
      </w:r>
      <w:r w:rsidRPr="005F082E">
        <w:rPr>
          <w:rFonts w:ascii="Arial" w:hAnsi="Arial" w:cs="Arial"/>
          <w:sz w:val="24"/>
          <w:szCs w:val="24"/>
        </w:rPr>
        <w:t>] Level 2 assessments were required to be completed for our water system.  [</w:t>
      </w:r>
      <w:r w:rsidR="00081243">
        <w:rPr>
          <w:rFonts w:ascii="Arial" w:hAnsi="Arial" w:cs="Arial"/>
          <w:sz w:val="24"/>
          <w:szCs w:val="24"/>
        </w:rPr>
        <w:t>0</w:t>
      </w:r>
      <w:r w:rsidRPr="005F082E">
        <w:rPr>
          <w:rFonts w:ascii="Arial" w:hAnsi="Arial" w:cs="Arial"/>
          <w:sz w:val="24"/>
          <w:szCs w:val="24"/>
        </w:rPr>
        <w:t>] Level 2 assessments were completed.  In addition, we were required to take [</w:t>
      </w:r>
      <w:r w:rsidR="00081243">
        <w:rPr>
          <w:rFonts w:ascii="Arial" w:hAnsi="Arial" w:cs="Arial"/>
          <w:sz w:val="24"/>
          <w:szCs w:val="24"/>
        </w:rPr>
        <w:t>0</w:t>
      </w:r>
      <w:r w:rsidRPr="005F082E">
        <w:rPr>
          <w:rFonts w:ascii="Arial" w:hAnsi="Arial" w:cs="Arial"/>
          <w:sz w:val="24"/>
          <w:szCs w:val="24"/>
        </w:rPr>
        <w:t>] corrective actions and we completed [</w:t>
      </w:r>
      <w:r w:rsidR="00081243">
        <w:rPr>
          <w:rFonts w:ascii="Arial" w:hAnsi="Arial" w:cs="Arial"/>
          <w:sz w:val="24"/>
          <w:szCs w:val="24"/>
        </w:rPr>
        <w:t>0</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CEC7E67"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w:t>
      </w:r>
      <w:r w:rsidR="00081243">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D0475A" w:rsidRPr="005F082E">
        <w:rPr>
          <w:rFonts w:ascii="Arial" w:hAnsi="Arial" w:cs="Arial"/>
          <w:sz w:val="24"/>
          <w:szCs w:val="24"/>
        </w:rPr>
        <w:t>[</w:t>
      </w:r>
      <w:r w:rsidR="00081243">
        <w:rPr>
          <w:rFonts w:ascii="Arial" w:hAnsi="Arial" w:cs="Arial"/>
          <w:sz w:val="24"/>
          <w:szCs w:val="24"/>
        </w:rPr>
        <w:t>0</w:t>
      </w:r>
      <w:r w:rsidR="00D0475A" w:rsidRPr="005F082E">
        <w:rPr>
          <w:rFonts w:ascii="Arial" w:hAnsi="Arial" w:cs="Arial"/>
          <w:sz w:val="24"/>
          <w:szCs w:val="24"/>
        </w:rPr>
        <w:t>]</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DF74" w14:textId="77777777" w:rsidR="005652A6" w:rsidRDefault="005652A6">
      <w:r>
        <w:separator/>
      </w:r>
    </w:p>
    <w:p w14:paraId="4DCE159E" w14:textId="77777777" w:rsidR="005652A6" w:rsidRDefault="005652A6"/>
  </w:endnote>
  <w:endnote w:type="continuationSeparator" w:id="0">
    <w:p w14:paraId="4DB3FB4D" w14:textId="77777777" w:rsidR="005652A6" w:rsidRDefault="005652A6">
      <w:r>
        <w:continuationSeparator/>
      </w:r>
    </w:p>
    <w:p w14:paraId="0CBC9EA7" w14:textId="77777777" w:rsidR="005652A6" w:rsidRDefault="005652A6"/>
  </w:endnote>
  <w:endnote w:type="continuationNotice" w:id="1">
    <w:p w14:paraId="36ECBCE9" w14:textId="77777777" w:rsidR="005652A6" w:rsidRDefault="00565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668D" w14:textId="77777777" w:rsidR="005652A6" w:rsidRDefault="005652A6">
      <w:r>
        <w:separator/>
      </w:r>
    </w:p>
    <w:p w14:paraId="3A9B2E60" w14:textId="77777777" w:rsidR="005652A6" w:rsidRDefault="005652A6"/>
  </w:footnote>
  <w:footnote w:type="continuationSeparator" w:id="0">
    <w:p w14:paraId="672C57DB" w14:textId="77777777" w:rsidR="005652A6" w:rsidRDefault="005652A6">
      <w:r>
        <w:continuationSeparator/>
      </w:r>
    </w:p>
    <w:p w14:paraId="2B3357C8" w14:textId="77777777" w:rsidR="005652A6" w:rsidRDefault="005652A6"/>
  </w:footnote>
  <w:footnote w:type="continuationNotice" w:id="1">
    <w:p w14:paraId="0FFA1799" w14:textId="77777777" w:rsidR="005652A6" w:rsidRDefault="00565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1901638">
    <w:abstractNumId w:val="6"/>
  </w:num>
  <w:num w:numId="2" w16cid:durableId="1853952344">
    <w:abstractNumId w:val="1"/>
  </w:num>
  <w:num w:numId="3" w16cid:durableId="1659724398">
    <w:abstractNumId w:val="3"/>
  </w:num>
  <w:num w:numId="4" w16cid:durableId="160003434">
    <w:abstractNumId w:val="0"/>
  </w:num>
  <w:num w:numId="5" w16cid:durableId="903293731">
    <w:abstractNumId w:val="2"/>
  </w:num>
  <w:num w:numId="6" w16cid:durableId="1591347491">
    <w:abstractNumId w:val="5"/>
  </w:num>
  <w:num w:numId="7" w16cid:durableId="81638344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243"/>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90D"/>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2FF3"/>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E7C"/>
    <w:rsid w:val="003D622F"/>
    <w:rsid w:val="003E27AB"/>
    <w:rsid w:val="003E5974"/>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2A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2BB"/>
    <w:rsid w:val="005D698E"/>
    <w:rsid w:val="005D7E01"/>
    <w:rsid w:val="005E0C69"/>
    <w:rsid w:val="005E0D6B"/>
    <w:rsid w:val="005E279B"/>
    <w:rsid w:val="005E4953"/>
    <w:rsid w:val="005E6068"/>
    <w:rsid w:val="005E649B"/>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5F0"/>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62FE"/>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94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6333"/>
    <w:rsid w:val="00A0317C"/>
    <w:rsid w:val="00A0355F"/>
    <w:rsid w:val="00A0640D"/>
    <w:rsid w:val="00A107E3"/>
    <w:rsid w:val="00A15ACB"/>
    <w:rsid w:val="00A1682E"/>
    <w:rsid w:val="00A24839"/>
    <w:rsid w:val="00A259A6"/>
    <w:rsid w:val="00A32EB0"/>
    <w:rsid w:val="00A37045"/>
    <w:rsid w:val="00A44246"/>
    <w:rsid w:val="00A621FB"/>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A5"/>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Emphasis">
    <w:name w:val="Emphasis"/>
    <w:basedOn w:val="DefaultParagraphFont"/>
    <w:uiPriority w:val="20"/>
    <w:qFormat/>
    <w:rsid w:val="000812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2003894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3915</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cali bama</cp:lastModifiedBy>
  <cp:revision>3</cp:revision>
  <cp:lastPrinted>2021-02-24T23:35:00Z</cp:lastPrinted>
  <dcterms:created xsi:type="dcterms:W3CDTF">2022-11-29T02:31:00Z</dcterms:created>
  <dcterms:modified xsi:type="dcterms:W3CDTF">2022-11-29T02:43:00Z</dcterms:modified>
</cp:coreProperties>
</file>