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7DE" w:rsidRDefault="00F50B61" w:rsidP="00E877DE">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2021</w:t>
      </w:r>
      <w:r w:rsidR="00E877DE">
        <w:rPr>
          <w:sz w:val="32"/>
          <w:u w:val="none"/>
        </w:rPr>
        <w:t xml:space="preserve">  </w:t>
      </w:r>
      <w:r w:rsidR="00E877DE">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E877DE" w:rsidTr="008F0300">
        <w:trPr>
          <w:cantSplit/>
        </w:trPr>
        <w:tc>
          <w:tcPr>
            <w:tcW w:w="2196" w:type="dxa"/>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OKIEVILLE HIGHLANDS</w:t>
            </w:r>
          </w:p>
        </w:tc>
        <w:tc>
          <w:tcPr>
            <w:tcW w:w="1314" w:type="dxa"/>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E877DE" w:rsidRDefault="00F50B61" w:rsidP="008F030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JULY 1, 2022</w:t>
            </w:r>
          </w:p>
        </w:tc>
      </w:tr>
    </w:tbl>
    <w:p w:rsidR="00E877DE" w:rsidRDefault="00E877DE" w:rsidP="00E877DE">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w:t>
      </w:r>
      <w:r w:rsidR="00F50B61">
        <w:rPr>
          <w:i/>
          <w:sz w:val="22"/>
        </w:rPr>
        <w:t>for the period of January 1 2021 - December 31, 2021</w:t>
      </w:r>
      <w:r>
        <w:rPr>
          <w:i/>
          <w:sz w:val="22"/>
        </w:rPr>
        <w:t>.</w:t>
      </w:r>
    </w:p>
    <w:p w:rsidR="00E877DE" w:rsidRDefault="00E877DE" w:rsidP="00E877DE">
      <w:pPr>
        <w:pStyle w:val="BodyText3"/>
        <w:pBdr>
          <w:top w:val="none" w:sz="0" w:space="0" w:color="000000"/>
          <w:left w:val="none" w:sz="0" w:space="0" w:color="000000"/>
          <w:bottom w:val="none" w:sz="0" w:space="0" w:color="000000"/>
          <w:right w:val="none" w:sz="0" w:space="0" w:color="000000"/>
        </w:pBdr>
        <w:spacing w:after="120"/>
        <w:jc w:val="center"/>
        <w:rPr>
          <w:sz w:val="22"/>
        </w:rPr>
      </w:pPr>
      <w:r>
        <w:t>Este informe contiene información muy importante sobre su agua potable.  Tradúzcalo ó hable con alguien que lo entienda bien.</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E877DE" w:rsidTr="008F0300">
        <w:trPr>
          <w:gridAfter w:val="1"/>
          <w:wAfter w:w="30" w:type="dxa"/>
          <w:cantSplit/>
        </w:trPr>
        <w:tc>
          <w:tcPr>
            <w:tcW w:w="2880" w:type="dxa"/>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    Road 48 and</w:t>
            </w:r>
            <w:r w:rsidR="00DF0E68">
              <w:rPr>
                <w:sz w:val="22"/>
              </w:rPr>
              <w:t xml:space="preserve"> </w:t>
            </w:r>
            <w:r>
              <w:rPr>
                <w:sz w:val="22"/>
              </w:rPr>
              <w:t>Avenue 229</w:t>
            </w:r>
          </w:p>
        </w:tc>
        <w:tc>
          <w:tcPr>
            <w:tcW w:w="35" w:type="dxa"/>
            <w:shd w:val="clear" w:color="auto" w:fill="auto"/>
          </w:tcPr>
          <w:p w:rsidR="00E877DE" w:rsidRDefault="00E877DE" w:rsidP="008F0300">
            <w:pPr>
              <w:snapToGrid w:val="0"/>
              <w:rPr>
                <w:sz w:val="22"/>
              </w:rPr>
            </w:pPr>
          </w:p>
        </w:tc>
      </w:tr>
      <w:tr w:rsidR="00E877DE" w:rsidTr="008F0300">
        <w:trPr>
          <w:gridAfter w:val="1"/>
          <w:wAfter w:w="30" w:type="dxa"/>
          <w:cantSplit/>
        </w:trPr>
        <w:tc>
          <w:tcPr>
            <w:tcW w:w="2880" w:type="dxa"/>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4721 Avenue 230</w:t>
            </w: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10800" w:type="dxa"/>
            <w:gridSpan w:val="7"/>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Tulare, CA  </w:t>
            </w: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10800" w:type="dxa"/>
            <w:gridSpan w:val="7"/>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4500" w:type="dxa"/>
            <w:gridSpan w:val="2"/>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10800" w:type="dxa"/>
            <w:gridSpan w:val="7"/>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7110" w:type="dxa"/>
            <w:gridSpan w:val="5"/>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District Office</w:t>
            </w:r>
          </w:p>
        </w:tc>
        <w:tc>
          <w:tcPr>
            <w:tcW w:w="35" w:type="dxa"/>
            <w:shd w:val="clear" w:color="auto" w:fill="auto"/>
          </w:tcPr>
          <w:p w:rsidR="00E877DE" w:rsidRDefault="00E877DE" w:rsidP="008F0300">
            <w:pPr>
              <w:snapToGrid w:val="0"/>
              <w:rPr>
                <w:sz w:val="22"/>
              </w:rPr>
            </w:pPr>
          </w:p>
        </w:tc>
      </w:tr>
      <w:tr w:rsidR="00E877DE" w:rsidTr="008F0300">
        <w:trPr>
          <w:gridAfter w:val="1"/>
          <w:wAfter w:w="30" w:type="dxa"/>
        </w:trPr>
        <w:tc>
          <w:tcPr>
            <w:tcW w:w="10800" w:type="dxa"/>
            <w:gridSpan w:val="7"/>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E877DE" w:rsidRDefault="00E877DE" w:rsidP="008F0300">
            <w:pPr>
              <w:snapToGrid w:val="0"/>
              <w:rPr>
                <w:sz w:val="22"/>
              </w:rPr>
            </w:pPr>
          </w:p>
        </w:tc>
      </w:tr>
      <w:tr w:rsidR="00E877DE" w:rsidTr="008F0300">
        <w:trPr>
          <w:gridAfter w:val="1"/>
          <w:wAfter w:w="30" w:type="dxa"/>
          <w:cantSplit/>
        </w:trPr>
        <w:tc>
          <w:tcPr>
            <w:tcW w:w="2880" w:type="dxa"/>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E877DE" w:rsidRDefault="00E877DE" w:rsidP="008F0300">
            <w:pPr>
              <w:snapToGrid w:val="0"/>
              <w:rPr>
                <w:rFonts w:ascii="Comic Sans MS" w:hAnsi="Comic Sans MS" w:cs="Comic Sans MS"/>
                <w:i/>
                <w:sz w:val="8"/>
              </w:rPr>
            </w:pPr>
          </w:p>
        </w:tc>
      </w:tr>
      <w:tr w:rsidR="00E877DE" w:rsidTr="008F0300">
        <w:trPr>
          <w:gridAfter w:val="1"/>
          <w:wAfter w:w="30" w:type="dxa"/>
          <w:cantSplit/>
          <w:trHeight w:val="287"/>
        </w:trPr>
        <w:tc>
          <w:tcPr>
            <w:tcW w:w="10800" w:type="dxa"/>
            <w:gridSpan w:val="7"/>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E877DE" w:rsidRDefault="00E877DE" w:rsidP="008F0300">
            <w:pPr>
              <w:snapToGrid w:val="0"/>
              <w:rPr>
                <w:rFonts w:ascii="Comic Sans MS" w:hAnsi="Comic Sans MS" w:cs="Comic Sans MS"/>
                <w:b/>
                <w:i/>
                <w:sz w:val="22"/>
                <w:u w:val="single"/>
              </w:rPr>
            </w:pPr>
          </w:p>
        </w:tc>
      </w:tr>
      <w:tr w:rsidR="00E877DE" w:rsidTr="008F030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E877DE" w:rsidTr="008F030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E877DE" w:rsidRDefault="00E877DE" w:rsidP="008F030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E877DE" w:rsidRDefault="00E877DE" w:rsidP="008F030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E877DE" w:rsidRDefault="00E877DE" w:rsidP="008F030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E877DE" w:rsidRDefault="00E877DE" w:rsidP="008F030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E877DE" w:rsidRDefault="00E877DE" w:rsidP="008F030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E877DE" w:rsidRDefault="00E877DE" w:rsidP="008F030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E877DE" w:rsidRDefault="00E877DE" w:rsidP="008F030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E877DE" w:rsidRDefault="00E877DE" w:rsidP="008F030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E877DE" w:rsidRDefault="00E877DE" w:rsidP="008F030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E877DE" w:rsidRDefault="00E877DE" w:rsidP="008F030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E877DE" w:rsidRDefault="00E877DE" w:rsidP="008F0300">
            <w:pPr>
              <w:tabs>
                <w:tab w:val="left" w:pos="1440"/>
              </w:tabs>
              <w:spacing w:before="40" w:after="60"/>
              <w:jc w:val="both"/>
              <w:rPr>
                <w:b/>
                <w:sz w:val="22"/>
              </w:rPr>
            </w:pPr>
            <w:r>
              <w:rPr>
                <w:b/>
                <w:sz w:val="22"/>
              </w:rPr>
              <w:t>ND</w:t>
            </w:r>
            <w:r>
              <w:rPr>
                <w:sz w:val="22"/>
              </w:rPr>
              <w:t xml:space="preserve">: not detectable at testing limit  </w:t>
            </w:r>
          </w:p>
          <w:p w:rsidR="00E877DE" w:rsidRDefault="00E877DE" w:rsidP="008F0300">
            <w:pPr>
              <w:tabs>
                <w:tab w:val="left" w:pos="1440"/>
              </w:tabs>
              <w:spacing w:before="40" w:after="60"/>
              <w:jc w:val="both"/>
              <w:rPr>
                <w:b/>
                <w:sz w:val="22"/>
              </w:rPr>
            </w:pPr>
            <w:r>
              <w:rPr>
                <w:b/>
                <w:sz w:val="22"/>
              </w:rPr>
              <w:t>ppm</w:t>
            </w:r>
            <w:r>
              <w:rPr>
                <w:sz w:val="22"/>
              </w:rPr>
              <w:t>: parts per million or milligrams per liter (mg/L)</w:t>
            </w:r>
          </w:p>
          <w:p w:rsidR="00E877DE" w:rsidRDefault="00E877DE" w:rsidP="008F0300">
            <w:pPr>
              <w:tabs>
                <w:tab w:val="left" w:pos="1440"/>
              </w:tabs>
              <w:spacing w:before="80" w:after="60"/>
              <w:jc w:val="both"/>
              <w:rPr>
                <w:b/>
                <w:sz w:val="22"/>
              </w:rPr>
            </w:pPr>
            <w:r>
              <w:rPr>
                <w:b/>
                <w:sz w:val="22"/>
              </w:rPr>
              <w:t>ppb</w:t>
            </w:r>
            <w:r>
              <w:rPr>
                <w:sz w:val="22"/>
              </w:rPr>
              <w:t>: parts per billion or micrograms per liter (ug/L)</w:t>
            </w:r>
          </w:p>
          <w:p w:rsidR="00E877DE" w:rsidRDefault="00E877DE" w:rsidP="008F0300">
            <w:pPr>
              <w:tabs>
                <w:tab w:val="left" w:pos="1440"/>
              </w:tabs>
              <w:spacing w:before="80" w:after="60"/>
              <w:jc w:val="both"/>
              <w:rPr>
                <w:b/>
                <w:sz w:val="22"/>
              </w:rPr>
            </w:pPr>
            <w:r>
              <w:rPr>
                <w:b/>
                <w:sz w:val="22"/>
              </w:rPr>
              <w:t>ppt</w:t>
            </w:r>
            <w:r>
              <w:rPr>
                <w:sz w:val="22"/>
              </w:rPr>
              <w:t xml:space="preserve">: parts per trillion or nanograms per liter (ng/L) </w:t>
            </w:r>
          </w:p>
          <w:p w:rsidR="00E877DE" w:rsidRDefault="00E877DE" w:rsidP="008F0300">
            <w:pPr>
              <w:pStyle w:val="Header"/>
              <w:tabs>
                <w:tab w:val="clear" w:pos="4320"/>
                <w:tab w:val="clear" w:pos="8640"/>
                <w:tab w:val="left" w:pos="1440"/>
              </w:tabs>
              <w:spacing w:before="80" w:after="60"/>
              <w:jc w:val="both"/>
            </w:pPr>
            <w:r>
              <w:rPr>
                <w:b/>
                <w:sz w:val="22"/>
              </w:rPr>
              <w:t>pCi/L</w:t>
            </w:r>
            <w:r>
              <w:rPr>
                <w:sz w:val="22"/>
              </w:rPr>
              <w:t>: picocuries per liter (a measure of radiation)</w:t>
            </w:r>
          </w:p>
        </w:tc>
      </w:tr>
    </w:tbl>
    <w:p w:rsidR="00E877DE" w:rsidRDefault="00E877DE" w:rsidP="00E877DE">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7DE" w:rsidRDefault="00E877DE" w:rsidP="00E877DE">
      <w:pPr>
        <w:rPr>
          <w:i/>
          <w:sz w:val="22"/>
        </w:rPr>
      </w:pPr>
      <w:r>
        <w:rPr>
          <w:b/>
          <w:sz w:val="22"/>
        </w:rPr>
        <w:t>Contaminants that may be present in source water include:</w:t>
      </w:r>
    </w:p>
    <w:p w:rsidR="00E877DE" w:rsidRDefault="00E877DE" w:rsidP="00E877DE">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rsidR="00E877DE" w:rsidRDefault="00E877DE" w:rsidP="00E877DE">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rsidR="00E877DE" w:rsidRDefault="00E877DE" w:rsidP="00E877DE">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E877DE" w:rsidRDefault="00E877DE" w:rsidP="00E877DE">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rsidR="00E877DE" w:rsidRDefault="00E877DE" w:rsidP="00E877DE">
      <w:pPr>
        <w:numPr>
          <w:ilvl w:val="0"/>
          <w:numId w:val="1"/>
        </w:numPr>
        <w:spacing w:after="180" w:line="260" w:lineRule="exact"/>
        <w:jc w:val="both"/>
        <w:rPr>
          <w:b/>
          <w:sz w:val="22"/>
        </w:rPr>
      </w:pPr>
      <w:r>
        <w:rPr>
          <w:i/>
          <w:sz w:val="22"/>
        </w:rPr>
        <w:t>Radioactive contaminants</w:t>
      </w:r>
      <w:r>
        <w:rPr>
          <w:sz w:val="22"/>
        </w:rPr>
        <w:t>, that can be naturally-occurring or be the result of oil and gas production and mining activities.</w:t>
      </w:r>
    </w:p>
    <w:p w:rsidR="00E877DE" w:rsidRDefault="00E877DE" w:rsidP="00E877DE">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E877DE" w:rsidRDefault="00E877DE" w:rsidP="00E877DE">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E877DE" w:rsidRPr="002B293D" w:rsidTr="008F0300">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E877DE" w:rsidRPr="002B293D" w:rsidRDefault="00E877DE" w:rsidP="008F0300">
            <w:pPr>
              <w:keepNext/>
              <w:spacing w:before="86"/>
              <w:jc w:val="both"/>
              <w:rPr>
                <w:caps/>
                <w:color w:val="000000"/>
                <w:sz w:val="24"/>
                <w:szCs w:val="24"/>
              </w:rPr>
            </w:pPr>
            <w:r w:rsidRPr="002B293D">
              <w:rPr>
                <w:b/>
                <w:bCs/>
                <w:caps/>
                <w:color w:val="000000"/>
              </w:rPr>
              <w:t>Table 1 - sampling results showing the detection of coliform bacteria</w:t>
            </w:r>
          </w:p>
        </w:tc>
      </w:tr>
      <w:tr w:rsidR="00E877DE" w:rsidRPr="002B293D" w:rsidTr="008F0300">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E877DE" w:rsidRPr="002B293D" w:rsidRDefault="00E877DE" w:rsidP="008F0300">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E877DE" w:rsidRPr="002B293D" w:rsidRDefault="00E877DE" w:rsidP="008F030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E877DE" w:rsidRPr="002B293D" w:rsidRDefault="00E877DE" w:rsidP="008F030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E877DE" w:rsidRPr="002B293D" w:rsidRDefault="00E877DE" w:rsidP="008F0300">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Typical Source of Bacteria</w:t>
            </w:r>
          </w:p>
        </w:tc>
      </w:tr>
      <w:tr w:rsidR="00E877DE" w:rsidRPr="002B293D" w:rsidTr="008F0300">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E877DE" w:rsidRPr="002B293D" w:rsidRDefault="00213CC5" w:rsidP="008F0300">
            <w:pPr>
              <w:spacing w:before="14"/>
              <w:ind w:left="-115" w:right="-86"/>
              <w:jc w:val="both"/>
              <w:rPr>
                <w:rFonts w:ascii="Footlight MT Light" w:hAnsi="Footlight MT Light"/>
                <w:color w:val="000000"/>
              </w:rPr>
            </w:pPr>
            <w:r>
              <w:rPr>
                <w:rFonts w:ascii="Footlight MT Light" w:hAnsi="Footlight MT Light"/>
                <w:color w:val="000000"/>
              </w:rPr>
              <w:t xml:space="preserve">        1</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E877DE" w:rsidRPr="002B293D" w:rsidRDefault="00E877DE" w:rsidP="008F030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Naturally present in the environment</w:t>
            </w:r>
          </w:p>
        </w:tc>
      </w:tr>
      <w:tr w:rsidR="00E877DE" w:rsidRPr="002B293D" w:rsidTr="008F0300">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E877DE" w:rsidRPr="00564D66" w:rsidRDefault="00E877DE" w:rsidP="008F0300">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E877DE" w:rsidRPr="002B293D" w:rsidRDefault="00E877DE" w:rsidP="008F030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E877DE" w:rsidRPr="002B293D" w:rsidRDefault="00E877DE" w:rsidP="008F0300">
            <w:pPr>
              <w:spacing w:before="14"/>
              <w:jc w:val="both"/>
              <w:rPr>
                <w:rFonts w:ascii="Footlight MT Light" w:hAnsi="Footlight MT Light"/>
                <w:color w:val="000000"/>
              </w:rPr>
            </w:pPr>
            <w:r w:rsidRPr="002B293D">
              <w:rPr>
                <w:color w:val="000000"/>
                <w:sz w:val="18"/>
                <w:szCs w:val="18"/>
              </w:rPr>
              <w:t>Human and animal fecal waste</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E877DE" w:rsidRDefault="00E877DE" w:rsidP="008F030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pStyle w:val="Heading8"/>
              <w:snapToGrid w:val="0"/>
              <w:spacing w:before="40" w:line="240" w:lineRule="auto"/>
              <w:jc w:val="both"/>
              <w:rPr>
                <w:sz w:val="16"/>
              </w:rPr>
            </w:pPr>
            <w:r>
              <w:rPr>
                <w:rFonts w:ascii="Times New Roman" w:hAnsi="Times New Roman" w:cs="Times New Roman"/>
                <w:bCs w:val="0"/>
              </w:rPr>
              <w:t>Lead and Copper</w:t>
            </w:r>
          </w:p>
          <w:p w:rsidR="00E877DE" w:rsidRDefault="00E877DE" w:rsidP="008F0300">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jc w:val="both"/>
              <w:rPr>
                <w:b/>
                <w:sz w:val="18"/>
              </w:rPr>
            </w:pPr>
            <w:r>
              <w:rPr>
                <w:b/>
                <w:sz w:val="18"/>
              </w:rPr>
              <w:t>PHG</w:t>
            </w:r>
          </w:p>
          <w:p w:rsidR="00E877DE" w:rsidRDefault="00E877DE" w:rsidP="008F0300">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E877DE" w:rsidRPr="007C753F" w:rsidRDefault="00E877DE" w:rsidP="008F0300">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40" w:after="40"/>
              <w:jc w:val="both"/>
            </w:pPr>
            <w:r>
              <w:rPr>
                <w:b/>
                <w:sz w:val="18"/>
              </w:rPr>
              <w:t>Typical Source of Contaminant</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E877DE" w:rsidRDefault="00E877DE" w:rsidP="008F0300">
            <w:pPr>
              <w:snapToGrid w:val="0"/>
              <w:spacing w:before="20" w:after="20"/>
              <w:jc w:val="both"/>
              <w:rPr>
                <w:sz w:val="18"/>
              </w:rPr>
            </w:pPr>
            <w:r>
              <w:rPr>
                <w:sz w:val="18"/>
              </w:rPr>
              <w:t>Lead (ppb)</w:t>
            </w:r>
          </w:p>
          <w:p w:rsidR="00E877DE" w:rsidRDefault="00F50B61" w:rsidP="008F0300">
            <w:pPr>
              <w:snapToGrid w:val="0"/>
              <w:spacing w:before="20" w:after="20"/>
              <w:jc w:val="both"/>
              <w:rPr>
                <w:sz w:val="18"/>
              </w:rPr>
            </w:pPr>
            <w:r>
              <w:rPr>
                <w:sz w:val="18"/>
              </w:rPr>
              <w:t>06/09/21-</w:t>
            </w:r>
          </w:p>
          <w:p w:rsidR="00F50B61" w:rsidRDefault="00F50B61" w:rsidP="008F0300">
            <w:pPr>
              <w:snapToGrid w:val="0"/>
              <w:spacing w:before="20" w:after="20"/>
              <w:jc w:val="both"/>
              <w:rPr>
                <w:sz w:val="18"/>
              </w:rPr>
            </w:pPr>
            <w:r>
              <w:rPr>
                <w:sz w:val="18"/>
              </w:rPr>
              <w:t>12/6/21</w:t>
            </w:r>
          </w:p>
        </w:tc>
        <w:tc>
          <w:tcPr>
            <w:tcW w:w="1085" w:type="dxa"/>
            <w:gridSpan w:val="2"/>
            <w:tcBorders>
              <w:top w:val="single" w:sz="4" w:space="0" w:color="auto"/>
              <w:left w:val="single" w:sz="4" w:space="0" w:color="000000"/>
            </w:tcBorders>
            <w:shd w:val="clear" w:color="auto" w:fill="auto"/>
          </w:tcPr>
          <w:p w:rsidR="00E877DE" w:rsidRDefault="00E877DE" w:rsidP="008F0300">
            <w:pPr>
              <w:snapToGrid w:val="0"/>
              <w:spacing w:before="20" w:after="20"/>
              <w:jc w:val="both"/>
              <w:rPr>
                <w:sz w:val="18"/>
              </w:rPr>
            </w:pPr>
          </w:p>
          <w:p w:rsidR="00E877DE" w:rsidRDefault="00F50B61" w:rsidP="008F0300">
            <w:pPr>
              <w:snapToGrid w:val="0"/>
              <w:spacing w:before="20" w:after="20"/>
              <w:jc w:val="both"/>
              <w:rPr>
                <w:sz w:val="18"/>
              </w:rPr>
            </w:pPr>
            <w:r>
              <w:rPr>
                <w:sz w:val="18"/>
              </w:rPr>
              <w:t xml:space="preserve">    21</w:t>
            </w:r>
          </w:p>
        </w:tc>
        <w:tc>
          <w:tcPr>
            <w:tcW w:w="886" w:type="dxa"/>
            <w:gridSpan w:val="2"/>
            <w:tcBorders>
              <w:top w:val="single" w:sz="4" w:space="0" w:color="auto"/>
              <w:left w:val="single" w:sz="4" w:space="0" w:color="000000"/>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p>
          <w:p w:rsidR="00E877DE" w:rsidRDefault="00DF0E68" w:rsidP="008F0300">
            <w:pPr>
              <w:snapToGrid w:val="0"/>
              <w:spacing w:before="20" w:after="20"/>
              <w:jc w:val="both"/>
              <w:rPr>
                <w:sz w:val="18"/>
              </w:rPr>
            </w:pPr>
            <w:r>
              <w:rPr>
                <w:sz w:val="18"/>
              </w:rPr>
              <w:t>10</w:t>
            </w:r>
          </w:p>
        </w:tc>
        <w:tc>
          <w:tcPr>
            <w:tcW w:w="1245" w:type="dxa"/>
            <w:tcBorders>
              <w:top w:val="single" w:sz="4" w:space="0" w:color="auto"/>
              <w:left w:val="single" w:sz="4" w:space="0" w:color="000000"/>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0</w:t>
            </w:r>
          </w:p>
        </w:tc>
        <w:tc>
          <w:tcPr>
            <w:tcW w:w="1065" w:type="dxa"/>
            <w:gridSpan w:val="3"/>
            <w:tcBorders>
              <w:top w:val="single" w:sz="4" w:space="0" w:color="auto"/>
              <w:left w:val="single" w:sz="4" w:space="0" w:color="000000"/>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E877DE" w:rsidRDefault="00E877DE" w:rsidP="008F0300">
            <w:pPr>
              <w:snapToGrid w:val="0"/>
              <w:spacing w:before="20" w:after="20"/>
              <w:jc w:val="center"/>
              <w:rPr>
                <w:sz w:val="18"/>
              </w:rPr>
            </w:pPr>
          </w:p>
          <w:p w:rsidR="00E877DE" w:rsidRDefault="00E877DE" w:rsidP="008F0300">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E877DE" w:rsidRDefault="00E877DE" w:rsidP="008F0300">
            <w:pPr>
              <w:snapToGrid w:val="0"/>
              <w:spacing w:before="20" w:after="20"/>
              <w:jc w:val="both"/>
            </w:pPr>
            <w:r>
              <w:rPr>
                <w:sz w:val="18"/>
              </w:rPr>
              <w:t>Internal corrosion of household water plumbing systems; discharges from industrial manufacturers; erosion of natural deposits</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20" w:after="20"/>
              <w:jc w:val="both"/>
              <w:rPr>
                <w:sz w:val="18"/>
              </w:rPr>
            </w:pPr>
            <w:r>
              <w:rPr>
                <w:sz w:val="18"/>
              </w:rPr>
              <w:t>Copper (ppm)</w:t>
            </w:r>
          </w:p>
          <w:p w:rsidR="00E877DE" w:rsidRDefault="00E877DE" w:rsidP="008F0300">
            <w:pPr>
              <w:snapToGrid w:val="0"/>
              <w:spacing w:before="20" w:after="20"/>
              <w:jc w:val="both"/>
              <w:rPr>
                <w:sz w:val="18"/>
              </w:rPr>
            </w:pPr>
          </w:p>
          <w:p w:rsidR="00E877DE" w:rsidRDefault="00F50B61" w:rsidP="008F0300">
            <w:pPr>
              <w:snapToGrid w:val="0"/>
              <w:spacing w:before="20" w:after="20"/>
              <w:jc w:val="both"/>
              <w:rPr>
                <w:sz w:val="18"/>
              </w:rPr>
            </w:pPr>
            <w:r>
              <w:rPr>
                <w:sz w:val="18"/>
              </w:rPr>
              <w:t>06/08.21</w:t>
            </w:r>
          </w:p>
          <w:p w:rsidR="00E877DE" w:rsidRDefault="00F50B61" w:rsidP="008F0300">
            <w:pPr>
              <w:snapToGrid w:val="0"/>
              <w:spacing w:before="20" w:after="20"/>
              <w:jc w:val="both"/>
              <w:rPr>
                <w:sz w:val="18"/>
              </w:rPr>
            </w:pPr>
            <w:r>
              <w:rPr>
                <w:sz w:val="18"/>
              </w:rPr>
              <w:t>12/06/21</w:t>
            </w:r>
          </w:p>
        </w:tc>
        <w:tc>
          <w:tcPr>
            <w:tcW w:w="1085"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 xml:space="preserve"> </w:t>
            </w:r>
            <w:r w:rsidR="00F50B61">
              <w:rPr>
                <w:sz w:val="18"/>
              </w:rPr>
              <w:t xml:space="preserve">    21</w:t>
            </w:r>
          </w:p>
        </w:tc>
        <w:tc>
          <w:tcPr>
            <w:tcW w:w="886"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20" w:after="20"/>
              <w:jc w:val="both"/>
              <w:rPr>
                <w:sz w:val="18"/>
              </w:rPr>
            </w:pPr>
          </w:p>
          <w:p w:rsidR="00213CC5" w:rsidRDefault="00213CC5" w:rsidP="008F0300">
            <w:pPr>
              <w:snapToGrid w:val="0"/>
              <w:spacing w:before="20" w:after="20"/>
              <w:jc w:val="both"/>
              <w:rPr>
                <w:sz w:val="18"/>
              </w:rPr>
            </w:pPr>
          </w:p>
          <w:p w:rsidR="00E877DE" w:rsidRDefault="00F50B61" w:rsidP="008F0300">
            <w:pPr>
              <w:snapToGrid w:val="0"/>
              <w:spacing w:before="20" w:after="20"/>
              <w:jc w:val="both"/>
              <w:rPr>
                <w:sz w:val="18"/>
              </w:rPr>
            </w:pPr>
            <w:r>
              <w:rPr>
                <w:sz w:val="18"/>
              </w:rPr>
              <w:t>.042</w:t>
            </w:r>
          </w:p>
        </w:tc>
        <w:tc>
          <w:tcPr>
            <w:tcW w:w="1245"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0</w:t>
            </w:r>
          </w:p>
        </w:tc>
        <w:tc>
          <w:tcPr>
            <w:tcW w:w="1065" w:type="dxa"/>
            <w:gridSpan w:val="3"/>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E877DE" w:rsidRDefault="00E877DE" w:rsidP="008F0300">
            <w:pPr>
              <w:snapToGrid w:val="0"/>
              <w:spacing w:before="20" w:after="20"/>
              <w:jc w:val="both"/>
              <w:rPr>
                <w:sz w:val="18"/>
              </w:rPr>
            </w:pPr>
          </w:p>
          <w:p w:rsidR="00E877DE" w:rsidRDefault="00E877DE" w:rsidP="008F0300">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E877DE" w:rsidRDefault="00E877DE" w:rsidP="008F0300">
            <w:pPr>
              <w:snapToGrid w:val="0"/>
              <w:spacing w:before="20" w:after="20"/>
              <w:jc w:val="center"/>
              <w:rPr>
                <w:sz w:val="18"/>
              </w:rPr>
            </w:pPr>
          </w:p>
          <w:p w:rsidR="00E877DE" w:rsidRDefault="00E877DE" w:rsidP="008F0300">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E877DE" w:rsidRPr="00AF6DC9" w:rsidRDefault="00E877DE" w:rsidP="008F0300">
            <w:pPr>
              <w:snapToGrid w:val="0"/>
              <w:spacing w:before="20" w:after="20"/>
              <w:jc w:val="both"/>
              <w:rPr>
                <w:sz w:val="18"/>
              </w:rPr>
            </w:pPr>
            <w:r>
              <w:rPr>
                <w:sz w:val="18"/>
              </w:rPr>
              <w:t>Internal corrosion of household plumbing systems; erosion of natural deposits; leaching from wood preservatives</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pStyle w:val="Heading7"/>
              <w:snapToGrid w:val="0"/>
              <w:spacing w:before="80" w:after="80" w:line="240" w:lineRule="auto"/>
              <w:rPr>
                <w:rFonts w:ascii="Times New Roman" w:hAnsi="Times New Roman" w:cs="Times New Roman"/>
                <w:bCs w:val="0"/>
                <w:caps/>
                <w:sz w:val="20"/>
              </w:rPr>
            </w:pPr>
          </w:p>
          <w:p w:rsidR="00E877DE" w:rsidRDefault="00E877DE" w:rsidP="008F0300">
            <w:pPr>
              <w:pStyle w:val="Heading7"/>
              <w:snapToGrid w:val="0"/>
              <w:spacing w:before="80" w:after="80" w:line="240" w:lineRule="auto"/>
              <w:rPr>
                <w:rFonts w:ascii="Times New Roman" w:hAnsi="Times New Roman" w:cs="Times New Roman"/>
                <w:bCs w:val="0"/>
                <w:caps/>
                <w:sz w:val="20"/>
              </w:rPr>
            </w:pPr>
          </w:p>
          <w:p w:rsidR="00E877DE" w:rsidRDefault="00E877DE" w:rsidP="008F0300">
            <w:pPr>
              <w:pStyle w:val="Heading7"/>
              <w:snapToGrid w:val="0"/>
              <w:spacing w:before="80" w:after="80" w:line="240" w:lineRule="auto"/>
              <w:rPr>
                <w:rFonts w:ascii="Times New Roman" w:hAnsi="Times New Roman" w:cs="Times New Roman"/>
                <w:bCs w:val="0"/>
                <w:caps/>
                <w:sz w:val="20"/>
              </w:rPr>
            </w:pPr>
          </w:p>
          <w:p w:rsidR="00E877DE" w:rsidRDefault="00E877DE" w:rsidP="008F0300">
            <w:pPr>
              <w:pStyle w:val="Heading7"/>
              <w:snapToGrid w:val="0"/>
              <w:spacing w:before="80" w:after="80" w:line="240" w:lineRule="auto"/>
              <w:rPr>
                <w:rFonts w:ascii="Times New Roman" w:hAnsi="Times New Roman" w:cs="Times New Roman"/>
                <w:bCs w:val="0"/>
                <w:caps/>
                <w:sz w:val="20"/>
              </w:rPr>
            </w:pPr>
          </w:p>
          <w:p w:rsidR="00E877DE" w:rsidRDefault="00E877DE" w:rsidP="008F030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b/>
                <w:sz w:val="18"/>
              </w:rPr>
            </w:pPr>
            <w:r>
              <w:rPr>
                <w:b/>
                <w:sz w:val="18"/>
              </w:rPr>
              <w:t>PHG</w:t>
            </w:r>
          </w:p>
          <w:p w:rsidR="00E877DE" w:rsidRDefault="00E877DE" w:rsidP="008F0300">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pPr>
            <w:r>
              <w:rPr>
                <w:b/>
                <w:sz w:val="18"/>
              </w:rPr>
              <w:t>Typical Source of Contaminant</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6/28/19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210</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210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pPr>
            <w:r>
              <w:rPr>
                <w:sz w:val="18"/>
              </w:rPr>
              <w:t>Generally found in ground &amp; surface water</w:t>
            </w:r>
          </w:p>
        </w:tc>
      </w:tr>
      <w:tr w:rsidR="00E877DE" w:rsidTr="008F030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6/28/19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14</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14</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spacing w:before="20" w:after="20"/>
            </w:pPr>
            <w:r>
              <w:rPr>
                <w:sz w:val="18"/>
              </w:rPr>
              <w:t>Generally found in ground &amp; surface water</w:t>
            </w:r>
          </w:p>
        </w:tc>
      </w:tr>
    </w:tbl>
    <w:p w:rsidR="00E877DE" w:rsidRDefault="00E877DE" w:rsidP="00E877DE">
      <w:pPr>
        <w:rPr>
          <w:i/>
          <w:sz w:val="18"/>
        </w:rPr>
      </w:pPr>
      <w:r>
        <w:rPr>
          <w:b/>
          <w:sz w:val="18"/>
        </w:rPr>
        <w:t>*</w:t>
      </w:r>
      <w:r>
        <w:rPr>
          <w:i/>
          <w:sz w:val="18"/>
        </w:rPr>
        <w:t>Any violation of an MCL or AL is marked with an asterisk.  Additional information regarding the violation is provided later in this report</w:t>
      </w: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E877DE" w:rsidTr="008F0300">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rsidR="00E877DE" w:rsidRDefault="00E877DE" w:rsidP="008F0300">
            <w:pPr>
              <w:snapToGrid w:val="0"/>
              <w:spacing w:before="80" w:after="80"/>
              <w:jc w:val="center"/>
            </w:pPr>
            <w:r>
              <w:rPr>
                <w:b/>
                <w:caps/>
              </w:rPr>
              <w:lastRenderedPageBreak/>
              <w:t xml:space="preserve">TAble 4 - detection of contaminants with a </w:t>
            </w:r>
            <w:r>
              <w:rPr>
                <w:b/>
                <w:caps/>
                <w:u w:val="single"/>
              </w:rPr>
              <w:t>Primary</w:t>
            </w:r>
            <w:r>
              <w:rPr>
                <w:b/>
                <w:caps/>
              </w:rPr>
              <w:t xml:space="preserve"> Drinking Water Standard</w:t>
            </w:r>
          </w:p>
        </w:tc>
      </w:tr>
      <w:tr w:rsidR="00E877DE" w:rsidTr="008F0300">
        <w:tc>
          <w:tcPr>
            <w:tcW w:w="2448" w:type="dxa"/>
            <w:shd w:val="clear" w:color="auto" w:fill="auto"/>
          </w:tcPr>
          <w:p w:rsidR="00E877DE" w:rsidRDefault="00E877DE" w:rsidP="008F030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E877DE" w:rsidRDefault="00E877DE" w:rsidP="008F0300">
            <w:pPr>
              <w:snapToGrid w:val="0"/>
              <w:spacing w:before="40" w:after="40"/>
              <w:jc w:val="center"/>
              <w:rPr>
                <w:b/>
                <w:sz w:val="18"/>
              </w:rPr>
            </w:pPr>
            <w:r>
              <w:rPr>
                <w:b/>
                <w:sz w:val="18"/>
              </w:rPr>
              <w:t>Sample Date</w:t>
            </w:r>
          </w:p>
        </w:tc>
        <w:tc>
          <w:tcPr>
            <w:tcW w:w="1008" w:type="dxa"/>
            <w:gridSpan w:val="2"/>
            <w:shd w:val="clear" w:color="auto" w:fill="auto"/>
          </w:tcPr>
          <w:p w:rsidR="00E877DE" w:rsidRDefault="00E877DE" w:rsidP="008F0300">
            <w:pPr>
              <w:snapToGrid w:val="0"/>
              <w:spacing w:before="40" w:after="40"/>
              <w:jc w:val="center"/>
              <w:rPr>
                <w:b/>
                <w:sz w:val="18"/>
              </w:rPr>
            </w:pPr>
            <w:r>
              <w:rPr>
                <w:b/>
                <w:sz w:val="18"/>
              </w:rPr>
              <w:t>Level Detected</w:t>
            </w:r>
          </w:p>
        </w:tc>
        <w:tc>
          <w:tcPr>
            <w:tcW w:w="1152" w:type="dxa"/>
            <w:gridSpan w:val="2"/>
            <w:shd w:val="clear" w:color="auto" w:fill="auto"/>
          </w:tcPr>
          <w:p w:rsidR="00E877DE" w:rsidRDefault="00E877DE" w:rsidP="008F0300">
            <w:pPr>
              <w:snapToGrid w:val="0"/>
              <w:spacing w:before="40" w:after="40"/>
              <w:jc w:val="center"/>
            </w:pPr>
            <w:r>
              <w:rPr>
                <w:b/>
                <w:sz w:val="18"/>
              </w:rPr>
              <w:t>Range of Detections</w:t>
            </w:r>
          </w:p>
        </w:tc>
        <w:tc>
          <w:tcPr>
            <w:tcW w:w="1008" w:type="dxa"/>
            <w:gridSpan w:val="2"/>
            <w:shd w:val="clear" w:color="auto" w:fill="auto"/>
          </w:tcPr>
          <w:p w:rsidR="00E877DE" w:rsidRDefault="00E877DE" w:rsidP="008F0300">
            <w:pPr>
              <w:pStyle w:val="Heading7"/>
              <w:snapToGrid w:val="0"/>
              <w:spacing w:before="40" w:line="240" w:lineRule="auto"/>
            </w:pPr>
            <w:r>
              <w:rPr>
                <w:rFonts w:ascii="Times New Roman" w:hAnsi="Times New Roman" w:cs="Times New Roman"/>
                <w:bCs w:val="0"/>
              </w:rPr>
              <w:t>MCL</w:t>
            </w:r>
          </w:p>
          <w:p w:rsidR="00E877DE" w:rsidRDefault="00E877DE" w:rsidP="008F0300">
            <w:pPr>
              <w:spacing w:after="40"/>
              <w:jc w:val="center"/>
            </w:pPr>
            <w:r>
              <w:rPr>
                <w:b/>
                <w:sz w:val="18"/>
              </w:rPr>
              <w:t>[MRDL]</w:t>
            </w:r>
          </w:p>
        </w:tc>
        <w:tc>
          <w:tcPr>
            <w:tcW w:w="1098" w:type="dxa"/>
            <w:shd w:val="clear" w:color="auto" w:fill="auto"/>
          </w:tcPr>
          <w:p w:rsidR="00E877DE" w:rsidRDefault="00E877DE" w:rsidP="008F0300">
            <w:pPr>
              <w:pStyle w:val="Heading7"/>
              <w:snapToGrid w:val="0"/>
              <w:spacing w:before="40" w:line="240" w:lineRule="auto"/>
            </w:pPr>
            <w:r>
              <w:rPr>
                <w:rFonts w:ascii="Times New Roman" w:hAnsi="Times New Roman" w:cs="Times New Roman"/>
                <w:bCs w:val="0"/>
              </w:rPr>
              <w:t>PHG</w:t>
            </w:r>
          </w:p>
          <w:p w:rsidR="00E877DE" w:rsidRDefault="00E877DE" w:rsidP="008F0300">
            <w:pPr>
              <w:jc w:val="center"/>
              <w:rPr>
                <w:b/>
                <w:sz w:val="18"/>
              </w:rPr>
            </w:pPr>
            <w:r>
              <w:rPr>
                <w:b/>
                <w:sz w:val="18"/>
              </w:rPr>
              <w:t>(MCLG)</w:t>
            </w:r>
          </w:p>
          <w:p w:rsidR="00E877DE" w:rsidRDefault="00E877DE" w:rsidP="008F0300">
            <w:pPr>
              <w:spacing w:after="40"/>
              <w:jc w:val="center"/>
              <w:rPr>
                <w:b/>
                <w:sz w:val="18"/>
              </w:rPr>
            </w:pPr>
            <w:r>
              <w:rPr>
                <w:b/>
                <w:sz w:val="18"/>
              </w:rPr>
              <w:t>[MRDLG]</w:t>
            </w:r>
          </w:p>
        </w:tc>
        <w:tc>
          <w:tcPr>
            <w:tcW w:w="3287" w:type="dxa"/>
            <w:shd w:val="clear" w:color="auto" w:fill="auto"/>
          </w:tcPr>
          <w:p w:rsidR="00E877DE" w:rsidRDefault="00E877DE" w:rsidP="008F0300">
            <w:pPr>
              <w:snapToGrid w:val="0"/>
              <w:spacing w:before="40" w:after="40"/>
              <w:jc w:val="center"/>
            </w:pPr>
            <w:r>
              <w:rPr>
                <w:b/>
                <w:sz w:val="18"/>
              </w:rPr>
              <w:t>Typical Source of Contaminant</w:t>
            </w:r>
          </w:p>
        </w:tc>
      </w:tr>
      <w:tr w:rsidR="00E877DE" w:rsidTr="008F0300">
        <w:trPr>
          <w:trHeight w:val="600"/>
        </w:trPr>
        <w:tc>
          <w:tcPr>
            <w:tcW w:w="2448" w:type="dxa"/>
            <w:tcBorders>
              <w:left w:val="single" w:sz="4" w:space="0" w:color="000000"/>
              <w:bottom w:val="single" w:sz="4" w:space="0" w:color="000000"/>
            </w:tcBorders>
            <w:shd w:val="clear" w:color="auto" w:fill="auto"/>
          </w:tcPr>
          <w:p w:rsidR="00E877DE" w:rsidRDefault="00E877DE" w:rsidP="008F030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E877DE" w:rsidRDefault="00E877DE" w:rsidP="008F0300">
            <w:pPr>
              <w:snapToGrid w:val="0"/>
              <w:spacing w:before="40" w:after="40"/>
              <w:jc w:val="center"/>
              <w:rPr>
                <w:sz w:val="16"/>
                <w:szCs w:val="16"/>
              </w:rPr>
            </w:pPr>
          </w:p>
          <w:p w:rsidR="00E877DE" w:rsidRPr="00A50B52" w:rsidRDefault="00F50B61" w:rsidP="008F0300">
            <w:pPr>
              <w:snapToGrid w:val="0"/>
              <w:spacing w:before="40" w:after="40"/>
              <w:jc w:val="center"/>
              <w:rPr>
                <w:sz w:val="16"/>
                <w:szCs w:val="16"/>
              </w:rPr>
            </w:pPr>
            <w:r>
              <w:rPr>
                <w:sz w:val="16"/>
                <w:szCs w:val="16"/>
              </w:rPr>
              <w:t>02/04/21</w:t>
            </w:r>
          </w:p>
        </w:tc>
        <w:tc>
          <w:tcPr>
            <w:tcW w:w="1008" w:type="dxa"/>
            <w:gridSpan w:val="2"/>
            <w:tcBorders>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rsidR="00E877DE" w:rsidRDefault="00E877DE" w:rsidP="008F0300">
            <w:pPr>
              <w:snapToGrid w:val="0"/>
              <w:spacing w:before="40" w:after="40"/>
            </w:pPr>
            <w:r>
              <w:rPr>
                <w:sz w:val="18"/>
              </w:rPr>
              <w:t>Runoff and leaching from fertilizer use; leaching from septic tanks and sewage;  erosion of natural deposits</w:t>
            </w:r>
          </w:p>
        </w:tc>
      </w:tr>
      <w:tr w:rsidR="00E877DE" w:rsidTr="008F0300">
        <w:trPr>
          <w:trHeight w:val="600"/>
        </w:trPr>
        <w:tc>
          <w:tcPr>
            <w:tcW w:w="244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ind w:left="180"/>
              <w:rPr>
                <w:sz w:val="18"/>
              </w:rPr>
            </w:pPr>
            <w:r>
              <w:rPr>
                <w:sz w:val="18"/>
              </w:rPr>
              <w:t>Gross Alpha   pCi/L</w:t>
            </w:r>
          </w:p>
        </w:tc>
        <w:tc>
          <w:tcPr>
            <w:tcW w:w="1008" w:type="dxa"/>
            <w:tcBorders>
              <w:top w:val="single" w:sz="4" w:space="0" w:color="000000"/>
              <w:left w:val="single" w:sz="4" w:space="0" w:color="000000"/>
              <w:bottom w:val="single" w:sz="4" w:space="0" w:color="000000"/>
            </w:tcBorders>
            <w:shd w:val="clear" w:color="auto" w:fill="auto"/>
          </w:tcPr>
          <w:p w:rsidR="00E877DE" w:rsidRDefault="00DF0E68" w:rsidP="008F0300">
            <w:pPr>
              <w:snapToGrid w:val="0"/>
              <w:spacing w:before="40" w:after="40"/>
              <w:jc w:val="center"/>
              <w:rPr>
                <w:sz w:val="18"/>
              </w:rPr>
            </w:pPr>
            <w:r>
              <w:rPr>
                <w:sz w:val="18"/>
              </w:rPr>
              <w:t>1</w:t>
            </w:r>
            <w:r w:rsidRPr="00DF0E68">
              <w:rPr>
                <w:sz w:val="18"/>
                <w:vertAlign w:val="superscript"/>
              </w:rPr>
              <w:t>st</w:t>
            </w:r>
            <w:r>
              <w:rPr>
                <w:sz w:val="18"/>
              </w:rPr>
              <w:t>, 2</w:t>
            </w:r>
            <w:r w:rsidRPr="00DF0E68">
              <w:rPr>
                <w:sz w:val="18"/>
                <w:vertAlign w:val="superscript"/>
              </w:rPr>
              <w:t>nd</w:t>
            </w:r>
            <w:r>
              <w:rPr>
                <w:sz w:val="18"/>
              </w:rPr>
              <w:t xml:space="preserve"> &amp; 4</w:t>
            </w:r>
            <w:r w:rsidRPr="00DF0E68">
              <w:rPr>
                <w:sz w:val="18"/>
                <w:vertAlign w:val="superscript"/>
              </w:rPr>
              <w:t>th</w:t>
            </w:r>
            <w:r>
              <w:rPr>
                <w:sz w:val="18"/>
              </w:rPr>
              <w:t xml:space="preserve"> </w:t>
            </w:r>
            <w:bookmarkStart w:id="0" w:name="_GoBack"/>
            <w:bookmarkEnd w:id="0"/>
            <w:r w:rsidR="00213CC5">
              <w:rPr>
                <w:sz w:val="18"/>
              </w:rPr>
              <w:t xml:space="preserve"> Qtr</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F50B61" w:rsidP="008F0300">
            <w:pPr>
              <w:snapToGrid w:val="0"/>
              <w:spacing w:before="40" w:after="40"/>
              <w:jc w:val="center"/>
              <w:rPr>
                <w:sz w:val="18"/>
              </w:rPr>
            </w:pPr>
            <w:r>
              <w:rPr>
                <w:sz w:val="18"/>
              </w:rPr>
              <w:t>1.88</w:t>
            </w:r>
          </w:p>
        </w:tc>
        <w:tc>
          <w:tcPr>
            <w:tcW w:w="1152" w:type="dxa"/>
            <w:gridSpan w:val="2"/>
            <w:tcBorders>
              <w:top w:val="single" w:sz="4" w:space="0" w:color="000000"/>
              <w:left w:val="single" w:sz="4" w:space="0" w:color="000000"/>
              <w:bottom w:val="single" w:sz="4" w:space="0" w:color="000000"/>
            </w:tcBorders>
            <w:shd w:val="clear" w:color="auto" w:fill="auto"/>
          </w:tcPr>
          <w:p w:rsidR="00213CC5" w:rsidRDefault="00213CC5" w:rsidP="008F0300">
            <w:pPr>
              <w:snapToGrid w:val="0"/>
              <w:spacing w:before="40" w:after="40"/>
              <w:jc w:val="center"/>
              <w:rPr>
                <w:sz w:val="18"/>
              </w:rPr>
            </w:pPr>
          </w:p>
          <w:p w:rsidR="00E877DE" w:rsidRDefault="00F50B61" w:rsidP="008F0300">
            <w:pPr>
              <w:snapToGrid w:val="0"/>
              <w:spacing w:before="40" w:after="40"/>
              <w:jc w:val="center"/>
              <w:rPr>
                <w:sz w:val="18"/>
              </w:rPr>
            </w:pPr>
            <w:r>
              <w:rPr>
                <w:sz w:val="18"/>
              </w:rPr>
              <w:t>1.59 – 2.46</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E877DE" w:rsidRDefault="00E877DE" w:rsidP="008F0300">
            <w:pPr>
              <w:snapToGrid w:val="0"/>
              <w:spacing w:before="40" w:after="40"/>
            </w:pPr>
            <w:r>
              <w:rPr>
                <w:sz w:val="18"/>
              </w:rPr>
              <w:t>Erosion of natural deposits</w:t>
            </w:r>
          </w:p>
        </w:tc>
      </w:tr>
      <w:tr w:rsidR="00E877DE" w:rsidTr="008F0300">
        <w:trPr>
          <w:trHeight w:val="600"/>
        </w:trPr>
        <w:tc>
          <w:tcPr>
            <w:tcW w:w="2448" w:type="dxa"/>
            <w:tcBorders>
              <w:top w:val="single" w:sz="4" w:space="0" w:color="000000"/>
              <w:left w:val="single" w:sz="4" w:space="0" w:color="000000"/>
            </w:tcBorders>
            <w:shd w:val="clear" w:color="auto" w:fill="auto"/>
          </w:tcPr>
          <w:p w:rsidR="00E877DE" w:rsidRDefault="00E877DE" w:rsidP="008F0300">
            <w:pPr>
              <w:snapToGrid w:val="0"/>
              <w:spacing w:before="40" w:after="40"/>
              <w:ind w:left="180"/>
              <w:rPr>
                <w:sz w:val="18"/>
              </w:rPr>
            </w:pPr>
            <w:r>
              <w:rPr>
                <w:sz w:val="18"/>
              </w:rPr>
              <w:t xml:space="preserve"> </w:t>
            </w:r>
          </w:p>
          <w:p w:rsidR="00E877DE" w:rsidRDefault="00E877DE" w:rsidP="008F0300">
            <w:pPr>
              <w:snapToGrid w:val="0"/>
              <w:spacing w:before="40" w:after="40"/>
              <w:ind w:left="180"/>
              <w:rPr>
                <w:sz w:val="18"/>
              </w:rPr>
            </w:pPr>
            <w:r>
              <w:rPr>
                <w:sz w:val="18"/>
              </w:rPr>
              <w:t>Arsenic Ngi/L</w:t>
            </w:r>
          </w:p>
        </w:tc>
        <w:tc>
          <w:tcPr>
            <w:tcW w:w="1008" w:type="dxa"/>
            <w:tcBorders>
              <w:top w:val="single" w:sz="4" w:space="0" w:color="000000"/>
              <w:left w:val="single" w:sz="4" w:space="0" w:color="000000"/>
            </w:tcBorders>
            <w:shd w:val="clear" w:color="auto" w:fill="auto"/>
          </w:tcPr>
          <w:p w:rsidR="00E877DE" w:rsidRDefault="00E877DE" w:rsidP="008F0300">
            <w:pPr>
              <w:snapToGrid w:val="0"/>
              <w:spacing w:before="40" w:after="40"/>
              <w:jc w:val="center"/>
              <w:rPr>
                <w:sz w:val="18"/>
              </w:rPr>
            </w:pPr>
          </w:p>
          <w:p w:rsidR="00213CC5" w:rsidRDefault="00F50B61" w:rsidP="008F0300">
            <w:pPr>
              <w:snapToGrid w:val="0"/>
              <w:spacing w:before="40" w:after="40"/>
              <w:jc w:val="center"/>
              <w:rPr>
                <w:sz w:val="18"/>
              </w:rPr>
            </w:pPr>
            <w:r>
              <w:rPr>
                <w:sz w:val="18"/>
              </w:rPr>
              <w:t>5/27/21</w:t>
            </w:r>
          </w:p>
          <w:p w:rsidR="00F50B61" w:rsidRPr="00F50B61" w:rsidRDefault="00F50B61" w:rsidP="008F0300">
            <w:pPr>
              <w:snapToGrid w:val="0"/>
              <w:spacing w:before="40" w:after="40"/>
              <w:jc w:val="center"/>
              <w:rPr>
                <w:sz w:val="18"/>
              </w:rPr>
            </w:pPr>
            <w:r>
              <w:rPr>
                <w:sz w:val="18"/>
              </w:rPr>
              <w:t>12/29/21</w:t>
            </w:r>
          </w:p>
        </w:tc>
        <w:tc>
          <w:tcPr>
            <w:tcW w:w="1008" w:type="dxa"/>
            <w:gridSpan w:val="2"/>
            <w:tcBorders>
              <w:top w:val="single" w:sz="4" w:space="0" w:color="000000"/>
              <w:left w:val="single" w:sz="4" w:space="0" w:color="000000"/>
            </w:tcBorders>
            <w:shd w:val="clear" w:color="auto" w:fill="auto"/>
          </w:tcPr>
          <w:p w:rsidR="00E877DE" w:rsidRDefault="00E877DE" w:rsidP="008F0300">
            <w:pPr>
              <w:snapToGrid w:val="0"/>
              <w:spacing w:before="40" w:after="40"/>
              <w:jc w:val="center"/>
              <w:rPr>
                <w:sz w:val="18"/>
              </w:rPr>
            </w:pPr>
          </w:p>
          <w:p w:rsidR="00E877DE" w:rsidRDefault="00F50B61" w:rsidP="008F0300">
            <w:pPr>
              <w:snapToGrid w:val="0"/>
              <w:spacing w:before="40" w:after="40"/>
              <w:jc w:val="center"/>
              <w:rPr>
                <w:sz w:val="18"/>
              </w:rPr>
            </w:pPr>
            <w:r>
              <w:rPr>
                <w:sz w:val="18"/>
              </w:rPr>
              <w:t>5.65</w:t>
            </w:r>
          </w:p>
        </w:tc>
        <w:tc>
          <w:tcPr>
            <w:tcW w:w="1152" w:type="dxa"/>
            <w:gridSpan w:val="2"/>
            <w:tcBorders>
              <w:top w:val="single" w:sz="4" w:space="0" w:color="000000"/>
              <w:left w:val="single" w:sz="4" w:space="0" w:color="000000"/>
            </w:tcBorders>
            <w:shd w:val="clear" w:color="auto" w:fill="auto"/>
          </w:tcPr>
          <w:p w:rsidR="00E877DE" w:rsidRDefault="00E877DE" w:rsidP="008F0300">
            <w:pPr>
              <w:snapToGrid w:val="0"/>
              <w:spacing w:before="40" w:after="40"/>
              <w:jc w:val="center"/>
              <w:rPr>
                <w:sz w:val="18"/>
              </w:rPr>
            </w:pPr>
          </w:p>
          <w:p w:rsidR="00E877DE" w:rsidRDefault="00F50B61" w:rsidP="008F0300">
            <w:pPr>
              <w:snapToGrid w:val="0"/>
              <w:spacing w:before="40" w:after="40"/>
              <w:jc w:val="center"/>
              <w:rPr>
                <w:sz w:val="18"/>
              </w:rPr>
            </w:pPr>
            <w:r>
              <w:rPr>
                <w:sz w:val="18"/>
              </w:rPr>
              <w:t>5.2 – 6.1</w:t>
            </w:r>
          </w:p>
        </w:tc>
        <w:tc>
          <w:tcPr>
            <w:tcW w:w="1008" w:type="dxa"/>
            <w:gridSpan w:val="2"/>
            <w:tcBorders>
              <w:top w:val="single" w:sz="4" w:space="0" w:color="000000"/>
              <w:left w:val="single" w:sz="4" w:space="0" w:color="000000"/>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right w:val="single" w:sz="4" w:space="0" w:color="000000"/>
            </w:tcBorders>
            <w:shd w:val="clear" w:color="auto" w:fill="auto"/>
          </w:tcPr>
          <w:p w:rsidR="00E877DE" w:rsidRDefault="00E877DE" w:rsidP="008F0300">
            <w:pPr>
              <w:snapToGrid w:val="0"/>
              <w:spacing w:before="40" w:after="40"/>
              <w:rPr>
                <w:sz w:val="18"/>
              </w:rPr>
            </w:pPr>
            <w:r>
              <w:rPr>
                <w:sz w:val="18"/>
              </w:rPr>
              <w:t>Erosion of natural deposits; runoff  from orchards; glass and electronics production wastes</w:t>
            </w:r>
          </w:p>
        </w:tc>
      </w:tr>
      <w:tr w:rsidR="00E877DE" w:rsidTr="008F0300">
        <w:trPr>
          <w:trHeight w:val="728"/>
        </w:trPr>
        <w:tc>
          <w:tcPr>
            <w:tcW w:w="244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ind w:left="180"/>
              <w:rPr>
                <w:sz w:val="18"/>
              </w:rPr>
            </w:pPr>
            <w:r>
              <w:rPr>
                <w:sz w:val="18"/>
              </w:rPr>
              <w:t>Total Radium pCi/L</w:t>
            </w:r>
          </w:p>
        </w:tc>
        <w:tc>
          <w:tcPr>
            <w:tcW w:w="100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213CC5" w:rsidP="008F0300">
            <w:pPr>
              <w:snapToGrid w:val="0"/>
              <w:spacing w:before="40" w:after="40"/>
              <w:jc w:val="center"/>
              <w:rPr>
                <w:sz w:val="18"/>
              </w:rPr>
            </w:pPr>
            <w:r>
              <w:rPr>
                <w:sz w:val="18"/>
              </w:rPr>
              <w:t>6/9/2020</w:t>
            </w:r>
          </w:p>
          <w:p w:rsidR="00213CC5" w:rsidRPr="00213CC5" w:rsidRDefault="00213CC5" w:rsidP="008F0300">
            <w:pPr>
              <w:snapToGrid w:val="0"/>
              <w:spacing w:before="40" w:after="40"/>
              <w:jc w:val="center"/>
              <w:rPr>
                <w:sz w:val="16"/>
                <w:szCs w:val="16"/>
              </w:rPr>
            </w:pPr>
            <w:r w:rsidRPr="00213CC5">
              <w:rPr>
                <w:sz w:val="16"/>
                <w:szCs w:val="16"/>
              </w:rPr>
              <w:t>12/15/2020</w:t>
            </w:r>
          </w:p>
        </w:tc>
        <w:tc>
          <w:tcPr>
            <w:tcW w:w="1008" w:type="dxa"/>
            <w:gridSpan w:val="2"/>
            <w:tcBorders>
              <w:top w:val="single" w:sz="4" w:space="0" w:color="000000"/>
              <w:left w:val="single" w:sz="4" w:space="0" w:color="000000"/>
              <w:bottom w:val="single" w:sz="4" w:space="0" w:color="auto"/>
            </w:tcBorders>
            <w:shd w:val="clear" w:color="auto" w:fill="auto"/>
          </w:tcPr>
          <w:p w:rsidR="00213CC5" w:rsidRDefault="00213CC5" w:rsidP="008F0300">
            <w:pPr>
              <w:snapToGrid w:val="0"/>
              <w:spacing w:before="40" w:after="40"/>
              <w:jc w:val="center"/>
              <w:rPr>
                <w:sz w:val="18"/>
              </w:rPr>
            </w:pPr>
          </w:p>
          <w:p w:rsidR="00E877DE" w:rsidRDefault="00213CC5" w:rsidP="008F0300">
            <w:pPr>
              <w:snapToGrid w:val="0"/>
              <w:spacing w:before="40" w:after="40"/>
              <w:jc w:val="center"/>
              <w:rPr>
                <w:sz w:val="18"/>
              </w:rPr>
            </w:pPr>
            <w:r>
              <w:rPr>
                <w:sz w:val="18"/>
              </w:rPr>
              <w:t>.035</w:t>
            </w:r>
          </w:p>
        </w:tc>
        <w:tc>
          <w:tcPr>
            <w:tcW w:w="1152"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213CC5" w:rsidP="008F0300">
            <w:pPr>
              <w:snapToGrid w:val="0"/>
              <w:spacing w:before="40" w:after="40"/>
              <w:jc w:val="center"/>
              <w:rPr>
                <w:sz w:val="18"/>
              </w:rPr>
            </w:pPr>
            <w:r>
              <w:rPr>
                <w:sz w:val="18"/>
              </w:rPr>
              <w:t>0 - .070</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E877DE" w:rsidRDefault="00E877DE" w:rsidP="008F0300">
            <w:pPr>
              <w:snapToGrid w:val="0"/>
              <w:spacing w:before="40" w:after="40"/>
              <w:rPr>
                <w:sz w:val="18"/>
              </w:rPr>
            </w:pPr>
            <w:r>
              <w:rPr>
                <w:sz w:val="18"/>
              </w:rPr>
              <w:t>Erosion of natural deposits</w:t>
            </w:r>
          </w:p>
        </w:tc>
      </w:tr>
      <w:tr w:rsidR="00E877DE" w:rsidTr="008F0300">
        <w:trPr>
          <w:trHeight w:val="728"/>
        </w:trPr>
        <w:tc>
          <w:tcPr>
            <w:tcW w:w="244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ind w:left="180"/>
              <w:rPr>
                <w:sz w:val="18"/>
              </w:rPr>
            </w:pPr>
          </w:p>
          <w:p w:rsidR="00E877DE" w:rsidRDefault="00E877DE" w:rsidP="008F0300">
            <w:pPr>
              <w:snapToGrid w:val="0"/>
              <w:spacing w:before="40" w:after="40"/>
              <w:ind w:left="180"/>
              <w:rPr>
                <w:sz w:val="18"/>
              </w:rPr>
            </w:pPr>
            <w:r>
              <w:rPr>
                <w:sz w:val="18"/>
              </w:rPr>
              <w:t>Chloride</w:t>
            </w:r>
          </w:p>
        </w:tc>
        <w:tc>
          <w:tcPr>
            <w:tcW w:w="100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6/29/19</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260</w:t>
            </w:r>
          </w:p>
        </w:tc>
        <w:tc>
          <w:tcPr>
            <w:tcW w:w="1152"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260</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E877DE" w:rsidRDefault="00E877DE" w:rsidP="008F0300">
            <w:pPr>
              <w:snapToGrid w:val="0"/>
              <w:spacing w:before="40" w:after="40"/>
              <w:rPr>
                <w:sz w:val="18"/>
              </w:rPr>
            </w:pPr>
            <w:r w:rsidRPr="00B81A69">
              <w:rPr>
                <w:sz w:val="18"/>
              </w:rPr>
              <w:t>Runoff/leaching from natural deposit; seawater influence</w:t>
            </w:r>
          </w:p>
        </w:tc>
      </w:tr>
      <w:tr w:rsidR="00E877DE" w:rsidTr="008F0300">
        <w:trPr>
          <w:trHeight w:val="728"/>
        </w:trPr>
        <w:tc>
          <w:tcPr>
            <w:tcW w:w="244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ind w:left="180"/>
              <w:rPr>
                <w:sz w:val="18"/>
              </w:rPr>
            </w:pPr>
          </w:p>
          <w:p w:rsidR="00E877DE" w:rsidRDefault="00E877DE" w:rsidP="008F0300">
            <w:pPr>
              <w:snapToGrid w:val="0"/>
              <w:spacing w:before="40" w:after="40"/>
              <w:ind w:left="180"/>
              <w:rPr>
                <w:sz w:val="18"/>
              </w:rPr>
            </w:pPr>
            <w:r>
              <w:rPr>
                <w:sz w:val="18"/>
              </w:rPr>
              <w:t>Flouride</w:t>
            </w:r>
          </w:p>
        </w:tc>
        <w:tc>
          <w:tcPr>
            <w:tcW w:w="100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6/29/19</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1.1</w:t>
            </w:r>
          </w:p>
        </w:tc>
        <w:tc>
          <w:tcPr>
            <w:tcW w:w="1152"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1.1</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E877DE" w:rsidRDefault="00E877DE" w:rsidP="008F0300">
            <w:pPr>
              <w:snapToGrid w:val="0"/>
              <w:spacing w:before="40" w:after="40"/>
              <w:rPr>
                <w:sz w:val="18"/>
              </w:rPr>
            </w:pPr>
            <w: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E877DE" w:rsidTr="008F0300">
        <w:tc>
          <w:tcPr>
            <w:tcW w:w="2448" w:type="dxa"/>
            <w:tcBorders>
              <w:top w:val="single" w:sz="4" w:space="0" w:color="auto"/>
            </w:tcBorders>
            <w:shd w:val="clear" w:color="auto" w:fill="auto"/>
          </w:tcPr>
          <w:p w:rsidR="00E877DE" w:rsidRDefault="00E877DE" w:rsidP="008F0300">
            <w:pPr>
              <w:snapToGrid w:val="0"/>
              <w:spacing w:before="40" w:after="40" w:line="240" w:lineRule="exact"/>
              <w:rPr>
                <w:b/>
                <w:sz w:val="18"/>
              </w:rPr>
            </w:pPr>
          </w:p>
          <w:p w:rsidR="00E877DE" w:rsidRDefault="00E877DE" w:rsidP="008F0300">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p>
          <w:p w:rsidR="00E877DE" w:rsidRDefault="00E877DE" w:rsidP="008F0300">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rsidR="00E877DE" w:rsidRDefault="00E877DE" w:rsidP="008F0300">
            <w:pPr>
              <w:pStyle w:val="Heading7"/>
              <w:snapToGrid w:val="0"/>
              <w:spacing w:before="40" w:line="240" w:lineRule="auto"/>
              <w:rPr>
                <w:rFonts w:ascii="Times New Roman" w:hAnsi="Times New Roman" w:cs="Times New Roman"/>
                <w:bCs w:val="0"/>
              </w:rPr>
            </w:pPr>
          </w:p>
          <w:p w:rsidR="00E877DE" w:rsidRDefault="00E877DE" w:rsidP="008F0300">
            <w:pPr>
              <w:pStyle w:val="Heading7"/>
              <w:snapToGrid w:val="0"/>
              <w:spacing w:before="40" w:line="240" w:lineRule="auto"/>
              <w:rPr>
                <w:rFonts w:ascii="Times New Roman" w:hAnsi="Times New Roman" w:cs="Times New Roman"/>
                <w:bCs w:val="0"/>
              </w:rPr>
            </w:pPr>
          </w:p>
          <w:p w:rsidR="00E877DE" w:rsidRDefault="00E877DE" w:rsidP="008F0300">
            <w:pPr>
              <w:pStyle w:val="Heading7"/>
              <w:snapToGrid w:val="0"/>
              <w:spacing w:before="40" w:line="240" w:lineRule="auto"/>
              <w:rPr>
                <w:rFonts w:ascii="Times New Roman" w:hAnsi="Times New Roman" w:cs="Times New Roman"/>
                <w:bCs w:val="0"/>
              </w:rPr>
            </w:pPr>
          </w:p>
          <w:p w:rsidR="00E877DE" w:rsidRDefault="00E877DE" w:rsidP="008F0300">
            <w:pPr>
              <w:pStyle w:val="Heading7"/>
              <w:snapToGrid w:val="0"/>
              <w:spacing w:before="40" w:line="240" w:lineRule="auto"/>
              <w:rPr>
                <w:rFonts w:cs="Times New Roman"/>
              </w:rPr>
            </w:pPr>
            <w:r>
              <w:rPr>
                <w:rFonts w:ascii="Times New Roman" w:hAnsi="Times New Roman" w:cs="Times New Roman"/>
                <w:bCs w:val="0"/>
              </w:rPr>
              <w:t>MCL</w:t>
            </w:r>
          </w:p>
          <w:p w:rsidR="00E877DE" w:rsidRDefault="00E877DE" w:rsidP="008F0300">
            <w:pPr>
              <w:spacing w:after="40"/>
              <w:jc w:val="center"/>
              <w:rPr>
                <w:b/>
                <w:bCs/>
                <w:sz w:val="18"/>
              </w:rPr>
            </w:pPr>
          </w:p>
        </w:tc>
        <w:tc>
          <w:tcPr>
            <w:tcW w:w="1098" w:type="dxa"/>
            <w:tcBorders>
              <w:top w:val="single" w:sz="4" w:space="0" w:color="auto"/>
            </w:tcBorders>
            <w:shd w:val="clear" w:color="auto" w:fill="auto"/>
          </w:tcPr>
          <w:p w:rsidR="00E877DE" w:rsidRDefault="00E877DE" w:rsidP="008F0300">
            <w:pPr>
              <w:snapToGrid w:val="0"/>
              <w:spacing w:before="40"/>
              <w:jc w:val="center"/>
              <w:rPr>
                <w:b/>
                <w:sz w:val="18"/>
              </w:rPr>
            </w:pPr>
          </w:p>
          <w:p w:rsidR="00E877DE" w:rsidRDefault="00E877DE" w:rsidP="008F0300">
            <w:pPr>
              <w:snapToGrid w:val="0"/>
              <w:spacing w:before="40"/>
              <w:jc w:val="center"/>
              <w:rPr>
                <w:b/>
                <w:sz w:val="18"/>
              </w:rPr>
            </w:pPr>
          </w:p>
          <w:p w:rsidR="00E877DE" w:rsidRDefault="00E877DE" w:rsidP="008F0300">
            <w:pPr>
              <w:snapToGrid w:val="0"/>
              <w:spacing w:before="40"/>
              <w:jc w:val="center"/>
              <w:rPr>
                <w:b/>
                <w:sz w:val="18"/>
              </w:rPr>
            </w:pPr>
            <w:r>
              <w:rPr>
                <w:b/>
                <w:sz w:val="18"/>
              </w:rPr>
              <w:t>PHG</w:t>
            </w:r>
          </w:p>
          <w:p w:rsidR="00E877DE" w:rsidRDefault="00E877DE" w:rsidP="008F0300">
            <w:pPr>
              <w:spacing w:after="40"/>
              <w:jc w:val="center"/>
            </w:pPr>
            <w:r>
              <w:rPr>
                <w:b/>
                <w:sz w:val="18"/>
              </w:rPr>
              <w:t>(MCLG)</w:t>
            </w:r>
          </w:p>
        </w:tc>
        <w:tc>
          <w:tcPr>
            <w:tcW w:w="3287" w:type="dxa"/>
            <w:tcBorders>
              <w:top w:val="single" w:sz="4" w:space="0" w:color="auto"/>
            </w:tcBorders>
            <w:shd w:val="clear" w:color="auto" w:fill="auto"/>
          </w:tcPr>
          <w:p w:rsidR="00E877DE" w:rsidRDefault="00E877DE" w:rsidP="008F0300">
            <w:pPr>
              <w:pStyle w:val="Heading7"/>
              <w:snapToGrid w:val="0"/>
              <w:spacing w:before="40" w:after="40" w:line="240" w:lineRule="auto"/>
              <w:rPr>
                <w:rFonts w:ascii="Times New Roman" w:hAnsi="Times New Roman" w:cs="Times New Roman"/>
                <w:bCs w:val="0"/>
              </w:rPr>
            </w:pPr>
          </w:p>
          <w:p w:rsidR="00E877DE" w:rsidRDefault="00E877DE" w:rsidP="008F0300">
            <w:pPr>
              <w:pStyle w:val="Heading7"/>
              <w:snapToGrid w:val="0"/>
              <w:spacing w:before="40" w:after="40" w:line="240" w:lineRule="auto"/>
              <w:rPr>
                <w:rFonts w:ascii="Times New Roman" w:hAnsi="Times New Roman" w:cs="Times New Roman"/>
                <w:bCs w:val="0"/>
              </w:rPr>
            </w:pPr>
          </w:p>
          <w:p w:rsidR="00E877DE" w:rsidRDefault="00E877DE" w:rsidP="008F0300">
            <w:pPr>
              <w:pStyle w:val="Heading7"/>
              <w:snapToGrid w:val="0"/>
              <w:spacing w:before="40" w:after="40" w:line="240" w:lineRule="auto"/>
            </w:pPr>
            <w:r>
              <w:rPr>
                <w:rFonts w:ascii="Times New Roman" w:hAnsi="Times New Roman" w:cs="Times New Roman"/>
                <w:bCs w:val="0"/>
              </w:rPr>
              <w:t>Typical Source of Contaminant</w:t>
            </w:r>
          </w:p>
        </w:tc>
      </w:tr>
      <w:tr w:rsidR="00E877DE" w:rsidTr="008F0300">
        <w:trPr>
          <w:trHeight w:val="600"/>
        </w:trPr>
        <w:tc>
          <w:tcPr>
            <w:tcW w:w="244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r>
              <w:rPr>
                <w:b/>
                <w:sz w:val="18"/>
              </w:rPr>
              <w:t>6/28/19</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b/>
                <w:sz w:val="18"/>
              </w:rPr>
            </w:pPr>
          </w:p>
          <w:p w:rsidR="00E877DE" w:rsidRDefault="00E877DE" w:rsidP="008F0300">
            <w:pPr>
              <w:snapToGrid w:val="0"/>
              <w:spacing w:before="40" w:after="40"/>
              <w:jc w:val="center"/>
              <w:rPr>
                <w:b/>
                <w:sz w:val="18"/>
              </w:rPr>
            </w:pPr>
            <w:r>
              <w:rPr>
                <w:b/>
                <w:sz w:val="18"/>
              </w:rPr>
              <w:t>260</w:t>
            </w:r>
          </w:p>
        </w:tc>
        <w:tc>
          <w:tcPr>
            <w:tcW w:w="1152"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260</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E877DE" w:rsidRDefault="00E877DE" w:rsidP="008F0300">
            <w:pPr>
              <w:snapToGrid w:val="0"/>
              <w:spacing w:before="40" w:after="40"/>
              <w:rPr>
                <w:sz w:val="18"/>
              </w:rPr>
            </w:pPr>
            <w:r>
              <w:rPr>
                <w:sz w:val="18"/>
              </w:rPr>
              <w:t>Runoff/leaching from natural deposit; seawater influence</w:t>
            </w:r>
          </w:p>
        </w:tc>
      </w:tr>
      <w:tr w:rsidR="00E877DE" w:rsidTr="008F0300">
        <w:trPr>
          <w:trHeight w:val="600"/>
        </w:trPr>
        <w:tc>
          <w:tcPr>
            <w:tcW w:w="244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ind w:left="187"/>
              <w:rPr>
                <w:sz w:val="18"/>
              </w:rPr>
            </w:pPr>
            <w:r>
              <w:rPr>
                <w:sz w:val="18"/>
              </w:rPr>
              <w:t>Total Dissolved Solids (TDS)  DPM</w:t>
            </w:r>
          </w:p>
        </w:tc>
        <w:tc>
          <w:tcPr>
            <w:tcW w:w="100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6/2819</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550</w:t>
            </w:r>
          </w:p>
        </w:tc>
        <w:tc>
          <w:tcPr>
            <w:tcW w:w="1152"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550</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E877DE" w:rsidRDefault="00E877DE" w:rsidP="008F0300">
            <w:pPr>
              <w:snapToGrid w:val="0"/>
              <w:spacing w:before="40" w:after="40"/>
              <w:rPr>
                <w:sz w:val="18"/>
              </w:rPr>
            </w:pPr>
            <w:r>
              <w:t>Runoff/leaching from natural deposits</w:t>
            </w:r>
          </w:p>
        </w:tc>
      </w:tr>
      <w:tr w:rsidR="00E877DE" w:rsidTr="008F0300">
        <w:trPr>
          <w:trHeight w:val="600"/>
        </w:trPr>
        <w:tc>
          <w:tcPr>
            <w:tcW w:w="244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ind w:left="187"/>
              <w:rPr>
                <w:sz w:val="18"/>
              </w:rPr>
            </w:pPr>
            <w:r>
              <w:rPr>
                <w:sz w:val="18"/>
              </w:rPr>
              <w:t>Iron  ppm</w:t>
            </w:r>
          </w:p>
        </w:tc>
        <w:tc>
          <w:tcPr>
            <w:tcW w:w="100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6/28/19</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.076</w:t>
            </w:r>
          </w:p>
        </w:tc>
        <w:tc>
          <w:tcPr>
            <w:tcW w:w="1152"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.076</w:t>
            </w:r>
          </w:p>
        </w:tc>
        <w:tc>
          <w:tcPr>
            <w:tcW w:w="1008" w:type="dxa"/>
            <w:gridSpan w:val="2"/>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E877DE" w:rsidRDefault="00E877DE" w:rsidP="008F0300">
            <w:pPr>
              <w:snapToGrid w:val="0"/>
              <w:spacing w:before="40" w:after="40"/>
              <w:rPr>
                <w:sz w:val="18"/>
              </w:rPr>
            </w:pPr>
            <w:r>
              <w:rPr>
                <w:sz w:val="18"/>
              </w:rPr>
              <w:t>Runoff/leaching from natural deposits; industrial wastes</w:t>
            </w:r>
          </w:p>
        </w:tc>
      </w:tr>
      <w:tr w:rsidR="00E877DE" w:rsidTr="008F0300">
        <w:trPr>
          <w:trHeight w:val="600"/>
        </w:trPr>
        <w:tc>
          <w:tcPr>
            <w:tcW w:w="244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ind w:left="187"/>
              <w:rPr>
                <w:sz w:val="18"/>
              </w:rPr>
            </w:pPr>
            <w:r>
              <w:rPr>
                <w:sz w:val="18"/>
              </w:rPr>
              <w:t xml:space="preserve">Ec’s Ec’s </w:t>
            </w:r>
          </w:p>
          <w:p w:rsidR="00E877DE" w:rsidRDefault="00E877DE" w:rsidP="008F0300">
            <w:pPr>
              <w:snapToGrid w:val="0"/>
              <w:spacing w:before="40" w:after="40"/>
              <w:ind w:left="187"/>
              <w:rPr>
                <w:sz w:val="18"/>
              </w:rPr>
            </w:pPr>
            <w:r>
              <w:rPr>
                <w:sz w:val="18"/>
              </w:rPr>
              <w:t>Specific us/cm</w:t>
            </w:r>
          </w:p>
          <w:p w:rsidR="00E877DE" w:rsidRDefault="00E877DE" w:rsidP="008F0300">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6"/>
                <w:szCs w:val="16"/>
              </w:rPr>
            </w:pPr>
          </w:p>
          <w:p w:rsidR="00E877DE" w:rsidRPr="00A50B52" w:rsidRDefault="00E877DE" w:rsidP="008F0300">
            <w:pPr>
              <w:snapToGrid w:val="0"/>
              <w:spacing w:before="40" w:after="40"/>
              <w:jc w:val="center"/>
              <w:rPr>
                <w:sz w:val="16"/>
                <w:szCs w:val="16"/>
              </w:rPr>
            </w:pPr>
            <w:r>
              <w:rPr>
                <w:sz w:val="16"/>
                <w:szCs w:val="16"/>
              </w:rPr>
              <w:t>6/28/19</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1000</w:t>
            </w:r>
          </w:p>
        </w:tc>
        <w:tc>
          <w:tcPr>
            <w:tcW w:w="1152"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p w:rsidR="00E877DE" w:rsidRDefault="00E877DE" w:rsidP="008F0300">
            <w:pPr>
              <w:snapToGrid w:val="0"/>
              <w:spacing w:before="40" w:after="40"/>
              <w:jc w:val="center"/>
              <w:rPr>
                <w:sz w:val="18"/>
              </w:rPr>
            </w:pPr>
            <w:r>
              <w:rPr>
                <w:sz w:val="18"/>
              </w:rPr>
              <w:t>1000</w:t>
            </w:r>
          </w:p>
        </w:tc>
        <w:tc>
          <w:tcPr>
            <w:tcW w:w="1008" w:type="dxa"/>
            <w:gridSpan w:val="2"/>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E877DE" w:rsidRDefault="00E877DE" w:rsidP="008F0300">
            <w:pPr>
              <w:snapToGrid w:val="0"/>
              <w:spacing w:before="40" w:after="40"/>
              <w:rPr>
                <w:sz w:val="18"/>
              </w:rPr>
            </w:pPr>
            <w:r>
              <w:rPr>
                <w:sz w:val="18"/>
              </w:rPr>
              <w:t>Substances that form from ions when in water, sea water</w:t>
            </w:r>
          </w:p>
        </w:tc>
      </w:tr>
      <w:tr w:rsidR="00E877DE" w:rsidTr="008F0300">
        <w:trPr>
          <w:cantSplit/>
          <w:trHeight w:val="440"/>
        </w:trPr>
        <w:tc>
          <w:tcPr>
            <w:tcW w:w="11009" w:type="dxa"/>
            <w:gridSpan w:val="10"/>
            <w:tcBorders>
              <w:top w:val="single" w:sz="4" w:space="0" w:color="auto"/>
              <w:bottom w:val="single" w:sz="4" w:space="0" w:color="auto"/>
            </w:tcBorders>
            <w:shd w:val="clear" w:color="auto" w:fill="auto"/>
          </w:tcPr>
          <w:p w:rsidR="00E877DE" w:rsidRDefault="00E877DE" w:rsidP="008F0300">
            <w:pPr>
              <w:pStyle w:val="Heading7"/>
              <w:snapToGrid w:val="0"/>
              <w:spacing w:before="80" w:after="80" w:line="240" w:lineRule="auto"/>
            </w:pPr>
            <w:r>
              <w:rPr>
                <w:rFonts w:ascii="Times New Roman" w:hAnsi="Times New Roman" w:cs="Times New Roman"/>
                <w:sz w:val="20"/>
              </w:rPr>
              <w:t>Water  Distribution  System</w:t>
            </w:r>
          </w:p>
        </w:tc>
      </w:tr>
      <w:tr w:rsidR="00E877DE" w:rsidTr="008F0300">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pStyle w:val="Heading8"/>
              <w:snapToGrid w:val="0"/>
              <w:spacing w:line="240" w:lineRule="auto"/>
            </w:pPr>
            <w:r>
              <w:rPr>
                <w:rFonts w:ascii="Times New Roman" w:hAnsi="Times New Roman" w:cs="Times New Roman"/>
              </w:rPr>
              <w:t>Chemical or Constituent</w:t>
            </w:r>
          </w:p>
          <w:p w:rsidR="00E877DE" w:rsidRDefault="00E877DE" w:rsidP="008F0300">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jc w:val="center"/>
            </w:pPr>
            <w:r>
              <w:rPr>
                <w:b/>
                <w:bCs/>
                <w:sz w:val="18"/>
              </w:rPr>
              <w:t>Health Effects Language</w:t>
            </w:r>
          </w:p>
        </w:tc>
      </w:tr>
      <w:tr w:rsidR="00E877DE" w:rsidTr="008F0300">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rPr>
                <w:b/>
                <w:bCs/>
                <w:sz w:val="18"/>
              </w:rPr>
            </w:pPr>
            <w:r>
              <w:rPr>
                <w:b/>
                <w:bCs/>
                <w:sz w:val="18"/>
              </w:rPr>
              <w:t>Trihaiomethanes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rPr>
                <w:b/>
                <w:bCs/>
                <w:sz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rPr>
                <w:sz w:val="18"/>
              </w:rPr>
            </w:pPr>
            <w:r>
              <w:rPr>
                <w:sz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rPr>
                <w:sz w:val="18"/>
              </w:rPr>
            </w:pP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E877DE" w:rsidRDefault="00E877DE" w:rsidP="008F0300">
            <w:pPr>
              <w:snapToGrid w:val="0"/>
              <w:rPr>
                <w:sz w:val="18"/>
              </w:rPr>
            </w:pPr>
            <w:r>
              <w:rPr>
                <w:sz w:val="18"/>
              </w:rPr>
              <w:t>By*product of drinking water disinfection</w:t>
            </w:r>
          </w:p>
        </w:tc>
      </w:tr>
      <w:tr w:rsidR="00E877DE" w:rsidTr="008F0300">
        <w:trPr>
          <w:cantSplit/>
          <w:trHeight w:val="287"/>
        </w:trPr>
        <w:tc>
          <w:tcPr>
            <w:tcW w:w="2448" w:type="dxa"/>
            <w:tcBorders>
              <w:top w:val="single" w:sz="4" w:space="0" w:color="auto"/>
              <w:left w:val="single" w:sz="4" w:space="0" w:color="000000"/>
              <w:bottom w:val="single" w:sz="4" w:space="0" w:color="000000"/>
            </w:tcBorders>
            <w:shd w:val="clear" w:color="auto" w:fill="auto"/>
          </w:tcPr>
          <w:p w:rsidR="00E877DE" w:rsidRDefault="00E877DE" w:rsidP="008F0300">
            <w:pPr>
              <w:snapToGrid w:val="0"/>
              <w:rPr>
                <w:sz w:val="18"/>
              </w:rPr>
            </w:pPr>
            <w:r>
              <w:rPr>
                <w:sz w:val="18"/>
              </w:rPr>
              <w:t>Haloacetic acids ppb</w:t>
            </w:r>
          </w:p>
        </w:tc>
        <w:tc>
          <w:tcPr>
            <w:tcW w:w="1260" w:type="dxa"/>
            <w:gridSpan w:val="2"/>
            <w:tcBorders>
              <w:top w:val="single" w:sz="4" w:space="0" w:color="auto"/>
              <w:left w:val="single" w:sz="4" w:space="0" w:color="000000"/>
              <w:bottom w:val="single" w:sz="4" w:space="0" w:color="000000"/>
            </w:tcBorders>
            <w:shd w:val="clear" w:color="auto" w:fill="auto"/>
          </w:tcPr>
          <w:p w:rsidR="00E877DE" w:rsidRDefault="00E877DE" w:rsidP="008F0300">
            <w:pPr>
              <w:snapToGrid w:val="0"/>
              <w:rPr>
                <w:sz w:val="18"/>
              </w:rPr>
            </w:pPr>
          </w:p>
        </w:tc>
        <w:tc>
          <w:tcPr>
            <w:tcW w:w="1260" w:type="dxa"/>
            <w:gridSpan w:val="2"/>
            <w:tcBorders>
              <w:top w:val="single" w:sz="4" w:space="0" w:color="auto"/>
              <w:left w:val="single" w:sz="4" w:space="0" w:color="000000"/>
              <w:bottom w:val="single" w:sz="4" w:space="0" w:color="000000"/>
            </w:tcBorders>
            <w:shd w:val="clear" w:color="auto" w:fill="auto"/>
          </w:tcPr>
          <w:p w:rsidR="00E877DE" w:rsidRDefault="00E877DE" w:rsidP="008F0300">
            <w:pPr>
              <w:snapToGrid w:val="0"/>
              <w:rPr>
                <w:sz w:val="18"/>
              </w:rPr>
            </w:pPr>
          </w:p>
        </w:tc>
        <w:tc>
          <w:tcPr>
            <w:tcW w:w="1620" w:type="dxa"/>
            <w:gridSpan w:val="2"/>
            <w:tcBorders>
              <w:top w:val="single" w:sz="4" w:space="0" w:color="auto"/>
              <w:left w:val="single" w:sz="4" w:space="0" w:color="000000"/>
              <w:bottom w:val="single" w:sz="4" w:space="0" w:color="000000"/>
            </w:tcBorders>
            <w:shd w:val="clear" w:color="auto" w:fill="auto"/>
          </w:tcPr>
          <w:p w:rsidR="00E877DE" w:rsidRDefault="00E877DE" w:rsidP="008F0300">
            <w:pPr>
              <w:snapToGrid w:val="0"/>
              <w:rPr>
                <w:sz w:val="18"/>
              </w:rPr>
            </w:pP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rsidR="00E877DE" w:rsidRDefault="00E877DE" w:rsidP="008F0300">
            <w:pPr>
              <w:snapToGrid w:val="0"/>
              <w:rPr>
                <w:sz w:val="18"/>
              </w:rPr>
            </w:pPr>
            <w:r>
              <w:rPr>
                <w:sz w:val="18"/>
              </w:rPr>
              <w:t>By product of drinking water disinfection</w:t>
            </w:r>
          </w:p>
        </w:tc>
      </w:tr>
    </w:tbl>
    <w:p w:rsidR="00E877DE" w:rsidRDefault="00E877DE" w:rsidP="00E877DE">
      <w:pPr>
        <w:ind w:left="-90"/>
        <w:rPr>
          <w:b/>
          <w:sz w:val="26"/>
        </w:rPr>
      </w:pPr>
      <w:r>
        <w:rPr>
          <w:b/>
          <w:sz w:val="18"/>
        </w:rPr>
        <w:t>*</w:t>
      </w:r>
      <w:r>
        <w:rPr>
          <w:i/>
          <w:sz w:val="18"/>
        </w:rPr>
        <w:t>Any violation of an MCL, MRDL, or TT is asterisked.  Additional information regarding the violation is provided later in this report.</w:t>
      </w:r>
    </w:p>
    <w:p w:rsidR="00E877DE" w:rsidRDefault="00E877DE" w:rsidP="00E877DE">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E877DE" w:rsidRDefault="00E877DE" w:rsidP="00E877DE">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E877DE" w:rsidRDefault="00E877DE" w:rsidP="00E877DE">
      <w:pPr>
        <w:pStyle w:val="BodyText"/>
        <w:spacing w:before="0" w:after="240"/>
      </w:pPr>
      <w:r>
        <w:rPr>
          <w:rFonts w:ascii="Times New Roman" w:hAnsi="Times New Roman" w:cs="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E877DE" w:rsidTr="008F0300">
        <w:trPr>
          <w:cantSplit/>
        </w:trPr>
        <w:tc>
          <w:tcPr>
            <w:tcW w:w="10800" w:type="dxa"/>
            <w:tcBorders>
              <w:bottom w:val="single" w:sz="4" w:space="0" w:color="000000"/>
            </w:tcBorders>
            <w:shd w:val="clear" w:color="auto" w:fill="auto"/>
          </w:tcPr>
          <w:p w:rsidR="00E877DE" w:rsidRDefault="00E877DE" w:rsidP="008F0300">
            <w:pPr>
              <w:pStyle w:val="BodyText"/>
              <w:snapToGrid w:val="0"/>
              <w:spacing w:before="0"/>
              <w:jc w:val="left"/>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bl>
    <w:p w:rsidR="00E877DE" w:rsidRDefault="00E877DE" w:rsidP="00E877DE">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E877DE" w:rsidTr="008F0300">
        <w:trPr>
          <w:cantSplit/>
        </w:trPr>
        <w:tc>
          <w:tcPr>
            <w:tcW w:w="10800" w:type="dxa"/>
            <w:tcBorders>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bl>
    <w:p w:rsidR="00E877DE" w:rsidRDefault="00E877DE" w:rsidP="00E877DE">
      <w:pPr>
        <w:pStyle w:val="BodyText"/>
        <w:spacing w:before="0"/>
        <w:jc w:val="left"/>
      </w:pPr>
    </w:p>
    <w:p w:rsidR="00E877DE" w:rsidRDefault="00E877DE" w:rsidP="00E877DE">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E877DE" w:rsidTr="008F0300">
        <w:trPr>
          <w:cantSplit/>
        </w:trPr>
        <w:tc>
          <w:tcPr>
            <w:tcW w:w="10800" w:type="dxa"/>
            <w:tcBorders>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r w:rsidR="00E877DE" w:rsidTr="008F0300">
        <w:trPr>
          <w:cantSplit/>
        </w:trPr>
        <w:tc>
          <w:tcPr>
            <w:tcW w:w="10800" w:type="dxa"/>
            <w:tcBorders>
              <w:top w:val="single" w:sz="4" w:space="0" w:color="000000"/>
              <w:bottom w:val="single" w:sz="4" w:space="0" w:color="000000"/>
            </w:tcBorders>
            <w:shd w:val="clear" w:color="auto" w:fill="auto"/>
          </w:tcPr>
          <w:p w:rsidR="00E877DE" w:rsidRDefault="00E877DE" w:rsidP="008F0300">
            <w:pPr>
              <w:pStyle w:val="BodyText"/>
              <w:snapToGrid w:val="0"/>
              <w:spacing w:before="0"/>
              <w:jc w:val="left"/>
              <w:rPr>
                <w:rFonts w:ascii="Times New Roman" w:hAnsi="Times New Roman" w:cs="Times New Roman"/>
              </w:rPr>
            </w:pPr>
          </w:p>
        </w:tc>
      </w:tr>
    </w:tbl>
    <w:p w:rsidR="00E877DE" w:rsidRDefault="00E877DE" w:rsidP="00E877DE">
      <w:pPr>
        <w:pStyle w:val="BodyText"/>
        <w:tabs>
          <w:tab w:val="left" w:pos="9900"/>
        </w:tabs>
        <w:spacing w:before="0"/>
        <w:jc w:val="left"/>
      </w:pPr>
    </w:p>
    <w:p w:rsidR="00E877DE" w:rsidRDefault="00E877DE" w:rsidP="00E877DE"/>
    <w:p w:rsidR="00E877DE" w:rsidRDefault="00E877DE" w:rsidP="00E877DE"/>
    <w:p w:rsidR="00E877DE" w:rsidRDefault="00E877DE" w:rsidP="00E877DE"/>
    <w:p w:rsidR="00B613CA" w:rsidRDefault="00B613CA"/>
    <w:sectPr w:rsidR="00B613CA" w:rsidSect="00841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DE"/>
    <w:rsid w:val="00213CC5"/>
    <w:rsid w:val="00A5289A"/>
    <w:rsid w:val="00B613CA"/>
    <w:rsid w:val="00DF0E68"/>
    <w:rsid w:val="00E877DE"/>
    <w:rsid w:val="00F5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DE"/>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E877DE"/>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E877DE"/>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E877DE"/>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7DE"/>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E877DE"/>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E877DE"/>
    <w:rPr>
      <w:rFonts w:ascii="Comic Sans MS" w:eastAsia="Times New Roman" w:hAnsi="Comic Sans MS" w:cs="Comic Sans MS"/>
      <w:b/>
      <w:bCs/>
      <w:sz w:val="18"/>
      <w:szCs w:val="20"/>
      <w:lang w:eastAsia="zh-CN"/>
    </w:rPr>
  </w:style>
  <w:style w:type="paragraph" w:styleId="BodyText">
    <w:name w:val="Body Text"/>
    <w:basedOn w:val="Normal"/>
    <w:link w:val="BodyTextChar"/>
    <w:rsid w:val="00E877DE"/>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E877DE"/>
    <w:rPr>
      <w:rFonts w:ascii="Footlight MT Light" w:eastAsia="Times New Roman" w:hAnsi="Footlight MT Light" w:cs="Footlight MT Light"/>
      <w:szCs w:val="20"/>
      <w:lang w:eastAsia="zh-CN"/>
    </w:rPr>
  </w:style>
  <w:style w:type="paragraph" w:styleId="Header">
    <w:name w:val="header"/>
    <w:basedOn w:val="Normal"/>
    <w:link w:val="HeaderChar"/>
    <w:rsid w:val="00E877DE"/>
    <w:pPr>
      <w:tabs>
        <w:tab w:val="center" w:pos="4320"/>
        <w:tab w:val="right" w:pos="8640"/>
      </w:tabs>
    </w:pPr>
  </w:style>
  <w:style w:type="character" w:customStyle="1" w:styleId="HeaderChar">
    <w:name w:val="Header Char"/>
    <w:basedOn w:val="DefaultParagraphFont"/>
    <w:link w:val="Header"/>
    <w:rsid w:val="00E877DE"/>
    <w:rPr>
      <w:rFonts w:ascii="Times New Roman" w:eastAsia="Times New Roman" w:hAnsi="Times New Roman" w:cs="Times New Roman"/>
      <w:sz w:val="20"/>
      <w:szCs w:val="20"/>
      <w:lang w:eastAsia="zh-CN"/>
    </w:rPr>
  </w:style>
  <w:style w:type="paragraph" w:styleId="BodyText3">
    <w:name w:val="Body Text 3"/>
    <w:basedOn w:val="Normal"/>
    <w:link w:val="BodyText3Char"/>
    <w:rsid w:val="00E877DE"/>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E877DE"/>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A5289A"/>
    <w:rPr>
      <w:rFonts w:ascii="Tahoma" w:hAnsi="Tahoma" w:cs="Tahoma"/>
      <w:sz w:val="16"/>
      <w:szCs w:val="16"/>
    </w:rPr>
  </w:style>
  <w:style w:type="character" w:customStyle="1" w:styleId="BalloonTextChar">
    <w:name w:val="Balloon Text Char"/>
    <w:basedOn w:val="DefaultParagraphFont"/>
    <w:link w:val="BalloonText"/>
    <w:uiPriority w:val="99"/>
    <w:semiHidden/>
    <w:rsid w:val="00A5289A"/>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DE"/>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E877DE"/>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E877DE"/>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E877DE"/>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7DE"/>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E877DE"/>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E877DE"/>
    <w:rPr>
      <w:rFonts w:ascii="Comic Sans MS" w:eastAsia="Times New Roman" w:hAnsi="Comic Sans MS" w:cs="Comic Sans MS"/>
      <w:b/>
      <w:bCs/>
      <w:sz w:val="18"/>
      <w:szCs w:val="20"/>
      <w:lang w:eastAsia="zh-CN"/>
    </w:rPr>
  </w:style>
  <w:style w:type="paragraph" w:styleId="BodyText">
    <w:name w:val="Body Text"/>
    <w:basedOn w:val="Normal"/>
    <w:link w:val="BodyTextChar"/>
    <w:rsid w:val="00E877DE"/>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E877DE"/>
    <w:rPr>
      <w:rFonts w:ascii="Footlight MT Light" w:eastAsia="Times New Roman" w:hAnsi="Footlight MT Light" w:cs="Footlight MT Light"/>
      <w:szCs w:val="20"/>
      <w:lang w:eastAsia="zh-CN"/>
    </w:rPr>
  </w:style>
  <w:style w:type="paragraph" w:styleId="Header">
    <w:name w:val="header"/>
    <w:basedOn w:val="Normal"/>
    <w:link w:val="HeaderChar"/>
    <w:rsid w:val="00E877DE"/>
    <w:pPr>
      <w:tabs>
        <w:tab w:val="center" w:pos="4320"/>
        <w:tab w:val="right" w:pos="8640"/>
      </w:tabs>
    </w:pPr>
  </w:style>
  <w:style w:type="character" w:customStyle="1" w:styleId="HeaderChar">
    <w:name w:val="Header Char"/>
    <w:basedOn w:val="DefaultParagraphFont"/>
    <w:link w:val="Header"/>
    <w:rsid w:val="00E877DE"/>
    <w:rPr>
      <w:rFonts w:ascii="Times New Roman" w:eastAsia="Times New Roman" w:hAnsi="Times New Roman" w:cs="Times New Roman"/>
      <w:sz w:val="20"/>
      <w:szCs w:val="20"/>
      <w:lang w:eastAsia="zh-CN"/>
    </w:rPr>
  </w:style>
  <w:style w:type="paragraph" w:styleId="BodyText3">
    <w:name w:val="Body Text 3"/>
    <w:basedOn w:val="Normal"/>
    <w:link w:val="BodyText3Char"/>
    <w:rsid w:val="00E877DE"/>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E877DE"/>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A5289A"/>
    <w:rPr>
      <w:rFonts w:ascii="Tahoma" w:hAnsi="Tahoma" w:cs="Tahoma"/>
      <w:sz w:val="16"/>
      <w:szCs w:val="16"/>
    </w:rPr>
  </w:style>
  <w:style w:type="character" w:customStyle="1" w:styleId="BalloonTextChar">
    <w:name w:val="Balloon Text Char"/>
    <w:basedOn w:val="DefaultParagraphFont"/>
    <w:link w:val="BalloonText"/>
    <w:uiPriority w:val="99"/>
    <w:semiHidden/>
    <w:rsid w:val="00A5289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D6A6C-B352-48C6-9FE4-89C391C9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2021-06-10T15:11:00Z</cp:lastPrinted>
  <dcterms:created xsi:type="dcterms:W3CDTF">2022-06-20T20:49:00Z</dcterms:created>
  <dcterms:modified xsi:type="dcterms:W3CDTF">2022-06-20T22:01:00Z</dcterms:modified>
</cp:coreProperties>
</file>