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732CD634" w14:textId="77777777" w:rsidR="00602B3C" w:rsidRPr="005162DE" w:rsidRDefault="00602B3C" w:rsidP="00602B3C">
      <w:pPr>
        <w:pStyle w:val="Heading2"/>
      </w:pPr>
      <w:bookmarkStart w:id="1" w:name="_Toc58336713"/>
      <w:bookmarkStart w:id="2" w:name="_Toc58336715"/>
      <w:r w:rsidRPr="005162DE">
        <w:t>Water System Information</w:t>
      </w:r>
      <w:bookmarkEnd w:id="1"/>
    </w:p>
    <w:p w14:paraId="1A227876" w14:textId="7777777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Hellwig Products</w:t>
      </w:r>
    </w:p>
    <w:p w14:paraId="37740C2D" w14:textId="1D862D4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6/22/2024</w:t>
      </w:r>
    </w:p>
    <w:p w14:paraId="7A03F4DC" w14:textId="7777777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Wells</w:t>
      </w:r>
    </w:p>
    <w:p w14:paraId="04D585F3" w14:textId="7777777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16237 Ave 296, Visalia CA 93292</w:t>
      </w:r>
    </w:p>
    <w:p w14:paraId="0E806FA8" w14:textId="7777777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See attached</w:t>
      </w:r>
    </w:p>
    <w:p w14:paraId="7048323B" w14:textId="77777777" w:rsidR="00602B3C" w:rsidRPr="005162DE" w:rsidRDefault="00602B3C" w:rsidP="00602B3C">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CBBF619" w14:textId="77777777" w:rsidR="00602B3C" w:rsidRPr="005F082E" w:rsidRDefault="00602B3C" w:rsidP="00602B3C">
      <w:pPr>
        <w:rPr>
          <w:rFonts w:ascii="Arial" w:hAnsi="Arial" w:cs="Arial"/>
          <w:sz w:val="24"/>
          <w:szCs w:val="24"/>
        </w:rPr>
      </w:pPr>
      <w:r w:rsidRPr="005162DE">
        <w:rPr>
          <w:rFonts w:ascii="Arial" w:hAnsi="Arial" w:cs="Arial"/>
          <w:sz w:val="24"/>
          <w:szCs w:val="24"/>
        </w:rPr>
        <w:t xml:space="preserve">For More Information, Contact: </w:t>
      </w:r>
      <w:bookmarkStart w:id="3" w:name="_Toc58336714"/>
      <w:r>
        <w:rPr>
          <w:rFonts w:ascii="Arial" w:hAnsi="Arial" w:cs="Arial"/>
          <w:sz w:val="24"/>
          <w:szCs w:val="24"/>
        </w:rPr>
        <w:t>Mark Hellwig (559) 734-7541</w:t>
      </w:r>
    </w:p>
    <w:bookmarkEnd w:id="3"/>
    <w:p w14:paraId="71DCEFE0" w14:textId="77777777" w:rsidR="00602B3C" w:rsidRPr="005162DE" w:rsidRDefault="00602B3C" w:rsidP="00602B3C">
      <w:pPr>
        <w:pStyle w:val="Heading2"/>
      </w:pPr>
      <w:r w:rsidRPr="005162DE">
        <w:t>Importance of This Report Statement in Five Non-English Languages (Spanish, Mandarin, Tagalog, Vietnamese, and Hmong)</w:t>
      </w:r>
    </w:p>
    <w:p w14:paraId="43EB5990" w14:textId="77777777" w:rsidR="00602B3C" w:rsidRPr="005162DE" w:rsidRDefault="00602B3C" w:rsidP="00602B3C">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Hellwig Products</w:t>
      </w:r>
      <w:r w:rsidRPr="005162DE">
        <w:rPr>
          <w:rFonts w:ascii="Arial" w:hAnsi="Arial" w:cs="Arial"/>
          <w:sz w:val="24"/>
          <w:szCs w:val="24"/>
          <w:lang w:val="es-MX"/>
        </w:rPr>
        <w:t xml:space="preserve"> a </w:t>
      </w:r>
      <w:r>
        <w:rPr>
          <w:rFonts w:ascii="Arial" w:hAnsi="Arial" w:cs="Arial"/>
          <w:sz w:val="24"/>
          <w:szCs w:val="24"/>
        </w:rPr>
        <w:t xml:space="preserve">(559) 734-7541 </w:t>
      </w:r>
      <w:r w:rsidRPr="005162DE">
        <w:rPr>
          <w:rFonts w:ascii="Arial" w:hAnsi="Arial" w:cs="Arial"/>
          <w:sz w:val="24"/>
          <w:szCs w:val="24"/>
          <w:lang w:val="es-MX"/>
        </w:rPr>
        <w:t>para asistirlo en español.</w:t>
      </w:r>
    </w:p>
    <w:p w14:paraId="36D7C673" w14:textId="77777777" w:rsidR="00602B3C" w:rsidRPr="005162DE" w:rsidRDefault="00602B3C" w:rsidP="00602B3C">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w:t>
      </w:r>
      <w:r>
        <w:rPr>
          <w:rFonts w:ascii="Arial" w:hAnsi="Arial" w:cs="Arial"/>
          <w:sz w:val="24"/>
          <w:szCs w:val="24"/>
        </w:rPr>
        <w:t>Hellwig Products</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734-7541.</w:t>
      </w:r>
    </w:p>
    <w:p w14:paraId="0EE4FB27" w14:textId="77777777" w:rsidR="00602B3C" w:rsidRPr="005162DE" w:rsidRDefault="00602B3C" w:rsidP="00602B3C">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Hellwig Products</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 734-7541</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183C4B0" w14:textId="77777777" w:rsidR="00602B3C" w:rsidRPr="005162DE" w:rsidRDefault="00602B3C" w:rsidP="00602B3C">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Hellwig Products</w:t>
      </w:r>
      <w:r w:rsidRPr="00013917">
        <w:rPr>
          <w:rFonts w:ascii="Arial" w:hAnsi="Arial" w:cs="Arial"/>
          <w:sz w:val="24"/>
          <w:szCs w:val="24"/>
          <w:lang w:val="vi-VN"/>
        </w:rPr>
        <w:t xml:space="preserve"> tại</w:t>
      </w:r>
      <w:r w:rsidRPr="005162DE">
        <w:rPr>
          <w:rFonts w:ascii="Arial" w:hAnsi="Arial" w:cs="Arial"/>
          <w:sz w:val="24"/>
          <w:szCs w:val="24"/>
        </w:rPr>
        <w:t xml:space="preserve"> </w:t>
      </w:r>
      <w:r>
        <w:rPr>
          <w:rFonts w:ascii="Arial" w:hAnsi="Arial" w:cs="Arial"/>
          <w:sz w:val="24"/>
          <w:szCs w:val="24"/>
        </w:rPr>
        <w:t>(559) 734-7541</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371D4C49" w14:textId="77777777" w:rsidR="00602B3C" w:rsidRDefault="00602B3C" w:rsidP="00602B3C">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Pr>
          <w:rFonts w:ascii="Arial" w:hAnsi="Arial" w:cs="Arial"/>
          <w:sz w:val="24"/>
          <w:szCs w:val="24"/>
        </w:rPr>
        <w:t>Hellwig Products</w:t>
      </w:r>
      <w:r w:rsidRPr="005162DE">
        <w:rPr>
          <w:rFonts w:ascii="Arial" w:hAnsi="Arial" w:cs="Arial"/>
          <w:sz w:val="24"/>
          <w:szCs w:val="24"/>
        </w:rPr>
        <w:t xml:space="preserve"> ntawm </w:t>
      </w:r>
      <w:r>
        <w:rPr>
          <w:rFonts w:ascii="Arial" w:hAnsi="Arial" w:cs="Arial"/>
          <w:sz w:val="24"/>
          <w:szCs w:val="24"/>
        </w:rPr>
        <w:t xml:space="preserve">(559) 734-7541 </w:t>
      </w:r>
      <w:r w:rsidRPr="005162DE">
        <w:rPr>
          <w:rFonts w:ascii="Arial" w:hAnsi="Arial" w:cs="Arial"/>
          <w:sz w:val="24"/>
          <w:szCs w:val="24"/>
        </w:rPr>
        <w:t>rau kev pab hauv lus Askiv.</w:t>
      </w:r>
    </w:p>
    <w:p w14:paraId="016DD776" w14:textId="77777777" w:rsidR="00602B3C" w:rsidRDefault="00602B3C" w:rsidP="00602B3C">
      <w:pPr>
        <w:spacing w:after="180"/>
        <w:rPr>
          <w:rFonts w:ascii="Arial" w:hAnsi="Arial" w:cs="Arial"/>
          <w:sz w:val="24"/>
          <w:szCs w:val="24"/>
        </w:rPr>
      </w:pPr>
    </w:p>
    <w:p w14:paraId="1A126ED7" w14:textId="77777777" w:rsidR="00602B3C" w:rsidRDefault="00602B3C" w:rsidP="00602B3C">
      <w:pPr>
        <w:spacing w:after="180"/>
        <w:rPr>
          <w:rFonts w:ascii="Arial" w:hAnsi="Arial" w:cs="Arial"/>
          <w:sz w:val="24"/>
          <w:szCs w:val="24"/>
        </w:rPr>
      </w:pPr>
    </w:p>
    <w:p w14:paraId="4C1E9620" w14:textId="77777777" w:rsidR="00602B3C" w:rsidRDefault="00602B3C" w:rsidP="00602B3C">
      <w:pPr>
        <w:spacing w:after="180"/>
        <w:rPr>
          <w:rFonts w:ascii="Arial" w:hAnsi="Arial" w:cs="Arial"/>
          <w:sz w:val="24"/>
          <w:szCs w:val="24"/>
        </w:rPr>
      </w:pPr>
    </w:p>
    <w:p w14:paraId="546DBF61" w14:textId="77777777" w:rsidR="00602B3C" w:rsidRDefault="00602B3C" w:rsidP="00602B3C">
      <w:pPr>
        <w:spacing w:after="180"/>
        <w:rPr>
          <w:rFonts w:ascii="Arial" w:hAnsi="Arial" w:cs="Arial"/>
          <w:sz w:val="24"/>
          <w:szCs w:val="24"/>
        </w:rPr>
      </w:pPr>
    </w:p>
    <w:p w14:paraId="598BD4C7" w14:textId="77777777" w:rsidR="00602B3C" w:rsidRDefault="00602B3C" w:rsidP="00602B3C">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164666E" w:rsidR="00D73637" w:rsidRPr="005162DE" w:rsidRDefault="00602B3C" w:rsidP="00960466">
            <w:pPr>
              <w:spacing w:before="40" w:after="40"/>
              <w:jc w:val="center"/>
              <w:rPr>
                <w:rFonts w:ascii="Arial" w:hAnsi="Arial" w:cs="Arial"/>
                <w:sz w:val="24"/>
                <w:szCs w:val="24"/>
              </w:rPr>
            </w:pPr>
            <w:r>
              <w:rPr>
                <w:rFonts w:ascii="Arial" w:hAnsi="Arial" w:cs="Arial"/>
                <w:sz w:val="24"/>
                <w:szCs w:val="24"/>
              </w:rPr>
              <w:t>9/16/24</w:t>
            </w:r>
          </w:p>
        </w:tc>
        <w:tc>
          <w:tcPr>
            <w:tcW w:w="1021" w:type="dxa"/>
            <w:tcMar>
              <w:left w:w="86" w:type="dxa"/>
              <w:right w:w="86" w:type="dxa"/>
            </w:tcMar>
          </w:tcPr>
          <w:p w14:paraId="102D5A02" w14:textId="2E68BA1B" w:rsidR="00D73637" w:rsidRPr="005162DE" w:rsidRDefault="00602B3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837DF78" w:rsidR="00D73637" w:rsidRPr="005162DE" w:rsidRDefault="00602B3C"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F728BC7" w:rsidR="00D73637" w:rsidRPr="005162DE" w:rsidRDefault="00602B3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F2BADEB" w:rsidR="00D73637" w:rsidRPr="005162DE" w:rsidRDefault="00602B3C" w:rsidP="00FC33C4">
            <w:pPr>
              <w:spacing w:before="40" w:after="40"/>
              <w:jc w:val="center"/>
              <w:rPr>
                <w:rFonts w:ascii="Arial" w:hAnsi="Arial" w:cs="Arial"/>
                <w:sz w:val="24"/>
                <w:szCs w:val="24"/>
              </w:rPr>
            </w:pPr>
            <w:r>
              <w:rPr>
                <w:rFonts w:ascii="Arial" w:hAnsi="Arial" w:cs="Arial"/>
                <w:sz w:val="24"/>
                <w:szCs w:val="24"/>
              </w:rPr>
              <w:t>9/16/24</w:t>
            </w:r>
          </w:p>
        </w:tc>
        <w:tc>
          <w:tcPr>
            <w:tcW w:w="1021" w:type="dxa"/>
            <w:tcMar>
              <w:left w:w="86" w:type="dxa"/>
              <w:right w:w="86" w:type="dxa"/>
            </w:tcMar>
          </w:tcPr>
          <w:p w14:paraId="42CEE2F3" w14:textId="4BBE2CA3" w:rsidR="00D73637" w:rsidRPr="005162DE" w:rsidRDefault="00602B3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35FB3EB6" w:rsidR="00D73637" w:rsidRPr="005162DE" w:rsidRDefault="00602B3C"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0DB361D4" w:rsidR="00D73637" w:rsidRPr="005162DE" w:rsidRDefault="00602B3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02B3C" w:rsidRPr="005162DE" w14:paraId="0E0C1E93" w14:textId="77777777" w:rsidTr="002D3FB5">
        <w:trPr>
          <w:trHeight w:val="432"/>
        </w:trPr>
        <w:tc>
          <w:tcPr>
            <w:tcW w:w="2250" w:type="dxa"/>
          </w:tcPr>
          <w:p w14:paraId="66AD9F49" w14:textId="7ED5C46C" w:rsidR="00602B3C" w:rsidRPr="005162DE" w:rsidRDefault="00602B3C" w:rsidP="00602B3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E4DA512" w:rsidR="00602B3C" w:rsidRPr="005162DE" w:rsidRDefault="00602B3C" w:rsidP="00602B3C">
            <w:pPr>
              <w:spacing w:before="40" w:after="40"/>
              <w:jc w:val="center"/>
              <w:rPr>
                <w:rFonts w:ascii="Arial" w:hAnsi="Arial" w:cs="Arial"/>
                <w:sz w:val="24"/>
                <w:szCs w:val="24"/>
              </w:rPr>
            </w:pPr>
            <w:r>
              <w:rPr>
                <w:rFonts w:ascii="Arial" w:hAnsi="Arial" w:cs="Arial"/>
                <w:sz w:val="24"/>
                <w:szCs w:val="24"/>
              </w:rPr>
              <w:t>12/28/2021</w:t>
            </w:r>
          </w:p>
        </w:tc>
        <w:tc>
          <w:tcPr>
            <w:tcW w:w="1260" w:type="dxa"/>
            <w:tcMar>
              <w:left w:w="58" w:type="dxa"/>
              <w:right w:w="58" w:type="dxa"/>
            </w:tcMar>
          </w:tcPr>
          <w:p w14:paraId="690B0D1C" w14:textId="4BD1700D" w:rsidR="00602B3C" w:rsidRPr="005162DE" w:rsidRDefault="00602B3C" w:rsidP="00602B3C">
            <w:pPr>
              <w:spacing w:before="40" w:after="40"/>
              <w:jc w:val="center"/>
              <w:rPr>
                <w:rFonts w:ascii="Arial" w:hAnsi="Arial" w:cs="Arial"/>
                <w:sz w:val="24"/>
                <w:szCs w:val="24"/>
              </w:rPr>
            </w:pPr>
            <w:r>
              <w:rPr>
                <w:rFonts w:ascii="Arial" w:hAnsi="Arial" w:cs="Arial"/>
                <w:sz w:val="24"/>
                <w:szCs w:val="24"/>
              </w:rPr>
              <w:t>10</w:t>
            </w:r>
          </w:p>
        </w:tc>
        <w:tc>
          <w:tcPr>
            <w:tcW w:w="1530" w:type="dxa"/>
            <w:tcMar>
              <w:left w:w="58" w:type="dxa"/>
              <w:right w:w="58" w:type="dxa"/>
            </w:tcMar>
          </w:tcPr>
          <w:p w14:paraId="6802CC34" w14:textId="3CC47931" w:rsidR="00602B3C" w:rsidRPr="005162DE" w:rsidRDefault="00602B3C" w:rsidP="00602B3C">
            <w:pPr>
              <w:spacing w:before="40" w:after="40"/>
              <w:jc w:val="center"/>
              <w:rPr>
                <w:rFonts w:ascii="Arial" w:hAnsi="Arial" w:cs="Arial"/>
                <w:sz w:val="24"/>
                <w:szCs w:val="24"/>
              </w:rPr>
            </w:pPr>
          </w:p>
        </w:tc>
        <w:tc>
          <w:tcPr>
            <w:tcW w:w="810" w:type="dxa"/>
            <w:tcMar>
              <w:left w:w="58" w:type="dxa"/>
              <w:right w:w="58" w:type="dxa"/>
            </w:tcMar>
          </w:tcPr>
          <w:p w14:paraId="4E60C959" w14:textId="79200CDA" w:rsidR="00602B3C" w:rsidRPr="005162DE" w:rsidRDefault="00602B3C" w:rsidP="00602B3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A9614BA" w:rsidR="00602B3C" w:rsidRPr="005162DE" w:rsidRDefault="00602B3C" w:rsidP="00602B3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02A8D541" w:rsidR="00602B3C" w:rsidRPr="005162DE" w:rsidRDefault="00602B3C" w:rsidP="00602B3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02B3C" w:rsidRPr="005162DE" w14:paraId="2ACD2463" w14:textId="77777777" w:rsidTr="002D3FB5">
        <w:tc>
          <w:tcPr>
            <w:tcW w:w="2250" w:type="dxa"/>
          </w:tcPr>
          <w:p w14:paraId="01FDA3CE" w14:textId="6B130D74" w:rsidR="00602B3C" w:rsidRPr="005162DE" w:rsidRDefault="00602B3C" w:rsidP="00602B3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B77A526" w:rsidR="00602B3C" w:rsidRPr="005162DE" w:rsidRDefault="00602B3C" w:rsidP="00602B3C">
            <w:pPr>
              <w:spacing w:before="40" w:after="40"/>
              <w:jc w:val="center"/>
              <w:rPr>
                <w:rFonts w:ascii="Arial" w:hAnsi="Arial" w:cs="Arial"/>
                <w:sz w:val="24"/>
                <w:szCs w:val="24"/>
              </w:rPr>
            </w:pPr>
            <w:r>
              <w:rPr>
                <w:rFonts w:ascii="Arial" w:hAnsi="Arial" w:cs="Arial"/>
                <w:sz w:val="24"/>
                <w:szCs w:val="24"/>
              </w:rPr>
              <w:t>12/28/2021</w:t>
            </w:r>
          </w:p>
        </w:tc>
        <w:tc>
          <w:tcPr>
            <w:tcW w:w="1260" w:type="dxa"/>
            <w:tcMar>
              <w:left w:w="58" w:type="dxa"/>
              <w:right w:w="58" w:type="dxa"/>
            </w:tcMar>
          </w:tcPr>
          <w:p w14:paraId="5F571C45" w14:textId="63176E2C" w:rsidR="00602B3C" w:rsidRPr="005162DE" w:rsidRDefault="00602B3C" w:rsidP="00602B3C">
            <w:pPr>
              <w:spacing w:before="40" w:after="40"/>
              <w:jc w:val="center"/>
              <w:rPr>
                <w:rFonts w:ascii="Arial" w:hAnsi="Arial" w:cs="Arial"/>
                <w:sz w:val="24"/>
                <w:szCs w:val="24"/>
              </w:rPr>
            </w:pPr>
            <w:r>
              <w:rPr>
                <w:rFonts w:ascii="Arial" w:hAnsi="Arial" w:cs="Arial"/>
                <w:sz w:val="24"/>
                <w:szCs w:val="24"/>
              </w:rPr>
              <w:t>74</w:t>
            </w:r>
          </w:p>
        </w:tc>
        <w:tc>
          <w:tcPr>
            <w:tcW w:w="1530" w:type="dxa"/>
            <w:tcMar>
              <w:left w:w="58" w:type="dxa"/>
              <w:right w:w="58" w:type="dxa"/>
            </w:tcMar>
          </w:tcPr>
          <w:p w14:paraId="2BE476FB" w14:textId="14EA6D72" w:rsidR="00602B3C" w:rsidRPr="005162DE" w:rsidRDefault="00602B3C" w:rsidP="00602B3C">
            <w:pPr>
              <w:spacing w:before="40" w:after="40"/>
              <w:jc w:val="center"/>
              <w:rPr>
                <w:rFonts w:ascii="Arial" w:hAnsi="Arial" w:cs="Arial"/>
                <w:sz w:val="24"/>
                <w:szCs w:val="24"/>
              </w:rPr>
            </w:pPr>
          </w:p>
        </w:tc>
        <w:tc>
          <w:tcPr>
            <w:tcW w:w="810" w:type="dxa"/>
            <w:tcMar>
              <w:left w:w="58" w:type="dxa"/>
              <w:right w:w="58" w:type="dxa"/>
            </w:tcMar>
          </w:tcPr>
          <w:p w14:paraId="76B554F2" w14:textId="3494DE58" w:rsidR="00602B3C" w:rsidRPr="005162DE" w:rsidRDefault="00602B3C" w:rsidP="00602B3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20781B23" w:rsidR="00602B3C" w:rsidRPr="005162DE" w:rsidRDefault="00602B3C" w:rsidP="00602B3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6DFFD596" w:rsidR="00602B3C" w:rsidRPr="005162DE" w:rsidRDefault="00602B3C" w:rsidP="00602B3C">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02B3C" w:rsidRPr="005162DE" w14:paraId="7C96DD6F" w14:textId="77777777" w:rsidTr="002D3FB5">
        <w:trPr>
          <w:trHeight w:val="432"/>
        </w:trPr>
        <w:tc>
          <w:tcPr>
            <w:tcW w:w="2245" w:type="dxa"/>
            <w:tcMar>
              <w:left w:w="58" w:type="dxa"/>
              <w:right w:w="58" w:type="dxa"/>
            </w:tcMar>
          </w:tcPr>
          <w:p w14:paraId="29E71AAC" w14:textId="7D451385" w:rsidR="00602B3C" w:rsidRPr="005162DE" w:rsidRDefault="00602B3C" w:rsidP="00602B3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F04B434" w:rsidR="00602B3C" w:rsidRPr="005162DE" w:rsidRDefault="00602B3C" w:rsidP="00602B3C">
            <w:pPr>
              <w:keepNext/>
              <w:keepLines/>
              <w:spacing w:before="40" w:after="40"/>
              <w:jc w:val="center"/>
              <w:rPr>
                <w:rFonts w:ascii="Arial" w:hAnsi="Arial" w:cs="Arial"/>
                <w:sz w:val="24"/>
                <w:szCs w:val="24"/>
              </w:rPr>
            </w:pPr>
            <w:r>
              <w:rPr>
                <w:rFonts w:ascii="Arial" w:hAnsi="Arial" w:cs="Arial"/>
                <w:sz w:val="24"/>
                <w:szCs w:val="24"/>
              </w:rPr>
              <w:t>12/18/2023</w:t>
            </w:r>
          </w:p>
        </w:tc>
        <w:tc>
          <w:tcPr>
            <w:tcW w:w="1260" w:type="dxa"/>
          </w:tcPr>
          <w:p w14:paraId="1BD7CABC" w14:textId="61FA5B14" w:rsidR="00602B3C" w:rsidRPr="005162DE" w:rsidRDefault="00602B3C" w:rsidP="00602B3C">
            <w:pPr>
              <w:keepNext/>
              <w:keepLines/>
              <w:spacing w:before="40" w:after="40"/>
              <w:jc w:val="center"/>
              <w:rPr>
                <w:rFonts w:ascii="Arial" w:hAnsi="Arial" w:cs="Arial"/>
                <w:sz w:val="24"/>
                <w:szCs w:val="24"/>
              </w:rPr>
            </w:pPr>
            <w:r>
              <w:rPr>
                <w:rFonts w:ascii="Arial" w:hAnsi="Arial" w:cs="Arial"/>
                <w:sz w:val="24"/>
                <w:szCs w:val="24"/>
              </w:rPr>
              <w:t>.85</w:t>
            </w:r>
          </w:p>
        </w:tc>
        <w:tc>
          <w:tcPr>
            <w:tcW w:w="1530" w:type="dxa"/>
          </w:tcPr>
          <w:p w14:paraId="40895B2C" w14:textId="5C84F0DF" w:rsidR="00602B3C" w:rsidRPr="005162DE" w:rsidRDefault="00602B3C" w:rsidP="00602B3C">
            <w:pPr>
              <w:keepNext/>
              <w:keepLines/>
              <w:spacing w:before="40" w:after="40"/>
              <w:jc w:val="center"/>
              <w:rPr>
                <w:rFonts w:ascii="Arial" w:hAnsi="Arial" w:cs="Arial"/>
                <w:sz w:val="24"/>
                <w:szCs w:val="24"/>
              </w:rPr>
            </w:pPr>
          </w:p>
        </w:tc>
        <w:tc>
          <w:tcPr>
            <w:tcW w:w="1170" w:type="dxa"/>
          </w:tcPr>
          <w:p w14:paraId="707B8EC2" w14:textId="32DE1E48" w:rsidR="00602B3C" w:rsidRPr="005162DE" w:rsidRDefault="00602B3C" w:rsidP="00602B3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29B17EA" w:rsidR="00602B3C" w:rsidRPr="005162DE" w:rsidRDefault="00602B3C" w:rsidP="00602B3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0BE674F5" w:rsidR="00602B3C" w:rsidRPr="005162DE" w:rsidRDefault="00602B3C" w:rsidP="00602B3C">
            <w:pPr>
              <w:keepNext/>
              <w:keepLines/>
              <w:spacing w:before="40" w:after="40"/>
              <w:jc w:val="center"/>
              <w:rPr>
                <w:rFonts w:ascii="Arial" w:hAnsi="Arial" w:cs="Arial"/>
                <w:sz w:val="24"/>
                <w:szCs w:val="24"/>
              </w:rPr>
            </w:pPr>
            <w:r w:rsidRPr="00581C10">
              <w:rPr>
                <w:rFonts w:ascii="Arial" w:hAnsi="Arial" w:cs="Arial"/>
                <w:sz w:val="24"/>
                <w:szCs w:val="24"/>
              </w:rPr>
              <w:t>Runoff and leaching from fertilizer use; leaching from septic tanks and sewage erosion of natural deposits</w:t>
            </w:r>
          </w:p>
        </w:tc>
      </w:tr>
      <w:tr w:rsidR="00602B3C" w:rsidRPr="005162DE" w14:paraId="7E778FAF" w14:textId="77777777" w:rsidTr="002D3FB5">
        <w:trPr>
          <w:trHeight w:val="432"/>
        </w:trPr>
        <w:tc>
          <w:tcPr>
            <w:tcW w:w="2245" w:type="dxa"/>
            <w:tcMar>
              <w:left w:w="58" w:type="dxa"/>
              <w:right w:w="58" w:type="dxa"/>
            </w:tcMar>
          </w:tcPr>
          <w:p w14:paraId="2BC454A4" w14:textId="5A4F8BC0" w:rsidR="00602B3C" w:rsidRPr="005162DE" w:rsidRDefault="00602B3C" w:rsidP="00602B3C">
            <w:pPr>
              <w:spacing w:before="40" w:after="40"/>
              <w:ind w:left="30"/>
              <w:jc w:val="both"/>
              <w:rPr>
                <w:rFonts w:ascii="Arial" w:hAnsi="Arial" w:cs="Arial"/>
                <w:sz w:val="24"/>
                <w:szCs w:val="24"/>
              </w:rPr>
            </w:pPr>
            <w:r>
              <w:rPr>
                <w:rFonts w:ascii="Arial" w:hAnsi="Arial" w:cs="Arial"/>
                <w:color w:val="000000" w:themeColor="text1"/>
                <w:sz w:val="24"/>
                <w:szCs w:val="24"/>
              </w:rPr>
              <w:t>Gross Alpha</w:t>
            </w:r>
          </w:p>
        </w:tc>
        <w:tc>
          <w:tcPr>
            <w:tcW w:w="1440" w:type="dxa"/>
          </w:tcPr>
          <w:p w14:paraId="25EFD446" w14:textId="7EF7CCA0"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12/13/19</w:t>
            </w:r>
          </w:p>
        </w:tc>
        <w:tc>
          <w:tcPr>
            <w:tcW w:w="1260" w:type="dxa"/>
          </w:tcPr>
          <w:p w14:paraId="7CAF39D9" w14:textId="4B6A9F47"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2.03</w:t>
            </w:r>
          </w:p>
        </w:tc>
        <w:tc>
          <w:tcPr>
            <w:tcW w:w="1530" w:type="dxa"/>
          </w:tcPr>
          <w:p w14:paraId="694B316A" w14:textId="546D4ECB" w:rsidR="00602B3C" w:rsidRPr="005162DE" w:rsidRDefault="00602B3C" w:rsidP="00602B3C">
            <w:pPr>
              <w:spacing w:before="40" w:after="40"/>
              <w:jc w:val="center"/>
              <w:rPr>
                <w:rFonts w:ascii="Arial" w:hAnsi="Arial" w:cs="Arial"/>
                <w:sz w:val="24"/>
                <w:szCs w:val="24"/>
              </w:rPr>
            </w:pPr>
          </w:p>
        </w:tc>
        <w:tc>
          <w:tcPr>
            <w:tcW w:w="1170" w:type="dxa"/>
          </w:tcPr>
          <w:p w14:paraId="04B3ABD1" w14:textId="152E1368"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7BD33183" w14:textId="23AB4517" w:rsidR="00602B3C" w:rsidRPr="005162DE" w:rsidRDefault="00602B3C" w:rsidP="00602B3C">
            <w:pPr>
              <w:spacing w:before="40" w:after="40"/>
              <w:jc w:val="center"/>
              <w:rPr>
                <w:rFonts w:ascii="Arial" w:hAnsi="Arial" w:cs="Arial"/>
                <w:sz w:val="24"/>
                <w:szCs w:val="24"/>
              </w:rPr>
            </w:pPr>
          </w:p>
        </w:tc>
        <w:tc>
          <w:tcPr>
            <w:tcW w:w="1931" w:type="dxa"/>
          </w:tcPr>
          <w:p w14:paraId="701F5E75" w14:textId="474C6472"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02B3C" w:rsidRPr="005162DE" w14:paraId="029A4A7D" w14:textId="77777777" w:rsidTr="002D3FB5">
        <w:trPr>
          <w:trHeight w:val="432"/>
        </w:trPr>
        <w:tc>
          <w:tcPr>
            <w:tcW w:w="2245" w:type="dxa"/>
          </w:tcPr>
          <w:p w14:paraId="27CED654" w14:textId="77777777" w:rsidR="00602B3C" w:rsidRDefault="00602B3C" w:rsidP="00602B3C">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450124B0" w14:textId="77777777" w:rsidR="00602B3C" w:rsidRDefault="00602B3C" w:rsidP="00602B3C">
            <w:pPr>
              <w:spacing w:before="40" w:after="40"/>
              <w:ind w:left="187"/>
              <w:rPr>
                <w:rFonts w:ascii="Arial" w:hAnsi="Arial" w:cs="Arial"/>
                <w:color w:val="000000" w:themeColor="text1"/>
                <w:sz w:val="24"/>
                <w:szCs w:val="24"/>
              </w:rPr>
            </w:pPr>
          </w:p>
          <w:p w14:paraId="04C2A80B" w14:textId="57E95B6A" w:rsidR="00602B3C" w:rsidRPr="005162DE" w:rsidRDefault="00602B3C" w:rsidP="00602B3C">
            <w:pPr>
              <w:spacing w:before="40" w:after="40"/>
              <w:ind w:left="187"/>
              <w:rPr>
                <w:rFonts w:ascii="Arial" w:hAnsi="Arial" w:cs="Arial"/>
                <w:sz w:val="24"/>
                <w:szCs w:val="24"/>
              </w:rPr>
            </w:pPr>
            <w:r>
              <w:rPr>
                <w:rFonts w:ascii="Arial" w:hAnsi="Arial" w:cs="Arial"/>
                <w:color w:val="000000" w:themeColor="text1"/>
                <w:sz w:val="24"/>
                <w:szCs w:val="24"/>
              </w:rPr>
              <w:t>Specific Conductance</w:t>
            </w:r>
          </w:p>
        </w:tc>
        <w:tc>
          <w:tcPr>
            <w:tcW w:w="1440" w:type="dxa"/>
          </w:tcPr>
          <w:p w14:paraId="6AF6D138"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19C53D65" w14:textId="77777777" w:rsidR="00602B3C" w:rsidRDefault="00602B3C" w:rsidP="00602B3C">
            <w:pPr>
              <w:spacing w:before="40" w:after="40"/>
              <w:rPr>
                <w:rFonts w:ascii="Arial" w:hAnsi="Arial" w:cs="Arial"/>
                <w:color w:val="000000" w:themeColor="text1"/>
                <w:sz w:val="24"/>
                <w:szCs w:val="24"/>
              </w:rPr>
            </w:pPr>
          </w:p>
          <w:p w14:paraId="3ED0FC52" w14:textId="77777777" w:rsidR="00602B3C" w:rsidRDefault="00602B3C" w:rsidP="00602B3C">
            <w:pPr>
              <w:spacing w:before="40" w:after="40"/>
              <w:rPr>
                <w:rFonts w:ascii="Arial" w:hAnsi="Arial" w:cs="Arial"/>
                <w:color w:val="000000" w:themeColor="text1"/>
                <w:sz w:val="24"/>
                <w:szCs w:val="24"/>
              </w:rPr>
            </w:pPr>
          </w:p>
          <w:p w14:paraId="3AB56DE9" w14:textId="726CAB34"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12/19/18</w:t>
            </w:r>
          </w:p>
        </w:tc>
        <w:tc>
          <w:tcPr>
            <w:tcW w:w="1260" w:type="dxa"/>
          </w:tcPr>
          <w:p w14:paraId="2EB8E7D0"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120</w:t>
            </w:r>
          </w:p>
          <w:p w14:paraId="06A1D5A8" w14:textId="77777777" w:rsidR="00602B3C" w:rsidRDefault="00602B3C" w:rsidP="00602B3C">
            <w:pPr>
              <w:spacing w:before="40" w:after="40"/>
              <w:rPr>
                <w:rFonts w:ascii="Arial" w:hAnsi="Arial" w:cs="Arial"/>
                <w:color w:val="000000" w:themeColor="text1"/>
                <w:sz w:val="24"/>
                <w:szCs w:val="24"/>
              </w:rPr>
            </w:pPr>
          </w:p>
          <w:p w14:paraId="098E3F43" w14:textId="77777777" w:rsidR="00602B3C" w:rsidRDefault="00602B3C" w:rsidP="00602B3C">
            <w:pPr>
              <w:spacing w:before="40" w:after="40"/>
              <w:rPr>
                <w:rFonts w:ascii="Arial" w:hAnsi="Arial" w:cs="Arial"/>
                <w:color w:val="000000" w:themeColor="text1"/>
                <w:sz w:val="24"/>
                <w:szCs w:val="24"/>
              </w:rPr>
            </w:pPr>
          </w:p>
          <w:p w14:paraId="5D465B29" w14:textId="311DADC8"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180</w:t>
            </w:r>
          </w:p>
        </w:tc>
        <w:tc>
          <w:tcPr>
            <w:tcW w:w="1530" w:type="dxa"/>
          </w:tcPr>
          <w:p w14:paraId="6F2413BA" w14:textId="5AA08D39" w:rsidR="00602B3C" w:rsidRPr="005162DE" w:rsidRDefault="00602B3C" w:rsidP="00602B3C">
            <w:pPr>
              <w:spacing w:before="40" w:after="40"/>
              <w:jc w:val="center"/>
              <w:rPr>
                <w:rFonts w:ascii="Arial" w:hAnsi="Arial" w:cs="Arial"/>
                <w:sz w:val="24"/>
                <w:szCs w:val="24"/>
              </w:rPr>
            </w:pPr>
          </w:p>
        </w:tc>
        <w:tc>
          <w:tcPr>
            <w:tcW w:w="900" w:type="dxa"/>
          </w:tcPr>
          <w:p w14:paraId="0439DAC4"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3A8A3B2A" w14:textId="77777777" w:rsidR="00602B3C" w:rsidRDefault="00602B3C" w:rsidP="00602B3C">
            <w:pPr>
              <w:spacing w:before="40" w:after="40"/>
              <w:rPr>
                <w:rFonts w:ascii="Arial" w:hAnsi="Arial" w:cs="Arial"/>
                <w:color w:val="000000" w:themeColor="text1"/>
                <w:sz w:val="24"/>
                <w:szCs w:val="24"/>
              </w:rPr>
            </w:pPr>
          </w:p>
          <w:p w14:paraId="640C894E" w14:textId="77777777" w:rsidR="00602B3C" w:rsidRDefault="00602B3C" w:rsidP="00602B3C">
            <w:pPr>
              <w:spacing w:before="40" w:after="40"/>
              <w:rPr>
                <w:rFonts w:ascii="Arial" w:hAnsi="Arial" w:cs="Arial"/>
                <w:color w:val="000000" w:themeColor="text1"/>
                <w:sz w:val="24"/>
                <w:szCs w:val="24"/>
              </w:rPr>
            </w:pPr>
          </w:p>
          <w:p w14:paraId="5615AC9F" w14:textId="4FFC6760"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188C38E4" w14:textId="2116B940" w:rsidR="00602B3C" w:rsidRPr="005162DE" w:rsidRDefault="00602B3C" w:rsidP="00602B3C">
            <w:pPr>
              <w:spacing w:before="40" w:after="40"/>
              <w:jc w:val="center"/>
              <w:rPr>
                <w:rFonts w:ascii="Arial" w:hAnsi="Arial" w:cs="Arial"/>
                <w:sz w:val="24"/>
                <w:szCs w:val="24"/>
              </w:rPr>
            </w:pPr>
          </w:p>
        </w:tc>
        <w:tc>
          <w:tcPr>
            <w:tcW w:w="2291" w:type="dxa"/>
          </w:tcPr>
          <w:p w14:paraId="0B5620FA"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w:t>
            </w:r>
          </w:p>
          <w:p w14:paraId="023BC9B3" w14:textId="77777777" w:rsidR="00602B3C" w:rsidRDefault="00602B3C" w:rsidP="00602B3C">
            <w:pPr>
              <w:spacing w:before="40" w:after="40"/>
              <w:rPr>
                <w:rFonts w:ascii="Arial" w:hAnsi="Arial" w:cs="Arial"/>
                <w:color w:val="000000" w:themeColor="text1"/>
                <w:sz w:val="24"/>
                <w:szCs w:val="24"/>
              </w:rPr>
            </w:pPr>
          </w:p>
          <w:p w14:paraId="566F303C" w14:textId="4AB59851" w:rsidR="00602B3C" w:rsidRPr="005162DE" w:rsidRDefault="00602B3C" w:rsidP="00602B3C">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602B3C" w:rsidRPr="005162DE" w14:paraId="43BA6B8D" w14:textId="77777777" w:rsidTr="002D3FB5">
        <w:trPr>
          <w:trHeight w:val="432"/>
        </w:trPr>
        <w:tc>
          <w:tcPr>
            <w:tcW w:w="2245" w:type="dxa"/>
          </w:tcPr>
          <w:p w14:paraId="49A52477" w14:textId="77777777" w:rsidR="00602B3C" w:rsidRDefault="00602B3C" w:rsidP="00602B3C">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5F74C817" w14:textId="77777777" w:rsidR="00602B3C" w:rsidRDefault="00602B3C" w:rsidP="00602B3C">
            <w:pPr>
              <w:spacing w:before="40" w:after="40"/>
              <w:ind w:left="187"/>
              <w:rPr>
                <w:rFonts w:ascii="Arial" w:hAnsi="Arial" w:cs="Arial"/>
                <w:color w:val="000000" w:themeColor="text1"/>
                <w:sz w:val="24"/>
                <w:szCs w:val="24"/>
              </w:rPr>
            </w:pPr>
          </w:p>
          <w:p w14:paraId="1E2CF28C" w14:textId="77777777" w:rsidR="00602B3C" w:rsidRDefault="00602B3C" w:rsidP="00602B3C">
            <w:pPr>
              <w:spacing w:before="40" w:after="40"/>
              <w:ind w:left="187"/>
              <w:rPr>
                <w:rFonts w:ascii="Arial" w:hAnsi="Arial" w:cs="Arial"/>
                <w:color w:val="000000" w:themeColor="text1"/>
                <w:sz w:val="24"/>
                <w:szCs w:val="24"/>
              </w:rPr>
            </w:pPr>
          </w:p>
          <w:p w14:paraId="581AB298" w14:textId="3D61B6AE" w:rsidR="00602B3C" w:rsidRPr="005162DE" w:rsidRDefault="00602B3C" w:rsidP="00602B3C">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07C2C1D"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12/28/21</w:t>
            </w:r>
          </w:p>
          <w:p w14:paraId="16B54767" w14:textId="77777777" w:rsidR="00602B3C" w:rsidRDefault="00602B3C" w:rsidP="00602B3C">
            <w:pPr>
              <w:spacing w:before="40" w:after="40"/>
              <w:rPr>
                <w:rFonts w:ascii="Arial" w:hAnsi="Arial" w:cs="Arial"/>
                <w:color w:val="000000" w:themeColor="text1"/>
                <w:sz w:val="24"/>
                <w:szCs w:val="24"/>
              </w:rPr>
            </w:pPr>
          </w:p>
          <w:p w14:paraId="4380FF5A" w14:textId="77777777" w:rsidR="00602B3C" w:rsidRDefault="00602B3C" w:rsidP="00602B3C">
            <w:pPr>
              <w:spacing w:before="40" w:after="40"/>
              <w:rPr>
                <w:rFonts w:ascii="Arial" w:hAnsi="Arial" w:cs="Arial"/>
                <w:color w:val="000000" w:themeColor="text1"/>
                <w:sz w:val="24"/>
                <w:szCs w:val="24"/>
              </w:rPr>
            </w:pPr>
          </w:p>
          <w:p w14:paraId="13425507" w14:textId="46D0FDBB"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12/28/21</w:t>
            </w:r>
          </w:p>
        </w:tc>
        <w:tc>
          <w:tcPr>
            <w:tcW w:w="1260" w:type="dxa"/>
          </w:tcPr>
          <w:p w14:paraId="31C0C852"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5.1</w:t>
            </w:r>
          </w:p>
          <w:p w14:paraId="4BD1AEA1" w14:textId="77777777" w:rsidR="00602B3C" w:rsidRDefault="00602B3C" w:rsidP="00602B3C">
            <w:pPr>
              <w:spacing w:before="40" w:after="40"/>
              <w:rPr>
                <w:rFonts w:ascii="Arial" w:hAnsi="Arial" w:cs="Arial"/>
                <w:color w:val="000000" w:themeColor="text1"/>
                <w:sz w:val="24"/>
                <w:szCs w:val="24"/>
              </w:rPr>
            </w:pPr>
          </w:p>
          <w:p w14:paraId="46254336" w14:textId="77777777" w:rsidR="00602B3C" w:rsidRDefault="00602B3C" w:rsidP="00602B3C">
            <w:pPr>
              <w:spacing w:before="40" w:after="40"/>
              <w:rPr>
                <w:rFonts w:ascii="Arial" w:hAnsi="Arial" w:cs="Arial"/>
                <w:color w:val="000000" w:themeColor="text1"/>
                <w:sz w:val="24"/>
                <w:szCs w:val="24"/>
              </w:rPr>
            </w:pPr>
          </w:p>
          <w:p w14:paraId="72C49EEB" w14:textId="1E90379A"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9.0</w:t>
            </w:r>
          </w:p>
        </w:tc>
        <w:tc>
          <w:tcPr>
            <w:tcW w:w="1530" w:type="dxa"/>
          </w:tcPr>
          <w:p w14:paraId="7C11921B" w14:textId="1DB1BF47" w:rsidR="00602B3C" w:rsidRPr="005162DE" w:rsidRDefault="00602B3C" w:rsidP="00602B3C">
            <w:pPr>
              <w:spacing w:before="40" w:after="40"/>
              <w:jc w:val="center"/>
              <w:rPr>
                <w:rFonts w:ascii="Arial" w:hAnsi="Arial" w:cs="Arial"/>
                <w:sz w:val="24"/>
                <w:szCs w:val="24"/>
              </w:rPr>
            </w:pPr>
          </w:p>
        </w:tc>
        <w:tc>
          <w:tcPr>
            <w:tcW w:w="900" w:type="dxa"/>
          </w:tcPr>
          <w:p w14:paraId="75F69043"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500</w:t>
            </w:r>
          </w:p>
          <w:p w14:paraId="0F093F32" w14:textId="77777777" w:rsidR="00602B3C" w:rsidRDefault="00602B3C" w:rsidP="00602B3C">
            <w:pPr>
              <w:spacing w:before="40" w:after="40"/>
              <w:rPr>
                <w:rFonts w:ascii="Arial" w:hAnsi="Arial" w:cs="Arial"/>
                <w:color w:val="000000" w:themeColor="text1"/>
                <w:sz w:val="24"/>
                <w:szCs w:val="24"/>
              </w:rPr>
            </w:pPr>
          </w:p>
          <w:p w14:paraId="70CA275F" w14:textId="77777777" w:rsidR="00602B3C" w:rsidRDefault="00602B3C" w:rsidP="00602B3C">
            <w:pPr>
              <w:spacing w:before="40" w:after="40"/>
              <w:rPr>
                <w:rFonts w:ascii="Arial" w:hAnsi="Arial" w:cs="Arial"/>
                <w:color w:val="000000" w:themeColor="text1"/>
                <w:sz w:val="24"/>
                <w:szCs w:val="24"/>
              </w:rPr>
            </w:pPr>
          </w:p>
          <w:p w14:paraId="491F1603" w14:textId="165548EC" w:rsidR="00602B3C" w:rsidRPr="005162DE" w:rsidRDefault="00602B3C" w:rsidP="00602B3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60DB3E4E" w:rsidR="00602B3C" w:rsidRPr="005162DE" w:rsidRDefault="00602B3C" w:rsidP="00602B3C">
            <w:pPr>
              <w:spacing w:before="40" w:after="40"/>
              <w:jc w:val="center"/>
              <w:rPr>
                <w:rFonts w:ascii="Arial" w:hAnsi="Arial" w:cs="Arial"/>
                <w:sz w:val="24"/>
                <w:szCs w:val="24"/>
              </w:rPr>
            </w:pPr>
          </w:p>
        </w:tc>
        <w:tc>
          <w:tcPr>
            <w:tcW w:w="2291" w:type="dxa"/>
          </w:tcPr>
          <w:p w14:paraId="432F76D6" w14:textId="77777777" w:rsidR="00602B3C" w:rsidRDefault="00602B3C" w:rsidP="00602B3C">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p w14:paraId="2DBCEC1A" w14:textId="0EEED772" w:rsidR="00602B3C" w:rsidRPr="005162DE" w:rsidRDefault="00602B3C" w:rsidP="00602B3C">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98C9A8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02B3C">
        <w:rPr>
          <w:rFonts w:ascii="Arial" w:hAnsi="Arial" w:cs="Arial"/>
          <w:sz w:val="24"/>
          <w:szCs w:val="24"/>
        </w:rPr>
        <w:t xml:space="preserve">Hellwig Products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0257BC83"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4D87" w14:textId="77777777" w:rsidR="00575F87" w:rsidRDefault="00575F87">
      <w:r>
        <w:separator/>
      </w:r>
    </w:p>
    <w:p w14:paraId="51123285" w14:textId="77777777" w:rsidR="00575F87" w:rsidRDefault="00575F87"/>
  </w:endnote>
  <w:endnote w:type="continuationSeparator" w:id="0">
    <w:p w14:paraId="3B5F91DB" w14:textId="77777777" w:rsidR="00575F87" w:rsidRDefault="00575F87">
      <w:r>
        <w:continuationSeparator/>
      </w:r>
    </w:p>
    <w:p w14:paraId="5C6B442A" w14:textId="77777777" w:rsidR="00575F87" w:rsidRDefault="00575F87"/>
  </w:endnote>
  <w:endnote w:type="continuationNotice" w:id="1">
    <w:p w14:paraId="4A36947B" w14:textId="77777777" w:rsidR="00575F87" w:rsidRDefault="00575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4A1A" w14:textId="77777777" w:rsidR="00575F87" w:rsidRDefault="00575F87">
      <w:r>
        <w:separator/>
      </w:r>
    </w:p>
    <w:p w14:paraId="34ED7168" w14:textId="77777777" w:rsidR="00575F87" w:rsidRDefault="00575F87"/>
  </w:footnote>
  <w:footnote w:type="continuationSeparator" w:id="0">
    <w:p w14:paraId="552FC40E" w14:textId="77777777" w:rsidR="00575F87" w:rsidRDefault="00575F87">
      <w:r>
        <w:continuationSeparator/>
      </w:r>
    </w:p>
    <w:p w14:paraId="24813876" w14:textId="77777777" w:rsidR="00575F87" w:rsidRDefault="00575F87"/>
  </w:footnote>
  <w:footnote w:type="continuationNotice" w:id="1">
    <w:p w14:paraId="5128E05F" w14:textId="77777777" w:rsidR="00575F87" w:rsidRDefault="00575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5F8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2B3C"/>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B7D0C"/>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5D6"/>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366A"/>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183C"/>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3BD"/>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0D7"/>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2025-06-25T01:18:00Z</dcterms:created>
  <dcterms:modified xsi:type="dcterms:W3CDTF">2025-06-25T01:19:00Z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