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46FAB" w14:textId="77777777" w:rsidR="00744872" w:rsidRDefault="00000000">
      <w:pPr>
        <w:spacing w:after="240"/>
        <w:rPr>
          <w:rFonts w:ascii="Arial" w:eastAsia="Arial" w:hAnsi="Arial" w:cs="Arial"/>
        </w:rPr>
      </w:pPr>
      <w:bookmarkStart w:id="0" w:name="_jithq5hp97dc" w:colFirst="0" w:colLast="0"/>
      <w:bookmarkEnd w:id="0"/>
      <w:r>
        <w:rPr>
          <w:rFonts w:ascii="Arial" w:eastAsia="Arial" w:hAnsi="Arial" w:cs="Arial"/>
        </w:rPr>
        <w:t xml:space="preserve">The </w:t>
      </w:r>
      <w:r>
        <w:rPr>
          <w:rFonts w:ascii="Arial" w:eastAsia="Arial" w:hAnsi="Arial" w:cs="Arial"/>
          <w:u w:val="single"/>
        </w:rPr>
        <w:t>Ponderosa CSD</w:t>
      </w:r>
      <w:r>
        <w:rPr>
          <w:rFonts w:ascii="Arial" w:eastAsia="Arial" w:hAnsi="Arial" w:cs="Arial"/>
        </w:rPr>
        <w:t xml:space="preserve"> provides water from 4 (four) wells with submersible pumps. Holby 1 and 2, Lake and Fawn wells are located within or adjacent to the Ponderosa subdivision. The Ponderosa CSD board of directors meets regularly on the second Thursday of each month in the district building, 56827 Aspen Dr, Springville, CA 93265. These meetings are open to the public. For more information contact the board secretary by email at </w:t>
      </w:r>
      <w:hyperlink r:id="rId6">
        <w:r>
          <w:rPr>
            <w:rFonts w:ascii="Arial" w:eastAsia="Arial" w:hAnsi="Arial" w:cs="Arial"/>
            <w:color w:val="467886"/>
            <w:u w:val="single"/>
          </w:rPr>
          <w:t>secretary@ponderosacsd.com</w:t>
        </w:r>
      </w:hyperlink>
      <w:r>
        <w:rPr>
          <w:rFonts w:ascii="Arial" w:eastAsia="Arial" w:hAnsi="Arial" w:cs="Arial"/>
        </w:rPr>
        <w:t xml:space="preserve"> </w:t>
      </w:r>
    </w:p>
    <w:p w14:paraId="790CC22B" w14:textId="77777777" w:rsidR="00744872" w:rsidRDefault="00000000">
      <w:pPr>
        <w:rPr>
          <w:rFonts w:ascii="Arial" w:eastAsia="Arial" w:hAnsi="Arial" w:cs="Arial"/>
        </w:rPr>
      </w:pPr>
      <w:r>
        <w:rPr>
          <w:rFonts w:ascii="Arial" w:eastAsia="Arial" w:hAnsi="Arial" w:cs="Arial"/>
        </w:rPr>
        <w:t>PCSD tests the drinking water quality for many constituents as required by state and federal regulations.  This report shows the results of our monitoring for the period of January 1 to December 31, 2025.</w:t>
      </w:r>
    </w:p>
    <w:p w14:paraId="7981DDA9" w14:textId="77777777" w:rsidR="00744872" w:rsidRDefault="00744872">
      <w:pPr>
        <w:rPr>
          <w:rFonts w:ascii="Arial" w:eastAsia="Arial" w:hAnsi="Arial" w:cs="Arial"/>
          <w:sz w:val="22"/>
          <w:szCs w:val="22"/>
        </w:rPr>
      </w:pPr>
    </w:p>
    <w:p w14:paraId="062187EC" w14:textId="77777777" w:rsidR="00744872" w:rsidRDefault="00000000">
      <w:pPr>
        <w:spacing w:after="180"/>
        <w:rPr>
          <w:rFonts w:ascii="Arial" w:eastAsia="Arial" w:hAnsi="Arial" w:cs="Arial"/>
          <w:i/>
          <w:iCs/>
        </w:rPr>
      </w:pPr>
      <w:r>
        <w:rPr>
          <w:rFonts w:ascii="Arial" w:eastAsia="Arial" w:hAnsi="Arial" w:cs="Arial"/>
          <w:i/>
          <w:iCs/>
        </w:rPr>
        <w:t xml:space="preserve">Este </w:t>
      </w:r>
      <w:proofErr w:type="spellStart"/>
      <w:r>
        <w:rPr>
          <w:rFonts w:ascii="Arial" w:eastAsia="Arial" w:hAnsi="Arial" w:cs="Arial"/>
          <w:i/>
          <w:iCs/>
        </w:rPr>
        <w:t>informe</w:t>
      </w:r>
      <w:proofErr w:type="spellEnd"/>
      <w:r>
        <w:rPr>
          <w:rFonts w:ascii="Arial" w:eastAsia="Arial" w:hAnsi="Arial" w:cs="Arial"/>
          <w:i/>
          <w:iCs/>
        </w:rPr>
        <w:t xml:space="preserve"> </w:t>
      </w:r>
      <w:proofErr w:type="spellStart"/>
      <w:r>
        <w:rPr>
          <w:rFonts w:ascii="Arial" w:eastAsia="Arial" w:hAnsi="Arial" w:cs="Arial"/>
          <w:i/>
          <w:iCs/>
        </w:rPr>
        <w:t>contiene</w:t>
      </w:r>
      <w:proofErr w:type="spellEnd"/>
      <w:r>
        <w:rPr>
          <w:rFonts w:ascii="Arial" w:eastAsia="Arial" w:hAnsi="Arial" w:cs="Arial"/>
          <w:i/>
          <w:iCs/>
        </w:rPr>
        <w:t xml:space="preserve"> </w:t>
      </w:r>
      <w:proofErr w:type="spellStart"/>
      <w:r>
        <w:rPr>
          <w:rFonts w:ascii="Arial" w:eastAsia="Arial" w:hAnsi="Arial" w:cs="Arial"/>
          <w:i/>
          <w:iCs/>
        </w:rPr>
        <w:t>información</w:t>
      </w:r>
      <w:proofErr w:type="spellEnd"/>
      <w:r>
        <w:rPr>
          <w:rFonts w:ascii="Arial" w:eastAsia="Arial" w:hAnsi="Arial" w:cs="Arial"/>
          <w:i/>
          <w:iCs/>
        </w:rPr>
        <w:t xml:space="preserve"> </w:t>
      </w:r>
      <w:proofErr w:type="spellStart"/>
      <w:r>
        <w:rPr>
          <w:rFonts w:ascii="Arial" w:eastAsia="Arial" w:hAnsi="Arial" w:cs="Arial"/>
          <w:i/>
          <w:iCs/>
        </w:rPr>
        <w:t>muy</w:t>
      </w:r>
      <w:proofErr w:type="spellEnd"/>
      <w:r>
        <w:rPr>
          <w:rFonts w:ascii="Arial" w:eastAsia="Arial" w:hAnsi="Arial" w:cs="Arial"/>
          <w:i/>
          <w:iCs/>
        </w:rPr>
        <w:t xml:space="preserve"> </w:t>
      </w:r>
      <w:proofErr w:type="spellStart"/>
      <w:r>
        <w:rPr>
          <w:rFonts w:ascii="Arial" w:eastAsia="Arial" w:hAnsi="Arial" w:cs="Arial"/>
          <w:i/>
          <w:iCs/>
        </w:rPr>
        <w:t>importante</w:t>
      </w:r>
      <w:proofErr w:type="spellEnd"/>
      <w:r>
        <w:rPr>
          <w:rFonts w:ascii="Arial" w:eastAsia="Arial" w:hAnsi="Arial" w:cs="Arial"/>
          <w:i/>
          <w:iCs/>
        </w:rPr>
        <w:t xml:space="preserve"> </w:t>
      </w:r>
      <w:proofErr w:type="spellStart"/>
      <w:r>
        <w:rPr>
          <w:rFonts w:ascii="Arial" w:eastAsia="Arial" w:hAnsi="Arial" w:cs="Arial"/>
          <w:i/>
          <w:iCs/>
        </w:rPr>
        <w:t>sobre</w:t>
      </w:r>
      <w:proofErr w:type="spellEnd"/>
      <w:r>
        <w:rPr>
          <w:rFonts w:ascii="Arial" w:eastAsia="Arial" w:hAnsi="Arial" w:cs="Arial"/>
          <w:i/>
          <w:iCs/>
        </w:rPr>
        <w:t xml:space="preserve"> </w:t>
      </w:r>
      <w:proofErr w:type="spellStart"/>
      <w:r>
        <w:rPr>
          <w:rFonts w:ascii="Arial" w:eastAsia="Arial" w:hAnsi="Arial" w:cs="Arial"/>
          <w:i/>
          <w:iCs/>
        </w:rPr>
        <w:t>su</w:t>
      </w:r>
      <w:proofErr w:type="spellEnd"/>
      <w:r>
        <w:rPr>
          <w:rFonts w:ascii="Arial" w:eastAsia="Arial" w:hAnsi="Arial" w:cs="Arial"/>
          <w:i/>
          <w:iCs/>
        </w:rPr>
        <w:t xml:space="preserve"> </w:t>
      </w:r>
      <w:proofErr w:type="spellStart"/>
      <w:r>
        <w:rPr>
          <w:rFonts w:ascii="Arial" w:eastAsia="Arial" w:hAnsi="Arial" w:cs="Arial"/>
          <w:i/>
          <w:iCs/>
        </w:rPr>
        <w:t>agua</w:t>
      </w:r>
      <w:proofErr w:type="spellEnd"/>
      <w:r>
        <w:rPr>
          <w:rFonts w:ascii="Arial" w:eastAsia="Arial" w:hAnsi="Arial" w:cs="Arial"/>
          <w:i/>
          <w:iCs/>
        </w:rPr>
        <w:t xml:space="preserve"> para </w:t>
      </w:r>
      <w:proofErr w:type="spellStart"/>
      <w:r>
        <w:rPr>
          <w:rFonts w:ascii="Arial" w:eastAsia="Arial" w:hAnsi="Arial" w:cs="Arial"/>
          <w:i/>
          <w:iCs/>
        </w:rPr>
        <w:t>beber</w:t>
      </w:r>
      <w:proofErr w:type="spellEnd"/>
      <w:r>
        <w:rPr>
          <w:rFonts w:ascii="Arial" w:eastAsia="Arial" w:hAnsi="Arial" w:cs="Arial"/>
          <w:i/>
          <w:iCs/>
        </w:rPr>
        <w:t xml:space="preserve">.  Favor de </w:t>
      </w:r>
      <w:proofErr w:type="spellStart"/>
      <w:r>
        <w:rPr>
          <w:rFonts w:ascii="Arial" w:eastAsia="Arial" w:hAnsi="Arial" w:cs="Arial"/>
          <w:i/>
          <w:iCs/>
        </w:rPr>
        <w:t>comunicarse</w:t>
      </w:r>
      <w:proofErr w:type="spellEnd"/>
      <w:r>
        <w:rPr>
          <w:rFonts w:ascii="Arial" w:eastAsia="Arial" w:hAnsi="Arial" w:cs="Arial"/>
          <w:i/>
          <w:iCs/>
        </w:rPr>
        <w:t xml:space="preserve"> Ponderosa CSD a 56827 Aspen Dr, Springville, CA 93265, </w:t>
      </w:r>
      <w:proofErr w:type="spellStart"/>
      <w:r>
        <w:rPr>
          <w:rFonts w:ascii="Arial" w:eastAsia="Arial" w:hAnsi="Arial" w:cs="Arial"/>
          <w:i/>
          <w:iCs/>
        </w:rPr>
        <w:t>o</w:t>
      </w:r>
      <w:proofErr w:type="spellEnd"/>
      <w:r>
        <w:rPr>
          <w:rFonts w:ascii="Arial" w:eastAsia="Arial" w:hAnsi="Arial" w:cs="Arial"/>
          <w:i/>
          <w:iCs/>
        </w:rPr>
        <w:t xml:space="preserve"> email secretary@ponderosacsd.com para </w:t>
      </w:r>
      <w:proofErr w:type="spellStart"/>
      <w:r>
        <w:rPr>
          <w:rFonts w:ascii="Arial" w:eastAsia="Arial" w:hAnsi="Arial" w:cs="Arial"/>
          <w:i/>
          <w:iCs/>
        </w:rPr>
        <w:t>asistirlo</w:t>
      </w:r>
      <w:proofErr w:type="spellEnd"/>
      <w:r>
        <w:rPr>
          <w:rFonts w:ascii="Arial" w:eastAsia="Arial" w:hAnsi="Arial" w:cs="Arial"/>
          <w:i/>
          <w:iCs/>
        </w:rPr>
        <w:t xml:space="preserve"> es </w:t>
      </w:r>
      <w:proofErr w:type="spellStart"/>
      <w:r>
        <w:rPr>
          <w:rFonts w:ascii="Arial" w:eastAsia="Arial" w:hAnsi="Arial" w:cs="Arial"/>
          <w:i/>
          <w:iCs/>
        </w:rPr>
        <w:t>en</w:t>
      </w:r>
      <w:proofErr w:type="spellEnd"/>
      <w:r>
        <w:rPr>
          <w:rFonts w:ascii="Arial" w:eastAsia="Arial" w:hAnsi="Arial" w:cs="Arial"/>
          <w:i/>
          <w:iCs/>
        </w:rPr>
        <w:t xml:space="preserve"> </w:t>
      </w:r>
      <w:proofErr w:type="spellStart"/>
      <w:r>
        <w:rPr>
          <w:rFonts w:ascii="Arial" w:eastAsia="Arial" w:hAnsi="Arial" w:cs="Arial"/>
          <w:i/>
          <w:iCs/>
        </w:rPr>
        <w:t>español</w:t>
      </w:r>
      <w:proofErr w:type="spellEnd"/>
      <w:r>
        <w:rPr>
          <w:rFonts w:ascii="Arial" w:eastAsia="Arial" w:hAnsi="Arial" w:cs="Arial"/>
          <w:i/>
          <w:iCs/>
        </w:rPr>
        <w:t>.</w:t>
      </w:r>
    </w:p>
    <w:tbl>
      <w:tblPr>
        <w:tblStyle w:val="a"/>
        <w:tblW w:w="69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1"/>
        <w:gridCol w:w="4961"/>
      </w:tblGrid>
      <w:tr w:rsidR="00744872" w14:paraId="5547C484" w14:textId="77777777">
        <w:trPr>
          <w:trHeight w:val="226"/>
          <w:tblHeader/>
        </w:trPr>
        <w:tc>
          <w:tcPr>
            <w:tcW w:w="1941" w:type="dxa"/>
            <w:vAlign w:val="center"/>
          </w:tcPr>
          <w:p w14:paraId="4F680F06" w14:textId="77777777" w:rsidR="00744872" w:rsidRDefault="00000000">
            <w:pPr>
              <w:jc w:val="center"/>
              <w:rPr>
                <w:rFonts w:ascii="Arial" w:eastAsia="Arial" w:hAnsi="Arial" w:cs="Arial"/>
                <w:b/>
                <w:bCs/>
                <w:sz w:val="16"/>
                <w:szCs w:val="16"/>
              </w:rPr>
            </w:pPr>
            <w:r>
              <w:rPr>
                <w:rFonts w:ascii="Arial" w:eastAsia="Arial" w:hAnsi="Arial" w:cs="Arial"/>
                <w:b/>
                <w:bCs/>
                <w:sz w:val="16"/>
                <w:szCs w:val="16"/>
              </w:rPr>
              <w:t>Term</w:t>
            </w:r>
          </w:p>
        </w:tc>
        <w:tc>
          <w:tcPr>
            <w:tcW w:w="4961" w:type="dxa"/>
            <w:vAlign w:val="center"/>
          </w:tcPr>
          <w:p w14:paraId="66152C0C" w14:textId="77777777" w:rsidR="00744872" w:rsidRDefault="00000000">
            <w:pPr>
              <w:jc w:val="center"/>
              <w:rPr>
                <w:rFonts w:ascii="Arial" w:eastAsia="Arial" w:hAnsi="Arial" w:cs="Arial"/>
                <w:b/>
                <w:bCs/>
                <w:sz w:val="16"/>
                <w:szCs w:val="16"/>
              </w:rPr>
            </w:pPr>
            <w:r>
              <w:rPr>
                <w:rFonts w:ascii="Arial" w:eastAsia="Arial" w:hAnsi="Arial" w:cs="Arial"/>
                <w:b/>
                <w:bCs/>
                <w:sz w:val="16"/>
                <w:szCs w:val="16"/>
              </w:rPr>
              <w:t>Definition</w:t>
            </w:r>
          </w:p>
        </w:tc>
      </w:tr>
      <w:tr w:rsidR="00744872" w14:paraId="71DBBB76" w14:textId="77777777">
        <w:tc>
          <w:tcPr>
            <w:tcW w:w="1941" w:type="dxa"/>
            <w:tcMar>
              <w:left w:w="58" w:type="dxa"/>
              <w:right w:w="86" w:type="dxa"/>
            </w:tcMar>
          </w:tcPr>
          <w:p w14:paraId="3D4AD4F8" w14:textId="77777777" w:rsidR="00744872" w:rsidRDefault="00000000">
            <w:pPr>
              <w:rPr>
                <w:sz w:val="16"/>
                <w:szCs w:val="16"/>
              </w:rPr>
            </w:pPr>
            <w:r>
              <w:rPr>
                <w:rFonts w:ascii="Arial" w:eastAsia="Arial" w:hAnsi="Arial" w:cs="Arial"/>
                <w:sz w:val="16"/>
                <w:szCs w:val="16"/>
              </w:rPr>
              <w:t>Level 1 Assessment</w:t>
            </w:r>
          </w:p>
        </w:tc>
        <w:tc>
          <w:tcPr>
            <w:tcW w:w="4961" w:type="dxa"/>
          </w:tcPr>
          <w:p w14:paraId="7AD8FFD6" w14:textId="77777777" w:rsidR="00744872" w:rsidRDefault="00000000">
            <w:pPr>
              <w:rPr>
                <w:sz w:val="16"/>
                <w:szCs w:val="16"/>
              </w:rPr>
            </w:pPr>
            <w:r>
              <w:rPr>
                <w:rFonts w:ascii="Arial" w:eastAsia="Arial" w:hAnsi="Arial" w:cs="Arial"/>
                <w:sz w:val="16"/>
                <w:szCs w:val="16"/>
              </w:rPr>
              <w:t>A Level 1 assessment is a study of the water system to identify potential problems and determine (if possible) why total coliform bacteria have been found in our water system.</w:t>
            </w:r>
          </w:p>
        </w:tc>
      </w:tr>
      <w:tr w:rsidR="00744872" w14:paraId="2BC9C99F" w14:textId="77777777">
        <w:tc>
          <w:tcPr>
            <w:tcW w:w="1941" w:type="dxa"/>
            <w:tcMar>
              <w:left w:w="58" w:type="dxa"/>
              <w:right w:w="86" w:type="dxa"/>
            </w:tcMar>
          </w:tcPr>
          <w:p w14:paraId="15B38E7D" w14:textId="77777777" w:rsidR="00744872" w:rsidRDefault="00000000">
            <w:pPr>
              <w:rPr>
                <w:sz w:val="16"/>
                <w:szCs w:val="16"/>
              </w:rPr>
            </w:pPr>
            <w:r>
              <w:rPr>
                <w:rFonts w:ascii="Arial" w:eastAsia="Arial" w:hAnsi="Arial" w:cs="Arial"/>
                <w:sz w:val="16"/>
                <w:szCs w:val="16"/>
              </w:rPr>
              <w:t>Level 2 Assessment</w:t>
            </w:r>
          </w:p>
        </w:tc>
        <w:tc>
          <w:tcPr>
            <w:tcW w:w="4961" w:type="dxa"/>
          </w:tcPr>
          <w:p w14:paraId="246E0530" w14:textId="77777777" w:rsidR="00744872" w:rsidRDefault="00000000">
            <w:pPr>
              <w:rPr>
                <w:sz w:val="16"/>
                <w:szCs w:val="16"/>
              </w:rPr>
            </w:pPr>
            <w:r>
              <w:rPr>
                <w:rFonts w:ascii="Arial" w:eastAsia="Arial" w:hAnsi="Arial" w:cs="Arial"/>
                <w:sz w:val="16"/>
                <w:szCs w:val="16"/>
              </w:rPr>
              <w:t xml:space="preserve">A Level 2 assessment is a very detailed study of the water system to identify potential problems and determine (if possible) why an </w:t>
            </w:r>
            <w:r>
              <w:rPr>
                <w:rFonts w:ascii="Arial" w:eastAsia="Arial" w:hAnsi="Arial" w:cs="Arial"/>
                <w:i/>
                <w:iCs/>
                <w:sz w:val="16"/>
                <w:szCs w:val="16"/>
              </w:rPr>
              <w:t>E. coli</w:t>
            </w:r>
            <w:r>
              <w:rPr>
                <w:rFonts w:ascii="Arial" w:eastAsia="Arial" w:hAnsi="Arial" w:cs="Arial"/>
                <w:sz w:val="16"/>
                <w:szCs w:val="16"/>
              </w:rPr>
              <w:t xml:space="preserve"> MCL violation has occurred and/or why total coliform bacteria have been found in our water system on multiple occasions.</w:t>
            </w:r>
          </w:p>
        </w:tc>
      </w:tr>
      <w:tr w:rsidR="00744872" w14:paraId="1280FE80" w14:textId="77777777">
        <w:tc>
          <w:tcPr>
            <w:tcW w:w="1941" w:type="dxa"/>
            <w:tcMar>
              <w:left w:w="58" w:type="dxa"/>
              <w:right w:w="86" w:type="dxa"/>
            </w:tcMar>
          </w:tcPr>
          <w:p w14:paraId="7748A1AA" w14:textId="77777777" w:rsidR="00744872" w:rsidRDefault="00000000">
            <w:pPr>
              <w:rPr>
                <w:sz w:val="16"/>
                <w:szCs w:val="16"/>
              </w:rPr>
            </w:pPr>
            <w:r>
              <w:rPr>
                <w:rFonts w:ascii="Arial" w:eastAsia="Arial" w:hAnsi="Arial" w:cs="Arial"/>
                <w:sz w:val="16"/>
                <w:szCs w:val="16"/>
              </w:rPr>
              <w:t>Maximum Contaminant Level (MCL)</w:t>
            </w:r>
          </w:p>
        </w:tc>
        <w:tc>
          <w:tcPr>
            <w:tcW w:w="4961" w:type="dxa"/>
          </w:tcPr>
          <w:p w14:paraId="386EECD8" w14:textId="77777777" w:rsidR="00744872" w:rsidRDefault="00000000">
            <w:pPr>
              <w:rPr>
                <w:sz w:val="16"/>
                <w:szCs w:val="16"/>
              </w:rPr>
            </w:pPr>
            <w:r>
              <w:rPr>
                <w:rFonts w:ascii="Arial" w:eastAsia="Arial" w:hAnsi="Arial" w:cs="Arial"/>
                <w:sz w:val="16"/>
                <w:szCs w:val="16"/>
              </w:rPr>
              <w:t>The highest level of a contaminant that is allowed in drinking water. Primary MCLs are set as close to the PHGs (or MCLGs) as is economically and technologically feasible. Secondary MCLs are set to protect the odor, taste, and appearance of drinking water.</w:t>
            </w:r>
          </w:p>
        </w:tc>
      </w:tr>
      <w:tr w:rsidR="00744872" w14:paraId="433754CB" w14:textId="77777777">
        <w:tc>
          <w:tcPr>
            <w:tcW w:w="1941" w:type="dxa"/>
            <w:tcMar>
              <w:left w:w="58" w:type="dxa"/>
              <w:right w:w="86" w:type="dxa"/>
            </w:tcMar>
          </w:tcPr>
          <w:p w14:paraId="79B03AC8" w14:textId="77777777" w:rsidR="00744872" w:rsidRDefault="00000000">
            <w:pPr>
              <w:rPr>
                <w:sz w:val="16"/>
                <w:szCs w:val="16"/>
              </w:rPr>
            </w:pPr>
            <w:r>
              <w:rPr>
                <w:rFonts w:ascii="Arial" w:eastAsia="Arial" w:hAnsi="Arial" w:cs="Arial"/>
                <w:sz w:val="16"/>
                <w:szCs w:val="16"/>
              </w:rPr>
              <w:t>Maximum Contaminant Level Goal (MCLG)</w:t>
            </w:r>
          </w:p>
        </w:tc>
        <w:tc>
          <w:tcPr>
            <w:tcW w:w="4961" w:type="dxa"/>
          </w:tcPr>
          <w:p w14:paraId="78CBF307" w14:textId="77777777" w:rsidR="00744872" w:rsidRDefault="00000000">
            <w:pPr>
              <w:rPr>
                <w:sz w:val="16"/>
                <w:szCs w:val="16"/>
              </w:rPr>
            </w:pPr>
            <w:r>
              <w:rPr>
                <w:rFonts w:ascii="Arial" w:eastAsia="Arial" w:hAnsi="Arial" w:cs="Arial"/>
                <w:sz w:val="16"/>
                <w:szCs w:val="16"/>
              </w:rPr>
              <w:t>The level of a contaminant in drinking water below which there is no known or expected risk to health. MCLGs are set by the U.S. Environmental Protection Agency (U.S. EPA).</w:t>
            </w:r>
          </w:p>
        </w:tc>
      </w:tr>
      <w:tr w:rsidR="00744872" w14:paraId="768EE30F" w14:textId="77777777">
        <w:tc>
          <w:tcPr>
            <w:tcW w:w="1941" w:type="dxa"/>
            <w:tcMar>
              <w:left w:w="58" w:type="dxa"/>
              <w:right w:w="86" w:type="dxa"/>
            </w:tcMar>
          </w:tcPr>
          <w:p w14:paraId="3CBCD653" w14:textId="77777777" w:rsidR="00744872" w:rsidRDefault="00000000">
            <w:pPr>
              <w:rPr>
                <w:sz w:val="16"/>
                <w:szCs w:val="16"/>
              </w:rPr>
            </w:pPr>
            <w:r>
              <w:rPr>
                <w:rFonts w:ascii="Arial" w:eastAsia="Arial" w:hAnsi="Arial" w:cs="Arial"/>
                <w:sz w:val="16"/>
                <w:szCs w:val="16"/>
              </w:rPr>
              <w:t>Maximum Residual Disinfectant Level (MRDL)</w:t>
            </w:r>
          </w:p>
        </w:tc>
        <w:tc>
          <w:tcPr>
            <w:tcW w:w="4961" w:type="dxa"/>
          </w:tcPr>
          <w:p w14:paraId="3376FB2E" w14:textId="77777777" w:rsidR="00744872" w:rsidRDefault="00000000">
            <w:pPr>
              <w:rPr>
                <w:sz w:val="16"/>
                <w:szCs w:val="16"/>
              </w:rPr>
            </w:pPr>
            <w:r>
              <w:rPr>
                <w:rFonts w:ascii="Arial" w:eastAsia="Arial" w:hAnsi="Arial" w:cs="Arial"/>
                <w:sz w:val="16"/>
                <w:szCs w:val="16"/>
              </w:rPr>
              <w:t>The highest level of a disinfectant allowed in drinking water. There is convincing evidence that addition of a disinfectant is necessary for control of microbial contaminants.</w:t>
            </w:r>
          </w:p>
        </w:tc>
      </w:tr>
      <w:tr w:rsidR="00744872" w14:paraId="6A0EEAB5" w14:textId="77777777">
        <w:tc>
          <w:tcPr>
            <w:tcW w:w="1941" w:type="dxa"/>
            <w:tcMar>
              <w:left w:w="58" w:type="dxa"/>
              <w:right w:w="86" w:type="dxa"/>
            </w:tcMar>
          </w:tcPr>
          <w:p w14:paraId="62A99E00" w14:textId="77777777" w:rsidR="00744872" w:rsidRDefault="00000000">
            <w:pPr>
              <w:rPr>
                <w:sz w:val="16"/>
                <w:szCs w:val="16"/>
              </w:rPr>
            </w:pPr>
            <w:r>
              <w:rPr>
                <w:rFonts w:ascii="Arial" w:eastAsia="Arial" w:hAnsi="Arial" w:cs="Arial"/>
                <w:sz w:val="16"/>
                <w:szCs w:val="16"/>
              </w:rPr>
              <w:t>Maximum Residual Disinfectant Level Goal (MRDLG)</w:t>
            </w:r>
          </w:p>
        </w:tc>
        <w:tc>
          <w:tcPr>
            <w:tcW w:w="4961" w:type="dxa"/>
          </w:tcPr>
          <w:p w14:paraId="201F410A" w14:textId="77777777" w:rsidR="00744872" w:rsidRDefault="00000000">
            <w:pPr>
              <w:rPr>
                <w:sz w:val="16"/>
                <w:szCs w:val="16"/>
              </w:rPr>
            </w:pPr>
            <w:r>
              <w:rPr>
                <w:rFonts w:ascii="Arial" w:eastAsia="Arial" w:hAnsi="Arial" w:cs="Arial"/>
                <w:sz w:val="16"/>
                <w:szCs w:val="16"/>
              </w:rPr>
              <w:t>The level of a drinking water disinfectant below which there is no known or expected risk to health. MRDLGs do not reflect the benefits of the use of disinfectants to control microbial contaminants.</w:t>
            </w:r>
          </w:p>
        </w:tc>
      </w:tr>
      <w:tr w:rsidR="00744872" w14:paraId="64F46421" w14:textId="77777777">
        <w:tc>
          <w:tcPr>
            <w:tcW w:w="1941" w:type="dxa"/>
            <w:tcMar>
              <w:left w:w="58" w:type="dxa"/>
              <w:right w:w="86" w:type="dxa"/>
            </w:tcMar>
          </w:tcPr>
          <w:p w14:paraId="594F05EF" w14:textId="77777777" w:rsidR="00744872" w:rsidRDefault="00000000">
            <w:pPr>
              <w:rPr>
                <w:rFonts w:ascii="Arial" w:eastAsia="Arial" w:hAnsi="Arial" w:cs="Arial"/>
                <w:sz w:val="16"/>
                <w:szCs w:val="16"/>
              </w:rPr>
            </w:pPr>
            <w:r>
              <w:rPr>
                <w:rFonts w:ascii="Arial" w:eastAsia="Arial" w:hAnsi="Arial" w:cs="Arial"/>
                <w:sz w:val="16"/>
                <w:szCs w:val="16"/>
              </w:rPr>
              <w:t>Primary Drinking Water Standards (PDWS)</w:t>
            </w:r>
          </w:p>
        </w:tc>
        <w:tc>
          <w:tcPr>
            <w:tcW w:w="4961" w:type="dxa"/>
          </w:tcPr>
          <w:p w14:paraId="47A3760B" w14:textId="77777777" w:rsidR="00744872" w:rsidRDefault="00000000">
            <w:pPr>
              <w:rPr>
                <w:rFonts w:ascii="Arial" w:eastAsia="Arial" w:hAnsi="Arial" w:cs="Arial"/>
                <w:sz w:val="16"/>
                <w:szCs w:val="16"/>
              </w:rPr>
            </w:pPr>
            <w:r>
              <w:rPr>
                <w:rFonts w:ascii="Arial" w:eastAsia="Arial" w:hAnsi="Arial" w:cs="Arial"/>
                <w:sz w:val="16"/>
                <w:szCs w:val="16"/>
              </w:rPr>
              <w:t>MCLs and MRDLs for contaminants that affect health along with their monitoring and reporting requirements, and water treatment requirements.</w:t>
            </w:r>
          </w:p>
        </w:tc>
      </w:tr>
      <w:tr w:rsidR="00744872" w14:paraId="401CAF68" w14:textId="77777777">
        <w:tc>
          <w:tcPr>
            <w:tcW w:w="1941" w:type="dxa"/>
            <w:tcMar>
              <w:left w:w="58" w:type="dxa"/>
              <w:right w:w="86" w:type="dxa"/>
            </w:tcMar>
          </w:tcPr>
          <w:p w14:paraId="0EB2218E" w14:textId="77777777" w:rsidR="00744872" w:rsidRDefault="00000000">
            <w:pPr>
              <w:rPr>
                <w:rFonts w:ascii="Arial" w:eastAsia="Arial" w:hAnsi="Arial" w:cs="Arial"/>
                <w:sz w:val="16"/>
                <w:szCs w:val="16"/>
              </w:rPr>
            </w:pPr>
            <w:r>
              <w:rPr>
                <w:rFonts w:ascii="Arial" w:eastAsia="Arial" w:hAnsi="Arial" w:cs="Arial"/>
                <w:sz w:val="16"/>
                <w:szCs w:val="16"/>
              </w:rPr>
              <w:t>Public Health Goal</w:t>
            </w:r>
          </w:p>
          <w:p w14:paraId="62BDF6B6" w14:textId="77777777" w:rsidR="00744872" w:rsidRDefault="00000000">
            <w:pPr>
              <w:rPr>
                <w:rFonts w:ascii="Arial" w:eastAsia="Arial" w:hAnsi="Arial" w:cs="Arial"/>
                <w:sz w:val="16"/>
                <w:szCs w:val="16"/>
              </w:rPr>
            </w:pPr>
            <w:r>
              <w:rPr>
                <w:rFonts w:ascii="Arial" w:eastAsia="Arial" w:hAnsi="Arial" w:cs="Arial"/>
                <w:sz w:val="16"/>
                <w:szCs w:val="16"/>
              </w:rPr>
              <w:t>(PHG)</w:t>
            </w:r>
          </w:p>
        </w:tc>
        <w:tc>
          <w:tcPr>
            <w:tcW w:w="4961" w:type="dxa"/>
          </w:tcPr>
          <w:p w14:paraId="2CAE91D0" w14:textId="77777777" w:rsidR="00744872" w:rsidRDefault="00000000">
            <w:pPr>
              <w:rPr>
                <w:rFonts w:ascii="Arial" w:eastAsia="Arial" w:hAnsi="Arial" w:cs="Arial"/>
                <w:sz w:val="16"/>
                <w:szCs w:val="16"/>
              </w:rPr>
            </w:pPr>
            <w:r>
              <w:rPr>
                <w:rFonts w:ascii="Arial" w:eastAsia="Arial" w:hAnsi="Arial" w:cs="Arial"/>
                <w:sz w:val="16"/>
                <w:szCs w:val="16"/>
              </w:rPr>
              <w:t>The level of a contaminant in drinking water below which there is no known or expected risk to health. PHGs are set by the California Environmental Protection Agency.</w:t>
            </w:r>
          </w:p>
        </w:tc>
      </w:tr>
      <w:tr w:rsidR="00744872" w14:paraId="22C7BF08" w14:textId="77777777">
        <w:tc>
          <w:tcPr>
            <w:tcW w:w="1941" w:type="dxa"/>
            <w:tcMar>
              <w:left w:w="58" w:type="dxa"/>
              <w:right w:w="86" w:type="dxa"/>
            </w:tcMar>
          </w:tcPr>
          <w:p w14:paraId="2781F044" w14:textId="77777777" w:rsidR="00744872" w:rsidRDefault="00000000">
            <w:pPr>
              <w:rPr>
                <w:rFonts w:ascii="Arial" w:eastAsia="Arial" w:hAnsi="Arial" w:cs="Arial"/>
                <w:sz w:val="16"/>
                <w:szCs w:val="16"/>
              </w:rPr>
            </w:pPr>
            <w:r>
              <w:rPr>
                <w:rFonts w:ascii="Arial" w:eastAsia="Arial" w:hAnsi="Arial" w:cs="Arial"/>
                <w:sz w:val="16"/>
                <w:szCs w:val="16"/>
              </w:rPr>
              <w:t>Regulatory Action Level</w:t>
            </w:r>
          </w:p>
          <w:p w14:paraId="3EEB1F1E" w14:textId="77777777" w:rsidR="00744872" w:rsidRDefault="00000000">
            <w:pPr>
              <w:rPr>
                <w:rFonts w:ascii="Arial" w:eastAsia="Arial" w:hAnsi="Arial" w:cs="Arial"/>
                <w:sz w:val="16"/>
                <w:szCs w:val="16"/>
              </w:rPr>
            </w:pPr>
            <w:r>
              <w:rPr>
                <w:rFonts w:ascii="Arial" w:eastAsia="Arial" w:hAnsi="Arial" w:cs="Arial"/>
                <w:sz w:val="16"/>
                <w:szCs w:val="16"/>
              </w:rPr>
              <w:t>(AL)</w:t>
            </w:r>
          </w:p>
        </w:tc>
        <w:tc>
          <w:tcPr>
            <w:tcW w:w="4961" w:type="dxa"/>
          </w:tcPr>
          <w:p w14:paraId="5D15A780" w14:textId="77777777" w:rsidR="00744872" w:rsidRDefault="00000000">
            <w:pPr>
              <w:rPr>
                <w:rFonts w:ascii="Arial" w:eastAsia="Arial" w:hAnsi="Arial" w:cs="Arial"/>
                <w:sz w:val="16"/>
                <w:szCs w:val="16"/>
              </w:rPr>
            </w:pPr>
            <w:r>
              <w:rPr>
                <w:rFonts w:ascii="Arial" w:eastAsia="Arial" w:hAnsi="Arial" w:cs="Arial"/>
                <w:sz w:val="16"/>
                <w:szCs w:val="16"/>
              </w:rPr>
              <w:t>The concentration of a contaminant which, if exceeded, triggers treatment or other requirements that a water system must follow.</w:t>
            </w:r>
          </w:p>
        </w:tc>
      </w:tr>
      <w:tr w:rsidR="00744872" w14:paraId="6F6593EE" w14:textId="77777777">
        <w:tc>
          <w:tcPr>
            <w:tcW w:w="1941" w:type="dxa"/>
            <w:tcMar>
              <w:left w:w="58" w:type="dxa"/>
              <w:right w:w="86" w:type="dxa"/>
            </w:tcMar>
          </w:tcPr>
          <w:p w14:paraId="63F84E1A" w14:textId="77777777" w:rsidR="00744872" w:rsidRDefault="00000000">
            <w:pPr>
              <w:rPr>
                <w:rFonts w:ascii="Arial" w:eastAsia="Arial" w:hAnsi="Arial" w:cs="Arial"/>
                <w:sz w:val="16"/>
                <w:szCs w:val="16"/>
              </w:rPr>
            </w:pPr>
            <w:r>
              <w:rPr>
                <w:rFonts w:ascii="Arial" w:eastAsia="Arial" w:hAnsi="Arial" w:cs="Arial"/>
                <w:sz w:val="16"/>
                <w:szCs w:val="16"/>
              </w:rPr>
              <w:t>Secondary Drinking Water Standards (SDWS)</w:t>
            </w:r>
          </w:p>
        </w:tc>
        <w:tc>
          <w:tcPr>
            <w:tcW w:w="4961" w:type="dxa"/>
          </w:tcPr>
          <w:p w14:paraId="47D91E20" w14:textId="77777777" w:rsidR="00744872" w:rsidRDefault="00000000">
            <w:pPr>
              <w:rPr>
                <w:rFonts w:ascii="Arial" w:eastAsia="Arial" w:hAnsi="Arial" w:cs="Arial"/>
                <w:sz w:val="16"/>
                <w:szCs w:val="16"/>
              </w:rPr>
            </w:pPr>
            <w:r>
              <w:rPr>
                <w:rFonts w:ascii="Arial" w:eastAsia="Arial" w:hAnsi="Arial" w:cs="Arial"/>
                <w:sz w:val="16"/>
                <w:szCs w:val="16"/>
              </w:rPr>
              <w:t>MCLs for contaminants that affect taste, odor, or appearance of the drinking water. Contaminants with SDWSs do not affect the health at the MCL levels.</w:t>
            </w:r>
          </w:p>
        </w:tc>
      </w:tr>
      <w:tr w:rsidR="00744872" w14:paraId="1AFD8671" w14:textId="77777777">
        <w:tc>
          <w:tcPr>
            <w:tcW w:w="1941" w:type="dxa"/>
            <w:tcMar>
              <w:left w:w="58" w:type="dxa"/>
              <w:right w:w="86" w:type="dxa"/>
            </w:tcMar>
          </w:tcPr>
          <w:p w14:paraId="26E8F74A" w14:textId="77777777" w:rsidR="00744872" w:rsidRDefault="00000000">
            <w:pPr>
              <w:rPr>
                <w:rFonts w:ascii="Arial" w:eastAsia="Arial" w:hAnsi="Arial" w:cs="Arial"/>
                <w:sz w:val="16"/>
                <w:szCs w:val="16"/>
              </w:rPr>
            </w:pPr>
            <w:r>
              <w:rPr>
                <w:rFonts w:ascii="Arial" w:eastAsia="Arial" w:hAnsi="Arial" w:cs="Arial"/>
                <w:sz w:val="16"/>
                <w:szCs w:val="16"/>
              </w:rPr>
              <w:t>Treatment Technique</w:t>
            </w:r>
          </w:p>
          <w:p w14:paraId="5263A607" w14:textId="77777777" w:rsidR="00744872" w:rsidRDefault="00000000">
            <w:pPr>
              <w:rPr>
                <w:rFonts w:ascii="Arial" w:eastAsia="Arial" w:hAnsi="Arial" w:cs="Arial"/>
                <w:sz w:val="16"/>
                <w:szCs w:val="16"/>
              </w:rPr>
            </w:pPr>
            <w:r>
              <w:rPr>
                <w:rFonts w:ascii="Arial" w:eastAsia="Arial" w:hAnsi="Arial" w:cs="Arial"/>
                <w:sz w:val="16"/>
                <w:szCs w:val="16"/>
              </w:rPr>
              <w:t>(TT)</w:t>
            </w:r>
          </w:p>
        </w:tc>
        <w:tc>
          <w:tcPr>
            <w:tcW w:w="4961" w:type="dxa"/>
          </w:tcPr>
          <w:p w14:paraId="53E533B5" w14:textId="77777777" w:rsidR="00744872" w:rsidRDefault="00000000">
            <w:pPr>
              <w:rPr>
                <w:rFonts w:ascii="Arial" w:eastAsia="Arial" w:hAnsi="Arial" w:cs="Arial"/>
                <w:sz w:val="16"/>
                <w:szCs w:val="16"/>
              </w:rPr>
            </w:pPr>
            <w:r>
              <w:rPr>
                <w:rFonts w:ascii="Arial" w:eastAsia="Arial" w:hAnsi="Arial" w:cs="Arial"/>
                <w:sz w:val="16"/>
                <w:szCs w:val="16"/>
              </w:rPr>
              <w:t>A required process intended to reduce the level of a contaminant in drinking water.</w:t>
            </w:r>
          </w:p>
        </w:tc>
      </w:tr>
      <w:tr w:rsidR="00744872" w14:paraId="081FEE63" w14:textId="77777777">
        <w:tc>
          <w:tcPr>
            <w:tcW w:w="1941" w:type="dxa"/>
            <w:tcMar>
              <w:left w:w="58" w:type="dxa"/>
              <w:right w:w="86" w:type="dxa"/>
            </w:tcMar>
          </w:tcPr>
          <w:p w14:paraId="0B1B4ECF" w14:textId="77777777" w:rsidR="00744872" w:rsidRDefault="00000000">
            <w:pPr>
              <w:rPr>
                <w:rFonts w:ascii="Arial" w:eastAsia="Arial" w:hAnsi="Arial" w:cs="Arial"/>
                <w:sz w:val="16"/>
                <w:szCs w:val="16"/>
              </w:rPr>
            </w:pPr>
            <w:r>
              <w:rPr>
                <w:rFonts w:ascii="Arial" w:eastAsia="Arial" w:hAnsi="Arial" w:cs="Arial"/>
                <w:sz w:val="16"/>
                <w:szCs w:val="16"/>
              </w:rPr>
              <w:t>Variances and Exemptions</w:t>
            </w:r>
          </w:p>
        </w:tc>
        <w:tc>
          <w:tcPr>
            <w:tcW w:w="4961" w:type="dxa"/>
          </w:tcPr>
          <w:p w14:paraId="31AAFFB1" w14:textId="77777777" w:rsidR="00744872" w:rsidRDefault="00000000">
            <w:pPr>
              <w:rPr>
                <w:rFonts w:ascii="Arial" w:eastAsia="Arial" w:hAnsi="Arial" w:cs="Arial"/>
                <w:sz w:val="16"/>
                <w:szCs w:val="16"/>
              </w:rPr>
            </w:pPr>
            <w:r>
              <w:rPr>
                <w:rFonts w:ascii="Arial" w:eastAsia="Arial" w:hAnsi="Arial" w:cs="Arial"/>
                <w:sz w:val="16"/>
                <w:szCs w:val="16"/>
              </w:rPr>
              <w:t>Permissions from the State Water Resources Control Board (State Board) to exceed an MCL or not comply with a treatment technique under certain conditions.</w:t>
            </w:r>
          </w:p>
        </w:tc>
      </w:tr>
      <w:tr w:rsidR="00744872" w14:paraId="365AA323" w14:textId="77777777">
        <w:tc>
          <w:tcPr>
            <w:tcW w:w="1941" w:type="dxa"/>
            <w:tcMar>
              <w:left w:w="58" w:type="dxa"/>
              <w:right w:w="86" w:type="dxa"/>
            </w:tcMar>
          </w:tcPr>
          <w:p w14:paraId="4C091193" w14:textId="77777777" w:rsidR="00744872" w:rsidRDefault="00000000">
            <w:pPr>
              <w:rPr>
                <w:rFonts w:ascii="Arial" w:eastAsia="Arial" w:hAnsi="Arial" w:cs="Arial"/>
                <w:sz w:val="16"/>
                <w:szCs w:val="16"/>
              </w:rPr>
            </w:pPr>
            <w:r>
              <w:rPr>
                <w:rFonts w:ascii="Arial" w:eastAsia="Arial" w:hAnsi="Arial" w:cs="Arial"/>
                <w:sz w:val="16"/>
                <w:szCs w:val="16"/>
              </w:rPr>
              <w:t>ND</w:t>
            </w:r>
          </w:p>
        </w:tc>
        <w:tc>
          <w:tcPr>
            <w:tcW w:w="4961" w:type="dxa"/>
          </w:tcPr>
          <w:p w14:paraId="12F4046E" w14:textId="77777777" w:rsidR="00744872" w:rsidRDefault="00000000">
            <w:pPr>
              <w:rPr>
                <w:rFonts w:ascii="Arial" w:eastAsia="Arial" w:hAnsi="Arial" w:cs="Arial"/>
                <w:sz w:val="16"/>
                <w:szCs w:val="16"/>
              </w:rPr>
            </w:pPr>
            <w:r>
              <w:rPr>
                <w:rFonts w:ascii="Arial" w:eastAsia="Arial" w:hAnsi="Arial" w:cs="Arial"/>
                <w:sz w:val="16"/>
                <w:szCs w:val="16"/>
              </w:rPr>
              <w:t>Not detectable at testing limit.</w:t>
            </w:r>
          </w:p>
        </w:tc>
      </w:tr>
      <w:tr w:rsidR="00744872" w14:paraId="1DC0ABFB" w14:textId="77777777">
        <w:tc>
          <w:tcPr>
            <w:tcW w:w="1941" w:type="dxa"/>
            <w:tcMar>
              <w:left w:w="58" w:type="dxa"/>
              <w:right w:w="86" w:type="dxa"/>
            </w:tcMar>
          </w:tcPr>
          <w:p w14:paraId="4E3151E0" w14:textId="77777777" w:rsidR="00744872" w:rsidRDefault="00000000">
            <w:pPr>
              <w:rPr>
                <w:rFonts w:ascii="Arial" w:eastAsia="Arial" w:hAnsi="Arial" w:cs="Arial"/>
                <w:sz w:val="16"/>
                <w:szCs w:val="16"/>
              </w:rPr>
            </w:pPr>
            <w:r>
              <w:rPr>
                <w:rFonts w:ascii="Arial" w:eastAsia="Arial" w:hAnsi="Arial" w:cs="Arial"/>
                <w:sz w:val="16"/>
                <w:szCs w:val="16"/>
              </w:rPr>
              <w:t>ppm</w:t>
            </w:r>
          </w:p>
        </w:tc>
        <w:tc>
          <w:tcPr>
            <w:tcW w:w="4961" w:type="dxa"/>
          </w:tcPr>
          <w:p w14:paraId="551EE83F" w14:textId="77777777" w:rsidR="00744872" w:rsidRDefault="00000000">
            <w:pPr>
              <w:rPr>
                <w:rFonts w:ascii="Arial" w:eastAsia="Arial" w:hAnsi="Arial" w:cs="Arial"/>
                <w:sz w:val="16"/>
                <w:szCs w:val="16"/>
              </w:rPr>
            </w:pPr>
            <w:r>
              <w:rPr>
                <w:rFonts w:ascii="Arial" w:eastAsia="Arial" w:hAnsi="Arial" w:cs="Arial"/>
                <w:sz w:val="16"/>
                <w:szCs w:val="16"/>
              </w:rPr>
              <w:t>parts per million or milligrams per liter (mg/L)</w:t>
            </w:r>
          </w:p>
        </w:tc>
      </w:tr>
      <w:tr w:rsidR="00744872" w14:paraId="5C54FD90" w14:textId="77777777">
        <w:tc>
          <w:tcPr>
            <w:tcW w:w="1941" w:type="dxa"/>
            <w:tcMar>
              <w:left w:w="58" w:type="dxa"/>
              <w:right w:w="86" w:type="dxa"/>
            </w:tcMar>
          </w:tcPr>
          <w:p w14:paraId="03926FAA" w14:textId="77777777" w:rsidR="00744872" w:rsidRDefault="00000000">
            <w:pPr>
              <w:rPr>
                <w:rFonts w:ascii="Arial" w:eastAsia="Arial" w:hAnsi="Arial" w:cs="Arial"/>
                <w:sz w:val="16"/>
                <w:szCs w:val="16"/>
              </w:rPr>
            </w:pPr>
            <w:r>
              <w:rPr>
                <w:rFonts w:ascii="Arial" w:eastAsia="Arial" w:hAnsi="Arial" w:cs="Arial"/>
                <w:sz w:val="16"/>
                <w:szCs w:val="16"/>
              </w:rPr>
              <w:t>ppb</w:t>
            </w:r>
          </w:p>
        </w:tc>
        <w:tc>
          <w:tcPr>
            <w:tcW w:w="4961" w:type="dxa"/>
          </w:tcPr>
          <w:p w14:paraId="23D27812" w14:textId="77777777" w:rsidR="00744872" w:rsidRDefault="00000000">
            <w:pPr>
              <w:rPr>
                <w:rFonts w:ascii="Arial" w:eastAsia="Arial" w:hAnsi="Arial" w:cs="Arial"/>
                <w:sz w:val="16"/>
                <w:szCs w:val="16"/>
              </w:rPr>
            </w:pPr>
            <w:r>
              <w:rPr>
                <w:rFonts w:ascii="Arial" w:eastAsia="Arial" w:hAnsi="Arial" w:cs="Arial"/>
                <w:sz w:val="16"/>
                <w:szCs w:val="16"/>
              </w:rPr>
              <w:t>parts per billion or micrograms per liter (µg/L)</w:t>
            </w:r>
          </w:p>
        </w:tc>
      </w:tr>
      <w:tr w:rsidR="00744872" w14:paraId="03CB7077" w14:textId="77777777">
        <w:tc>
          <w:tcPr>
            <w:tcW w:w="1941" w:type="dxa"/>
            <w:tcMar>
              <w:left w:w="58" w:type="dxa"/>
              <w:right w:w="86" w:type="dxa"/>
            </w:tcMar>
          </w:tcPr>
          <w:p w14:paraId="439071E7" w14:textId="77777777" w:rsidR="00744872" w:rsidRDefault="00000000">
            <w:pPr>
              <w:rPr>
                <w:rFonts w:ascii="Arial" w:eastAsia="Arial" w:hAnsi="Arial" w:cs="Arial"/>
                <w:sz w:val="16"/>
                <w:szCs w:val="16"/>
              </w:rPr>
            </w:pPr>
            <w:r>
              <w:rPr>
                <w:rFonts w:ascii="Arial" w:eastAsia="Arial" w:hAnsi="Arial" w:cs="Arial"/>
                <w:sz w:val="16"/>
                <w:szCs w:val="16"/>
              </w:rPr>
              <w:t>ppt</w:t>
            </w:r>
          </w:p>
        </w:tc>
        <w:tc>
          <w:tcPr>
            <w:tcW w:w="4961" w:type="dxa"/>
          </w:tcPr>
          <w:p w14:paraId="176E76AC" w14:textId="77777777" w:rsidR="00744872" w:rsidRDefault="00000000">
            <w:pPr>
              <w:rPr>
                <w:rFonts w:ascii="Arial" w:eastAsia="Arial" w:hAnsi="Arial" w:cs="Arial"/>
                <w:sz w:val="16"/>
                <w:szCs w:val="16"/>
              </w:rPr>
            </w:pPr>
            <w:r>
              <w:rPr>
                <w:rFonts w:ascii="Arial" w:eastAsia="Arial" w:hAnsi="Arial" w:cs="Arial"/>
                <w:sz w:val="16"/>
                <w:szCs w:val="16"/>
              </w:rPr>
              <w:t>parts per trillion or nanograms per liter (ng/L)</w:t>
            </w:r>
          </w:p>
        </w:tc>
      </w:tr>
      <w:tr w:rsidR="00744872" w14:paraId="041A95B7" w14:textId="77777777">
        <w:tc>
          <w:tcPr>
            <w:tcW w:w="1941" w:type="dxa"/>
            <w:tcMar>
              <w:left w:w="58" w:type="dxa"/>
              <w:right w:w="86" w:type="dxa"/>
            </w:tcMar>
          </w:tcPr>
          <w:p w14:paraId="2EA63FC0" w14:textId="77777777" w:rsidR="00744872" w:rsidRDefault="00000000">
            <w:pPr>
              <w:rPr>
                <w:rFonts w:ascii="Arial" w:eastAsia="Arial" w:hAnsi="Arial" w:cs="Arial"/>
                <w:sz w:val="16"/>
                <w:szCs w:val="16"/>
              </w:rPr>
            </w:pPr>
            <w:proofErr w:type="spellStart"/>
            <w:r>
              <w:rPr>
                <w:rFonts w:ascii="Arial" w:eastAsia="Arial" w:hAnsi="Arial" w:cs="Arial"/>
                <w:sz w:val="16"/>
                <w:szCs w:val="16"/>
              </w:rPr>
              <w:t>ppq</w:t>
            </w:r>
            <w:proofErr w:type="spellEnd"/>
          </w:p>
        </w:tc>
        <w:tc>
          <w:tcPr>
            <w:tcW w:w="4961" w:type="dxa"/>
          </w:tcPr>
          <w:p w14:paraId="3AE87D45" w14:textId="77777777" w:rsidR="00744872" w:rsidRDefault="00000000">
            <w:pPr>
              <w:rPr>
                <w:rFonts w:ascii="Arial" w:eastAsia="Arial" w:hAnsi="Arial" w:cs="Arial"/>
                <w:sz w:val="16"/>
                <w:szCs w:val="16"/>
              </w:rPr>
            </w:pPr>
            <w:r>
              <w:rPr>
                <w:rFonts w:ascii="Arial" w:eastAsia="Arial" w:hAnsi="Arial" w:cs="Arial"/>
                <w:sz w:val="16"/>
                <w:szCs w:val="16"/>
              </w:rPr>
              <w:t>parts per quadrillion or picogram per liter (</w:t>
            </w:r>
            <w:proofErr w:type="spellStart"/>
            <w:r>
              <w:rPr>
                <w:rFonts w:ascii="Arial" w:eastAsia="Arial" w:hAnsi="Arial" w:cs="Arial"/>
                <w:sz w:val="16"/>
                <w:szCs w:val="16"/>
              </w:rPr>
              <w:t>pg</w:t>
            </w:r>
            <w:proofErr w:type="spellEnd"/>
            <w:r>
              <w:rPr>
                <w:rFonts w:ascii="Arial" w:eastAsia="Arial" w:hAnsi="Arial" w:cs="Arial"/>
                <w:sz w:val="16"/>
                <w:szCs w:val="16"/>
              </w:rPr>
              <w:t>/L)</w:t>
            </w:r>
          </w:p>
        </w:tc>
      </w:tr>
      <w:tr w:rsidR="00744872" w14:paraId="3475F1C7" w14:textId="77777777">
        <w:tc>
          <w:tcPr>
            <w:tcW w:w="1941" w:type="dxa"/>
            <w:tcMar>
              <w:left w:w="58" w:type="dxa"/>
              <w:right w:w="86" w:type="dxa"/>
            </w:tcMar>
          </w:tcPr>
          <w:p w14:paraId="0AEE3233" w14:textId="77777777" w:rsidR="00744872" w:rsidRDefault="00000000">
            <w:pPr>
              <w:rPr>
                <w:rFonts w:ascii="Arial" w:eastAsia="Arial" w:hAnsi="Arial" w:cs="Arial"/>
                <w:sz w:val="16"/>
                <w:szCs w:val="16"/>
              </w:rPr>
            </w:pPr>
            <w:proofErr w:type="spellStart"/>
            <w:r>
              <w:rPr>
                <w:rFonts w:ascii="Arial" w:eastAsia="Arial" w:hAnsi="Arial" w:cs="Arial"/>
                <w:sz w:val="16"/>
                <w:szCs w:val="16"/>
              </w:rPr>
              <w:t>pCi</w:t>
            </w:r>
            <w:proofErr w:type="spellEnd"/>
            <w:r>
              <w:rPr>
                <w:rFonts w:ascii="Arial" w:eastAsia="Arial" w:hAnsi="Arial" w:cs="Arial"/>
                <w:sz w:val="16"/>
                <w:szCs w:val="16"/>
              </w:rPr>
              <w:t>/L</w:t>
            </w:r>
          </w:p>
        </w:tc>
        <w:tc>
          <w:tcPr>
            <w:tcW w:w="4961" w:type="dxa"/>
          </w:tcPr>
          <w:p w14:paraId="6F088227" w14:textId="77777777" w:rsidR="00744872" w:rsidRDefault="00000000">
            <w:pPr>
              <w:rPr>
                <w:rFonts w:ascii="Arial" w:eastAsia="Arial" w:hAnsi="Arial" w:cs="Arial"/>
                <w:sz w:val="16"/>
                <w:szCs w:val="16"/>
              </w:rPr>
            </w:pPr>
            <w:r>
              <w:rPr>
                <w:rFonts w:ascii="Arial" w:eastAsia="Arial" w:hAnsi="Arial" w:cs="Arial"/>
                <w:sz w:val="16"/>
                <w:szCs w:val="16"/>
              </w:rPr>
              <w:t>picocuries per liter (a measure of radiation)</w:t>
            </w:r>
          </w:p>
        </w:tc>
      </w:tr>
    </w:tbl>
    <w:p w14:paraId="2BC93071" w14:textId="77777777" w:rsidR="00744872" w:rsidRDefault="00744872">
      <w:pPr>
        <w:pBdr>
          <w:top w:val="nil"/>
          <w:left w:val="nil"/>
          <w:bottom w:val="nil"/>
          <w:right w:val="nil"/>
          <w:between w:val="nil"/>
        </w:pBdr>
        <w:rPr>
          <w:color w:val="000000"/>
        </w:rPr>
      </w:pPr>
    </w:p>
    <w:p w14:paraId="60542E06" w14:textId="77777777" w:rsidR="00744872" w:rsidRDefault="00000000">
      <w:pPr>
        <w:spacing w:after="240"/>
        <w:rPr>
          <w:rFonts w:ascii="Arial" w:eastAsia="Arial" w:hAnsi="Arial" w:cs="Arial"/>
        </w:rPr>
      </w:pPr>
      <w:r>
        <w:rPr>
          <w:rFonts w:ascii="Arial" w:eastAsia="Arial" w:hAnsi="Arial" w:cs="Arial"/>
        </w:rPr>
        <w:t xml:space="preserve">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w:t>
      </w:r>
      <w:r>
        <w:rPr>
          <w:rFonts w:ascii="Arial" w:eastAsia="Arial" w:hAnsi="Arial" w:cs="Arial"/>
          <w:i/>
          <w:iCs/>
          <w:u w:val="single"/>
        </w:rPr>
        <w:t>Contaminants that may be present in source water include</w:t>
      </w:r>
      <w:r>
        <w:rPr>
          <w:rFonts w:ascii="Arial" w:eastAsia="Arial" w:hAnsi="Arial" w:cs="Arial"/>
        </w:rPr>
        <w:t>:</w:t>
      </w:r>
      <w:r>
        <w:rPr>
          <w:rFonts w:ascii="Arial" w:eastAsia="Arial" w:hAnsi="Arial" w:cs="Arial"/>
        </w:rPr>
        <w:br/>
      </w:r>
      <w:r>
        <w:rPr>
          <w:b/>
          <w:bCs/>
        </w:rPr>
        <w:t>Microbial contaminants</w:t>
      </w:r>
      <w:r>
        <w:t>, such as viruses and bacteria, that may come from sewage treatment plants, septic systems, agricultural livestock operations, and wildlife.</w:t>
      </w:r>
      <w:r>
        <w:rPr>
          <w:rFonts w:ascii="Arial" w:eastAsia="Arial" w:hAnsi="Arial" w:cs="Arial"/>
        </w:rPr>
        <w:t xml:space="preserve"> </w:t>
      </w:r>
      <w:r>
        <w:rPr>
          <w:b/>
          <w:bCs/>
        </w:rPr>
        <w:t>Inorganic contaminants</w:t>
      </w:r>
      <w:r>
        <w:t>, such as salts and metals, can be naturally occurring or result from urban stormwater runoff, industrial or domestic wastewater discharges, oil and gas production, mining, or farming.</w:t>
      </w:r>
      <w:r>
        <w:rPr>
          <w:rFonts w:ascii="Arial" w:eastAsia="Arial" w:hAnsi="Arial" w:cs="Arial"/>
        </w:rPr>
        <w:t xml:space="preserve"> </w:t>
      </w:r>
      <w:r>
        <w:rPr>
          <w:b/>
          <w:bCs/>
        </w:rPr>
        <w:t>Pesticides and herbicides</w:t>
      </w:r>
      <w:r>
        <w:t>, which may come from a variety of sources such as agriculture, urban stormwater runoff, and residential uses.</w:t>
      </w:r>
      <w:r>
        <w:rPr>
          <w:rFonts w:ascii="Arial" w:eastAsia="Arial" w:hAnsi="Arial" w:cs="Arial"/>
        </w:rPr>
        <w:t xml:space="preserve"> </w:t>
      </w:r>
      <w:r>
        <w:rPr>
          <w:b/>
          <w:bCs/>
        </w:rPr>
        <w:t>Organic chemical contaminants</w:t>
      </w:r>
      <w:r>
        <w:t>, including synthetic and volatile organic chemicals, which are byproducts of industrial processes and petroleum production, and can also come from gas stations, urban stormwater runoff, agricultural application, and septic systems.</w:t>
      </w:r>
      <w:r>
        <w:rPr>
          <w:rFonts w:ascii="Arial" w:eastAsia="Arial" w:hAnsi="Arial" w:cs="Arial"/>
        </w:rPr>
        <w:t xml:space="preserve"> </w:t>
      </w:r>
      <w:r>
        <w:rPr>
          <w:b/>
          <w:bCs/>
        </w:rPr>
        <w:t>Radioactive contaminants</w:t>
      </w:r>
      <w:r>
        <w:t>, which can be naturally occurring or be the result of oil and gas production and mining activities.</w:t>
      </w:r>
    </w:p>
    <w:p w14:paraId="18768741" w14:textId="77777777" w:rsidR="00744872" w:rsidRDefault="00000000">
      <w:pPr>
        <w:pBdr>
          <w:top w:val="nil"/>
          <w:left w:val="nil"/>
          <w:bottom w:val="nil"/>
          <w:right w:val="nil"/>
          <w:between w:val="nil"/>
        </w:pBdr>
        <w:rPr>
          <w:color w:val="000000"/>
        </w:rPr>
      </w:pPr>
      <w:r>
        <w:rPr>
          <w:color w:val="000000"/>
        </w:rPr>
        <w:t>Regulation of Drinking Water and Bottled Water Quality</w:t>
      </w:r>
    </w:p>
    <w:p w14:paraId="162F91BF" w14:textId="77777777" w:rsidR="00744872" w:rsidRDefault="00000000">
      <w:pPr>
        <w:rPr>
          <w:rFonts w:ascii="Arial" w:eastAsia="Arial" w:hAnsi="Arial" w:cs="Arial"/>
        </w:rPr>
      </w:pPr>
      <w:bookmarkStart w:id="1" w:name="_s1sgp3czijoz" w:colFirst="0" w:colLast="0"/>
      <w:bookmarkEnd w:id="1"/>
      <w:r>
        <w:rPr>
          <w:rFonts w:ascii="Arial" w:eastAsia="Arial" w:hAnsi="Arial" w:cs="Arial"/>
        </w:rPr>
        <w:t>To ensure that tap water is safe to drink, the U.S. EPA and the State Board prescribe regulations that limit the amount of certain contaminants in water provided by public water systems. The U.S. Food and Drug Administration regulations and California law also establish limits for contaminants in bottled water that provide the same protection for public health.</w:t>
      </w:r>
    </w:p>
    <w:p w14:paraId="39F70AA7" w14:textId="77777777" w:rsidR="00744872" w:rsidRDefault="00744872">
      <w:pPr>
        <w:rPr>
          <w:rFonts w:ascii="Arial" w:eastAsia="Arial" w:hAnsi="Arial" w:cs="Arial"/>
        </w:rPr>
      </w:pPr>
      <w:bookmarkStart w:id="2" w:name="_t32qg8abws6y" w:colFirst="0" w:colLast="0"/>
      <w:bookmarkEnd w:id="2"/>
    </w:p>
    <w:p w14:paraId="55608055" w14:textId="77777777" w:rsidR="00744872" w:rsidRDefault="00000000">
      <w:pPr>
        <w:rPr>
          <w:rFonts w:ascii="Arial" w:eastAsia="Arial" w:hAnsi="Arial" w:cs="Arial"/>
        </w:rPr>
        <w:sectPr w:rsidR="00744872">
          <w:headerReference w:type="default" r:id="rId7"/>
          <w:pgSz w:w="15840" w:h="12240" w:orient="landscape"/>
          <w:pgMar w:top="720" w:right="720" w:bottom="720" w:left="720" w:header="576" w:footer="576" w:gutter="0"/>
          <w:pgNumType w:start="1"/>
          <w:cols w:num="2" w:space="720" w:equalWidth="0">
            <w:col w:w="6912" w:space="576"/>
            <w:col w:w="6912" w:space="0"/>
          </w:cols>
        </w:sectPr>
      </w:pPr>
      <w:bookmarkStart w:id="4" w:name="_1vdeyypecnj3" w:colFirst="0" w:colLast="0"/>
      <w:bookmarkEnd w:id="4"/>
      <w:r>
        <w:rPr>
          <w:rFonts w:ascii="Arial" w:eastAsia="Arial" w:hAnsi="Arial" w:cs="Arial"/>
        </w:rPr>
        <w:t>Lake well with high Radon levels is currently shut off as we seek proper treatment</w:t>
      </w:r>
    </w:p>
    <w:p w14:paraId="72282AA5" w14:textId="77777777" w:rsidR="00744872" w:rsidRDefault="00000000">
      <w:pPr>
        <w:tabs>
          <w:tab w:val="left" w:pos="270"/>
        </w:tabs>
      </w:pPr>
      <w:bookmarkStart w:id="5" w:name="_bp32qu1t62ut" w:colFirst="0" w:colLast="0"/>
      <w:bookmarkEnd w:id="5"/>
      <w:r>
        <w:lastRenderedPageBreak/>
        <w:t>Tables 1, 2, 3, 4, and 5 list all the drinking water contaminants that were detected during the most recent sampling for the constituent. The presence of these contaminants in the water does not necessarily indicate that the water poses a health risk. The State Board allows us to monitor for certain contaminants less than once per year because the concentrations of these contaminants do not change frequently. Some of the data, though representative of the water quality, is more than one year old.</w:t>
      </w:r>
    </w:p>
    <w:p w14:paraId="09F9001E" w14:textId="77777777" w:rsidR="00744872" w:rsidRDefault="00000000">
      <w:pPr>
        <w:shd w:val="clear" w:color="auto" w:fill="D9D9D9"/>
      </w:pPr>
      <w:r>
        <w:t>Table 1. Sampling Results Showing the Detection of Coliform Bacteria</w:t>
      </w:r>
    </w:p>
    <w:tbl>
      <w:tblPr>
        <w:tblStyle w:val="a0"/>
        <w:tblW w:w="143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65"/>
        <w:gridCol w:w="1617"/>
        <w:gridCol w:w="1443"/>
        <w:gridCol w:w="2610"/>
        <w:gridCol w:w="990"/>
        <w:gridCol w:w="5580"/>
      </w:tblGrid>
      <w:tr w:rsidR="00744872" w14:paraId="0AEB145E" w14:textId="77777777">
        <w:trPr>
          <w:cantSplit/>
          <w:trHeight w:val="377"/>
          <w:tblHeader/>
        </w:trPr>
        <w:tc>
          <w:tcPr>
            <w:tcW w:w="2065" w:type="dxa"/>
            <w:vAlign w:val="center"/>
          </w:tcPr>
          <w:p w14:paraId="30864243" w14:textId="77777777" w:rsidR="00744872" w:rsidRDefault="00000000">
            <w:pPr>
              <w:spacing w:before="40" w:after="40"/>
              <w:jc w:val="center"/>
              <w:rPr>
                <w:sz w:val="16"/>
                <w:szCs w:val="16"/>
              </w:rPr>
            </w:pPr>
            <w:r>
              <w:rPr>
                <w:sz w:val="16"/>
                <w:szCs w:val="16"/>
              </w:rPr>
              <w:t xml:space="preserve">Microbiological Contaminants </w:t>
            </w:r>
          </w:p>
        </w:tc>
        <w:tc>
          <w:tcPr>
            <w:tcW w:w="1617" w:type="dxa"/>
            <w:vAlign w:val="center"/>
          </w:tcPr>
          <w:p w14:paraId="29A8C322" w14:textId="77777777" w:rsidR="00744872" w:rsidRDefault="00000000">
            <w:pPr>
              <w:spacing w:before="40" w:after="40"/>
              <w:jc w:val="center"/>
              <w:rPr>
                <w:sz w:val="16"/>
                <w:szCs w:val="16"/>
              </w:rPr>
            </w:pPr>
            <w:r>
              <w:rPr>
                <w:sz w:val="16"/>
                <w:szCs w:val="16"/>
              </w:rPr>
              <w:t>Highest No. of Detections</w:t>
            </w:r>
          </w:p>
        </w:tc>
        <w:tc>
          <w:tcPr>
            <w:tcW w:w="1443" w:type="dxa"/>
            <w:vAlign w:val="center"/>
          </w:tcPr>
          <w:p w14:paraId="4A52AB12" w14:textId="77777777" w:rsidR="00744872" w:rsidRDefault="00000000">
            <w:pPr>
              <w:spacing w:before="40" w:after="40"/>
              <w:jc w:val="center"/>
              <w:rPr>
                <w:sz w:val="16"/>
                <w:szCs w:val="16"/>
              </w:rPr>
            </w:pPr>
            <w:r>
              <w:rPr>
                <w:sz w:val="16"/>
                <w:szCs w:val="16"/>
              </w:rPr>
              <w:t>No. of Months in Violation</w:t>
            </w:r>
          </w:p>
        </w:tc>
        <w:tc>
          <w:tcPr>
            <w:tcW w:w="2610" w:type="dxa"/>
            <w:vAlign w:val="center"/>
          </w:tcPr>
          <w:p w14:paraId="6079A276" w14:textId="77777777" w:rsidR="00744872" w:rsidRDefault="00000000">
            <w:pPr>
              <w:spacing w:before="40" w:after="40"/>
              <w:jc w:val="center"/>
              <w:rPr>
                <w:sz w:val="16"/>
                <w:szCs w:val="16"/>
              </w:rPr>
            </w:pPr>
            <w:r>
              <w:rPr>
                <w:sz w:val="16"/>
                <w:szCs w:val="16"/>
              </w:rPr>
              <w:t>MCL</w:t>
            </w:r>
          </w:p>
        </w:tc>
        <w:tc>
          <w:tcPr>
            <w:tcW w:w="990" w:type="dxa"/>
            <w:vAlign w:val="center"/>
          </w:tcPr>
          <w:p w14:paraId="355A694D" w14:textId="77777777" w:rsidR="00744872" w:rsidRDefault="00000000">
            <w:pPr>
              <w:spacing w:before="40" w:after="40"/>
              <w:jc w:val="center"/>
              <w:rPr>
                <w:sz w:val="16"/>
                <w:szCs w:val="16"/>
              </w:rPr>
            </w:pPr>
            <w:r>
              <w:rPr>
                <w:sz w:val="16"/>
                <w:szCs w:val="16"/>
              </w:rPr>
              <w:t>MCLG</w:t>
            </w:r>
          </w:p>
        </w:tc>
        <w:tc>
          <w:tcPr>
            <w:tcW w:w="5580" w:type="dxa"/>
            <w:vAlign w:val="center"/>
          </w:tcPr>
          <w:p w14:paraId="6886800B" w14:textId="77777777" w:rsidR="00744872" w:rsidRDefault="00000000">
            <w:pPr>
              <w:spacing w:before="40" w:after="40"/>
              <w:jc w:val="center"/>
              <w:rPr>
                <w:sz w:val="16"/>
                <w:szCs w:val="16"/>
              </w:rPr>
            </w:pPr>
            <w:r>
              <w:rPr>
                <w:sz w:val="16"/>
                <w:szCs w:val="16"/>
              </w:rPr>
              <w:t>Typical Source of Bacteria</w:t>
            </w:r>
          </w:p>
        </w:tc>
      </w:tr>
      <w:tr w:rsidR="00744872" w14:paraId="34322D7E" w14:textId="77777777">
        <w:tc>
          <w:tcPr>
            <w:tcW w:w="2065" w:type="dxa"/>
          </w:tcPr>
          <w:p w14:paraId="777922FA" w14:textId="77777777" w:rsidR="00744872" w:rsidRDefault="00000000">
            <w:pPr>
              <w:spacing w:before="40" w:after="40"/>
              <w:rPr>
                <w:sz w:val="16"/>
                <w:szCs w:val="16"/>
              </w:rPr>
            </w:pPr>
            <w:r>
              <w:rPr>
                <w:i/>
                <w:iCs/>
                <w:sz w:val="16"/>
                <w:szCs w:val="16"/>
              </w:rPr>
              <w:t>E. coli</w:t>
            </w:r>
            <w:r>
              <w:rPr>
                <w:i/>
                <w:iCs/>
                <w:sz w:val="16"/>
                <w:szCs w:val="16"/>
              </w:rPr>
              <w:br/>
            </w:r>
          </w:p>
        </w:tc>
        <w:tc>
          <w:tcPr>
            <w:tcW w:w="1617" w:type="dxa"/>
          </w:tcPr>
          <w:p w14:paraId="7D3FBFF0" w14:textId="77777777" w:rsidR="00744872" w:rsidRDefault="00000000">
            <w:pPr>
              <w:spacing w:before="40" w:after="40"/>
              <w:jc w:val="center"/>
              <w:rPr>
                <w:sz w:val="16"/>
                <w:szCs w:val="16"/>
              </w:rPr>
            </w:pPr>
            <w:r>
              <w:rPr>
                <w:sz w:val="16"/>
                <w:szCs w:val="16"/>
              </w:rPr>
              <w:t>(In the year)</w:t>
            </w:r>
          </w:p>
          <w:p w14:paraId="11B3426A" w14:textId="77777777" w:rsidR="00744872" w:rsidRDefault="00000000">
            <w:pPr>
              <w:spacing w:before="40" w:after="40"/>
              <w:jc w:val="center"/>
              <w:rPr>
                <w:sz w:val="16"/>
                <w:szCs w:val="16"/>
              </w:rPr>
            </w:pPr>
            <w:r>
              <w:rPr>
                <w:sz w:val="16"/>
                <w:szCs w:val="16"/>
              </w:rPr>
              <w:t>0</w:t>
            </w:r>
          </w:p>
        </w:tc>
        <w:tc>
          <w:tcPr>
            <w:tcW w:w="1443" w:type="dxa"/>
          </w:tcPr>
          <w:p w14:paraId="2507A976" w14:textId="77777777" w:rsidR="00744872" w:rsidRDefault="00000000">
            <w:pPr>
              <w:spacing w:before="40" w:after="40"/>
              <w:jc w:val="center"/>
              <w:rPr>
                <w:sz w:val="16"/>
                <w:szCs w:val="16"/>
              </w:rPr>
            </w:pPr>
            <w:r>
              <w:rPr>
                <w:sz w:val="16"/>
                <w:szCs w:val="16"/>
              </w:rPr>
              <w:t>[Enter No.]</w:t>
            </w:r>
          </w:p>
          <w:p w14:paraId="31FCDC40" w14:textId="77777777" w:rsidR="00744872" w:rsidRDefault="00000000">
            <w:pPr>
              <w:spacing w:before="40" w:after="40"/>
              <w:jc w:val="center"/>
              <w:rPr>
                <w:sz w:val="16"/>
                <w:szCs w:val="16"/>
              </w:rPr>
            </w:pPr>
            <w:r>
              <w:rPr>
                <w:sz w:val="16"/>
                <w:szCs w:val="16"/>
              </w:rPr>
              <w:t>0</w:t>
            </w:r>
          </w:p>
        </w:tc>
        <w:tc>
          <w:tcPr>
            <w:tcW w:w="2610" w:type="dxa"/>
          </w:tcPr>
          <w:p w14:paraId="4C9A488F" w14:textId="77777777" w:rsidR="00744872" w:rsidRDefault="00000000">
            <w:pPr>
              <w:spacing w:before="40" w:after="40"/>
              <w:jc w:val="center"/>
              <w:rPr>
                <w:sz w:val="16"/>
                <w:szCs w:val="16"/>
              </w:rPr>
            </w:pPr>
            <w:r>
              <w:rPr>
                <w:sz w:val="16"/>
                <w:szCs w:val="16"/>
              </w:rPr>
              <w:t>(a)</w:t>
            </w:r>
          </w:p>
        </w:tc>
        <w:tc>
          <w:tcPr>
            <w:tcW w:w="990" w:type="dxa"/>
          </w:tcPr>
          <w:p w14:paraId="55DE7076" w14:textId="77777777" w:rsidR="00744872" w:rsidRDefault="00000000">
            <w:pPr>
              <w:spacing w:before="40" w:after="40"/>
              <w:jc w:val="center"/>
              <w:rPr>
                <w:sz w:val="16"/>
                <w:szCs w:val="16"/>
              </w:rPr>
            </w:pPr>
            <w:r>
              <w:rPr>
                <w:sz w:val="16"/>
                <w:szCs w:val="16"/>
              </w:rPr>
              <w:t>0</w:t>
            </w:r>
          </w:p>
        </w:tc>
        <w:tc>
          <w:tcPr>
            <w:tcW w:w="5580" w:type="dxa"/>
          </w:tcPr>
          <w:p w14:paraId="518D48E4" w14:textId="77777777" w:rsidR="00744872" w:rsidRDefault="00000000">
            <w:pPr>
              <w:spacing w:before="40" w:after="40"/>
              <w:rPr>
                <w:sz w:val="16"/>
                <w:szCs w:val="16"/>
              </w:rPr>
            </w:pPr>
            <w:r>
              <w:rPr>
                <w:sz w:val="16"/>
                <w:szCs w:val="16"/>
              </w:rPr>
              <w:t>Human and animal fecal waste</w:t>
            </w:r>
          </w:p>
        </w:tc>
      </w:tr>
    </w:tbl>
    <w:p w14:paraId="04080C60" w14:textId="77777777" w:rsidR="00744872" w:rsidRDefault="00000000">
      <w:pPr>
        <w:shd w:val="clear" w:color="auto" w:fill="D9D9D9"/>
      </w:pPr>
      <w:r>
        <w:t>Table 2. Sampling Results Showing the Detection of Lead and Copper</w:t>
      </w:r>
    </w:p>
    <w:tbl>
      <w:tblPr>
        <w:tblStyle w:val="a1"/>
        <w:tblW w:w="143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8"/>
        <w:gridCol w:w="1634"/>
        <w:gridCol w:w="1021"/>
        <w:gridCol w:w="1123"/>
        <w:gridCol w:w="1021"/>
        <w:gridCol w:w="611"/>
        <w:gridCol w:w="611"/>
        <w:gridCol w:w="7166"/>
      </w:tblGrid>
      <w:tr w:rsidR="00744872" w14:paraId="575AC10A" w14:textId="77777777">
        <w:trPr>
          <w:trHeight w:val="665"/>
          <w:tblHeader/>
        </w:trPr>
        <w:tc>
          <w:tcPr>
            <w:tcW w:w="1118" w:type="dxa"/>
            <w:tcMar>
              <w:left w:w="86" w:type="dxa"/>
              <w:right w:w="86" w:type="dxa"/>
            </w:tcMar>
            <w:vAlign w:val="center"/>
          </w:tcPr>
          <w:p w14:paraId="43CF6AEF" w14:textId="77777777" w:rsidR="00744872" w:rsidRDefault="00000000">
            <w:pPr>
              <w:rPr>
                <w:sz w:val="16"/>
                <w:szCs w:val="16"/>
              </w:rPr>
            </w:pPr>
            <w:r>
              <w:rPr>
                <w:sz w:val="16"/>
                <w:szCs w:val="16"/>
              </w:rPr>
              <w:t xml:space="preserve">Lead and Copper </w:t>
            </w:r>
          </w:p>
        </w:tc>
        <w:tc>
          <w:tcPr>
            <w:tcW w:w="1634" w:type="dxa"/>
            <w:tcMar>
              <w:left w:w="86" w:type="dxa"/>
              <w:right w:w="86" w:type="dxa"/>
            </w:tcMar>
            <w:vAlign w:val="center"/>
          </w:tcPr>
          <w:p w14:paraId="0746252D" w14:textId="77777777" w:rsidR="00744872" w:rsidRDefault="00000000">
            <w:pPr>
              <w:rPr>
                <w:sz w:val="16"/>
                <w:szCs w:val="16"/>
              </w:rPr>
            </w:pPr>
            <w:r>
              <w:rPr>
                <w:sz w:val="16"/>
                <w:szCs w:val="16"/>
              </w:rPr>
              <w:t>Sample Date</w:t>
            </w:r>
          </w:p>
        </w:tc>
        <w:tc>
          <w:tcPr>
            <w:tcW w:w="1021" w:type="dxa"/>
            <w:tcMar>
              <w:left w:w="86" w:type="dxa"/>
              <w:right w:w="86" w:type="dxa"/>
            </w:tcMar>
            <w:vAlign w:val="center"/>
          </w:tcPr>
          <w:p w14:paraId="290CD45D" w14:textId="77777777" w:rsidR="00744872" w:rsidRDefault="00000000">
            <w:pPr>
              <w:rPr>
                <w:sz w:val="16"/>
                <w:szCs w:val="16"/>
              </w:rPr>
            </w:pPr>
            <w:r>
              <w:rPr>
                <w:sz w:val="16"/>
                <w:szCs w:val="16"/>
              </w:rPr>
              <w:t>No. of Samples Collected</w:t>
            </w:r>
          </w:p>
        </w:tc>
        <w:tc>
          <w:tcPr>
            <w:tcW w:w="1123" w:type="dxa"/>
            <w:tcMar>
              <w:left w:w="86" w:type="dxa"/>
              <w:right w:w="86" w:type="dxa"/>
            </w:tcMar>
            <w:vAlign w:val="center"/>
          </w:tcPr>
          <w:p w14:paraId="6C3BC348" w14:textId="77777777" w:rsidR="00744872" w:rsidRDefault="00000000">
            <w:pPr>
              <w:rPr>
                <w:sz w:val="16"/>
                <w:szCs w:val="16"/>
              </w:rPr>
            </w:pPr>
            <w:r>
              <w:rPr>
                <w:sz w:val="16"/>
                <w:szCs w:val="16"/>
              </w:rPr>
              <w:t>90</w:t>
            </w:r>
            <w:r>
              <w:rPr>
                <w:sz w:val="16"/>
                <w:szCs w:val="16"/>
                <w:vertAlign w:val="superscript"/>
              </w:rPr>
              <w:t>th</w:t>
            </w:r>
            <w:r>
              <w:rPr>
                <w:sz w:val="16"/>
                <w:szCs w:val="16"/>
              </w:rPr>
              <w:t xml:space="preserve"> Percentile Level Detected</w:t>
            </w:r>
          </w:p>
        </w:tc>
        <w:tc>
          <w:tcPr>
            <w:tcW w:w="1021" w:type="dxa"/>
            <w:tcMar>
              <w:left w:w="86" w:type="dxa"/>
              <w:right w:w="86" w:type="dxa"/>
            </w:tcMar>
            <w:vAlign w:val="center"/>
          </w:tcPr>
          <w:p w14:paraId="4BBF96A5" w14:textId="77777777" w:rsidR="00744872" w:rsidRDefault="00000000">
            <w:pPr>
              <w:rPr>
                <w:sz w:val="16"/>
                <w:szCs w:val="16"/>
              </w:rPr>
            </w:pPr>
            <w:r>
              <w:rPr>
                <w:sz w:val="16"/>
                <w:szCs w:val="16"/>
              </w:rPr>
              <w:t>No. Sites Exceeding AL</w:t>
            </w:r>
          </w:p>
        </w:tc>
        <w:tc>
          <w:tcPr>
            <w:tcW w:w="611" w:type="dxa"/>
            <w:tcMar>
              <w:left w:w="86" w:type="dxa"/>
              <w:right w:w="86" w:type="dxa"/>
            </w:tcMar>
            <w:vAlign w:val="center"/>
          </w:tcPr>
          <w:p w14:paraId="10030A97" w14:textId="77777777" w:rsidR="00744872" w:rsidRDefault="00000000">
            <w:pPr>
              <w:rPr>
                <w:sz w:val="16"/>
                <w:szCs w:val="16"/>
              </w:rPr>
            </w:pPr>
            <w:r>
              <w:rPr>
                <w:sz w:val="16"/>
                <w:szCs w:val="16"/>
              </w:rPr>
              <w:t>AL</w:t>
            </w:r>
          </w:p>
        </w:tc>
        <w:tc>
          <w:tcPr>
            <w:tcW w:w="611" w:type="dxa"/>
            <w:tcMar>
              <w:left w:w="86" w:type="dxa"/>
              <w:right w:w="86" w:type="dxa"/>
            </w:tcMar>
            <w:vAlign w:val="center"/>
          </w:tcPr>
          <w:p w14:paraId="5FBA03BE" w14:textId="77777777" w:rsidR="00744872" w:rsidRDefault="00000000">
            <w:pPr>
              <w:rPr>
                <w:sz w:val="16"/>
                <w:szCs w:val="16"/>
              </w:rPr>
            </w:pPr>
            <w:r>
              <w:rPr>
                <w:sz w:val="16"/>
                <w:szCs w:val="16"/>
              </w:rPr>
              <w:t>PHG</w:t>
            </w:r>
          </w:p>
        </w:tc>
        <w:tc>
          <w:tcPr>
            <w:tcW w:w="7166" w:type="dxa"/>
            <w:vAlign w:val="center"/>
          </w:tcPr>
          <w:p w14:paraId="7E2E7566" w14:textId="77777777" w:rsidR="00744872" w:rsidRDefault="00000000">
            <w:pPr>
              <w:jc w:val="center"/>
              <w:rPr>
                <w:sz w:val="16"/>
                <w:szCs w:val="16"/>
              </w:rPr>
            </w:pPr>
            <w:r>
              <w:rPr>
                <w:sz w:val="16"/>
                <w:szCs w:val="16"/>
              </w:rPr>
              <w:t>Typical Source of Contaminant</w:t>
            </w:r>
          </w:p>
        </w:tc>
      </w:tr>
      <w:tr w:rsidR="00744872" w14:paraId="174513EE" w14:textId="77777777">
        <w:trPr>
          <w:trHeight w:val="467"/>
        </w:trPr>
        <w:tc>
          <w:tcPr>
            <w:tcW w:w="1118" w:type="dxa"/>
            <w:tcMar>
              <w:left w:w="86" w:type="dxa"/>
              <w:right w:w="86" w:type="dxa"/>
            </w:tcMar>
          </w:tcPr>
          <w:p w14:paraId="4FAC878E" w14:textId="77777777" w:rsidR="00744872" w:rsidRDefault="00000000">
            <w:pPr>
              <w:spacing w:before="40" w:after="40"/>
              <w:rPr>
                <w:sz w:val="16"/>
                <w:szCs w:val="16"/>
              </w:rPr>
            </w:pPr>
            <w:r>
              <w:rPr>
                <w:sz w:val="16"/>
                <w:szCs w:val="16"/>
              </w:rPr>
              <w:t>Lead (ppb)</w:t>
            </w:r>
          </w:p>
        </w:tc>
        <w:tc>
          <w:tcPr>
            <w:tcW w:w="1634" w:type="dxa"/>
            <w:tcMar>
              <w:left w:w="86" w:type="dxa"/>
              <w:right w:w="86" w:type="dxa"/>
            </w:tcMar>
          </w:tcPr>
          <w:p w14:paraId="28D93425" w14:textId="77777777" w:rsidR="00744872" w:rsidRDefault="00000000">
            <w:pPr>
              <w:spacing w:before="40" w:after="40"/>
              <w:jc w:val="center"/>
              <w:rPr>
                <w:sz w:val="16"/>
                <w:szCs w:val="16"/>
              </w:rPr>
            </w:pPr>
            <w:r>
              <w:rPr>
                <w:sz w:val="16"/>
                <w:szCs w:val="16"/>
              </w:rPr>
              <w:t>03/24/2025</w:t>
            </w:r>
          </w:p>
        </w:tc>
        <w:tc>
          <w:tcPr>
            <w:tcW w:w="1021" w:type="dxa"/>
            <w:tcMar>
              <w:left w:w="86" w:type="dxa"/>
              <w:right w:w="86" w:type="dxa"/>
            </w:tcMar>
          </w:tcPr>
          <w:p w14:paraId="2FB235F3" w14:textId="77777777" w:rsidR="00744872" w:rsidRDefault="00000000">
            <w:pPr>
              <w:spacing w:before="40" w:after="40"/>
              <w:jc w:val="center"/>
              <w:rPr>
                <w:sz w:val="16"/>
                <w:szCs w:val="16"/>
              </w:rPr>
            </w:pPr>
            <w:r>
              <w:rPr>
                <w:sz w:val="16"/>
                <w:szCs w:val="16"/>
              </w:rPr>
              <w:t>10</w:t>
            </w:r>
          </w:p>
        </w:tc>
        <w:tc>
          <w:tcPr>
            <w:tcW w:w="1123" w:type="dxa"/>
            <w:tcMar>
              <w:left w:w="86" w:type="dxa"/>
              <w:right w:w="86" w:type="dxa"/>
            </w:tcMar>
          </w:tcPr>
          <w:p w14:paraId="62CC8231" w14:textId="77777777" w:rsidR="00744872" w:rsidRDefault="00000000">
            <w:pPr>
              <w:spacing w:before="40" w:after="40"/>
              <w:jc w:val="center"/>
              <w:rPr>
                <w:sz w:val="16"/>
                <w:szCs w:val="16"/>
              </w:rPr>
            </w:pPr>
            <w:r>
              <w:rPr>
                <w:sz w:val="16"/>
                <w:szCs w:val="16"/>
              </w:rPr>
              <w:t>0</w:t>
            </w:r>
          </w:p>
        </w:tc>
        <w:tc>
          <w:tcPr>
            <w:tcW w:w="1021" w:type="dxa"/>
            <w:tcMar>
              <w:left w:w="86" w:type="dxa"/>
              <w:right w:w="86" w:type="dxa"/>
            </w:tcMar>
          </w:tcPr>
          <w:p w14:paraId="5AAB869D" w14:textId="77777777" w:rsidR="00744872" w:rsidRDefault="00000000">
            <w:pPr>
              <w:spacing w:before="40" w:after="40"/>
              <w:jc w:val="center"/>
              <w:rPr>
                <w:sz w:val="16"/>
                <w:szCs w:val="16"/>
              </w:rPr>
            </w:pPr>
            <w:r>
              <w:rPr>
                <w:sz w:val="16"/>
                <w:szCs w:val="16"/>
              </w:rPr>
              <w:t>0</w:t>
            </w:r>
          </w:p>
        </w:tc>
        <w:tc>
          <w:tcPr>
            <w:tcW w:w="611" w:type="dxa"/>
            <w:tcMar>
              <w:left w:w="86" w:type="dxa"/>
              <w:right w:w="86" w:type="dxa"/>
            </w:tcMar>
          </w:tcPr>
          <w:p w14:paraId="015815B2" w14:textId="77777777" w:rsidR="00744872" w:rsidRDefault="00000000">
            <w:pPr>
              <w:spacing w:before="40" w:after="40"/>
              <w:jc w:val="center"/>
              <w:rPr>
                <w:sz w:val="16"/>
                <w:szCs w:val="16"/>
              </w:rPr>
            </w:pPr>
            <w:r>
              <w:rPr>
                <w:sz w:val="16"/>
                <w:szCs w:val="16"/>
              </w:rPr>
              <w:t>15</w:t>
            </w:r>
          </w:p>
        </w:tc>
        <w:tc>
          <w:tcPr>
            <w:tcW w:w="611" w:type="dxa"/>
            <w:tcMar>
              <w:left w:w="86" w:type="dxa"/>
              <w:right w:w="86" w:type="dxa"/>
            </w:tcMar>
          </w:tcPr>
          <w:p w14:paraId="2B450D48" w14:textId="77777777" w:rsidR="00744872" w:rsidRDefault="00000000">
            <w:pPr>
              <w:spacing w:before="40" w:after="40"/>
              <w:jc w:val="center"/>
              <w:rPr>
                <w:sz w:val="16"/>
                <w:szCs w:val="16"/>
              </w:rPr>
            </w:pPr>
            <w:r>
              <w:rPr>
                <w:sz w:val="16"/>
                <w:szCs w:val="16"/>
              </w:rPr>
              <w:t>0.2</w:t>
            </w:r>
          </w:p>
        </w:tc>
        <w:tc>
          <w:tcPr>
            <w:tcW w:w="7166" w:type="dxa"/>
          </w:tcPr>
          <w:p w14:paraId="131B3ECE" w14:textId="77777777" w:rsidR="00744872" w:rsidRDefault="00000000">
            <w:pPr>
              <w:spacing w:before="40" w:after="40"/>
              <w:rPr>
                <w:sz w:val="16"/>
                <w:szCs w:val="16"/>
              </w:rPr>
            </w:pPr>
            <w:r>
              <w:rPr>
                <w:sz w:val="16"/>
                <w:szCs w:val="16"/>
              </w:rPr>
              <w:t>Internal corrosion of household water plumbing systems; discharges from industrial manufacturers; erosion of natural deposits</w:t>
            </w:r>
          </w:p>
        </w:tc>
      </w:tr>
      <w:tr w:rsidR="00744872" w14:paraId="748ADA00" w14:textId="77777777">
        <w:trPr>
          <w:trHeight w:val="503"/>
        </w:trPr>
        <w:tc>
          <w:tcPr>
            <w:tcW w:w="1118" w:type="dxa"/>
            <w:tcMar>
              <w:left w:w="86" w:type="dxa"/>
              <w:right w:w="86" w:type="dxa"/>
            </w:tcMar>
          </w:tcPr>
          <w:p w14:paraId="501A5E4D" w14:textId="77777777" w:rsidR="00744872" w:rsidRDefault="00000000">
            <w:pPr>
              <w:spacing w:before="40" w:after="40"/>
              <w:rPr>
                <w:sz w:val="16"/>
                <w:szCs w:val="16"/>
              </w:rPr>
            </w:pPr>
            <w:r>
              <w:rPr>
                <w:sz w:val="16"/>
                <w:szCs w:val="16"/>
              </w:rPr>
              <w:t>Copper (ppm)</w:t>
            </w:r>
          </w:p>
        </w:tc>
        <w:tc>
          <w:tcPr>
            <w:tcW w:w="1634" w:type="dxa"/>
            <w:tcMar>
              <w:left w:w="86" w:type="dxa"/>
              <w:right w:w="86" w:type="dxa"/>
            </w:tcMar>
          </w:tcPr>
          <w:p w14:paraId="1EA08116" w14:textId="77777777" w:rsidR="00744872" w:rsidRDefault="00000000">
            <w:pPr>
              <w:spacing w:before="40" w:after="40"/>
              <w:jc w:val="center"/>
              <w:rPr>
                <w:sz w:val="16"/>
                <w:szCs w:val="16"/>
              </w:rPr>
            </w:pPr>
            <w:r>
              <w:rPr>
                <w:sz w:val="16"/>
                <w:szCs w:val="16"/>
              </w:rPr>
              <w:t>03/24/2025</w:t>
            </w:r>
          </w:p>
        </w:tc>
        <w:tc>
          <w:tcPr>
            <w:tcW w:w="1021" w:type="dxa"/>
            <w:tcMar>
              <w:left w:w="86" w:type="dxa"/>
              <w:right w:w="86" w:type="dxa"/>
            </w:tcMar>
          </w:tcPr>
          <w:p w14:paraId="0E84E157" w14:textId="77777777" w:rsidR="00744872" w:rsidRDefault="00000000">
            <w:pPr>
              <w:spacing w:before="40" w:after="40"/>
              <w:jc w:val="center"/>
              <w:rPr>
                <w:sz w:val="16"/>
                <w:szCs w:val="16"/>
              </w:rPr>
            </w:pPr>
            <w:r>
              <w:rPr>
                <w:sz w:val="16"/>
                <w:szCs w:val="16"/>
              </w:rPr>
              <w:t>10</w:t>
            </w:r>
          </w:p>
        </w:tc>
        <w:tc>
          <w:tcPr>
            <w:tcW w:w="1123" w:type="dxa"/>
            <w:tcMar>
              <w:left w:w="86" w:type="dxa"/>
              <w:right w:w="86" w:type="dxa"/>
            </w:tcMar>
          </w:tcPr>
          <w:p w14:paraId="1AC590DD" w14:textId="77777777" w:rsidR="00744872" w:rsidRDefault="00000000">
            <w:pPr>
              <w:spacing w:before="40" w:after="40"/>
              <w:jc w:val="center"/>
              <w:rPr>
                <w:sz w:val="16"/>
                <w:szCs w:val="16"/>
              </w:rPr>
            </w:pPr>
            <w:r>
              <w:rPr>
                <w:sz w:val="16"/>
                <w:szCs w:val="16"/>
              </w:rPr>
              <w:t>0</w:t>
            </w:r>
          </w:p>
        </w:tc>
        <w:tc>
          <w:tcPr>
            <w:tcW w:w="1021" w:type="dxa"/>
            <w:tcMar>
              <w:left w:w="86" w:type="dxa"/>
              <w:right w:w="86" w:type="dxa"/>
            </w:tcMar>
          </w:tcPr>
          <w:p w14:paraId="285321FD" w14:textId="77777777" w:rsidR="00744872" w:rsidRDefault="00000000">
            <w:pPr>
              <w:spacing w:before="40" w:after="40"/>
              <w:jc w:val="center"/>
              <w:rPr>
                <w:sz w:val="16"/>
                <w:szCs w:val="16"/>
              </w:rPr>
            </w:pPr>
            <w:r>
              <w:rPr>
                <w:sz w:val="16"/>
                <w:szCs w:val="16"/>
              </w:rPr>
              <w:t>0</w:t>
            </w:r>
          </w:p>
        </w:tc>
        <w:tc>
          <w:tcPr>
            <w:tcW w:w="611" w:type="dxa"/>
            <w:tcMar>
              <w:left w:w="86" w:type="dxa"/>
              <w:right w:w="86" w:type="dxa"/>
            </w:tcMar>
          </w:tcPr>
          <w:p w14:paraId="184BA720" w14:textId="77777777" w:rsidR="00744872" w:rsidRDefault="00000000">
            <w:pPr>
              <w:spacing w:before="40" w:after="40"/>
              <w:jc w:val="center"/>
              <w:rPr>
                <w:sz w:val="16"/>
                <w:szCs w:val="16"/>
              </w:rPr>
            </w:pPr>
            <w:r>
              <w:rPr>
                <w:sz w:val="16"/>
                <w:szCs w:val="16"/>
              </w:rPr>
              <w:t>1.3</w:t>
            </w:r>
          </w:p>
        </w:tc>
        <w:tc>
          <w:tcPr>
            <w:tcW w:w="611" w:type="dxa"/>
            <w:tcMar>
              <w:left w:w="86" w:type="dxa"/>
              <w:right w:w="86" w:type="dxa"/>
            </w:tcMar>
          </w:tcPr>
          <w:p w14:paraId="295743A7" w14:textId="77777777" w:rsidR="00744872" w:rsidRDefault="00000000">
            <w:pPr>
              <w:spacing w:before="40" w:after="40"/>
              <w:jc w:val="center"/>
              <w:rPr>
                <w:sz w:val="16"/>
                <w:szCs w:val="16"/>
              </w:rPr>
            </w:pPr>
            <w:r>
              <w:rPr>
                <w:sz w:val="16"/>
                <w:szCs w:val="16"/>
              </w:rPr>
              <w:t>0.3</w:t>
            </w:r>
          </w:p>
        </w:tc>
        <w:tc>
          <w:tcPr>
            <w:tcW w:w="7166" w:type="dxa"/>
          </w:tcPr>
          <w:p w14:paraId="13CB2D05" w14:textId="77777777" w:rsidR="00744872" w:rsidRDefault="00000000">
            <w:pPr>
              <w:spacing w:before="40" w:after="40"/>
              <w:rPr>
                <w:sz w:val="16"/>
                <w:szCs w:val="16"/>
              </w:rPr>
            </w:pPr>
            <w:r>
              <w:rPr>
                <w:sz w:val="16"/>
                <w:szCs w:val="16"/>
              </w:rPr>
              <w:t>Internal corrosion of household plumbing systems; erosion of natural deposits; leaching from wood preservatives</w:t>
            </w:r>
          </w:p>
        </w:tc>
      </w:tr>
    </w:tbl>
    <w:p w14:paraId="0DDA3341" w14:textId="77777777" w:rsidR="00744872" w:rsidRDefault="00000000">
      <w:pPr>
        <w:shd w:val="clear" w:color="auto" w:fill="D9D9D9"/>
      </w:pPr>
      <w:r>
        <w:rPr>
          <w:highlight w:val="lightGray"/>
        </w:rPr>
        <w:t>Table 3. Sampling Results for Sodium and Hardness</w:t>
      </w:r>
    </w:p>
    <w:tbl>
      <w:tblPr>
        <w:tblStyle w:val="a2"/>
        <w:tblW w:w="143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0"/>
        <w:gridCol w:w="1075"/>
        <w:gridCol w:w="1350"/>
        <w:gridCol w:w="1530"/>
        <w:gridCol w:w="720"/>
        <w:gridCol w:w="1170"/>
        <w:gridCol w:w="6210"/>
      </w:tblGrid>
      <w:tr w:rsidR="00744872" w14:paraId="257115A1" w14:textId="77777777">
        <w:tc>
          <w:tcPr>
            <w:tcW w:w="2250" w:type="dxa"/>
            <w:tcMar>
              <w:left w:w="58" w:type="dxa"/>
              <w:right w:w="58" w:type="dxa"/>
            </w:tcMar>
            <w:vAlign w:val="center"/>
          </w:tcPr>
          <w:p w14:paraId="06ED04D5" w14:textId="77777777" w:rsidR="00744872" w:rsidRDefault="00000000">
            <w:pPr>
              <w:keepNext/>
              <w:spacing w:before="40" w:after="40"/>
              <w:jc w:val="center"/>
              <w:rPr>
                <w:sz w:val="16"/>
                <w:szCs w:val="16"/>
              </w:rPr>
            </w:pPr>
            <w:r>
              <w:rPr>
                <w:sz w:val="16"/>
                <w:szCs w:val="16"/>
              </w:rPr>
              <w:t>Chemical or Constituent (and reporting units)</w:t>
            </w:r>
          </w:p>
        </w:tc>
        <w:tc>
          <w:tcPr>
            <w:tcW w:w="1075" w:type="dxa"/>
            <w:tcMar>
              <w:left w:w="58" w:type="dxa"/>
              <w:right w:w="58" w:type="dxa"/>
            </w:tcMar>
            <w:vAlign w:val="center"/>
          </w:tcPr>
          <w:p w14:paraId="4DDF060B" w14:textId="77777777" w:rsidR="00744872" w:rsidRDefault="00000000">
            <w:pPr>
              <w:keepNext/>
              <w:spacing w:before="40" w:after="40"/>
              <w:jc w:val="center"/>
              <w:rPr>
                <w:sz w:val="16"/>
                <w:szCs w:val="16"/>
              </w:rPr>
            </w:pPr>
            <w:r>
              <w:rPr>
                <w:sz w:val="16"/>
                <w:szCs w:val="16"/>
              </w:rPr>
              <w:t>Sample Date</w:t>
            </w:r>
          </w:p>
        </w:tc>
        <w:tc>
          <w:tcPr>
            <w:tcW w:w="1350" w:type="dxa"/>
            <w:tcMar>
              <w:left w:w="58" w:type="dxa"/>
              <w:right w:w="58" w:type="dxa"/>
            </w:tcMar>
            <w:vAlign w:val="center"/>
          </w:tcPr>
          <w:p w14:paraId="7FF7A357" w14:textId="77777777" w:rsidR="00744872" w:rsidRDefault="00000000">
            <w:pPr>
              <w:keepNext/>
              <w:spacing w:before="40" w:after="40"/>
              <w:jc w:val="center"/>
              <w:rPr>
                <w:sz w:val="16"/>
                <w:szCs w:val="16"/>
              </w:rPr>
            </w:pPr>
            <w:r>
              <w:rPr>
                <w:sz w:val="16"/>
                <w:szCs w:val="16"/>
              </w:rPr>
              <w:t>Level Detected</w:t>
            </w:r>
          </w:p>
        </w:tc>
        <w:tc>
          <w:tcPr>
            <w:tcW w:w="1530" w:type="dxa"/>
            <w:tcMar>
              <w:left w:w="58" w:type="dxa"/>
              <w:right w:w="58" w:type="dxa"/>
            </w:tcMar>
            <w:vAlign w:val="center"/>
          </w:tcPr>
          <w:p w14:paraId="5A424E85" w14:textId="77777777" w:rsidR="00744872" w:rsidRDefault="00000000">
            <w:pPr>
              <w:keepNext/>
              <w:spacing w:before="40" w:after="40"/>
              <w:jc w:val="center"/>
              <w:rPr>
                <w:sz w:val="16"/>
                <w:szCs w:val="16"/>
              </w:rPr>
            </w:pPr>
            <w:r>
              <w:rPr>
                <w:sz w:val="16"/>
                <w:szCs w:val="16"/>
              </w:rPr>
              <w:t>Range of Detections</w:t>
            </w:r>
          </w:p>
        </w:tc>
        <w:tc>
          <w:tcPr>
            <w:tcW w:w="720" w:type="dxa"/>
            <w:tcMar>
              <w:left w:w="58" w:type="dxa"/>
              <w:right w:w="58" w:type="dxa"/>
            </w:tcMar>
            <w:vAlign w:val="center"/>
          </w:tcPr>
          <w:p w14:paraId="3CCB1F5B" w14:textId="77777777" w:rsidR="00744872" w:rsidRDefault="00000000">
            <w:pPr>
              <w:keepNext/>
              <w:spacing w:before="40" w:after="40"/>
              <w:jc w:val="center"/>
              <w:rPr>
                <w:sz w:val="16"/>
                <w:szCs w:val="16"/>
              </w:rPr>
            </w:pPr>
            <w:r>
              <w:rPr>
                <w:sz w:val="16"/>
                <w:szCs w:val="16"/>
              </w:rPr>
              <w:t>MCL</w:t>
            </w:r>
          </w:p>
        </w:tc>
        <w:tc>
          <w:tcPr>
            <w:tcW w:w="1170" w:type="dxa"/>
            <w:tcMar>
              <w:left w:w="58" w:type="dxa"/>
              <w:right w:w="58" w:type="dxa"/>
            </w:tcMar>
            <w:vAlign w:val="center"/>
          </w:tcPr>
          <w:p w14:paraId="577EB422" w14:textId="77777777" w:rsidR="00744872" w:rsidRDefault="00000000">
            <w:pPr>
              <w:keepNext/>
              <w:spacing w:before="40" w:after="40"/>
              <w:jc w:val="center"/>
              <w:rPr>
                <w:sz w:val="16"/>
                <w:szCs w:val="16"/>
              </w:rPr>
            </w:pPr>
            <w:r>
              <w:rPr>
                <w:sz w:val="16"/>
                <w:szCs w:val="16"/>
              </w:rPr>
              <w:t>PHG (MCLG)</w:t>
            </w:r>
          </w:p>
        </w:tc>
        <w:tc>
          <w:tcPr>
            <w:tcW w:w="6210" w:type="dxa"/>
            <w:tcMar>
              <w:left w:w="58" w:type="dxa"/>
              <w:right w:w="58" w:type="dxa"/>
            </w:tcMar>
            <w:vAlign w:val="center"/>
          </w:tcPr>
          <w:p w14:paraId="32D16088" w14:textId="77777777" w:rsidR="00744872" w:rsidRDefault="00000000">
            <w:pPr>
              <w:keepNext/>
              <w:spacing w:before="40" w:after="40"/>
              <w:jc w:val="center"/>
              <w:rPr>
                <w:sz w:val="16"/>
                <w:szCs w:val="16"/>
              </w:rPr>
            </w:pPr>
            <w:r>
              <w:rPr>
                <w:sz w:val="16"/>
                <w:szCs w:val="16"/>
              </w:rPr>
              <w:t>Typical Source of Contaminant</w:t>
            </w:r>
          </w:p>
        </w:tc>
      </w:tr>
      <w:tr w:rsidR="00744872" w14:paraId="77471963" w14:textId="77777777">
        <w:trPr>
          <w:trHeight w:val="432"/>
        </w:trPr>
        <w:tc>
          <w:tcPr>
            <w:tcW w:w="2250" w:type="dxa"/>
          </w:tcPr>
          <w:p w14:paraId="7E577B41" w14:textId="77777777" w:rsidR="00744872" w:rsidRDefault="00000000">
            <w:pPr>
              <w:spacing w:before="40" w:after="40"/>
              <w:rPr>
                <w:sz w:val="16"/>
                <w:szCs w:val="16"/>
              </w:rPr>
            </w:pPr>
            <w:r>
              <w:rPr>
                <w:sz w:val="16"/>
                <w:szCs w:val="16"/>
              </w:rPr>
              <w:t>Sodium (ppm)</w:t>
            </w:r>
          </w:p>
        </w:tc>
        <w:tc>
          <w:tcPr>
            <w:tcW w:w="1075" w:type="dxa"/>
            <w:tcMar>
              <w:left w:w="58" w:type="dxa"/>
              <w:right w:w="58" w:type="dxa"/>
            </w:tcMar>
          </w:tcPr>
          <w:p w14:paraId="7D206E89" w14:textId="77777777" w:rsidR="00744872" w:rsidRDefault="00000000">
            <w:pPr>
              <w:spacing w:before="40" w:after="40"/>
              <w:jc w:val="center"/>
              <w:rPr>
                <w:sz w:val="16"/>
                <w:szCs w:val="16"/>
              </w:rPr>
            </w:pPr>
            <w:r>
              <w:rPr>
                <w:sz w:val="16"/>
                <w:szCs w:val="16"/>
              </w:rPr>
              <w:t>03-24-2025</w:t>
            </w:r>
          </w:p>
        </w:tc>
        <w:tc>
          <w:tcPr>
            <w:tcW w:w="1350" w:type="dxa"/>
            <w:tcMar>
              <w:left w:w="58" w:type="dxa"/>
              <w:right w:w="58" w:type="dxa"/>
            </w:tcMar>
          </w:tcPr>
          <w:p w14:paraId="603D7CC5" w14:textId="77777777" w:rsidR="00744872" w:rsidRDefault="00000000">
            <w:pPr>
              <w:spacing w:before="40" w:after="40"/>
              <w:jc w:val="center"/>
              <w:rPr>
                <w:sz w:val="16"/>
                <w:szCs w:val="16"/>
              </w:rPr>
            </w:pPr>
            <w:r>
              <w:rPr>
                <w:sz w:val="16"/>
                <w:szCs w:val="16"/>
              </w:rPr>
              <w:t>6</w:t>
            </w:r>
          </w:p>
        </w:tc>
        <w:tc>
          <w:tcPr>
            <w:tcW w:w="1530" w:type="dxa"/>
            <w:tcMar>
              <w:left w:w="58" w:type="dxa"/>
              <w:right w:w="58" w:type="dxa"/>
            </w:tcMar>
          </w:tcPr>
          <w:p w14:paraId="31E88D46" w14:textId="77777777" w:rsidR="00744872" w:rsidRDefault="00000000">
            <w:pPr>
              <w:spacing w:before="40" w:after="40"/>
              <w:jc w:val="center"/>
              <w:rPr>
                <w:sz w:val="16"/>
                <w:szCs w:val="16"/>
              </w:rPr>
            </w:pPr>
            <w:r>
              <w:rPr>
                <w:sz w:val="16"/>
                <w:szCs w:val="16"/>
              </w:rPr>
              <w:t>4-7</w:t>
            </w:r>
          </w:p>
        </w:tc>
        <w:tc>
          <w:tcPr>
            <w:tcW w:w="720" w:type="dxa"/>
            <w:tcMar>
              <w:left w:w="58" w:type="dxa"/>
              <w:right w:w="58" w:type="dxa"/>
            </w:tcMar>
          </w:tcPr>
          <w:p w14:paraId="41808BFF" w14:textId="77777777" w:rsidR="00744872" w:rsidRDefault="00000000">
            <w:pPr>
              <w:spacing w:before="40" w:after="40"/>
              <w:jc w:val="center"/>
              <w:rPr>
                <w:sz w:val="16"/>
                <w:szCs w:val="16"/>
              </w:rPr>
            </w:pPr>
            <w:r>
              <w:rPr>
                <w:sz w:val="16"/>
                <w:szCs w:val="16"/>
              </w:rPr>
              <w:t>None</w:t>
            </w:r>
          </w:p>
        </w:tc>
        <w:tc>
          <w:tcPr>
            <w:tcW w:w="1170" w:type="dxa"/>
            <w:tcMar>
              <w:left w:w="58" w:type="dxa"/>
              <w:right w:w="58" w:type="dxa"/>
            </w:tcMar>
          </w:tcPr>
          <w:p w14:paraId="7B87A01B" w14:textId="77777777" w:rsidR="00744872" w:rsidRDefault="00000000">
            <w:pPr>
              <w:spacing w:before="40" w:after="40"/>
              <w:jc w:val="center"/>
              <w:rPr>
                <w:sz w:val="16"/>
                <w:szCs w:val="16"/>
              </w:rPr>
            </w:pPr>
            <w:r>
              <w:rPr>
                <w:sz w:val="16"/>
                <w:szCs w:val="16"/>
              </w:rPr>
              <w:t>None</w:t>
            </w:r>
          </w:p>
        </w:tc>
        <w:tc>
          <w:tcPr>
            <w:tcW w:w="6210" w:type="dxa"/>
            <w:tcMar>
              <w:left w:w="58" w:type="dxa"/>
              <w:right w:w="58" w:type="dxa"/>
            </w:tcMar>
          </w:tcPr>
          <w:p w14:paraId="1D163049" w14:textId="77777777" w:rsidR="00744872" w:rsidRDefault="00000000">
            <w:pPr>
              <w:spacing w:before="40" w:after="40"/>
              <w:rPr>
                <w:sz w:val="16"/>
                <w:szCs w:val="16"/>
              </w:rPr>
            </w:pPr>
            <w:r>
              <w:rPr>
                <w:sz w:val="16"/>
                <w:szCs w:val="16"/>
              </w:rPr>
              <w:t>Salt present in the water and is generally naturally occurring</w:t>
            </w:r>
          </w:p>
        </w:tc>
      </w:tr>
      <w:tr w:rsidR="00744872" w14:paraId="57F4E474" w14:textId="77777777">
        <w:tc>
          <w:tcPr>
            <w:tcW w:w="2250" w:type="dxa"/>
          </w:tcPr>
          <w:p w14:paraId="7DA5E5FE" w14:textId="77777777" w:rsidR="00744872" w:rsidRDefault="00000000">
            <w:pPr>
              <w:spacing w:before="40" w:after="40"/>
              <w:rPr>
                <w:sz w:val="16"/>
                <w:szCs w:val="16"/>
              </w:rPr>
            </w:pPr>
            <w:r>
              <w:rPr>
                <w:sz w:val="16"/>
                <w:szCs w:val="16"/>
              </w:rPr>
              <w:t>Hardness (ppm)</w:t>
            </w:r>
          </w:p>
        </w:tc>
        <w:tc>
          <w:tcPr>
            <w:tcW w:w="1075" w:type="dxa"/>
            <w:tcMar>
              <w:left w:w="58" w:type="dxa"/>
              <w:right w:w="58" w:type="dxa"/>
            </w:tcMar>
          </w:tcPr>
          <w:p w14:paraId="60754B5D" w14:textId="77777777" w:rsidR="00744872" w:rsidRDefault="00000000">
            <w:pPr>
              <w:spacing w:before="40" w:after="40"/>
              <w:jc w:val="center"/>
              <w:rPr>
                <w:sz w:val="16"/>
                <w:szCs w:val="16"/>
              </w:rPr>
            </w:pPr>
            <w:r>
              <w:rPr>
                <w:sz w:val="16"/>
                <w:szCs w:val="16"/>
              </w:rPr>
              <w:t>03-24-2025</w:t>
            </w:r>
          </w:p>
        </w:tc>
        <w:tc>
          <w:tcPr>
            <w:tcW w:w="1350" w:type="dxa"/>
            <w:tcMar>
              <w:left w:w="58" w:type="dxa"/>
              <w:right w:w="58" w:type="dxa"/>
            </w:tcMar>
          </w:tcPr>
          <w:p w14:paraId="0ED92600" w14:textId="77777777" w:rsidR="00744872" w:rsidRDefault="00000000">
            <w:pPr>
              <w:spacing w:before="40" w:after="40"/>
              <w:jc w:val="center"/>
              <w:rPr>
                <w:sz w:val="16"/>
                <w:szCs w:val="16"/>
              </w:rPr>
            </w:pPr>
            <w:r>
              <w:rPr>
                <w:sz w:val="16"/>
                <w:szCs w:val="16"/>
              </w:rPr>
              <w:t>40.28</w:t>
            </w:r>
          </w:p>
        </w:tc>
        <w:tc>
          <w:tcPr>
            <w:tcW w:w="1530" w:type="dxa"/>
            <w:tcMar>
              <w:left w:w="58" w:type="dxa"/>
              <w:right w:w="58" w:type="dxa"/>
            </w:tcMar>
          </w:tcPr>
          <w:p w14:paraId="3B93811A" w14:textId="77777777" w:rsidR="00744872" w:rsidRDefault="00000000">
            <w:pPr>
              <w:spacing w:before="40" w:after="40"/>
              <w:jc w:val="center"/>
              <w:rPr>
                <w:sz w:val="16"/>
                <w:szCs w:val="16"/>
              </w:rPr>
            </w:pPr>
            <w:r>
              <w:rPr>
                <w:sz w:val="16"/>
                <w:szCs w:val="16"/>
              </w:rPr>
              <w:t>26.6-52.3</w:t>
            </w:r>
          </w:p>
        </w:tc>
        <w:tc>
          <w:tcPr>
            <w:tcW w:w="720" w:type="dxa"/>
            <w:tcMar>
              <w:left w:w="58" w:type="dxa"/>
              <w:right w:w="58" w:type="dxa"/>
            </w:tcMar>
          </w:tcPr>
          <w:p w14:paraId="24CC97A4" w14:textId="77777777" w:rsidR="00744872" w:rsidRDefault="00000000">
            <w:pPr>
              <w:spacing w:before="40" w:after="40"/>
              <w:jc w:val="center"/>
              <w:rPr>
                <w:sz w:val="16"/>
                <w:szCs w:val="16"/>
              </w:rPr>
            </w:pPr>
            <w:r>
              <w:rPr>
                <w:sz w:val="16"/>
                <w:szCs w:val="16"/>
              </w:rPr>
              <w:t>None</w:t>
            </w:r>
          </w:p>
        </w:tc>
        <w:tc>
          <w:tcPr>
            <w:tcW w:w="1170" w:type="dxa"/>
            <w:tcMar>
              <w:left w:w="58" w:type="dxa"/>
              <w:right w:w="58" w:type="dxa"/>
            </w:tcMar>
          </w:tcPr>
          <w:p w14:paraId="57E23635" w14:textId="77777777" w:rsidR="00744872" w:rsidRDefault="00000000">
            <w:pPr>
              <w:spacing w:before="40" w:after="40"/>
              <w:jc w:val="center"/>
              <w:rPr>
                <w:sz w:val="16"/>
                <w:szCs w:val="16"/>
              </w:rPr>
            </w:pPr>
            <w:r>
              <w:rPr>
                <w:sz w:val="16"/>
                <w:szCs w:val="16"/>
              </w:rPr>
              <w:t>None</w:t>
            </w:r>
          </w:p>
        </w:tc>
        <w:tc>
          <w:tcPr>
            <w:tcW w:w="6210" w:type="dxa"/>
            <w:tcMar>
              <w:left w:w="58" w:type="dxa"/>
              <w:right w:w="58" w:type="dxa"/>
            </w:tcMar>
          </w:tcPr>
          <w:p w14:paraId="1C4681F9" w14:textId="77777777" w:rsidR="00744872" w:rsidRDefault="00000000">
            <w:pPr>
              <w:spacing w:before="40" w:after="40"/>
              <w:rPr>
                <w:sz w:val="16"/>
                <w:szCs w:val="16"/>
              </w:rPr>
            </w:pPr>
            <w:r>
              <w:rPr>
                <w:sz w:val="16"/>
                <w:szCs w:val="16"/>
              </w:rPr>
              <w:t>Sum of polyvalent cations present in the water, generally magnesium and calcium, and are usually naturally occurring</w:t>
            </w:r>
          </w:p>
        </w:tc>
      </w:tr>
    </w:tbl>
    <w:p w14:paraId="68ED1C6A" w14:textId="77777777" w:rsidR="00744872" w:rsidRDefault="00000000">
      <w:pPr>
        <w:shd w:val="clear" w:color="auto" w:fill="D9D9D9"/>
      </w:pPr>
      <w:r>
        <w:rPr>
          <w:highlight w:val="lightGray"/>
        </w:rPr>
        <w:t>Table 4. Detection of Contaminants with a Primary Drinking Water Standard</w:t>
      </w:r>
    </w:p>
    <w:tbl>
      <w:tblPr>
        <w:tblStyle w:val="a3"/>
        <w:tblW w:w="143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1170"/>
        <w:gridCol w:w="1260"/>
        <w:gridCol w:w="1620"/>
        <w:gridCol w:w="1260"/>
        <w:gridCol w:w="1170"/>
        <w:gridCol w:w="5940"/>
      </w:tblGrid>
      <w:tr w:rsidR="00744872" w14:paraId="794CD182" w14:textId="77777777">
        <w:tc>
          <w:tcPr>
            <w:tcW w:w="1885" w:type="dxa"/>
            <w:vAlign w:val="center"/>
          </w:tcPr>
          <w:p w14:paraId="6B680C63" w14:textId="77777777" w:rsidR="00744872" w:rsidRDefault="00000000">
            <w:pPr>
              <w:keepNext/>
              <w:keepLines/>
              <w:jc w:val="center"/>
              <w:rPr>
                <w:sz w:val="16"/>
                <w:szCs w:val="16"/>
              </w:rPr>
            </w:pPr>
            <w:r>
              <w:rPr>
                <w:sz w:val="16"/>
                <w:szCs w:val="16"/>
              </w:rPr>
              <w:t>Chemical or Constituent</w:t>
            </w:r>
          </w:p>
          <w:p w14:paraId="11B011CD" w14:textId="77777777" w:rsidR="00744872" w:rsidRDefault="00000000">
            <w:pPr>
              <w:keepNext/>
              <w:keepLines/>
              <w:jc w:val="center"/>
              <w:rPr>
                <w:sz w:val="16"/>
                <w:szCs w:val="16"/>
              </w:rPr>
            </w:pPr>
            <w:r>
              <w:rPr>
                <w:sz w:val="16"/>
                <w:szCs w:val="16"/>
              </w:rPr>
              <w:t>(and reporting units)</w:t>
            </w:r>
          </w:p>
        </w:tc>
        <w:tc>
          <w:tcPr>
            <w:tcW w:w="1170" w:type="dxa"/>
            <w:vAlign w:val="center"/>
          </w:tcPr>
          <w:p w14:paraId="2AA7A53D" w14:textId="77777777" w:rsidR="00744872" w:rsidRDefault="00000000">
            <w:pPr>
              <w:keepNext/>
              <w:keepLines/>
              <w:jc w:val="center"/>
              <w:rPr>
                <w:sz w:val="16"/>
                <w:szCs w:val="16"/>
              </w:rPr>
            </w:pPr>
            <w:r>
              <w:rPr>
                <w:sz w:val="16"/>
                <w:szCs w:val="16"/>
              </w:rPr>
              <w:t>Sample Date</w:t>
            </w:r>
          </w:p>
        </w:tc>
        <w:tc>
          <w:tcPr>
            <w:tcW w:w="1260" w:type="dxa"/>
            <w:vAlign w:val="center"/>
          </w:tcPr>
          <w:p w14:paraId="7C7ADEBD" w14:textId="77777777" w:rsidR="00744872" w:rsidRDefault="00000000">
            <w:pPr>
              <w:keepNext/>
              <w:keepLines/>
              <w:jc w:val="center"/>
              <w:rPr>
                <w:sz w:val="16"/>
                <w:szCs w:val="16"/>
              </w:rPr>
            </w:pPr>
            <w:r>
              <w:rPr>
                <w:sz w:val="16"/>
                <w:szCs w:val="16"/>
              </w:rPr>
              <w:t>Level Detected</w:t>
            </w:r>
          </w:p>
        </w:tc>
        <w:tc>
          <w:tcPr>
            <w:tcW w:w="1620" w:type="dxa"/>
            <w:vAlign w:val="center"/>
          </w:tcPr>
          <w:p w14:paraId="10BFE0BD" w14:textId="77777777" w:rsidR="00744872" w:rsidRDefault="00000000">
            <w:pPr>
              <w:keepNext/>
              <w:keepLines/>
              <w:jc w:val="center"/>
              <w:rPr>
                <w:sz w:val="16"/>
                <w:szCs w:val="16"/>
              </w:rPr>
            </w:pPr>
            <w:r>
              <w:rPr>
                <w:sz w:val="16"/>
                <w:szCs w:val="16"/>
              </w:rPr>
              <w:t>Range of Detections</w:t>
            </w:r>
          </w:p>
        </w:tc>
        <w:tc>
          <w:tcPr>
            <w:tcW w:w="1260" w:type="dxa"/>
            <w:vAlign w:val="center"/>
          </w:tcPr>
          <w:p w14:paraId="2C1D71AD" w14:textId="77777777" w:rsidR="00744872" w:rsidRDefault="00000000">
            <w:pPr>
              <w:keepNext/>
              <w:keepLines/>
              <w:jc w:val="center"/>
              <w:rPr>
                <w:sz w:val="16"/>
                <w:szCs w:val="16"/>
              </w:rPr>
            </w:pPr>
            <w:r>
              <w:rPr>
                <w:sz w:val="16"/>
                <w:szCs w:val="16"/>
              </w:rPr>
              <w:t>MCL [MRDL]</w:t>
            </w:r>
          </w:p>
        </w:tc>
        <w:tc>
          <w:tcPr>
            <w:tcW w:w="1170" w:type="dxa"/>
            <w:vAlign w:val="center"/>
          </w:tcPr>
          <w:p w14:paraId="009ECA7A" w14:textId="77777777" w:rsidR="00744872" w:rsidRDefault="00000000">
            <w:pPr>
              <w:keepNext/>
              <w:keepLines/>
              <w:jc w:val="center"/>
              <w:rPr>
                <w:sz w:val="16"/>
                <w:szCs w:val="16"/>
              </w:rPr>
            </w:pPr>
            <w:r>
              <w:rPr>
                <w:sz w:val="16"/>
                <w:szCs w:val="16"/>
              </w:rPr>
              <w:t>PHG (MCLG) [MRDLG]</w:t>
            </w:r>
          </w:p>
        </w:tc>
        <w:tc>
          <w:tcPr>
            <w:tcW w:w="5940" w:type="dxa"/>
            <w:vAlign w:val="center"/>
          </w:tcPr>
          <w:p w14:paraId="66CA4884" w14:textId="77777777" w:rsidR="00744872" w:rsidRDefault="00000000">
            <w:pPr>
              <w:keepNext/>
              <w:keepLines/>
              <w:jc w:val="center"/>
              <w:rPr>
                <w:sz w:val="16"/>
                <w:szCs w:val="16"/>
              </w:rPr>
            </w:pPr>
            <w:r>
              <w:rPr>
                <w:sz w:val="16"/>
                <w:szCs w:val="16"/>
              </w:rPr>
              <w:t>Typical Source of Contaminant</w:t>
            </w:r>
          </w:p>
        </w:tc>
      </w:tr>
      <w:tr w:rsidR="00744872" w14:paraId="4A7A5AAE" w14:textId="77777777">
        <w:trPr>
          <w:trHeight w:val="432"/>
        </w:trPr>
        <w:tc>
          <w:tcPr>
            <w:tcW w:w="1885" w:type="dxa"/>
          </w:tcPr>
          <w:p w14:paraId="130E6091" w14:textId="77777777" w:rsidR="00744872" w:rsidRDefault="00000000">
            <w:pPr>
              <w:keepNext/>
              <w:keepLines/>
              <w:spacing w:before="40" w:after="40"/>
              <w:ind w:left="30"/>
              <w:jc w:val="both"/>
              <w:rPr>
                <w:color w:val="000000"/>
                <w:sz w:val="16"/>
                <w:szCs w:val="16"/>
              </w:rPr>
            </w:pPr>
            <w:r>
              <w:rPr>
                <w:color w:val="000000"/>
                <w:sz w:val="16"/>
                <w:szCs w:val="16"/>
              </w:rPr>
              <w:t>Nitrate</w:t>
            </w:r>
          </w:p>
          <w:p w14:paraId="299B435D" w14:textId="77777777" w:rsidR="00744872" w:rsidRDefault="00000000">
            <w:pPr>
              <w:keepNext/>
              <w:keepLines/>
              <w:spacing w:before="40" w:after="40"/>
              <w:ind w:left="30"/>
              <w:jc w:val="both"/>
              <w:rPr>
                <w:sz w:val="16"/>
                <w:szCs w:val="16"/>
              </w:rPr>
            </w:pPr>
            <w:r>
              <w:rPr>
                <w:color w:val="000000"/>
                <w:sz w:val="16"/>
                <w:szCs w:val="16"/>
              </w:rPr>
              <w:t>(as Nitrate, N) ppm</w:t>
            </w:r>
          </w:p>
        </w:tc>
        <w:tc>
          <w:tcPr>
            <w:tcW w:w="1170" w:type="dxa"/>
          </w:tcPr>
          <w:p w14:paraId="44741276" w14:textId="77777777" w:rsidR="00744872" w:rsidRDefault="00000000">
            <w:pPr>
              <w:keepNext/>
              <w:keepLines/>
              <w:spacing w:before="40" w:after="40"/>
              <w:jc w:val="center"/>
              <w:rPr>
                <w:sz w:val="16"/>
                <w:szCs w:val="16"/>
              </w:rPr>
            </w:pPr>
            <w:r>
              <w:rPr>
                <w:sz w:val="16"/>
                <w:szCs w:val="16"/>
              </w:rPr>
              <w:t>03-24-2025</w:t>
            </w:r>
          </w:p>
        </w:tc>
        <w:tc>
          <w:tcPr>
            <w:tcW w:w="1260" w:type="dxa"/>
          </w:tcPr>
          <w:p w14:paraId="33F5243E" w14:textId="77777777" w:rsidR="00744872" w:rsidRDefault="00000000">
            <w:pPr>
              <w:keepNext/>
              <w:keepLines/>
              <w:spacing w:before="40" w:after="40"/>
              <w:jc w:val="center"/>
              <w:rPr>
                <w:sz w:val="16"/>
                <w:szCs w:val="16"/>
              </w:rPr>
            </w:pPr>
            <w:r>
              <w:rPr>
                <w:color w:val="000000"/>
                <w:sz w:val="16"/>
                <w:szCs w:val="16"/>
              </w:rPr>
              <w:t>0</w:t>
            </w:r>
          </w:p>
        </w:tc>
        <w:tc>
          <w:tcPr>
            <w:tcW w:w="1620" w:type="dxa"/>
          </w:tcPr>
          <w:p w14:paraId="5E7C1D29" w14:textId="77777777" w:rsidR="00744872" w:rsidRDefault="00000000">
            <w:pPr>
              <w:keepNext/>
              <w:keepLines/>
              <w:spacing w:before="40" w:after="40"/>
              <w:jc w:val="center"/>
              <w:rPr>
                <w:sz w:val="16"/>
                <w:szCs w:val="16"/>
              </w:rPr>
            </w:pPr>
            <w:r>
              <w:rPr>
                <w:color w:val="000000"/>
                <w:sz w:val="16"/>
                <w:szCs w:val="16"/>
              </w:rPr>
              <w:t>0</w:t>
            </w:r>
          </w:p>
        </w:tc>
        <w:tc>
          <w:tcPr>
            <w:tcW w:w="1260" w:type="dxa"/>
          </w:tcPr>
          <w:p w14:paraId="5A77A867" w14:textId="77777777" w:rsidR="00744872" w:rsidRDefault="00000000">
            <w:pPr>
              <w:keepNext/>
              <w:keepLines/>
              <w:spacing w:before="40" w:after="40"/>
              <w:jc w:val="center"/>
              <w:rPr>
                <w:sz w:val="16"/>
                <w:szCs w:val="16"/>
              </w:rPr>
            </w:pPr>
            <w:r>
              <w:rPr>
                <w:color w:val="000000"/>
                <w:sz w:val="16"/>
                <w:szCs w:val="16"/>
              </w:rPr>
              <w:t>45</w:t>
            </w:r>
          </w:p>
        </w:tc>
        <w:tc>
          <w:tcPr>
            <w:tcW w:w="1170" w:type="dxa"/>
          </w:tcPr>
          <w:p w14:paraId="3B845095" w14:textId="77777777" w:rsidR="00744872" w:rsidRDefault="00000000">
            <w:pPr>
              <w:keepNext/>
              <w:keepLines/>
              <w:spacing w:before="40" w:after="40"/>
              <w:jc w:val="center"/>
              <w:rPr>
                <w:sz w:val="16"/>
                <w:szCs w:val="16"/>
              </w:rPr>
            </w:pPr>
            <w:r>
              <w:rPr>
                <w:color w:val="000000"/>
                <w:sz w:val="16"/>
                <w:szCs w:val="16"/>
              </w:rPr>
              <w:t>45</w:t>
            </w:r>
          </w:p>
        </w:tc>
        <w:tc>
          <w:tcPr>
            <w:tcW w:w="5940" w:type="dxa"/>
            <w:vAlign w:val="bottom"/>
          </w:tcPr>
          <w:p w14:paraId="5E1443D0" w14:textId="77777777" w:rsidR="00744872" w:rsidRDefault="00000000">
            <w:pPr>
              <w:keepNext/>
              <w:keepLines/>
              <w:spacing w:before="40" w:after="40"/>
              <w:rPr>
                <w:sz w:val="16"/>
                <w:szCs w:val="16"/>
              </w:rPr>
            </w:pPr>
            <w:r>
              <w:rPr>
                <w:sz w:val="16"/>
                <w:szCs w:val="16"/>
              </w:rPr>
              <w:t>Runoff and leaching from fertilizer use; leaching from septic tanks and sewage; erosion of natural deposits</w:t>
            </w:r>
          </w:p>
        </w:tc>
      </w:tr>
      <w:tr w:rsidR="00744872" w14:paraId="59B28DBE" w14:textId="77777777">
        <w:trPr>
          <w:trHeight w:val="432"/>
        </w:trPr>
        <w:tc>
          <w:tcPr>
            <w:tcW w:w="1885" w:type="dxa"/>
          </w:tcPr>
          <w:p w14:paraId="52F59010" w14:textId="77777777" w:rsidR="00744872" w:rsidRDefault="00000000">
            <w:pPr>
              <w:spacing w:before="40" w:after="40"/>
              <w:jc w:val="both"/>
              <w:rPr>
                <w:sz w:val="16"/>
                <w:szCs w:val="16"/>
              </w:rPr>
            </w:pPr>
            <w:r>
              <w:rPr>
                <w:sz w:val="16"/>
                <w:szCs w:val="16"/>
              </w:rPr>
              <w:t>Nitrite (mg/L)</w:t>
            </w:r>
          </w:p>
        </w:tc>
        <w:tc>
          <w:tcPr>
            <w:tcW w:w="1170" w:type="dxa"/>
          </w:tcPr>
          <w:p w14:paraId="31A4A143" w14:textId="77777777" w:rsidR="00744872" w:rsidRDefault="00000000">
            <w:pPr>
              <w:spacing w:before="40" w:after="40"/>
              <w:jc w:val="center"/>
              <w:rPr>
                <w:sz w:val="16"/>
                <w:szCs w:val="16"/>
              </w:rPr>
            </w:pPr>
            <w:r>
              <w:rPr>
                <w:sz w:val="16"/>
                <w:szCs w:val="16"/>
              </w:rPr>
              <w:t>03-24-2025</w:t>
            </w:r>
          </w:p>
        </w:tc>
        <w:tc>
          <w:tcPr>
            <w:tcW w:w="1260" w:type="dxa"/>
          </w:tcPr>
          <w:p w14:paraId="13CB4CF4" w14:textId="77777777" w:rsidR="00744872" w:rsidRDefault="00000000">
            <w:pPr>
              <w:spacing w:before="40" w:after="40"/>
              <w:jc w:val="center"/>
              <w:rPr>
                <w:sz w:val="16"/>
                <w:szCs w:val="16"/>
              </w:rPr>
            </w:pPr>
            <w:r>
              <w:rPr>
                <w:sz w:val="16"/>
                <w:szCs w:val="16"/>
              </w:rPr>
              <w:t>0</w:t>
            </w:r>
          </w:p>
        </w:tc>
        <w:tc>
          <w:tcPr>
            <w:tcW w:w="1620" w:type="dxa"/>
          </w:tcPr>
          <w:p w14:paraId="7953D64C" w14:textId="77777777" w:rsidR="00744872" w:rsidRDefault="00000000">
            <w:pPr>
              <w:spacing w:before="40" w:after="40"/>
              <w:jc w:val="center"/>
              <w:rPr>
                <w:sz w:val="16"/>
                <w:szCs w:val="16"/>
              </w:rPr>
            </w:pPr>
            <w:r>
              <w:rPr>
                <w:sz w:val="16"/>
                <w:szCs w:val="16"/>
              </w:rPr>
              <w:t>0</w:t>
            </w:r>
          </w:p>
        </w:tc>
        <w:tc>
          <w:tcPr>
            <w:tcW w:w="1260" w:type="dxa"/>
          </w:tcPr>
          <w:p w14:paraId="20512184" w14:textId="77777777" w:rsidR="00744872" w:rsidRDefault="00000000">
            <w:pPr>
              <w:spacing w:before="40" w:after="40"/>
              <w:jc w:val="center"/>
              <w:rPr>
                <w:sz w:val="16"/>
                <w:szCs w:val="16"/>
              </w:rPr>
            </w:pPr>
            <w:r>
              <w:rPr>
                <w:sz w:val="16"/>
                <w:szCs w:val="16"/>
              </w:rPr>
              <w:t>1</w:t>
            </w:r>
          </w:p>
        </w:tc>
        <w:tc>
          <w:tcPr>
            <w:tcW w:w="1170" w:type="dxa"/>
          </w:tcPr>
          <w:p w14:paraId="637F7AD3" w14:textId="77777777" w:rsidR="00744872" w:rsidRDefault="00000000">
            <w:pPr>
              <w:spacing w:before="40" w:after="40"/>
              <w:jc w:val="center"/>
              <w:rPr>
                <w:sz w:val="16"/>
                <w:szCs w:val="16"/>
              </w:rPr>
            </w:pPr>
            <w:r>
              <w:rPr>
                <w:sz w:val="16"/>
                <w:szCs w:val="16"/>
              </w:rPr>
              <w:t>1</w:t>
            </w:r>
          </w:p>
        </w:tc>
        <w:tc>
          <w:tcPr>
            <w:tcW w:w="5940" w:type="dxa"/>
            <w:vAlign w:val="bottom"/>
          </w:tcPr>
          <w:p w14:paraId="2C97E17F" w14:textId="77777777" w:rsidR="00744872" w:rsidRDefault="00000000">
            <w:pPr>
              <w:spacing w:before="40" w:after="40"/>
              <w:rPr>
                <w:sz w:val="16"/>
                <w:szCs w:val="16"/>
              </w:rPr>
            </w:pPr>
            <w:r>
              <w:rPr>
                <w:sz w:val="16"/>
                <w:szCs w:val="16"/>
              </w:rPr>
              <w:t>Runoff and leaching from fertilizer use; leaching from septic tanks and sewage; erosion of natural deposits</w:t>
            </w:r>
          </w:p>
        </w:tc>
      </w:tr>
      <w:tr w:rsidR="00744872" w14:paraId="38438A5B" w14:textId="77777777">
        <w:trPr>
          <w:trHeight w:val="432"/>
        </w:trPr>
        <w:tc>
          <w:tcPr>
            <w:tcW w:w="1885" w:type="dxa"/>
          </w:tcPr>
          <w:p w14:paraId="31F48C3D" w14:textId="77777777" w:rsidR="00744872" w:rsidRDefault="00000000">
            <w:pPr>
              <w:spacing w:before="40" w:after="40"/>
              <w:ind w:left="30"/>
              <w:jc w:val="both"/>
              <w:rPr>
                <w:sz w:val="16"/>
                <w:szCs w:val="16"/>
              </w:rPr>
            </w:pPr>
            <w:r>
              <w:rPr>
                <w:sz w:val="16"/>
                <w:szCs w:val="16"/>
              </w:rPr>
              <w:t>Fluoride (mg/L)</w:t>
            </w:r>
          </w:p>
        </w:tc>
        <w:tc>
          <w:tcPr>
            <w:tcW w:w="1170" w:type="dxa"/>
          </w:tcPr>
          <w:p w14:paraId="0DB4CE50" w14:textId="77777777" w:rsidR="00744872" w:rsidRDefault="00000000">
            <w:pPr>
              <w:spacing w:before="40" w:after="40"/>
              <w:jc w:val="center"/>
              <w:rPr>
                <w:sz w:val="16"/>
                <w:szCs w:val="16"/>
              </w:rPr>
            </w:pPr>
            <w:r>
              <w:rPr>
                <w:sz w:val="16"/>
                <w:szCs w:val="16"/>
              </w:rPr>
              <w:t>03-24-2025</w:t>
            </w:r>
          </w:p>
        </w:tc>
        <w:tc>
          <w:tcPr>
            <w:tcW w:w="1260" w:type="dxa"/>
          </w:tcPr>
          <w:p w14:paraId="6C5B97D8" w14:textId="77777777" w:rsidR="00744872" w:rsidRDefault="00000000">
            <w:pPr>
              <w:spacing w:before="40" w:after="40"/>
              <w:jc w:val="center"/>
              <w:rPr>
                <w:sz w:val="16"/>
                <w:szCs w:val="16"/>
              </w:rPr>
            </w:pPr>
            <w:r>
              <w:rPr>
                <w:sz w:val="16"/>
                <w:szCs w:val="16"/>
              </w:rPr>
              <w:t>0.05</w:t>
            </w:r>
          </w:p>
        </w:tc>
        <w:tc>
          <w:tcPr>
            <w:tcW w:w="1620" w:type="dxa"/>
          </w:tcPr>
          <w:p w14:paraId="10DD2FEF" w14:textId="77777777" w:rsidR="00744872" w:rsidRDefault="00000000">
            <w:pPr>
              <w:spacing w:before="40" w:after="40"/>
              <w:jc w:val="center"/>
              <w:rPr>
                <w:sz w:val="16"/>
                <w:szCs w:val="16"/>
              </w:rPr>
            </w:pPr>
            <w:r>
              <w:rPr>
                <w:sz w:val="16"/>
                <w:szCs w:val="16"/>
              </w:rPr>
              <w:t xml:space="preserve">0-0.2 </w:t>
            </w:r>
          </w:p>
        </w:tc>
        <w:tc>
          <w:tcPr>
            <w:tcW w:w="1260" w:type="dxa"/>
          </w:tcPr>
          <w:p w14:paraId="10849E0C" w14:textId="77777777" w:rsidR="00744872" w:rsidRDefault="00000000">
            <w:pPr>
              <w:spacing w:before="40" w:after="40"/>
              <w:jc w:val="center"/>
              <w:rPr>
                <w:sz w:val="16"/>
                <w:szCs w:val="16"/>
              </w:rPr>
            </w:pPr>
            <w:r>
              <w:rPr>
                <w:sz w:val="16"/>
                <w:szCs w:val="16"/>
              </w:rPr>
              <w:t xml:space="preserve">2 </w:t>
            </w:r>
          </w:p>
        </w:tc>
        <w:tc>
          <w:tcPr>
            <w:tcW w:w="1170" w:type="dxa"/>
          </w:tcPr>
          <w:p w14:paraId="4AAFEB01" w14:textId="77777777" w:rsidR="00744872" w:rsidRDefault="00000000">
            <w:pPr>
              <w:spacing w:before="40" w:after="40"/>
              <w:jc w:val="center"/>
              <w:rPr>
                <w:sz w:val="16"/>
                <w:szCs w:val="16"/>
              </w:rPr>
            </w:pPr>
            <w:r>
              <w:rPr>
                <w:sz w:val="16"/>
                <w:szCs w:val="16"/>
              </w:rPr>
              <w:t xml:space="preserve">1 </w:t>
            </w:r>
          </w:p>
        </w:tc>
        <w:tc>
          <w:tcPr>
            <w:tcW w:w="5940" w:type="dxa"/>
            <w:vAlign w:val="bottom"/>
          </w:tcPr>
          <w:p w14:paraId="59D76B7D" w14:textId="77777777" w:rsidR="00744872" w:rsidRDefault="00000000">
            <w:pPr>
              <w:spacing w:before="40" w:after="40"/>
              <w:rPr>
                <w:sz w:val="16"/>
                <w:szCs w:val="16"/>
              </w:rPr>
            </w:pPr>
            <w:r>
              <w:rPr>
                <w:sz w:val="16"/>
                <w:szCs w:val="16"/>
              </w:rPr>
              <w:t xml:space="preserve">Erosion of natural deposits; water additive which promotes strong teeth; discharge from fertilizer and aluminum factories </w:t>
            </w:r>
          </w:p>
        </w:tc>
      </w:tr>
      <w:tr w:rsidR="00744872" w14:paraId="662018EC" w14:textId="77777777">
        <w:trPr>
          <w:trHeight w:val="432"/>
        </w:trPr>
        <w:tc>
          <w:tcPr>
            <w:tcW w:w="1885" w:type="dxa"/>
          </w:tcPr>
          <w:p w14:paraId="121F86C6" w14:textId="77777777" w:rsidR="00744872" w:rsidRDefault="00000000">
            <w:pPr>
              <w:spacing w:before="40" w:after="40"/>
              <w:ind w:left="30"/>
              <w:jc w:val="both"/>
              <w:rPr>
                <w:sz w:val="16"/>
                <w:szCs w:val="16"/>
              </w:rPr>
            </w:pPr>
            <w:r>
              <w:rPr>
                <w:sz w:val="16"/>
                <w:szCs w:val="16"/>
              </w:rPr>
              <w:t>Turbidity NTU</w:t>
            </w:r>
          </w:p>
        </w:tc>
        <w:tc>
          <w:tcPr>
            <w:tcW w:w="1170" w:type="dxa"/>
          </w:tcPr>
          <w:p w14:paraId="5E8218DE" w14:textId="77777777" w:rsidR="00744872" w:rsidRDefault="00000000">
            <w:pPr>
              <w:spacing w:before="40" w:after="40"/>
              <w:jc w:val="center"/>
              <w:rPr>
                <w:sz w:val="16"/>
                <w:szCs w:val="16"/>
              </w:rPr>
            </w:pPr>
            <w:r>
              <w:rPr>
                <w:sz w:val="16"/>
                <w:szCs w:val="16"/>
              </w:rPr>
              <w:t>03-24-2025</w:t>
            </w:r>
          </w:p>
        </w:tc>
        <w:tc>
          <w:tcPr>
            <w:tcW w:w="1260" w:type="dxa"/>
          </w:tcPr>
          <w:p w14:paraId="4000ECAB" w14:textId="77777777" w:rsidR="00744872" w:rsidRDefault="00000000">
            <w:pPr>
              <w:spacing w:before="40" w:after="40"/>
              <w:jc w:val="center"/>
              <w:rPr>
                <w:sz w:val="16"/>
                <w:szCs w:val="16"/>
              </w:rPr>
            </w:pPr>
            <w:r>
              <w:rPr>
                <w:sz w:val="16"/>
                <w:szCs w:val="16"/>
              </w:rPr>
              <w:t>0.325</w:t>
            </w:r>
          </w:p>
        </w:tc>
        <w:tc>
          <w:tcPr>
            <w:tcW w:w="1620" w:type="dxa"/>
          </w:tcPr>
          <w:p w14:paraId="7E8424CC" w14:textId="77777777" w:rsidR="00744872" w:rsidRDefault="00000000">
            <w:pPr>
              <w:spacing w:before="40" w:after="40"/>
              <w:jc w:val="center"/>
              <w:rPr>
                <w:sz w:val="16"/>
                <w:szCs w:val="16"/>
              </w:rPr>
            </w:pPr>
            <w:r>
              <w:rPr>
                <w:sz w:val="16"/>
                <w:szCs w:val="16"/>
              </w:rPr>
              <w:t>.15-.40</w:t>
            </w:r>
          </w:p>
        </w:tc>
        <w:tc>
          <w:tcPr>
            <w:tcW w:w="1260" w:type="dxa"/>
          </w:tcPr>
          <w:p w14:paraId="2E84ADA8" w14:textId="77777777" w:rsidR="00744872" w:rsidRDefault="00000000">
            <w:pPr>
              <w:spacing w:before="40" w:after="40"/>
              <w:jc w:val="center"/>
              <w:rPr>
                <w:sz w:val="16"/>
                <w:szCs w:val="16"/>
              </w:rPr>
            </w:pPr>
            <w:r>
              <w:rPr>
                <w:sz w:val="16"/>
                <w:szCs w:val="16"/>
              </w:rPr>
              <w:t>5</w:t>
            </w:r>
          </w:p>
        </w:tc>
        <w:tc>
          <w:tcPr>
            <w:tcW w:w="1170" w:type="dxa"/>
          </w:tcPr>
          <w:p w14:paraId="3306D023" w14:textId="77777777" w:rsidR="00744872" w:rsidRDefault="00744872">
            <w:pPr>
              <w:spacing w:before="40" w:after="40"/>
              <w:jc w:val="center"/>
              <w:rPr>
                <w:sz w:val="16"/>
                <w:szCs w:val="16"/>
              </w:rPr>
            </w:pPr>
          </w:p>
        </w:tc>
        <w:tc>
          <w:tcPr>
            <w:tcW w:w="5940" w:type="dxa"/>
            <w:vAlign w:val="bottom"/>
          </w:tcPr>
          <w:p w14:paraId="276B9AD8" w14:textId="77777777" w:rsidR="00744872" w:rsidRDefault="00000000">
            <w:pPr>
              <w:spacing w:before="40" w:after="40"/>
              <w:rPr>
                <w:sz w:val="16"/>
                <w:szCs w:val="16"/>
              </w:rPr>
            </w:pPr>
            <w:r>
              <w:rPr>
                <w:sz w:val="16"/>
                <w:szCs w:val="16"/>
              </w:rPr>
              <w:t>Soil runoff</w:t>
            </w:r>
          </w:p>
        </w:tc>
      </w:tr>
      <w:tr w:rsidR="00744872" w14:paraId="4D45E149" w14:textId="77777777">
        <w:trPr>
          <w:trHeight w:val="332"/>
        </w:trPr>
        <w:tc>
          <w:tcPr>
            <w:tcW w:w="1885" w:type="dxa"/>
          </w:tcPr>
          <w:p w14:paraId="7869085F" w14:textId="77777777" w:rsidR="00744872" w:rsidRDefault="00000000">
            <w:pPr>
              <w:spacing w:before="40" w:after="40"/>
              <w:ind w:left="30"/>
              <w:jc w:val="both"/>
              <w:rPr>
                <w:sz w:val="16"/>
                <w:szCs w:val="16"/>
              </w:rPr>
            </w:pPr>
            <w:r>
              <w:rPr>
                <w:sz w:val="16"/>
                <w:szCs w:val="16"/>
              </w:rPr>
              <w:t>Gross Alpha</w:t>
            </w:r>
          </w:p>
        </w:tc>
        <w:tc>
          <w:tcPr>
            <w:tcW w:w="1170" w:type="dxa"/>
          </w:tcPr>
          <w:p w14:paraId="70732144" w14:textId="77777777" w:rsidR="00744872" w:rsidRDefault="00000000">
            <w:pPr>
              <w:spacing w:before="40" w:after="40"/>
              <w:jc w:val="center"/>
              <w:rPr>
                <w:sz w:val="16"/>
                <w:szCs w:val="16"/>
              </w:rPr>
            </w:pPr>
            <w:r>
              <w:rPr>
                <w:sz w:val="16"/>
                <w:szCs w:val="16"/>
              </w:rPr>
              <w:t>07/15/2024</w:t>
            </w:r>
          </w:p>
        </w:tc>
        <w:tc>
          <w:tcPr>
            <w:tcW w:w="1260" w:type="dxa"/>
          </w:tcPr>
          <w:p w14:paraId="0BD0182E" w14:textId="77777777" w:rsidR="00744872" w:rsidRDefault="00000000">
            <w:pPr>
              <w:spacing w:before="40" w:after="40"/>
              <w:jc w:val="center"/>
              <w:rPr>
                <w:sz w:val="16"/>
                <w:szCs w:val="16"/>
              </w:rPr>
            </w:pPr>
            <w:r>
              <w:rPr>
                <w:sz w:val="16"/>
                <w:szCs w:val="16"/>
              </w:rPr>
              <w:t>4.67</w:t>
            </w:r>
          </w:p>
        </w:tc>
        <w:tc>
          <w:tcPr>
            <w:tcW w:w="1620" w:type="dxa"/>
          </w:tcPr>
          <w:p w14:paraId="493C5488" w14:textId="77777777" w:rsidR="00744872" w:rsidRDefault="00000000">
            <w:pPr>
              <w:spacing w:before="40" w:after="40"/>
              <w:jc w:val="center"/>
              <w:rPr>
                <w:sz w:val="16"/>
                <w:szCs w:val="16"/>
              </w:rPr>
            </w:pPr>
            <w:r>
              <w:rPr>
                <w:sz w:val="16"/>
                <w:szCs w:val="16"/>
              </w:rPr>
              <w:t>2.64-6.70</w:t>
            </w:r>
          </w:p>
        </w:tc>
        <w:tc>
          <w:tcPr>
            <w:tcW w:w="1260" w:type="dxa"/>
          </w:tcPr>
          <w:p w14:paraId="2A83CB9C" w14:textId="77777777" w:rsidR="00744872" w:rsidRDefault="00000000">
            <w:pPr>
              <w:spacing w:before="40" w:after="40"/>
              <w:jc w:val="center"/>
              <w:rPr>
                <w:sz w:val="16"/>
                <w:szCs w:val="16"/>
              </w:rPr>
            </w:pPr>
            <w:r>
              <w:rPr>
                <w:sz w:val="16"/>
                <w:szCs w:val="16"/>
              </w:rPr>
              <w:t>15</w:t>
            </w:r>
          </w:p>
        </w:tc>
        <w:tc>
          <w:tcPr>
            <w:tcW w:w="1170" w:type="dxa"/>
          </w:tcPr>
          <w:p w14:paraId="1D26F039" w14:textId="77777777" w:rsidR="00744872" w:rsidRDefault="00000000">
            <w:pPr>
              <w:spacing w:before="40" w:after="40"/>
              <w:jc w:val="center"/>
              <w:rPr>
                <w:sz w:val="16"/>
                <w:szCs w:val="16"/>
              </w:rPr>
            </w:pPr>
            <w:r>
              <w:rPr>
                <w:sz w:val="16"/>
                <w:szCs w:val="16"/>
              </w:rPr>
              <w:t>0</w:t>
            </w:r>
          </w:p>
        </w:tc>
        <w:tc>
          <w:tcPr>
            <w:tcW w:w="5940" w:type="dxa"/>
          </w:tcPr>
          <w:p w14:paraId="79DA784B" w14:textId="77777777" w:rsidR="00744872" w:rsidRDefault="00000000">
            <w:pPr>
              <w:spacing w:before="40" w:after="40"/>
              <w:rPr>
                <w:sz w:val="16"/>
                <w:szCs w:val="16"/>
              </w:rPr>
            </w:pPr>
            <w:r>
              <w:rPr>
                <w:rFonts w:ascii="Arial" w:eastAsia="Arial" w:hAnsi="Arial" w:cs="Arial"/>
                <w:sz w:val="16"/>
                <w:szCs w:val="16"/>
              </w:rPr>
              <w:t>Erosion of natural deposits</w:t>
            </w:r>
          </w:p>
        </w:tc>
      </w:tr>
      <w:tr w:rsidR="00744872" w14:paraId="696F8ABA" w14:textId="77777777">
        <w:trPr>
          <w:trHeight w:val="251"/>
        </w:trPr>
        <w:tc>
          <w:tcPr>
            <w:tcW w:w="1885" w:type="dxa"/>
          </w:tcPr>
          <w:p w14:paraId="0CE09A18" w14:textId="77777777" w:rsidR="00744872" w:rsidRDefault="00000000">
            <w:pPr>
              <w:spacing w:before="40" w:after="40"/>
              <w:ind w:left="30"/>
              <w:jc w:val="both"/>
              <w:rPr>
                <w:sz w:val="16"/>
                <w:szCs w:val="16"/>
              </w:rPr>
            </w:pPr>
            <w:r>
              <w:rPr>
                <w:sz w:val="16"/>
                <w:szCs w:val="16"/>
              </w:rPr>
              <w:t xml:space="preserve">Uranium </w:t>
            </w:r>
          </w:p>
        </w:tc>
        <w:tc>
          <w:tcPr>
            <w:tcW w:w="1170" w:type="dxa"/>
          </w:tcPr>
          <w:p w14:paraId="1F8445C4" w14:textId="77777777" w:rsidR="00744872" w:rsidRDefault="00000000">
            <w:pPr>
              <w:spacing w:before="40" w:after="40"/>
              <w:jc w:val="center"/>
              <w:rPr>
                <w:sz w:val="16"/>
                <w:szCs w:val="16"/>
              </w:rPr>
            </w:pPr>
            <w:r>
              <w:rPr>
                <w:sz w:val="16"/>
                <w:szCs w:val="16"/>
              </w:rPr>
              <w:t>07/15/2024</w:t>
            </w:r>
          </w:p>
        </w:tc>
        <w:tc>
          <w:tcPr>
            <w:tcW w:w="1260" w:type="dxa"/>
          </w:tcPr>
          <w:p w14:paraId="307528C6" w14:textId="77777777" w:rsidR="00744872" w:rsidRDefault="00000000">
            <w:pPr>
              <w:spacing w:before="40" w:after="40"/>
              <w:jc w:val="center"/>
              <w:rPr>
                <w:sz w:val="16"/>
                <w:szCs w:val="16"/>
              </w:rPr>
            </w:pPr>
            <w:r>
              <w:rPr>
                <w:sz w:val="16"/>
                <w:szCs w:val="16"/>
              </w:rPr>
              <w:t>2.69</w:t>
            </w:r>
          </w:p>
        </w:tc>
        <w:tc>
          <w:tcPr>
            <w:tcW w:w="1620" w:type="dxa"/>
          </w:tcPr>
          <w:p w14:paraId="19AA1317" w14:textId="77777777" w:rsidR="00744872" w:rsidRDefault="00000000">
            <w:pPr>
              <w:spacing w:before="40" w:after="40"/>
              <w:jc w:val="center"/>
              <w:rPr>
                <w:sz w:val="16"/>
                <w:szCs w:val="16"/>
              </w:rPr>
            </w:pPr>
            <w:r>
              <w:rPr>
                <w:sz w:val="16"/>
                <w:szCs w:val="16"/>
              </w:rPr>
              <w:t>2.69</w:t>
            </w:r>
          </w:p>
        </w:tc>
        <w:tc>
          <w:tcPr>
            <w:tcW w:w="1260" w:type="dxa"/>
          </w:tcPr>
          <w:p w14:paraId="2CAB270F" w14:textId="77777777" w:rsidR="00744872" w:rsidRDefault="00000000">
            <w:pPr>
              <w:spacing w:before="40" w:after="40"/>
              <w:jc w:val="center"/>
              <w:rPr>
                <w:sz w:val="16"/>
                <w:szCs w:val="16"/>
              </w:rPr>
            </w:pPr>
            <w:r>
              <w:rPr>
                <w:sz w:val="16"/>
                <w:szCs w:val="16"/>
              </w:rPr>
              <w:t>20</w:t>
            </w:r>
          </w:p>
        </w:tc>
        <w:tc>
          <w:tcPr>
            <w:tcW w:w="1170" w:type="dxa"/>
          </w:tcPr>
          <w:p w14:paraId="3D062BCA" w14:textId="77777777" w:rsidR="00744872" w:rsidRDefault="00000000">
            <w:pPr>
              <w:spacing w:before="40" w:after="40"/>
              <w:jc w:val="center"/>
              <w:rPr>
                <w:sz w:val="16"/>
                <w:szCs w:val="16"/>
              </w:rPr>
            </w:pPr>
            <w:r>
              <w:rPr>
                <w:sz w:val="16"/>
                <w:szCs w:val="16"/>
              </w:rPr>
              <w:t>.43</w:t>
            </w:r>
          </w:p>
        </w:tc>
        <w:tc>
          <w:tcPr>
            <w:tcW w:w="5940" w:type="dxa"/>
          </w:tcPr>
          <w:p w14:paraId="30CAA6D8" w14:textId="77777777" w:rsidR="00744872" w:rsidRDefault="00000000">
            <w:pPr>
              <w:spacing w:before="40" w:after="40"/>
              <w:rPr>
                <w:rFonts w:ascii="Arial" w:eastAsia="Arial" w:hAnsi="Arial" w:cs="Arial"/>
                <w:sz w:val="16"/>
                <w:szCs w:val="16"/>
              </w:rPr>
            </w:pPr>
            <w:r>
              <w:rPr>
                <w:rFonts w:ascii="Arial" w:eastAsia="Arial" w:hAnsi="Arial" w:cs="Arial"/>
                <w:sz w:val="16"/>
                <w:szCs w:val="16"/>
              </w:rPr>
              <w:t>Erosion of natural deposits</w:t>
            </w:r>
          </w:p>
        </w:tc>
      </w:tr>
    </w:tbl>
    <w:p w14:paraId="7729EEBD" w14:textId="77777777" w:rsidR="00744872" w:rsidRDefault="00000000">
      <w:pPr>
        <w:shd w:val="clear" w:color="auto" w:fill="D9D9D9"/>
      </w:pPr>
      <w:r>
        <w:rPr>
          <w:highlight w:val="lightGray"/>
        </w:rPr>
        <w:t>Table 5. Detection of Contaminants with a Secondary Drinking Water Standard</w:t>
      </w:r>
    </w:p>
    <w:tbl>
      <w:tblPr>
        <w:tblStyle w:val="a4"/>
        <w:tblW w:w="143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45"/>
        <w:gridCol w:w="1170"/>
        <w:gridCol w:w="1260"/>
        <w:gridCol w:w="1530"/>
        <w:gridCol w:w="1170"/>
        <w:gridCol w:w="1170"/>
        <w:gridCol w:w="5760"/>
      </w:tblGrid>
      <w:tr w:rsidR="00744872" w14:paraId="3F3CB8F8" w14:textId="77777777">
        <w:trPr>
          <w:jc w:val="center"/>
        </w:trPr>
        <w:tc>
          <w:tcPr>
            <w:tcW w:w="2245" w:type="dxa"/>
            <w:tcMar>
              <w:left w:w="58" w:type="dxa"/>
              <w:right w:w="58" w:type="dxa"/>
            </w:tcMar>
            <w:vAlign w:val="center"/>
          </w:tcPr>
          <w:p w14:paraId="1EB8BB74" w14:textId="77777777" w:rsidR="00744872" w:rsidRDefault="00000000">
            <w:pPr>
              <w:jc w:val="center"/>
              <w:rPr>
                <w:sz w:val="16"/>
                <w:szCs w:val="16"/>
              </w:rPr>
            </w:pPr>
            <w:r>
              <w:rPr>
                <w:sz w:val="16"/>
                <w:szCs w:val="16"/>
              </w:rPr>
              <w:t>Chemical or Constituent</w:t>
            </w:r>
          </w:p>
          <w:p w14:paraId="2FFC0F1C" w14:textId="77777777" w:rsidR="00744872" w:rsidRDefault="00000000">
            <w:pPr>
              <w:jc w:val="center"/>
              <w:rPr>
                <w:sz w:val="16"/>
                <w:szCs w:val="16"/>
              </w:rPr>
            </w:pPr>
            <w:r>
              <w:rPr>
                <w:sz w:val="16"/>
                <w:szCs w:val="16"/>
              </w:rPr>
              <w:t>(and reporting units)</w:t>
            </w:r>
          </w:p>
        </w:tc>
        <w:tc>
          <w:tcPr>
            <w:tcW w:w="1170" w:type="dxa"/>
            <w:tcMar>
              <w:left w:w="58" w:type="dxa"/>
              <w:right w:w="58" w:type="dxa"/>
            </w:tcMar>
            <w:vAlign w:val="center"/>
          </w:tcPr>
          <w:p w14:paraId="73DC60F6" w14:textId="77777777" w:rsidR="00744872" w:rsidRDefault="00000000">
            <w:pPr>
              <w:jc w:val="center"/>
              <w:rPr>
                <w:sz w:val="16"/>
                <w:szCs w:val="16"/>
              </w:rPr>
            </w:pPr>
            <w:r>
              <w:rPr>
                <w:sz w:val="16"/>
                <w:szCs w:val="16"/>
              </w:rPr>
              <w:t>Sample Date</w:t>
            </w:r>
          </w:p>
        </w:tc>
        <w:tc>
          <w:tcPr>
            <w:tcW w:w="1260" w:type="dxa"/>
            <w:tcMar>
              <w:left w:w="58" w:type="dxa"/>
              <w:right w:w="58" w:type="dxa"/>
            </w:tcMar>
            <w:vAlign w:val="center"/>
          </w:tcPr>
          <w:p w14:paraId="6880BB9F" w14:textId="77777777" w:rsidR="00744872" w:rsidRDefault="00000000">
            <w:pPr>
              <w:jc w:val="center"/>
              <w:rPr>
                <w:sz w:val="16"/>
                <w:szCs w:val="16"/>
              </w:rPr>
            </w:pPr>
            <w:r>
              <w:rPr>
                <w:sz w:val="16"/>
                <w:szCs w:val="16"/>
              </w:rPr>
              <w:t>Level Detected</w:t>
            </w:r>
          </w:p>
        </w:tc>
        <w:tc>
          <w:tcPr>
            <w:tcW w:w="1530" w:type="dxa"/>
            <w:tcMar>
              <w:left w:w="58" w:type="dxa"/>
              <w:right w:w="58" w:type="dxa"/>
            </w:tcMar>
            <w:vAlign w:val="center"/>
          </w:tcPr>
          <w:p w14:paraId="2DAA9F26" w14:textId="77777777" w:rsidR="00744872" w:rsidRDefault="00000000">
            <w:pPr>
              <w:jc w:val="center"/>
              <w:rPr>
                <w:sz w:val="16"/>
                <w:szCs w:val="16"/>
              </w:rPr>
            </w:pPr>
            <w:r>
              <w:rPr>
                <w:sz w:val="16"/>
                <w:szCs w:val="16"/>
              </w:rPr>
              <w:t>Range of Detections</w:t>
            </w:r>
          </w:p>
        </w:tc>
        <w:tc>
          <w:tcPr>
            <w:tcW w:w="1170" w:type="dxa"/>
            <w:tcMar>
              <w:left w:w="58" w:type="dxa"/>
              <w:right w:w="58" w:type="dxa"/>
            </w:tcMar>
            <w:vAlign w:val="center"/>
          </w:tcPr>
          <w:p w14:paraId="05A84D39" w14:textId="77777777" w:rsidR="00744872" w:rsidRDefault="00000000">
            <w:pPr>
              <w:jc w:val="center"/>
              <w:rPr>
                <w:sz w:val="16"/>
                <w:szCs w:val="16"/>
              </w:rPr>
            </w:pPr>
            <w:r>
              <w:rPr>
                <w:sz w:val="16"/>
                <w:szCs w:val="16"/>
              </w:rPr>
              <w:t>SMCL</w:t>
            </w:r>
          </w:p>
        </w:tc>
        <w:tc>
          <w:tcPr>
            <w:tcW w:w="1170" w:type="dxa"/>
            <w:tcMar>
              <w:left w:w="58" w:type="dxa"/>
              <w:right w:w="58" w:type="dxa"/>
            </w:tcMar>
            <w:vAlign w:val="center"/>
          </w:tcPr>
          <w:p w14:paraId="24A74413" w14:textId="77777777" w:rsidR="00744872" w:rsidRDefault="00000000">
            <w:pPr>
              <w:jc w:val="center"/>
              <w:rPr>
                <w:sz w:val="16"/>
                <w:szCs w:val="16"/>
              </w:rPr>
            </w:pPr>
            <w:r>
              <w:rPr>
                <w:sz w:val="16"/>
                <w:szCs w:val="16"/>
              </w:rPr>
              <w:t>PHG (MCLG)</w:t>
            </w:r>
          </w:p>
        </w:tc>
        <w:tc>
          <w:tcPr>
            <w:tcW w:w="5760" w:type="dxa"/>
            <w:tcMar>
              <w:left w:w="58" w:type="dxa"/>
              <w:right w:w="58" w:type="dxa"/>
            </w:tcMar>
            <w:vAlign w:val="center"/>
          </w:tcPr>
          <w:p w14:paraId="3FEB4181" w14:textId="77777777" w:rsidR="00744872" w:rsidRDefault="00000000">
            <w:pPr>
              <w:jc w:val="center"/>
              <w:rPr>
                <w:sz w:val="16"/>
                <w:szCs w:val="16"/>
              </w:rPr>
            </w:pPr>
            <w:r>
              <w:rPr>
                <w:sz w:val="16"/>
                <w:szCs w:val="16"/>
              </w:rPr>
              <w:t>Typical Source of Contaminant</w:t>
            </w:r>
          </w:p>
        </w:tc>
      </w:tr>
      <w:tr w:rsidR="00744872" w14:paraId="52026E2C" w14:textId="77777777">
        <w:trPr>
          <w:trHeight w:val="260"/>
          <w:jc w:val="center"/>
        </w:trPr>
        <w:tc>
          <w:tcPr>
            <w:tcW w:w="2245" w:type="dxa"/>
          </w:tcPr>
          <w:p w14:paraId="1790EA66" w14:textId="77777777" w:rsidR="00744872" w:rsidRDefault="00000000">
            <w:pPr>
              <w:jc w:val="center"/>
              <w:rPr>
                <w:color w:val="000000"/>
                <w:sz w:val="16"/>
                <w:szCs w:val="16"/>
              </w:rPr>
            </w:pPr>
            <w:r>
              <w:rPr>
                <w:sz w:val="16"/>
                <w:szCs w:val="16"/>
              </w:rPr>
              <w:t>Chloride mg/L</w:t>
            </w:r>
          </w:p>
        </w:tc>
        <w:tc>
          <w:tcPr>
            <w:tcW w:w="1170" w:type="dxa"/>
          </w:tcPr>
          <w:p w14:paraId="2D7CF88A" w14:textId="77777777" w:rsidR="00744872" w:rsidRDefault="00000000">
            <w:pPr>
              <w:jc w:val="center"/>
              <w:rPr>
                <w:color w:val="000000"/>
                <w:sz w:val="16"/>
                <w:szCs w:val="16"/>
              </w:rPr>
            </w:pPr>
            <w:r>
              <w:rPr>
                <w:sz w:val="16"/>
                <w:szCs w:val="16"/>
              </w:rPr>
              <w:t>03-24-2025</w:t>
            </w:r>
          </w:p>
        </w:tc>
        <w:tc>
          <w:tcPr>
            <w:tcW w:w="1260" w:type="dxa"/>
          </w:tcPr>
          <w:p w14:paraId="2E57836D" w14:textId="77777777" w:rsidR="00744872" w:rsidRDefault="00000000">
            <w:pPr>
              <w:jc w:val="center"/>
              <w:rPr>
                <w:color w:val="000000"/>
                <w:sz w:val="16"/>
                <w:szCs w:val="16"/>
              </w:rPr>
            </w:pPr>
            <w:r>
              <w:rPr>
                <w:sz w:val="16"/>
                <w:szCs w:val="16"/>
              </w:rPr>
              <w:t>1.5</w:t>
            </w:r>
          </w:p>
        </w:tc>
        <w:tc>
          <w:tcPr>
            <w:tcW w:w="1530" w:type="dxa"/>
          </w:tcPr>
          <w:p w14:paraId="6E59B666" w14:textId="77777777" w:rsidR="00744872" w:rsidRDefault="00000000">
            <w:pPr>
              <w:jc w:val="center"/>
              <w:rPr>
                <w:color w:val="000000"/>
                <w:sz w:val="16"/>
                <w:szCs w:val="16"/>
              </w:rPr>
            </w:pPr>
            <w:r>
              <w:rPr>
                <w:sz w:val="16"/>
                <w:szCs w:val="16"/>
              </w:rPr>
              <w:t>0-3</w:t>
            </w:r>
          </w:p>
        </w:tc>
        <w:tc>
          <w:tcPr>
            <w:tcW w:w="1170" w:type="dxa"/>
          </w:tcPr>
          <w:p w14:paraId="02B7640A" w14:textId="77777777" w:rsidR="00744872" w:rsidRDefault="00000000">
            <w:pPr>
              <w:jc w:val="center"/>
              <w:rPr>
                <w:color w:val="000000"/>
                <w:sz w:val="16"/>
                <w:szCs w:val="16"/>
              </w:rPr>
            </w:pPr>
            <w:r>
              <w:rPr>
                <w:sz w:val="16"/>
                <w:szCs w:val="16"/>
              </w:rPr>
              <w:t>500 mg/L</w:t>
            </w:r>
          </w:p>
        </w:tc>
        <w:tc>
          <w:tcPr>
            <w:tcW w:w="1170" w:type="dxa"/>
          </w:tcPr>
          <w:p w14:paraId="50858635" w14:textId="77777777" w:rsidR="00744872" w:rsidRDefault="00000000">
            <w:pPr>
              <w:jc w:val="center"/>
              <w:rPr>
                <w:color w:val="000000"/>
                <w:sz w:val="16"/>
                <w:szCs w:val="16"/>
              </w:rPr>
            </w:pPr>
            <w:r>
              <w:rPr>
                <w:sz w:val="16"/>
                <w:szCs w:val="16"/>
              </w:rPr>
              <w:t>500 mg/L</w:t>
            </w:r>
          </w:p>
        </w:tc>
        <w:tc>
          <w:tcPr>
            <w:tcW w:w="5760" w:type="dxa"/>
          </w:tcPr>
          <w:p w14:paraId="2D7A9066" w14:textId="77777777" w:rsidR="00744872" w:rsidRDefault="00000000">
            <w:pPr>
              <w:rPr>
                <w:color w:val="000000"/>
                <w:sz w:val="16"/>
                <w:szCs w:val="16"/>
              </w:rPr>
            </w:pPr>
            <w:r>
              <w:rPr>
                <w:sz w:val="16"/>
                <w:szCs w:val="16"/>
              </w:rPr>
              <w:t>Runoff/leaching from natural deposits; seawater influence</w:t>
            </w:r>
          </w:p>
        </w:tc>
      </w:tr>
      <w:tr w:rsidR="00744872" w14:paraId="74C150B9" w14:textId="77777777">
        <w:trPr>
          <w:trHeight w:val="260"/>
          <w:jc w:val="center"/>
        </w:trPr>
        <w:tc>
          <w:tcPr>
            <w:tcW w:w="2245" w:type="dxa"/>
          </w:tcPr>
          <w:p w14:paraId="42497503" w14:textId="77777777" w:rsidR="00744872" w:rsidRDefault="00000000">
            <w:pPr>
              <w:spacing w:before="40" w:after="40"/>
              <w:jc w:val="center"/>
              <w:rPr>
                <w:sz w:val="16"/>
                <w:szCs w:val="16"/>
              </w:rPr>
            </w:pPr>
            <w:r>
              <w:rPr>
                <w:sz w:val="16"/>
                <w:szCs w:val="16"/>
              </w:rPr>
              <w:t>Conductivity µS/cm</w:t>
            </w:r>
          </w:p>
          <w:p w14:paraId="171AC491" w14:textId="77777777" w:rsidR="00744872" w:rsidRDefault="00744872">
            <w:pPr>
              <w:jc w:val="center"/>
              <w:rPr>
                <w:color w:val="000000"/>
                <w:sz w:val="16"/>
                <w:szCs w:val="16"/>
              </w:rPr>
            </w:pPr>
          </w:p>
        </w:tc>
        <w:tc>
          <w:tcPr>
            <w:tcW w:w="1170" w:type="dxa"/>
          </w:tcPr>
          <w:p w14:paraId="78F3A54C" w14:textId="77777777" w:rsidR="00744872" w:rsidRDefault="00000000">
            <w:pPr>
              <w:jc w:val="center"/>
              <w:rPr>
                <w:color w:val="000000"/>
                <w:sz w:val="16"/>
                <w:szCs w:val="16"/>
              </w:rPr>
            </w:pPr>
            <w:r>
              <w:rPr>
                <w:sz w:val="16"/>
                <w:szCs w:val="16"/>
              </w:rPr>
              <w:t>03-24-2025</w:t>
            </w:r>
          </w:p>
        </w:tc>
        <w:tc>
          <w:tcPr>
            <w:tcW w:w="1260" w:type="dxa"/>
          </w:tcPr>
          <w:p w14:paraId="36193E69" w14:textId="77777777" w:rsidR="00744872" w:rsidRDefault="00000000">
            <w:pPr>
              <w:jc w:val="center"/>
              <w:rPr>
                <w:color w:val="000000"/>
                <w:sz w:val="16"/>
                <w:szCs w:val="16"/>
              </w:rPr>
            </w:pPr>
            <w:r>
              <w:rPr>
                <w:color w:val="000000"/>
                <w:sz w:val="16"/>
                <w:szCs w:val="16"/>
              </w:rPr>
              <w:t>120</w:t>
            </w:r>
          </w:p>
        </w:tc>
        <w:tc>
          <w:tcPr>
            <w:tcW w:w="1530" w:type="dxa"/>
          </w:tcPr>
          <w:p w14:paraId="017C07E8" w14:textId="77777777" w:rsidR="00744872" w:rsidRDefault="00000000">
            <w:pPr>
              <w:jc w:val="center"/>
              <w:rPr>
                <w:color w:val="000000"/>
                <w:sz w:val="16"/>
                <w:szCs w:val="16"/>
              </w:rPr>
            </w:pPr>
            <w:r>
              <w:rPr>
                <w:color w:val="000000"/>
                <w:sz w:val="16"/>
                <w:szCs w:val="16"/>
              </w:rPr>
              <w:t>86-146</w:t>
            </w:r>
          </w:p>
        </w:tc>
        <w:tc>
          <w:tcPr>
            <w:tcW w:w="1170" w:type="dxa"/>
          </w:tcPr>
          <w:p w14:paraId="0E4806E2" w14:textId="77777777" w:rsidR="00744872" w:rsidRDefault="00000000">
            <w:pPr>
              <w:jc w:val="center"/>
              <w:rPr>
                <w:color w:val="000000"/>
                <w:sz w:val="16"/>
                <w:szCs w:val="16"/>
              </w:rPr>
            </w:pPr>
            <w:r>
              <w:rPr>
                <w:sz w:val="16"/>
                <w:szCs w:val="16"/>
              </w:rPr>
              <w:t>1,600 µS/cm</w:t>
            </w:r>
          </w:p>
        </w:tc>
        <w:tc>
          <w:tcPr>
            <w:tcW w:w="1170" w:type="dxa"/>
          </w:tcPr>
          <w:p w14:paraId="7C3CB709" w14:textId="77777777" w:rsidR="00744872" w:rsidRDefault="00000000">
            <w:pPr>
              <w:jc w:val="center"/>
              <w:rPr>
                <w:color w:val="000000"/>
                <w:sz w:val="16"/>
                <w:szCs w:val="16"/>
              </w:rPr>
            </w:pPr>
            <w:r>
              <w:rPr>
                <w:sz w:val="16"/>
                <w:szCs w:val="16"/>
              </w:rPr>
              <w:t>1,600 µS/cm</w:t>
            </w:r>
          </w:p>
        </w:tc>
        <w:tc>
          <w:tcPr>
            <w:tcW w:w="5760" w:type="dxa"/>
          </w:tcPr>
          <w:p w14:paraId="4046BCAF" w14:textId="77777777" w:rsidR="00744872" w:rsidRDefault="00000000">
            <w:pPr>
              <w:rPr>
                <w:color w:val="000000"/>
                <w:sz w:val="16"/>
                <w:szCs w:val="16"/>
              </w:rPr>
            </w:pPr>
            <w:r>
              <w:rPr>
                <w:sz w:val="16"/>
                <w:szCs w:val="16"/>
              </w:rPr>
              <w:t>Substances that form ions when in water; seawater influence</w:t>
            </w:r>
          </w:p>
        </w:tc>
      </w:tr>
      <w:tr w:rsidR="00744872" w14:paraId="550CC606" w14:textId="77777777">
        <w:trPr>
          <w:trHeight w:val="278"/>
          <w:jc w:val="center"/>
        </w:trPr>
        <w:tc>
          <w:tcPr>
            <w:tcW w:w="2245" w:type="dxa"/>
          </w:tcPr>
          <w:p w14:paraId="3742D087" w14:textId="77777777" w:rsidR="00744872" w:rsidRDefault="00000000">
            <w:pPr>
              <w:jc w:val="center"/>
              <w:rPr>
                <w:color w:val="000000"/>
                <w:sz w:val="16"/>
                <w:szCs w:val="16"/>
              </w:rPr>
            </w:pPr>
            <w:r>
              <w:rPr>
                <w:sz w:val="16"/>
                <w:szCs w:val="16"/>
              </w:rPr>
              <w:t>Sulfate mg/L</w:t>
            </w:r>
          </w:p>
        </w:tc>
        <w:tc>
          <w:tcPr>
            <w:tcW w:w="1170" w:type="dxa"/>
          </w:tcPr>
          <w:p w14:paraId="1946A6AF" w14:textId="77777777" w:rsidR="00744872" w:rsidRDefault="00000000">
            <w:pPr>
              <w:jc w:val="center"/>
              <w:rPr>
                <w:color w:val="000000"/>
                <w:sz w:val="16"/>
                <w:szCs w:val="16"/>
              </w:rPr>
            </w:pPr>
            <w:r>
              <w:rPr>
                <w:sz w:val="16"/>
                <w:szCs w:val="16"/>
              </w:rPr>
              <w:t>03-24-2025</w:t>
            </w:r>
          </w:p>
        </w:tc>
        <w:tc>
          <w:tcPr>
            <w:tcW w:w="1260" w:type="dxa"/>
          </w:tcPr>
          <w:p w14:paraId="467540AB" w14:textId="77777777" w:rsidR="00744872" w:rsidRDefault="00000000">
            <w:pPr>
              <w:jc w:val="center"/>
              <w:rPr>
                <w:color w:val="000000"/>
                <w:sz w:val="16"/>
                <w:szCs w:val="16"/>
              </w:rPr>
            </w:pPr>
            <w:r>
              <w:rPr>
                <w:color w:val="000000"/>
                <w:sz w:val="16"/>
                <w:szCs w:val="16"/>
              </w:rPr>
              <w:t>2.4</w:t>
            </w:r>
          </w:p>
        </w:tc>
        <w:tc>
          <w:tcPr>
            <w:tcW w:w="1530" w:type="dxa"/>
          </w:tcPr>
          <w:p w14:paraId="1B3EC9B3" w14:textId="77777777" w:rsidR="00744872" w:rsidRDefault="00000000">
            <w:pPr>
              <w:jc w:val="center"/>
              <w:rPr>
                <w:color w:val="000000"/>
                <w:sz w:val="16"/>
                <w:szCs w:val="16"/>
              </w:rPr>
            </w:pPr>
            <w:r>
              <w:rPr>
                <w:sz w:val="16"/>
                <w:szCs w:val="16"/>
              </w:rPr>
              <w:t>0.7-5</w:t>
            </w:r>
          </w:p>
        </w:tc>
        <w:tc>
          <w:tcPr>
            <w:tcW w:w="1170" w:type="dxa"/>
          </w:tcPr>
          <w:p w14:paraId="52CC88E1" w14:textId="77777777" w:rsidR="00744872" w:rsidRDefault="00000000">
            <w:pPr>
              <w:jc w:val="center"/>
              <w:rPr>
                <w:color w:val="000000"/>
                <w:sz w:val="16"/>
                <w:szCs w:val="16"/>
              </w:rPr>
            </w:pPr>
            <w:r>
              <w:rPr>
                <w:sz w:val="16"/>
                <w:szCs w:val="16"/>
              </w:rPr>
              <w:t>500 mg/L</w:t>
            </w:r>
          </w:p>
        </w:tc>
        <w:tc>
          <w:tcPr>
            <w:tcW w:w="1170" w:type="dxa"/>
          </w:tcPr>
          <w:p w14:paraId="0BAC0A11" w14:textId="77777777" w:rsidR="00744872" w:rsidRDefault="00000000">
            <w:pPr>
              <w:jc w:val="center"/>
              <w:rPr>
                <w:color w:val="000000"/>
                <w:sz w:val="16"/>
                <w:szCs w:val="16"/>
              </w:rPr>
            </w:pPr>
            <w:r>
              <w:rPr>
                <w:sz w:val="16"/>
                <w:szCs w:val="16"/>
              </w:rPr>
              <w:t>500 mg/L</w:t>
            </w:r>
          </w:p>
        </w:tc>
        <w:tc>
          <w:tcPr>
            <w:tcW w:w="5760" w:type="dxa"/>
          </w:tcPr>
          <w:p w14:paraId="620AD7FC" w14:textId="77777777" w:rsidR="00744872" w:rsidRDefault="00000000">
            <w:pPr>
              <w:rPr>
                <w:color w:val="000000"/>
                <w:sz w:val="16"/>
                <w:szCs w:val="16"/>
              </w:rPr>
            </w:pPr>
            <w:r>
              <w:rPr>
                <w:sz w:val="16"/>
                <w:szCs w:val="16"/>
              </w:rPr>
              <w:t>Runoff/leaching from natural deposits; industrial wastes</w:t>
            </w:r>
          </w:p>
        </w:tc>
      </w:tr>
      <w:tr w:rsidR="00744872" w14:paraId="1014A1E5" w14:textId="77777777">
        <w:trPr>
          <w:trHeight w:val="278"/>
          <w:jc w:val="center"/>
        </w:trPr>
        <w:tc>
          <w:tcPr>
            <w:tcW w:w="2245" w:type="dxa"/>
          </w:tcPr>
          <w:p w14:paraId="6615A819" w14:textId="77777777" w:rsidR="00744872" w:rsidRDefault="00000000">
            <w:pPr>
              <w:jc w:val="center"/>
              <w:rPr>
                <w:sz w:val="16"/>
                <w:szCs w:val="16"/>
              </w:rPr>
            </w:pPr>
            <w:r>
              <w:rPr>
                <w:sz w:val="16"/>
                <w:szCs w:val="16"/>
              </w:rPr>
              <w:t>Color units</w:t>
            </w:r>
          </w:p>
        </w:tc>
        <w:tc>
          <w:tcPr>
            <w:tcW w:w="1170" w:type="dxa"/>
          </w:tcPr>
          <w:p w14:paraId="67DEB1B4" w14:textId="77777777" w:rsidR="00744872" w:rsidRDefault="00000000">
            <w:pPr>
              <w:jc w:val="center"/>
              <w:rPr>
                <w:color w:val="000000"/>
                <w:sz w:val="16"/>
                <w:szCs w:val="16"/>
              </w:rPr>
            </w:pPr>
            <w:r>
              <w:rPr>
                <w:sz w:val="16"/>
                <w:szCs w:val="16"/>
              </w:rPr>
              <w:t>03-24-2025</w:t>
            </w:r>
          </w:p>
        </w:tc>
        <w:tc>
          <w:tcPr>
            <w:tcW w:w="1260" w:type="dxa"/>
          </w:tcPr>
          <w:p w14:paraId="6554326F" w14:textId="77777777" w:rsidR="00744872" w:rsidRDefault="00000000">
            <w:pPr>
              <w:jc w:val="center"/>
              <w:rPr>
                <w:color w:val="000000"/>
                <w:sz w:val="16"/>
                <w:szCs w:val="16"/>
              </w:rPr>
            </w:pPr>
            <w:r>
              <w:rPr>
                <w:color w:val="000000"/>
                <w:sz w:val="16"/>
                <w:szCs w:val="16"/>
              </w:rPr>
              <w:t>0</w:t>
            </w:r>
          </w:p>
        </w:tc>
        <w:tc>
          <w:tcPr>
            <w:tcW w:w="1530" w:type="dxa"/>
          </w:tcPr>
          <w:p w14:paraId="6A1FC9AD" w14:textId="77777777" w:rsidR="00744872" w:rsidRDefault="00000000">
            <w:pPr>
              <w:jc w:val="center"/>
              <w:rPr>
                <w:color w:val="000000"/>
                <w:sz w:val="16"/>
                <w:szCs w:val="16"/>
              </w:rPr>
            </w:pPr>
            <w:r>
              <w:rPr>
                <w:sz w:val="16"/>
                <w:szCs w:val="16"/>
              </w:rPr>
              <w:t>0</w:t>
            </w:r>
          </w:p>
        </w:tc>
        <w:tc>
          <w:tcPr>
            <w:tcW w:w="1170" w:type="dxa"/>
          </w:tcPr>
          <w:p w14:paraId="6088EDA1" w14:textId="77777777" w:rsidR="00744872" w:rsidRDefault="00000000">
            <w:pPr>
              <w:jc w:val="center"/>
              <w:rPr>
                <w:color w:val="000000"/>
                <w:sz w:val="16"/>
                <w:szCs w:val="16"/>
              </w:rPr>
            </w:pPr>
            <w:r>
              <w:rPr>
                <w:sz w:val="16"/>
                <w:szCs w:val="16"/>
              </w:rPr>
              <w:t>15units</w:t>
            </w:r>
          </w:p>
        </w:tc>
        <w:tc>
          <w:tcPr>
            <w:tcW w:w="1170" w:type="dxa"/>
          </w:tcPr>
          <w:p w14:paraId="00111607" w14:textId="77777777" w:rsidR="00744872" w:rsidRDefault="00000000">
            <w:pPr>
              <w:jc w:val="center"/>
              <w:rPr>
                <w:color w:val="000000"/>
                <w:sz w:val="16"/>
                <w:szCs w:val="16"/>
              </w:rPr>
            </w:pPr>
            <w:r>
              <w:rPr>
                <w:sz w:val="16"/>
                <w:szCs w:val="16"/>
              </w:rPr>
              <w:t>15 Units</w:t>
            </w:r>
          </w:p>
        </w:tc>
        <w:tc>
          <w:tcPr>
            <w:tcW w:w="5760" w:type="dxa"/>
          </w:tcPr>
          <w:p w14:paraId="2A86CA89" w14:textId="77777777" w:rsidR="00744872" w:rsidRDefault="00000000">
            <w:pPr>
              <w:rPr>
                <w:color w:val="000000"/>
                <w:sz w:val="16"/>
                <w:szCs w:val="16"/>
              </w:rPr>
            </w:pPr>
            <w:r>
              <w:rPr>
                <w:sz w:val="16"/>
                <w:szCs w:val="16"/>
              </w:rPr>
              <w:t>Naturally occurring organic materials</w:t>
            </w:r>
          </w:p>
        </w:tc>
      </w:tr>
      <w:tr w:rsidR="00744872" w14:paraId="372E829A" w14:textId="77777777">
        <w:trPr>
          <w:trHeight w:val="278"/>
          <w:jc w:val="center"/>
        </w:trPr>
        <w:tc>
          <w:tcPr>
            <w:tcW w:w="2245" w:type="dxa"/>
          </w:tcPr>
          <w:p w14:paraId="0293912E" w14:textId="77777777" w:rsidR="00744872" w:rsidRDefault="00000000">
            <w:pPr>
              <w:jc w:val="center"/>
              <w:rPr>
                <w:color w:val="000000"/>
                <w:sz w:val="16"/>
                <w:szCs w:val="16"/>
              </w:rPr>
            </w:pPr>
            <w:r>
              <w:rPr>
                <w:sz w:val="16"/>
                <w:szCs w:val="16"/>
              </w:rPr>
              <w:t>Total Dissolved Solids (TDS)</w:t>
            </w:r>
          </w:p>
        </w:tc>
        <w:tc>
          <w:tcPr>
            <w:tcW w:w="1170" w:type="dxa"/>
          </w:tcPr>
          <w:p w14:paraId="72355405" w14:textId="77777777" w:rsidR="00744872" w:rsidRDefault="00000000">
            <w:pPr>
              <w:jc w:val="center"/>
              <w:rPr>
                <w:color w:val="000000"/>
                <w:sz w:val="16"/>
                <w:szCs w:val="16"/>
              </w:rPr>
            </w:pPr>
            <w:r>
              <w:rPr>
                <w:sz w:val="16"/>
                <w:szCs w:val="16"/>
              </w:rPr>
              <w:t>03-24-2025</w:t>
            </w:r>
          </w:p>
        </w:tc>
        <w:tc>
          <w:tcPr>
            <w:tcW w:w="1260" w:type="dxa"/>
          </w:tcPr>
          <w:p w14:paraId="02E53A82" w14:textId="77777777" w:rsidR="00744872" w:rsidRDefault="00000000">
            <w:pPr>
              <w:jc w:val="center"/>
              <w:rPr>
                <w:color w:val="000000"/>
                <w:sz w:val="16"/>
                <w:szCs w:val="16"/>
              </w:rPr>
            </w:pPr>
            <w:r>
              <w:rPr>
                <w:color w:val="000000"/>
                <w:sz w:val="16"/>
                <w:szCs w:val="16"/>
              </w:rPr>
              <w:t>65</w:t>
            </w:r>
          </w:p>
        </w:tc>
        <w:tc>
          <w:tcPr>
            <w:tcW w:w="1530" w:type="dxa"/>
          </w:tcPr>
          <w:p w14:paraId="2F024CFE" w14:textId="77777777" w:rsidR="00744872" w:rsidRDefault="00000000">
            <w:pPr>
              <w:jc w:val="center"/>
              <w:rPr>
                <w:color w:val="000000"/>
                <w:sz w:val="16"/>
                <w:szCs w:val="16"/>
              </w:rPr>
            </w:pPr>
            <w:r>
              <w:rPr>
                <w:color w:val="000000"/>
                <w:sz w:val="16"/>
                <w:szCs w:val="16"/>
              </w:rPr>
              <w:t>50-90</w:t>
            </w:r>
          </w:p>
        </w:tc>
        <w:tc>
          <w:tcPr>
            <w:tcW w:w="1170" w:type="dxa"/>
          </w:tcPr>
          <w:p w14:paraId="065075DC" w14:textId="77777777" w:rsidR="00744872" w:rsidRDefault="00000000">
            <w:pPr>
              <w:jc w:val="center"/>
              <w:rPr>
                <w:color w:val="000000"/>
                <w:sz w:val="16"/>
                <w:szCs w:val="16"/>
              </w:rPr>
            </w:pPr>
            <w:r>
              <w:rPr>
                <w:sz w:val="16"/>
                <w:szCs w:val="16"/>
              </w:rPr>
              <w:t>1,000 mg/L</w:t>
            </w:r>
          </w:p>
        </w:tc>
        <w:tc>
          <w:tcPr>
            <w:tcW w:w="1170" w:type="dxa"/>
          </w:tcPr>
          <w:p w14:paraId="57C62B46" w14:textId="77777777" w:rsidR="00744872" w:rsidRDefault="00000000">
            <w:pPr>
              <w:jc w:val="center"/>
              <w:rPr>
                <w:color w:val="000000"/>
                <w:sz w:val="16"/>
                <w:szCs w:val="16"/>
              </w:rPr>
            </w:pPr>
            <w:r>
              <w:rPr>
                <w:sz w:val="16"/>
                <w:szCs w:val="16"/>
              </w:rPr>
              <w:t>1,000 mg/L</w:t>
            </w:r>
          </w:p>
        </w:tc>
        <w:tc>
          <w:tcPr>
            <w:tcW w:w="5760" w:type="dxa"/>
          </w:tcPr>
          <w:p w14:paraId="6876F8AA" w14:textId="77777777" w:rsidR="00744872" w:rsidRDefault="00000000">
            <w:pPr>
              <w:rPr>
                <w:color w:val="000000"/>
                <w:sz w:val="16"/>
                <w:szCs w:val="16"/>
              </w:rPr>
            </w:pPr>
            <w:r>
              <w:rPr>
                <w:sz w:val="16"/>
                <w:szCs w:val="16"/>
              </w:rPr>
              <w:t>Runoff/leaching from natural deposits</w:t>
            </w:r>
          </w:p>
        </w:tc>
      </w:tr>
      <w:tr w:rsidR="00744872" w14:paraId="7D8B4326" w14:textId="77777777">
        <w:trPr>
          <w:trHeight w:val="278"/>
          <w:jc w:val="center"/>
        </w:trPr>
        <w:tc>
          <w:tcPr>
            <w:tcW w:w="2245" w:type="dxa"/>
          </w:tcPr>
          <w:p w14:paraId="0E55168E" w14:textId="77777777" w:rsidR="00744872" w:rsidRDefault="00000000">
            <w:pPr>
              <w:jc w:val="center"/>
              <w:rPr>
                <w:sz w:val="16"/>
                <w:szCs w:val="16"/>
              </w:rPr>
            </w:pPr>
            <w:r>
              <w:rPr>
                <w:rFonts w:ascii="Arial" w:eastAsia="Arial" w:hAnsi="Arial" w:cs="Arial"/>
                <w:sz w:val="18"/>
                <w:szCs w:val="18"/>
              </w:rPr>
              <w:lastRenderedPageBreak/>
              <w:t>Foaming Agents (MBAS) (</w:t>
            </w:r>
            <w:proofErr w:type="spellStart"/>
            <w:r>
              <w:rPr>
                <w:rFonts w:ascii="Arial" w:eastAsia="Arial" w:hAnsi="Arial" w:cs="Arial"/>
                <w:sz w:val="18"/>
                <w:szCs w:val="18"/>
              </w:rPr>
              <w:t>μg</w:t>
            </w:r>
            <w:proofErr w:type="spellEnd"/>
            <w:r>
              <w:rPr>
                <w:rFonts w:ascii="Arial" w:eastAsia="Arial" w:hAnsi="Arial" w:cs="Arial"/>
                <w:sz w:val="18"/>
                <w:szCs w:val="18"/>
              </w:rPr>
              <w:t xml:space="preserve">/L) </w:t>
            </w:r>
          </w:p>
        </w:tc>
        <w:tc>
          <w:tcPr>
            <w:tcW w:w="1170" w:type="dxa"/>
          </w:tcPr>
          <w:p w14:paraId="714EF96F" w14:textId="77777777" w:rsidR="00744872" w:rsidRDefault="00000000">
            <w:pPr>
              <w:jc w:val="center"/>
              <w:rPr>
                <w:sz w:val="16"/>
                <w:szCs w:val="16"/>
              </w:rPr>
            </w:pPr>
            <w:r>
              <w:rPr>
                <w:sz w:val="16"/>
                <w:szCs w:val="16"/>
              </w:rPr>
              <w:t>04-14-2025</w:t>
            </w:r>
          </w:p>
        </w:tc>
        <w:tc>
          <w:tcPr>
            <w:tcW w:w="1260" w:type="dxa"/>
          </w:tcPr>
          <w:p w14:paraId="7DC40BD6" w14:textId="77777777" w:rsidR="00744872" w:rsidRDefault="00000000">
            <w:pPr>
              <w:jc w:val="center"/>
              <w:rPr>
                <w:color w:val="000000"/>
                <w:sz w:val="16"/>
                <w:szCs w:val="16"/>
              </w:rPr>
            </w:pPr>
            <w:r>
              <w:rPr>
                <w:rFonts w:ascii="Arial" w:eastAsia="Arial" w:hAnsi="Arial" w:cs="Arial"/>
                <w:sz w:val="18"/>
                <w:szCs w:val="18"/>
              </w:rPr>
              <w:t xml:space="preserve">.05 </w:t>
            </w:r>
          </w:p>
        </w:tc>
        <w:tc>
          <w:tcPr>
            <w:tcW w:w="1530" w:type="dxa"/>
          </w:tcPr>
          <w:p w14:paraId="6506FBF6" w14:textId="77777777" w:rsidR="00744872" w:rsidRDefault="00000000">
            <w:pPr>
              <w:jc w:val="center"/>
              <w:rPr>
                <w:color w:val="000000"/>
                <w:sz w:val="16"/>
                <w:szCs w:val="16"/>
              </w:rPr>
            </w:pPr>
            <w:r>
              <w:rPr>
                <w:rFonts w:ascii="Arial" w:eastAsia="Arial" w:hAnsi="Arial" w:cs="Arial"/>
                <w:sz w:val="18"/>
                <w:szCs w:val="18"/>
              </w:rPr>
              <w:t xml:space="preserve">.05 </w:t>
            </w:r>
          </w:p>
        </w:tc>
        <w:tc>
          <w:tcPr>
            <w:tcW w:w="1170" w:type="dxa"/>
          </w:tcPr>
          <w:p w14:paraId="57FD09DF" w14:textId="77777777" w:rsidR="00744872" w:rsidRDefault="00000000">
            <w:pPr>
              <w:jc w:val="center"/>
              <w:rPr>
                <w:sz w:val="16"/>
                <w:szCs w:val="16"/>
              </w:rPr>
            </w:pPr>
            <w:r>
              <w:rPr>
                <w:rFonts w:ascii="Arial" w:eastAsia="Arial" w:hAnsi="Arial" w:cs="Arial"/>
                <w:sz w:val="18"/>
                <w:szCs w:val="18"/>
              </w:rPr>
              <w:t xml:space="preserve">500 </w:t>
            </w:r>
          </w:p>
        </w:tc>
        <w:tc>
          <w:tcPr>
            <w:tcW w:w="1170" w:type="dxa"/>
          </w:tcPr>
          <w:p w14:paraId="2170935E" w14:textId="77777777" w:rsidR="00744872" w:rsidRDefault="00744872">
            <w:pPr>
              <w:jc w:val="center"/>
              <w:rPr>
                <w:sz w:val="16"/>
                <w:szCs w:val="16"/>
              </w:rPr>
            </w:pPr>
          </w:p>
        </w:tc>
        <w:tc>
          <w:tcPr>
            <w:tcW w:w="5760" w:type="dxa"/>
          </w:tcPr>
          <w:p w14:paraId="76D25171" w14:textId="77777777" w:rsidR="00744872" w:rsidRDefault="00000000">
            <w:pPr>
              <w:rPr>
                <w:sz w:val="16"/>
                <w:szCs w:val="16"/>
              </w:rPr>
            </w:pPr>
            <w:r>
              <w:rPr>
                <w:sz w:val="18"/>
                <w:szCs w:val="18"/>
              </w:rPr>
              <w:t xml:space="preserve">Municipal and industrial waste discharges </w:t>
            </w:r>
          </w:p>
        </w:tc>
      </w:tr>
      <w:tr w:rsidR="00744872" w14:paraId="06EFFB64" w14:textId="77777777">
        <w:trPr>
          <w:trHeight w:val="278"/>
          <w:jc w:val="center"/>
        </w:trPr>
        <w:tc>
          <w:tcPr>
            <w:tcW w:w="2245" w:type="dxa"/>
          </w:tcPr>
          <w:p w14:paraId="629C069C" w14:textId="77777777" w:rsidR="00744872" w:rsidRDefault="00000000">
            <w:pPr>
              <w:jc w:val="center"/>
              <w:rPr>
                <w:rFonts w:ascii="Arial" w:eastAsia="Arial" w:hAnsi="Arial" w:cs="Arial"/>
                <w:sz w:val="18"/>
                <w:szCs w:val="18"/>
              </w:rPr>
            </w:pPr>
            <w:r>
              <w:rPr>
                <w:rFonts w:ascii="Arial" w:eastAsia="Arial" w:hAnsi="Arial" w:cs="Arial"/>
                <w:sz w:val="18"/>
                <w:szCs w:val="18"/>
              </w:rPr>
              <w:t>Iron</w:t>
            </w:r>
          </w:p>
        </w:tc>
        <w:tc>
          <w:tcPr>
            <w:tcW w:w="1170" w:type="dxa"/>
          </w:tcPr>
          <w:p w14:paraId="16B6679D" w14:textId="77777777" w:rsidR="00744872" w:rsidRDefault="00000000">
            <w:pPr>
              <w:jc w:val="center"/>
              <w:rPr>
                <w:sz w:val="16"/>
                <w:szCs w:val="16"/>
              </w:rPr>
            </w:pPr>
            <w:r>
              <w:rPr>
                <w:sz w:val="16"/>
                <w:szCs w:val="16"/>
              </w:rPr>
              <w:t>03-24-2025</w:t>
            </w:r>
          </w:p>
        </w:tc>
        <w:tc>
          <w:tcPr>
            <w:tcW w:w="1260" w:type="dxa"/>
          </w:tcPr>
          <w:p w14:paraId="6EB1BCD0" w14:textId="77777777" w:rsidR="00744872" w:rsidRDefault="00000000">
            <w:pPr>
              <w:jc w:val="center"/>
              <w:rPr>
                <w:rFonts w:ascii="Arial" w:eastAsia="Arial" w:hAnsi="Arial" w:cs="Arial"/>
                <w:sz w:val="18"/>
                <w:szCs w:val="18"/>
              </w:rPr>
            </w:pPr>
            <w:r>
              <w:rPr>
                <w:rFonts w:ascii="Arial" w:eastAsia="Arial" w:hAnsi="Arial" w:cs="Arial"/>
                <w:sz w:val="18"/>
                <w:szCs w:val="18"/>
              </w:rPr>
              <w:t>27.5</w:t>
            </w:r>
          </w:p>
        </w:tc>
        <w:tc>
          <w:tcPr>
            <w:tcW w:w="1530" w:type="dxa"/>
          </w:tcPr>
          <w:p w14:paraId="33A55C0B" w14:textId="77777777" w:rsidR="00744872" w:rsidRDefault="00000000">
            <w:pPr>
              <w:jc w:val="center"/>
              <w:rPr>
                <w:rFonts w:ascii="Arial" w:eastAsia="Arial" w:hAnsi="Arial" w:cs="Arial"/>
                <w:sz w:val="18"/>
                <w:szCs w:val="18"/>
              </w:rPr>
            </w:pPr>
            <w:r>
              <w:rPr>
                <w:rFonts w:ascii="Arial" w:eastAsia="Arial" w:hAnsi="Arial" w:cs="Arial"/>
                <w:sz w:val="18"/>
                <w:szCs w:val="18"/>
              </w:rPr>
              <w:t>30-80</w:t>
            </w:r>
          </w:p>
        </w:tc>
        <w:tc>
          <w:tcPr>
            <w:tcW w:w="1170" w:type="dxa"/>
          </w:tcPr>
          <w:p w14:paraId="69C8DBCC" w14:textId="77777777" w:rsidR="00744872" w:rsidRDefault="00744872">
            <w:pPr>
              <w:jc w:val="center"/>
              <w:rPr>
                <w:rFonts w:ascii="Arial" w:eastAsia="Arial" w:hAnsi="Arial" w:cs="Arial"/>
                <w:sz w:val="18"/>
                <w:szCs w:val="18"/>
              </w:rPr>
            </w:pPr>
          </w:p>
        </w:tc>
        <w:tc>
          <w:tcPr>
            <w:tcW w:w="1170" w:type="dxa"/>
          </w:tcPr>
          <w:p w14:paraId="59A51E17" w14:textId="77777777" w:rsidR="00744872" w:rsidRDefault="00744872">
            <w:pPr>
              <w:jc w:val="center"/>
              <w:rPr>
                <w:sz w:val="16"/>
                <w:szCs w:val="16"/>
              </w:rPr>
            </w:pPr>
          </w:p>
        </w:tc>
        <w:tc>
          <w:tcPr>
            <w:tcW w:w="5760" w:type="dxa"/>
          </w:tcPr>
          <w:p w14:paraId="2E80314C" w14:textId="77777777" w:rsidR="00744872" w:rsidRDefault="00744872">
            <w:pPr>
              <w:rPr>
                <w:sz w:val="18"/>
                <w:szCs w:val="18"/>
              </w:rPr>
            </w:pPr>
          </w:p>
        </w:tc>
      </w:tr>
      <w:tr w:rsidR="00744872" w14:paraId="3A1082D9" w14:textId="77777777">
        <w:trPr>
          <w:trHeight w:val="278"/>
          <w:jc w:val="center"/>
        </w:trPr>
        <w:tc>
          <w:tcPr>
            <w:tcW w:w="2245" w:type="dxa"/>
          </w:tcPr>
          <w:p w14:paraId="3F8BE972" w14:textId="77777777" w:rsidR="00744872" w:rsidRDefault="00000000">
            <w:pPr>
              <w:jc w:val="center"/>
              <w:rPr>
                <w:rFonts w:ascii="Arial" w:eastAsia="Arial" w:hAnsi="Arial" w:cs="Arial"/>
                <w:sz w:val="18"/>
                <w:szCs w:val="18"/>
              </w:rPr>
            </w:pPr>
            <w:r>
              <w:rPr>
                <w:rFonts w:ascii="Arial" w:eastAsia="Arial" w:hAnsi="Arial" w:cs="Arial"/>
                <w:sz w:val="18"/>
                <w:szCs w:val="18"/>
              </w:rPr>
              <w:t>Zinc</w:t>
            </w:r>
          </w:p>
        </w:tc>
        <w:tc>
          <w:tcPr>
            <w:tcW w:w="1170" w:type="dxa"/>
          </w:tcPr>
          <w:p w14:paraId="75878424" w14:textId="77777777" w:rsidR="00744872" w:rsidRDefault="00000000">
            <w:pPr>
              <w:jc w:val="center"/>
              <w:rPr>
                <w:sz w:val="16"/>
                <w:szCs w:val="16"/>
              </w:rPr>
            </w:pPr>
            <w:r>
              <w:rPr>
                <w:sz w:val="16"/>
                <w:szCs w:val="16"/>
              </w:rPr>
              <w:t>03-24-2025</w:t>
            </w:r>
          </w:p>
        </w:tc>
        <w:tc>
          <w:tcPr>
            <w:tcW w:w="1260" w:type="dxa"/>
          </w:tcPr>
          <w:p w14:paraId="6AE54F17" w14:textId="77777777" w:rsidR="00744872" w:rsidRDefault="00000000">
            <w:pPr>
              <w:jc w:val="center"/>
              <w:rPr>
                <w:rFonts w:ascii="Arial" w:eastAsia="Arial" w:hAnsi="Arial" w:cs="Arial"/>
                <w:sz w:val="18"/>
                <w:szCs w:val="18"/>
              </w:rPr>
            </w:pPr>
            <w:r>
              <w:rPr>
                <w:rFonts w:ascii="Arial" w:eastAsia="Arial" w:hAnsi="Arial" w:cs="Arial"/>
                <w:sz w:val="18"/>
                <w:szCs w:val="18"/>
              </w:rPr>
              <w:t>20</w:t>
            </w:r>
          </w:p>
        </w:tc>
        <w:tc>
          <w:tcPr>
            <w:tcW w:w="1530" w:type="dxa"/>
          </w:tcPr>
          <w:p w14:paraId="7A18027D" w14:textId="77777777" w:rsidR="00744872" w:rsidRDefault="00000000">
            <w:pPr>
              <w:jc w:val="center"/>
              <w:rPr>
                <w:rFonts w:ascii="Arial" w:eastAsia="Arial" w:hAnsi="Arial" w:cs="Arial"/>
                <w:sz w:val="18"/>
                <w:szCs w:val="18"/>
              </w:rPr>
            </w:pPr>
            <w:r>
              <w:rPr>
                <w:rFonts w:ascii="Arial" w:eastAsia="Arial" w:hAnsi="Arial" w:cs="Arial"/>
                <w:sz w:val="18"/>
                <w:szCs w:val="18"/>
              </w:rPr>
              <w:t>10-40</w:t>
            </w:r>
          </w:p>
        </w:tc>
        <w:tc>
          <w:tcPr>
            <w:tcW w:w="1170" w:type="dxa"/>
          </w:tcPr>
          <w:p w14:paraId="06246D39" w14:textId="77777777" w:rsidR="00744872" w:rsidRDefault="00744872">
            <w:pPr>
              <w:jc w:val="center"/>
              <w:rPr>
                <w:rFonts w:ascii="Arial" w:eastAsia="Arial" w:hAnsi="Arial" w:cs="Arial"/>
                <w:sz w:val="18"/>
                <w:szCs w:val="18"/>
              </w:rPr>
            </w:pPr>
          </w:p>
        </w:tc>
        <w:tc>
          <w:tcPr>
            <w:tcW w:w="1170" w:type="dxa"/>
          </w:tcPr>
          <w:p w14:paraId="3E7EE844" w14:textId="77777777" w:rsidR="00744872" w:rsidRDefault="00744872">
            <w:pPr>
              <w:jc w:val="center"/>
              <w:rPr>
                <w:sz w:val="16"/>
                <w:szCs w:val="16"/>
              </w:rPr>
            </w:pPr>
          </w:p>
        </w:tc>
        <w:tc>
          <w:tcPr>
            <w:tcW w:w="5760" w:type="dxa"/>
          </w:tcPr>
          <w:p w14:paraId="25A15A43" w14:textId="77777777" w:rsidR="00744872" w:rsidRDefault="00744872">
            <w:pPr>
              <w:rPr>
                <w:sz w:val="18"/>
                <w:szCs w:val="18"/>
              </w:rPr>
            </w:pPr>
          </w:p>
        </w:tc>
      </w:tr>
      <w:tr w:rsidR="00744872" w14:paraId="38D01E41" w14:textId="77777777">
        <w:trPr>
          <w:trHeight w:val="278"/>
          <w:jc w:val="center"/>
        </w:trPr>
        <w:tc>
          <w:tcPr>
            <w:tcW w:w="2245" w:type="dxa"/>
          </w:tcPr>
          <w:p w14:paraId="267895C0" w14:textId="77777777" w:rsidR="00744872" w:rsidRDefault="00000000">
            <w:pPr>
              <w:rPr>
                <w:rFonts w:ascii="Arial" w:eastAsia="Arial" w:hAnsi="Arial" w:cs="Arial"/>
                <w:sz w:val="18"/>
                <w:szCs w:val="18"/>
              </w:rPr>
            </w:pPr>
            <w:r>
              <w:rPr>
                <w:rFonts w:ascii="Arial" w:eastAsia="Arial" w:hAnsi="Arial" w:cs="Arial"/>
                <w:sz w:val="18"/>
                <w:szCs w:val="18"/>
              </w:rPr>
              <w:t xml:space="preserve">               Radon</w:t>
            </w:r>
          </w:p>
        </w:tc>
        <w:tc>
          <w:tcPr>
            <w:tcW w:w="1170" w:type="dxa"/>
          </w:tcPr>
          <w:p w14:paraId="7B15B532" w14:textId="77777777" w:rsidR="00744872" w:rsidRDefault="00000000">
            <w:pPr>
              <w:jc w:val="center"/>
              <w:rPr>
                <w:sz w:val="16"/>
                <w:szCs w:val="16"/>
              </w:rPr>
            </w:pPr>
            <w:r>
              <w:rPr>
                <w:sz w:val="16"/>
                <w:szCs w:val="16"/>
              </w:rPr>
              <w:t>11-24-2025</w:t>
            </w:r>
          </w:p>
        </w:tc>
        <w:tc>
          <w:tcPr>
            <w:tcW w:w="1260" w:type="dxa"/>
          </w:tcPr>
          <w:p w14:paraId="0AD54630" w14:textId="77777777" w:rsidR="00744872" w:rsidRDefault="00000000">
            <w:pPr>
              <w:jc w:val="center"/>
              <w:rPr>
                <w:rFonts w:ascii="Arial" w:eastAsia="Arial" w:hAnsi="Arial" w:cs="Arial"/>
                <w:sz w:val="18"/>
                <w:szCs w:val="18"/>
              </w:rPr>
            </w:pPr>
            <w:r>
              <w:rPr>
                <w:rFonts w:ascii="Arial" w:eastAsia="Arial" w:hAnsi="Arial" w:cs="Arial"/>
                <w:sz w:val="18"/>
                <w:szCs w:val="18"/>
              </w:rPr>
              <w:t>Holby1 4040</w:t>
            </w:r>
          </w:p>
        </w:tc>
        <w:tc>
          <w:tcPr>
            <w:tcW w:w="1530" w:type="dxa"/>
          </w:tcPr>
          <w:p w14:paraId="32F25F34" w14:textId="77777777" w:rsidR="00744872" w:rsidRDefault="00000000">
            <w:pPr>
              <w:jc w:val="center"/>
              <w:rPr>
                <w:rFonts w:ascii="Arial" w:eastAsia="Arial" w:hAnsi="Arial" w:cs="Arial"/>
                <w:sz w:val="18"/>
                <w:szCs w:val="18"/>
              </w:rPr>
            </w:pPr>
            <w:r>
              <w:rPr>
                <w:rFonts w:ascii="Arial" w:eastAsia="Arial" w:hAnsi="Arial" w:cs="Arial"/>
                <w:sz w:val="18"/>
                <w:szCs w:val="18"/>
              </w:rPr>
              <w:t>Holby2 4660</w:t>
            </w:r>
          </w:p>
        </w:tc>
        <w:tc>
          <w:tcPr>
            <w:tcW w:w="1170" w:type="dxa"/>
          </w:tcPr>
          <w:p w14:paraId="173B1779" w14:textId="77777777" w:rsidR="00744872" w:rsidRDefault="00000000">
            <w:pPr>
              <w:jc w:val="center"/>
              <w:rPr>
                <w:rFonts w:ascii="Arial" w:eastAsia="Arial" w:hAnsi="Arial" w:cs="Arial"/>
                <w:sz w:val="18"/>
                <w:szCs w:val="18"/>
              </w:rPr>
            </w:pPr>
            <w:r>
              <w:rPr>
                <w:rFonts w:ascii="Arial" w:eastAsia="Arial" w:hAnsi="Arial" w:cs="Arial"/>
                <w:sz w:val="18"/>
                <w:szCs w:val="18"/>
              </w:rPr>
              <w:t>Fawn 3450</w:t>
            </w:r>
          </w:p>
        </w:tc>
        <w:tc>
          <w:tcPr>
            <w:tcW w:w="1170" w:type="dxa"/>
          </w:tcPr>
          <w:p w14:paraId="51003EAB" w14:textId="77777777" w:rsidR="00744872" w:rsidRDefault="00000000">
            <w:pPr>
              <w:jc w:val="center"/>
              <w:rPr>
                <w:sz w:val="16"/>
                <w:szCs w:val="16"/>
              </w:rPr>
            </w:pPr>
            <w:r>
              <w:rPr>
                <w:sz w:val="16"/>
                <w:szCs w:val="16"/>
              </w:rPr>
              <w:t>Lake 14800</w:t>
            </w:r>
          </w:p>
        </w:tc>
        <w:tc>
          <w:tcPr>
            <w:tcW w:w="5760" w:type="dxa"/>
          </w:tcPr>
          <w:p w14:paraId="11710B6D" w14:textId="22DEF2F5" w:rsidR="00744872" w:rsidRDefault="00000000">
            <w:pPr>
              <w:rPr>
                <w:sz w:val="18"/>
                <w:szCs w:val="18"/>
              </w:rPr>
            </w:pPr>
            <w:r>
              <w:rPr>
                <w:sz w:val="18"/>
                <w:szCs w:val="18"/>
              </w:rPr>
              <w:t>No current MCL</w:t>
            </w:r>
            <w:r w:rsidR="00751AE0">
              <w:rPr>
                <w:sz w:val="18"/>
                <w:szCs w:val="18"/>
              </w:rPr>
              <w:t xml:space="preserve">           Lake well has been shut down</w:t>
            </w:r>
          </w:p>
        </w:tc>
      </w:tr>
    </w:tbl>
    <w:p w14:paraId="23256C4C" w14:textId="77777777" w:rsidR="00744872" w:rsidRDefault="00744872">
      <w:pPr>
        <w:rPr>
          <w:sz w:val="2"/>
          <w:szCs w:val="2"/>
        </w:rPr>
      </w:pPr>
    </w:p>
    <w:p w14:paraId="6DB85A6D" w14:textId="77777777" w:rsidR="00744872" w:rsidRDefault="00744872">
      <w:pPr>
        <w:rPr>
          <w:sz w:val="2"/>
          <w:szCs w:val="2"/>
        </w:rPr>
      </w:pPr>
    </w:p>
    <w:p w14:paraId="5471F7FD" w14:textId="77777777" w:rsidR="00744872" w:rsidRDefault="00744872">
      <w:pPr>
        <w:rPr>
          <w:sz w:val="2"/>
          <w:szCs w:val="2"/>
        </w:rPr>
      </w:pPr>
    </w:p>
    <w:p w14:paraId="3343906F" w14:textId="77777777" w:rsidR="00744872" w:rsidRDefault="00744872">
      <w:pPr>
        <w:rPr>
          <w:sz w:val="2"/>
          <w:szCs w:val="2"/>
        </w:rPr>
      </w:pPr>
    </w:p>
    <w:p w14:paraId="4208BEE7" w14:textId="77777777" w:rsidR="00744872" w:rsidRDefault="00744872">
      <w:pPr>
        <w:rPr>
          <w:sz w:val="2"/>
          <w:szCs w:val="2"/>
        </w:rPr>
      </w:pPr>
    </w:p>
    <w:p w14:paraId="64906FD2" w14:textId="77777777" w:rsidR="00744872" w:rsidRDefault="00744872">
      <w:pPr>
        <w:rPr>
          <w:sz w:val="2"/>
          <w:szCs w:val="2"/>
        </w:rPr>
      </w:pPr>
    </w:p>
    <w:p w14:paraId="141EA535" w14:textId="77777777" w:rsidR="00744872" w:rsidRDefault="00744872">
      <w:pPr>
        <w:tabs>
          <w:tab w:val="left" w:pos="270"/>
        </w:tabs>
      </w:pPr>
    </w:p>
    <w:sectPr w:rsidR="00744872">
      <w:type w:val="continuous"/>
      <w:pgSz w:w="15840" w:h="12240" w:orient="landscape"/>
      <w:pgMar w:top="720" w:right="720" w:bottom="720" w:left="720"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78A76" w14:textId="77777777" w:rsidR="00CA1090" w:rsidRDefault="00CA1090">
      <w:r>
        <w:separator/>
      </w:r>
    </w:p>
  </w:endnote>
  <w:endnote w:type="continuationSeparator" w:id="0">
    <w:p w14:paraId="0B7BEC55" w14:textId="77777777" w:rsidR="00CA1090" w:rsidRDefault="00CA1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E6E0F68F-D965-44F7-9489-5A1CDF536AC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F4FAB52-B5B9-4590-891D-7B31C0A9148F}"/>
  </w:font>
  <w:font w:name="Cambria">
    <w:panose1 w:val="02040503050406030204"/>
    <w:charset w:val="00"/>
    <w:family w:val="roman"/>
    <w:pitch w:val="variable"/>
    <w:sig w:usb0="E00006FF" w:usb1="420024FF" w:usb2="02000000" w:usb3="00000000" w:csb0="0000019F" w:csb1="00000000"/>
    <w:embedRegular r:id="rId3" w:fontKey="{CF6A7485-6E62-4B8C-BAFF-CFDB74BD33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EFC63" w14:textId="77777777" w:rsidR="00CA1090" w:rsidRDefault="00CA1090">
      <w:r>
        <w:separator/>
      </w:r>
    </w:p>
  </w:footnote>
  <w:footnote w:type="continuationSeparator" w:id="0">
    <w:p w14:paraId="0777A745" w14:textId="77777777" w:rsidR="00CA1090" w:rsidRDefault="00CA1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0B3A" w14:textId="77777777" w:rsidR="00744872" w:rsidRDefault="00000000">
    <w:pPr>
      <w:pStyle w:val="Heading1"/>
      <w:spacing w:before="0"/>
      <w:jc w:val="center"/>
    </w:pPr>
    <w:bookmarkStart w:id="3" w:name="_4hg8ylbc6q5h" w:colFirst="0" w:colLast="0"/>
    <w:bookmarkEnd w:id="3"/>
    <w:r>
      <w:t>2025 Consumer Confidence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872"/>
    <w:rsid w:val="00325039"/>
    <w:rsid w:val="004573F6"/>
    <w:rsid w:val="00744872"/>
    <w:rsid w:val="00751AE0"/>
    <w:rsid w:val="00CA1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69905"/>
  <w15:docId w15:val="{1E2BC5CC-E36A-4475-AB00-BC3D19E5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43" w:type="dxa"/>
        <w:left w:w="108" w:type="dxa"/>
        <w:bottom w:w="43"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cretary@ponderosacsd.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1382</Words>
  <Characters>7880</Characters>
  <Application>Microsoft Office Word</Application>
  <DocSecurity>0</DocSecurity>
  <Lines>65</Lines>
  <Paragraphs>18</Paragraphs>
  <ScaleCrop>false</ScaleCrop>
  <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campn</dc:creator>
  <cp:lastModifiedBy>campnelsonwatercompany@gmail.com</cp:lastModifiedBy>
  <cp:revision>4</cp:revision>
  <dcterms:created xsi:type="dcterms:W3CDTF">2026-07-01T18:48:00Z</dcterms:created>
  <dcterms:modified xsi:type="dcterms:W3CDTF">2026-07-01T18:48:00Z</dcterms:modified>
</cp:coreProperties>
</file>