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before="0"/>
        <w:jc w:val="center"/>
      </w:pPr>
      <w:bookmarkStart w:id="0" w:name="_Toc58336712"/>
      <w:r>
        <w:t>2024 Consumer Confidence Report</w:t>
      </w:r>
      <w:bookmarkEnd w:id="0"/>
      <w:r/>
    </w:p>
    <w:p>
      <w:pPr>
        <w:pStyle w:val="para1"/>
      </w:pPr>
      <w:bookmarkStart w:id="1" w:name="_Toc58336713"/>
      <w:r>
        <w:t>Water System Information</w:t>
      </w:r>
      <w:bookmarkEnd w:id="1"/>
      <w:r/>
    </w:p>
    <w:p>
      <w:pPr>
        <w:spacing w:after="240"/>
        <w:rPr>
          <w:rFonts w:ascii="Arial" w:hAnsi="Arial" w:cs="Arial"/>
          <w:sz w:val="24"/>
          <w:szCs w:val="24"/>
        </w:rPr>
      </w:pPr>
      <w:r>
        <w:rPr>
          <w:rFonts w:ascii="Arial" w:hAnsi="Arial" w:cs="Arial"/>
          <w:sz w:val="24"/>
          <w:szCs w:val="24"/>
        </w:rPr>
        <w:t>Water System Name: Bedel Mutual Water Company</w:t>
      </w:r>
    </w:p>
    <w:p>
      <w:pPr>
        <w:spacing w:after="240"/>
        <w:rPr>
          <w:rFonts w:ascii="Arial" w:hAnsi="Arial" w:cs="Arial"/>
          <w:sz w:val="24"/>
          <w:szCs w:val="24"/>
        </w:rPr>
      </w:pPr>
      <w:r>
        <w:rPr>
          <w:rFonts w:ascii="Arial" w:hAnsi="Arial" w:cs="Arial"/>
          <w:sz w:val="24"/>
          <w:szCs w:val="24"/>
        </w:rPr>
        <w:t>Report Date: 4/28/2025</w:t>
      </w:r>
    </w:p>
    <w:p>
      <w:pPr>
        <w:spacing w:after="240"/>
        <w:rPr>
          <w:rFonts w:ascii="Arial" w:hAnsi="Arial" w:cs="Arial"/>
          <w:sz w:val="24"/>
          <w:szCs w:val="24"/>
        </w:rPr>
      </w:pPr>
      <w:r>
        <w:rPr>
          <w:rFonts w:ascii="Arial" w:hAnsi="Arial" w:cs="Arial"/>
          <w:sz w:val="24"/>
          <w:szCs w:val="24"/>
        </w:rPr>
        <w:t>Type of Water Source(s) in Use: Groundwater Well</w:t>
      </w:r>
    </w:p>
    <w:p>
      <w:pPr>
        <w:spacing w:after="240"/>
        <w:rPr>
          <w:rFonts w:ascii="Arial" w:hAnsi="Arial" w:cs="Arial"/>
          <w:sz w:val="24"/>
          <w:szCs w:val="24"/>
        </w:rPr>
      </w:pPr>
      <w:r>
        <w:rPr>
          <w:rFonts w:ascii="Arial" w:hAnsi="Arial" w:cs="Arial"/>
          <w:sz w:val="24"/>
          <w:szCs w:val="24"/>
        </w:rPr>
        <w:t>Name and General Location of Source(s): Well 03, located north of Lots 11 and 12</w:t>
      </w:r>
    </w:p>
    <w:p>
      <w:pPr>
        <w:spacing w:after="240"/>
        <w:rPr>
          <w:rFonts w:ascii="Arial" w:hAnsi="Arial" w:cs="Arial"/>
          <w:sz w:val="24"/>
          <w:szCs w:val="24"/>
        </w:rPr>
      </w:pPr>
      <w:r>
        <w:rPr>
          <w:rFonts w:ascii="Arial" w:hAnsi="Arial" w:cs="Arial"/>
          <w:sz w:val="24"/>
          <w:szCs w:val="24"/>
        </w:rPr>
        <w:t>Drinking Water Source Assessment Information: Well 03 is Bedel Mutual Water Company considered most vulnerable to the following activities not associated with any detected contaminants: Historic gas stations – Bedel MWC is considered most vulnerable to historic leaking underground fuel storage tanks, petroleum and chemical storage as well as septic and sewer collection systems. The leaking tanks have been removed and remediation has been completed at the various sites utilizing new double containment tanks. Septic systems must be kept in good repair and pumped regularly.</w:t>
      </w:r>
    </w:p>
    <w:p>
      <w:pPr>
        <w:spacing w:after="240"/>
        <w:rPr>
          <w:rFonts w:ascii="Arial" w:hAnsi="Arial" w:cs="Arial"/>
          <w:sz w:val="24"/>
          <w:szCs w:val="24"/>
        </w:rPr>
      </w:pPr>
      <w:r>
        <w:rPr>
          <w:rFonts w:ascii="Arial" w:hAnsi="Arial" w:cs="Arial"/>
          <w:sz w:val="24"/>
          <w:szCs w:val="24"/>
        </w:rPr>
        <w:t>Time and Place of Regularly Scheduled Board Meetings for Public Participation: Regularly scheduled water board meetings are held annually in May at the well lot, 2444 E. College Avenue.</w:t>
      </w:r>
    </w:p>
    <w:p>
      <w:pPr>
        <w:rPr>
          <w:rFonts w:ascii="Arial" w:hAnsi="Arial" w:cs="Arial"/>
          <w:sz w:val="24"/>
          <w:szCs w:val="24"/>
        </w:rPr>
      </w:pPr>
      <w:r>
        <w:rPr>
          <w:rFonts w:ascii="Arial" w:hAnsi="Arial" w:cs="Arial"/>
          <w:sz w:val="24"/>
          <w:szCs w:val="24"/>
        </w:rPr>
        <w:t>For More Information, Contact: Scott Pfanstiel at (559)361-3137 or Glen Lublin at (559)936-2581.</w:t>
      </w:r>
    </w:p>
    <w:p>
      <w:pPr>
        <w:pStyle w:val="para1"/>
      </w:pPr>
      <w:bookmarkStart w:id="2" w:name="_Toc58336714"/>
      <w:r>
        <w:t>About This Report</w:t>
      </w:r>
      <w:bookmarkEnd w:id="2"/>
      <w:r/>
    </w:p>
    <w:p>
      <w:pPr>
        <w:rPr>
          <w:rFonts w:ascii="Arial" w:hAnsi="Arial" w:cs="Arial"/>
          <w:sz w:val="24"/>
          <w:szCs w:val="24"/>
        </w:rPr>
      </w:pPr>
      <w:r>
        <w:rPr>
          <w:rFonts w:ascii="Arial" w:hAnsi="Arial" w:cs="Arial"/>
          <w:sz w:val="24"/>
          <w:szCs w:val="24"/>
        </w:rPr>
        <w:t>We test the drinking water quality for many constituents as required by state and federal regulations.  This report shows the results of our monitoring for the period of January 1 to December 31, 2024, and may include earlier monitoring data.</w:t>
      </w:r>
    </w:p>
    <w:p>
      <w:pPr>
        <w:pStyle w:val="para1"/>
      </w:pPr>
      <w:r>
        <w:t>Importance of This Report Statement in Spanish</w:t>
      </w:r>
    </w:p>
    <w:p>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Bedel Mutual Water Company</w:t>
      </w:r>
      <w:r>
        <w:rPr>
          <w:rFonts w:ascii="Arial" w:hAnsi="Arial" w:cs="Arial"/>
          <w:sz w:val="24"/>
          <w:szCs w:val="24"/>
          <w:lang w:val="es-mx"/>
        </w:rPr>
        <w:t xml:space="preserve"> a </w:t>
      </w:r>
      <w:r>
        <w:rPr>
          <w:rFonts w:ascii="Arial" w:hAnsi="Arial" w:cs="Arial"/>
          <w:sz w:val="24"/>
          <w:szCs w:val="24"/>
        </w:rPr>
        <w:t>559-361-3137</w:t>
      </w:r>
      <w:r>
        <w:rPr>
          <w:rFonts w:ascii="Arial" w:hAnsi="Arial" w:cs="Arial"/>
          <w:sz w:val="24"/>
          <w:szCs w:val="24"/>
          <w:lang w:val="es-mx"/>
        </w:rPr>
        <w:t xml:space="preserve"> para asistirlo en español.</w:t>
      </w:r>
      <w:r>
        <w:rPr>
          <w:rFonts w:ascii="Arial" w:hAnsi="Arial" w:cs="Arial"/>
          <w:sz w:val="24"/>
          <w:szCs w:val="24"/>
          <w:lang w:val="es-mx"/>
        </w:rPr>
      </w:r>
    </w:p>
    <w:p>
      <w:pPr>
        <w:pStyle w:val="para1"/>
        <w:spacing w:before="0" w:after="40"/>
      </w:pPr>
      <w:r/>
    </w:p>
    <w:p>
      <w:pPr>
        <w:pStyle w:val="para1"/>
        <w:spacing w:before="0" w:after="40"/>
      </w:pPr>
      <w:bookmarkStart w:id="3" w:name="_Toc58336715"/>
      <w:r>
        <w:t>Terms Used in This Report</w:t>
      </w:r>
      <w:bookmarkEnd w:id="3"/>
      <w:r/>
    </w:p>
    <w:tbl>
      <w:tblPr>
        <w:tblStyle w:val="TableGrid"/>
        <w:name w:val="Table1"/>
        <w:tabOrder w:val="0"/>
        <w:jc w:val="left"/>
        <w:tblInd w:w="0" w:type="dxa"/>
        <w:tblW w:w="10790" w:type="dxa"/>
        <w:tblLook w:val="04A0" w:firstRow="1" w:lastRow="0" w:firstColumn="1" w:lastColumn="0" w:noHBand="0" w:noVBand="1"/>
      </w:tblPr>
      <w:tblGrid>
        <w:gridCol w:w="2695"/>
        <w:gridCol w:w="8095"/>
      </w:tblGrid>
      <w:tr>
        <w:trPr>
          <w:tblHeader/>
          <w:cantSplit w:val="0"/>
          <w:trHeight w:val="226" w:hRule="atLeast"/>
        </w:trPr>
        <w:tc>
          <w:tcPr>
            <w:tcW w:w="2695" w:type="dxa"/>
            <w:vAlign w:val="center"/>
            <w:tcMar>
              <w:top w:w="43" w:type="dxa"/>
              <w:bottom w:w="43" w:type="dxa"/>
            </w:tcMar>
            <w:tmTcPr id="1745968158" protected="0"/>
          </w:tcPr>
          <w:p>
            <w:pPr>
              <w:spacing/>
              <w:jc w:val="center"/>
              <w:rPr>
                <w:rFonts w:ascii="Arial" w:hAnsi="Arial" w:cs="Arial"/>
                <w:b/>
                <w:bCs/>
                <w:sz w:val="24"/>
                <w:szCs w:val="24"/>
              </w:rPr>
            </w:pPr>
            <w:r>
              <w:rPr>
                <w:rFonts w:ascii="Arial" w:hAnsi="Arial" w:cs="Arial"/>
                <w:b/>
                <w:bCs/>
                <w:sz w:val="24"/>
                <w:szCs w:val="24"/>
              </w:rPr>
              <w:t>Term</w:t>
            </w:r>
          </w:p>
        </w:tc>
        <w:tc>
          <w:tcPr>
            <w:tcW w:w="8095" w:type="dxa"/>
            <w:vAlign w:val="center"/>
            <w:tcMar>
              <w:top w:w="43" w:type="dxa"/>
              <w:bottom w:w="43" w:type="dxa"/>
            </w:tcMar>
            <w:tmTcPr id="1745968158" protected="0"/>
          </w:tcPr>
          <w:p>
            <w:pPr>
              <w:spacing/>
              <w:jc w:val="center"/>
              <w:rPr>
                <w:rFonts w:ascii="Arial" w:hAnsi="Arial" w:cs="Arial"/>
                <w:b/>
                <w:bCs/>
                <w:sz w:val="24"/>
                <w:szCs w:val="24"/>
              </w:rPr>
            </w:pPr>
            <w:r>
              <w:rPr>
                <w:rFonts w:ascii="Arial" w:hAnsi="Arial" w:cs="Arial"/>
                <w:b/>
                <w:bCs/>
                <w:sz w:val="24"/>
                <w:szCs w:val="24"/>
              </w:rPr>
              <w:t>Definition</w:t>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Level 1 Assessment</w:t>
            </w:r>
            <w:r/>
          </w:p>
        </w:tc>
        <w:tc>
          <w:tcPr>
            <w:tcW w:w="8095" w:type="dxa"/>
            <w:tcMar>
              <w:top w:w="43" w:type="dxa"/>
              <w:bottom w:w="43" w:type="dxa"/>
            </w:tcMar>
            <w:tmTcPr id="1745968158" protected="0"/>
          </w:tcPr>
          <w:p>
            <w:pPr/>
            <w:r>
              <w:rPr>
                <w:rFonts w:ascii="Arial" w:hAnsi="Arial" w:cs="Arial"/>
                <w:sz w:val="24"/>
                <w:szCs w:val="24"/>
              </w:rPr>
              <w:t>A Level 1 assessment is a study of the water system to identify potential problems and determine (if possible) why total coliform bacteria have been found in our water system.</w:t>
            </w:r>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Level 2 Assessment</w:t>
            </w:r>
            <w:r/>
          </w:p>
        </w:tc>
        <w:tc>
          <w:tcPr>
            <w:tcW w:w="8095" w:type="dxa"/>
            <w:tcMar>
              <w:top w:w="43" w:type="dxa"/>
              <w:bottom w:w="43" w:type="dxa"/>
            </w:tcMar>
            <w:tmTcPr id="1745968158" protected="0"/>
          </w:tcPr>
          <w:p>
            <w:pPr/>
            <w:r>
              <w:rPr>
                <w:rFonts w:ascii="Arial" w:hAnsi="Arial" w:cs="Arial"/>
                <w:sz w:val="24"/>
                <w:szCs w:val="24"/>
              </w:rPr>
              <w:t xml:space="preserve">A Level 2 assessment is a very detailed study of the water system to identify potential problems and determine (if possible) why an </w:t>
            </w:r>
            <w:r>
              <w:rPr>
                <w:rFonts w:ascii="Arial" w:hAnsi="Arial" w:cs="Arial"/>
                <w:i/>
                <w:sz w:val="24"/>
                <w:szCs w:val="24"/>
              </w:rPr>
              <w:t>E. coli</w:t>
            </w:r>
            <w:r>
              <w:rPr>
                <w:rFonts w:ascii="Arial" w:hAnsi="Arial" w:cs="Arial"/>
                <w:sz w:val="24"/>
                <w:szCs w:val="24"/>
              </w:rPr>
              <w:t xml:space="preserve"> MCL violation has occurred and/or why total coliform bacteria have been found in our water system on multiple occasions.</w:t>
            </w:r>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Maximum Contaminant Level (MCL)</w:t>
            </w:r>
            <w:r/>
          </w:p>
        </w:tc>
        <w:tc>
          <w:tcPr>
            <w:tcW w:w="8095" w:type="dxa"/>
            <w:tcMar>
              <w:top w:w="43" w:type="dxa"/>
              <w:bottom w:w="43" w:type="dxa"/>
            </w:tcMar>
            <w:tmTcPr id="1745968158" protected="0"/>
          </w:tcPr>
          <w:p>
            <w:pPr/>
            <w:r>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Maximum Contaminant Level Goal (MCLG)</w:t>
            </w:r>
            <w:r/>
          </w:p>
        </w:tc>
        <w:tc>
          <w:tcPr>
            <w:tcW w:w="8095" w:type="dxa"/>
            <w:tcMar>
              <w:top w:w="43" w:type="dxa"/>
              <w:bottom w:w="43" w:type="dxa"/>
            </w:tcMar>
            <w:tmTcPr id="1745968158" protected="0"/>
          </w:tcPr>
          <w:p>
            <w:pPr/>
            <w:r>
              <w:rPr>
                <w:rFonts w:ascii="Arial" w:hAnsi="Arial" w:cs="Arial"/>
                <w:sz w:val="24"/>
                <w:szCs w:val="24"/>
              </w:rPr>
              <w:t>The level of a contaminant in drinking water below which there is no known or expected risk to health.  MCLGs are set by the U.S. Environmental Protection Agency (U.S. EPA).</w:t>
            </w:r>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Maximum Residual Disinfectant Level (MRDL)</w:t>
            </w:r>
            <w:r/>
          </w:p>
        </w:tc>
        <w:tc>
          <w:tcPr>
            <w:tcW w:w="8095" w:type="dxa"/>
            <w:tcMar>
              <w:top w:w="43" w:type="dxa"/>
              <w:bottom w:w="43" w:type="dxa"/>
            </w:tcMar>
            <w:tmTcPr id="1745968158" protected="0"/>
          </w:tcPr>
          <w:p>
            <w:pPr/>
            <w:r>
              <w:rPr>
                <w:rFonts w:ascii="Arial" w:hAnsi="Arial" w:cs="Arial"/>
                <w:sz w:val="24"/>
                <w:szCs w:val="24"/>
              </w:rPr>
              <w:t>The highest level of a disinfectant allowed in drinking water.  There is convincing evidence that addition of a disinfectant is necessary for control of microbial contaminants.</w:t>
            </w:r>
            <w:r/>
          </w:p>
        </w:tc>
      </w:tr>
      <w:tr>
        <w:trPr>
          <w:tblHeader w:val="0"/>
          <w:cantSplit w:val="0"/>
          <w:trHeight w:val="0" w:hRule="auto"/>
        </w:trPr>
        <w:tc>
          <w:tcPr>
            <w:tcW w:w="2695" w:type="dxa"/>
            <w:tcMar>
              <w:top w:w="43" w:type="dxa"/>
              <w:left w:w="58" w:type="dxa"/>
              <w:bottom w:w="43" w:type="dxa"/>
              <w:right w:w="86" w:type="dxa"/>
            </w:tcMar>
            <w:tmTcPr id="1745968158" protected="0"/>
          </w:tcPr>
          <w:p>
            <w:pPr/>
            <w:r>
              <w:rPr>
                <w:rFonts w:ascii="Arial" w:hAnsi="Arial" w:cs="Arial"/>
                <w:sz w:val="24"/>
                <w:szCs w:val="24"/>
              </w:rPr>
              <w:t>Maximum Residual Disinfectant Level Goal (MRDLG)</w:t>
            </w:r>
            <w:r/>
          </w:p>
        </w:tc>
        <w:tc>
          <w:tcPr>
            <w:tcW w:w="8095" w:type="dxa"/>
            <w:tcMar>
              <w:top w:w="43" w:type="dxa"/>
              <w:bottom w:w="43" w:type="dxa"/>
            </w:tcMar>
            <w:tmTcPr id="1745968158" protected="0"/>
          </w:tcPr>
          <w:p>
            <w:pPr/>
            <w:r>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Primary Drinking Water Standards (PDWS)</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MCLs and MRDLs for contaminants that affect health along with their monitoring and reporting requirements, and water treatment requirements.</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Public Health Goal</w:t>
            </w:r>
          </w:p>
          <w:p>
            <w:pPr>
              <w:rPr>
                <w:rFonts w:ascii="Arial" w:hAnsi="Arial" w:cs="Arial"/>
                <w:sz w:val="24"/>
                <w:szCs w:val="24"/>
              </w:rPr>
            </w:pPr>
            <w:r>
              <w:rPr>
                <w:rFonts w:ascii="Arial" w:hAnsi="Arial" w:cs="Arial"/>
                <w:sz w:val="24"/>
                <w:szCs w:val="24"/>
              </w:rPr>
              <w:t>(PHG)</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The level of a contaminant in drinking water below which there is no known or expected risk to health.  PHGs are set by the California Environmental Protection Agency.</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Regulatory Action Level</w:t>
            </w:r>
          </w:p>
          <w:p>
            <w:pPr>
              <w:rPr>
                <w:rFonts w:ascii="Arial" w:hAnsi="Arial" w:cs="Arial"/>
                <w:sz w:val="24"/>
                <w:szCs w:val="24"/>
              </w:rPr>
            </w:pPr>
            <w:r>
              <w:rPr>
                <w:rFonts w:ascii="Arial" w:hAnsi="Arial" w:cs="Arial"/>
                <w:sz w:val="24"/>
                <w:szCs w:val="24"/>
              </w:rPr>
              <w:t>(AL)</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The concentration of a contaminant which, if exceeded, triggers treatment or other requirements that a water system must follow.</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Secondary Drinking Water Standards (SDWS)</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MCLs for contaminants that affect taste, odor, or appearance of the drinking water.  Contaminants with SDWSs do not affect the health at the MCL levels.</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Treatment Technique</w:t>
            </w:r>
          </w:p>
          <w:p>
            <w:pPr>
              <w:rPr>
                <w:rFonts w:ascii="Arial" w:hAnsi="Arial" w:cs="Arial"/>
                <w:sz w:val="24"/>
                <w:szCs w:val="24"/>
              </w:rPr>
            </w:pPr>
            <w:r>
              <w:rPr>
                <w:rFonts w:ascii="Arial" w:hAnsi="Arial" w:cs="Arial"/>
                <w:sz w:val="24"/>
                <w:szCs w:val="24"/>
              </w:rPr>
              <w:t>(TT)</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A required process intended to reduce the level of a contaminant in drinking water.</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Variances and Exemptions</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Permissions from the State Water Resources Control Board (State Board) to exceed an MCL or not comply with a treatment technique under certain conditions.</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ND</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Not detectable at testing limit.</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ppm</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parts per million or milligrams per liter (mg/L)</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ppb</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parts per billion or micrograms per liter (µg/L)</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ppt</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parts per trillion or nanograms per liter (ng/L)</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ppq</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parts per quadrillion or picogram per liter (pg/L)</w:t>
            </w:r>
          </w:p>
        </w:tc>
      </w:tr>
      <w:tr>
        <w:trPr>
          <w:tblHeader w:val="0"/>
          <w:cantSplit w:val="0"/>
          <w:trHeight w:val="0" w:hRule="auto"/>
        </w:trPr>
        <w:tc>
          <w:tcPr>
            <w:tcW w:w="2695" w:type="dxa"/>
            <w:tcMar>
              <w:top w:w="43" w:type="dxa"/>
              <w:left w:w="58" w:type="dxa"/>
              <w:bottom w:w="43" w:type="dxa"/>
              <w:right w:w="86" w:type="dxa"/>
            </w:tcMar>
            <w:tmTcPr id="1745968158" protected="0"/>
          </w:tcPr>
          <w:p>
            <w:pPr>
              <w:rPr>
                <w:rFonts w:ascii="Arial" w:hAnsi="Arial" w:cs="Arial"/>
                <w:sz w:val="24"/>
                <w:szCs w:val="24"/>
              </w:rPr>
            </w:pPr>
            <w:r>
              <w:rPr>
                <w:rFonts w:ascii="Arial" w:hAnsi="Arial" w:cs="Arial"/>
                <w:sz w:val="24"/>
                <w:szCs w:val="24"/>
              </w:rPr>
              <w:t>pCi/L</w:t>
            </w:r>
          </w:p>
        </w:tc>
        <w:tc>
          <w:tcPr>
            <w:tcW w:w="8095" w:type="dxa"/>
            <w:tcMar>
              <w:top w:w="43" w:type="dxa"/>
              <w:bottom w:w="43" w:type="dxa"/>
            </w:tcMar>
            <w:tmTcPr id="1745968158" protected="0"/>
          </w:tcPr>
          <w:p>
            <w:pPr>
              <w:rPr>
                <w:rFonts w:ascii="Arial" w:hAnsi="Arial" w:cs="Arial"/>
                <w:sz w:val="24"/>
                <w:szCs w:val="24"/>
              </w:rPr>
            </w:pPr>
            <w:r>
              <w:rPr>
                <w:rFonts w:ascii="Arial" w:hAnsi="Arial" w:cs="Arial"/>
                <w:sz w:val="24"/>
                <w:szCs w:val="24"/>
              </w:rPr>
              <w:t>picocuries per liter (a measure of radiation)</w:t>
            </w:r>
          </w:p>
        </w:tc>
      </w:tr>
    </w:tbl>
    <w:p>
      <w:pPr>
        <w:pStyle w:val="para1"/>
      </w:pPr>
      <w:bookmarkStart w:id="4" w:name="_Toc58336716"/>
      <w:r>
        <w:t>Sources of Drinking Water and Contaminants that May Be Present in Source Water</w:t>
      </w:r>
      <w:bookmarkEnd w:id="4"/>
      <w:r/>
    </w:p>
    <w:p>
      <w:pPr>
        <w:spacing w:after="240"/>
        <w:rPr>
          <w:rFonts w:ascii="Arial" w:hAnsi="Arial" w:cs="Arial"/>
          <w:sz w:val="24"/>
          <w:szCs w:val="24"/>
        </w:rPr>
      </w:pPr>
      <w:r>
        <w:rPr>
          <w:rFonts w:ascii="Arial" w:hAnsi="Arial" w:cs="Arial"/>
          <w:bCs/>
          <w:sz w:val="24"/>
          <w:szCs w:val="24"/>
        </w:rPr>
        <w:t>The sources of drinking water (</w:t>
      </w:r>
      <w:r>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after="240"/>
        <w:rPr>
          <w:rFonts w:ascii="Arial" w:hAnsi="Arial" w:cs="Arial"/>
          <w:bCs/>
          <w:sz w:val="24"/>
          <w:szCs w:val="24"/>
        </w:rPr>
      </w:pPr>
      <w:r>
        <w:rPr>
          <w:rFonts w:ascii="Arial" w:hAnsi="Arial" w:cs="Arial"/>
          <w:bCs/>
          <w:sz w:val="24"/>
          <w:szCs w:val="24"/>
        </w:rPr>
        <w:t>Contaminants that may be present in source water include:</w:t>
      </w:r>
    </w:p>
    <w:p>
      <w:pPr>
        <w:pStyle w:val="para25"/>
        <w:numPr>
          <w:ilvl w:val="0"/>
          <w:numId w:val="6"/>
        </w:numPr>
        <w:ind w:left="720" w:hanging="360"/>
        <w:spacing w:after="240"/>
      </w:pPr>
      <w:r>
        <w:t>Microbial contaminants, such as viruses and bacteria, that may come from sewage treatment plants, septic systems, agricultural livestock operations, and wildlife.</w:t>
      </w:r>
    </w:p>
    <w:p>
      <w:pPr>
        <w:pStyle w:val="para25"/>
        <w:numPr>
          <w:ilvl w:val="0"/>
          <w:numId w:val="6"/>
        </w:numPr>
        <w:ind w:left="720" w:hanging="360"/>
        <w:spacing w:after="240"/>
      </w:pPr>
      <w:r>
        <w:t>Inorganic contaminants, such as salts and metals, that can be naturally-occurring or result from urban stormwater runoff, industrial or domestic wastewater discharges, oil and gas production, mining, or farming.</w:t>
      </w:r>
    </w:p>
    <w:p>
      <w:pPr>
        <w:pStyle w:val="para25"/>
        <w:numPr>
          <w:ilvl w:val="0"/>
          <w:numId w:val="6"/>
        </w:numPr>
        <w:ind w:left="720" w:hanging="360"/>
        <w:spacing w:after="240"/>
      </w:pPr>
      <w:r>
        <w:t>Pesticides and herbicides, that may come from a variety of sources such as agriculture, urban stormwater runoff, and residential uses.</w:t>
      </w:r>
    </w:p>
    <w:p>
      <w:pPr>
        <w:pStyle w:val="para25"/>
        <w:numPr>
          <w:ilvl w:val="0"/>
          <w:numId w:val="6"/>
        </w:numPr>
        <w:ind w:left="720" w:hanging="360"/>
        <w:spacing w:after="240"/>
      </w:pPr>
      <w: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para25"/>
        <w:numPr>
          <w:ilvl w:val="0"/>
          <w:numId w:val="6"/>
        </w:numPr>
        <w:ind w:left="720" w:hanging="360"/>
        <w:spacing w:after="0"/>
      </w:pPr>
      <w:r>
        <w:t>Radioactive contaminants, that can be naturally-occurring or be the result of oil and gas production and mining activities.</w:t>
      </w:r>
    </w:p>
    <w:p>
      <w:pPr>
        <w:pStyle w:val="para1"/>
      </w:pPr>
      <w:r>
        <w:t>Regulation of Drinking Water and Bottled Water Quality</w:t>
      </w:r>
    </w:p>
    <w:p>
      <w:pPr>
        <w:rPr>
          <w:rFonts w:ascii="Arial" w:hAnsi="Arial" w:cs="Arial"/>
          <w:sz w:val="24"/>
          <w:szCs w:val="24"/>
        </w:rPr>
      </w:pPr>
      <w:r>
        <w:rPr>
          <w:rFonts w:ascii="Arial" w:hAnsi="Arial" w:cs="Arial"/>
          <w:bCs/>
          <w:sz w:val="24"/>
          <w:szCs w:val="24"/>
        </w:rPr>
        <w:t>In order to ensure that tap water is safe to drink,</w:t>
      </w:r>
      <w:r>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para1"/>
      </w:pPr>
      <w:bookmarkStart w:id="5" w:name="_Toc58336717"/>
      <w:r>
        <w:t>About Your Drinking Water Quality</w:t>
      </w:r>
      <w:bookmarkEnd w:id="5"/>
      <w:r/>
    </w:p>
    <w:p>
      <w:pPr>
        <w:pStyle w:val="para4"/>
        <w:spacing w:before="120" w:after="120"/>
        <w:rPr>
          <w:color w:val="auto"/>
        </w:rPr>
      </w:pPr>
      <w:r/>
      <w:bookmarkStart w:id="6" w:name="_Toc58336718"/>
      <w:r/>
      <w:bookmarkStart w:id="7" w:name="_Hlk57994699"/>
      <w:r/>
      <w:r>
        <w:rPr>
          <w:color w:val="auto"/>
        </w:rPr>
        <w:t>Drinking Water Contaminants Detected</w:t>
      </w:r>
      <w:r/>
      <w:bookmarkEnd w:id="6"/>
      <w:r/>
      <w:r>
        <w:rPr>
          <w:color w:val="auto"/>
        </w:rPr>
      </w:r>
    </w:p>
    <w:p>
      <w:pPr>
        <w:rPr>
          <w:rFonts w:ascii="Arial" w:hAnsi="Arial" w:cs="Arial"/>
          <w:sz w:val="24"/>
          <w:szCs w:val="24"/>
        </w:rPr>
      </w:pPr>
      <w:r>
        <w:rPr>
          <w:rFonts w:ascii="Arial" w:hAnsi="Arial" w:cs="Arial"/>
          <w:bCs/>
          <w:sz w:val="24"/>
          <w:szCs w:val="24"/>
        </w:rPr>
        <w:t>Tables 1, 2, 3, 4, and 5  list all of the drinking water contaminants that were detected during the most recent sampling for the constituent.</w:t>
      </w:r>
      <w:r>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pStyle w:val="para3"/>
        <w:spacing w:after="0"/>
      </w:pPr>
      <w:bookmarkEnd w:id="7"/>
      <w:r>
        <w:t xml:space="preserve">Table </w:t>
      </w:r>
      <w:r>
        <w:fldChar w:fldCharType="begin"/>
        <w:instrText xml:space="preserve"> SEQ "Table" \* Arabic </w:instrText>
        <w:fldChar w:fldCharType="separate"/>
        <w:t>1</w:t>
        <w:fldChar w:fldCharType="end"/>
      </w:r>
      <w:r>
        <w:t>.  Sampling Results Showing the Detection of Coliform Bacteria</w:t>
      </w:r>
    </w:p>
    <w:p>
      <w:pPr>
        <w:keepNext/>
        <w:rPr>
          <w:sz w:val="24"/>
          <w:szCs w:val="24"/>
        </w:rPr>
      </w:pPr>
      <w:r>
        <w:rPr>
          <w:sz w:val="24"/>
          <w:szCs w:val="24"/>
        </w:rPr>
      </w:r>
    </w:p>
    <w:tbl>
      <w:tblPr>
        <w:tblStyle w:val="TableGrid"/>
        <w:name w:val="Table2"/>
        <w:tabOrder w:val="0"/>
        <w:jc w:val="left"/>
        <w:tblInd w:w="0" w:type="dxa"/>
        <w:tblW w:w="10796" w:type="dxa"/>
        <w:pPr>
          <w:rPr>
            <w:sz w:val="24"/>
            <w:szCs w:val="24"/>
          </w:rPr>
        </w:pPr>
        <w:tblLook w:val="00A0" w:firstRow="1" w:lastRow="0" w:firstColumn="1" w:lastColumn="0" w:noHBand="0" w:noVBand="0"/>
      </w:tblPr>
      <w:tblGrid>
        <w:gridCol w:w="2065"/>
        <w:gridCol w:w="1617"/>
        <w:gridCol w:w="1443"/>
        <w:gridCol w:w="1740"/>
        <w:gridCol w:w="1245"/>
        <w:gridCol w:w="2686"/>
      </w:tblGrid>
      <w:tr>
        <w:trPr>
          <w:tblHeader/>
          <w:cantSplit/>
          <w:trHeight w:val="611" w:hRule="atLeast"/>
        </w:trPr>
        <w:tc>
          <w:tcPr>
            <w:tcW w:w="2065"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 xml:space="preserve">Microbiological Contaminants </w:t>
            </w:r>
          </w:p>
        </w:tc>
        <w:tc>
          <w:tcPr>
            <w:tcW w:w="1617"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Highest No. of Detections</w:t>
            </w:r>
          </w:p>
        </w:tc>
        <w:tc>
          <w:tcPr>
            <w:tcW w:w="1443"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No. of Months in Violation</w:t>
            </w:r>
          </w:p>
        </w:tc>
        <w:tc>
          <w:tcPr>
            <w:tcW w:w="1740"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MCL</w:t>
            </w:r>
          </w:p>
        </w:tc>
        <w:tc>
          <w:tcPr>
            <w:tcW w:w="1245"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MCLG</w:t>
            </w:r>
          </w:p>
        </w:tc>
        <w:tc>
          <w:tcPr>
            <w:tcW w:w="2686" w:type="dxa"/>
            <w:vAlign w:val="center"/>
            <w:tmTcPr id="1745968158" protected="0"/>
          </w:tcPr>
          <w:p>
            <w:pPr>
              <w:spacing w:before="40" w:after="40"/>
              <w:jc w:val="center"/>
              <w:rPr>
                <w:rFonts w:ascii="Arial" w:hAnsi="Arial" w:cs="Arial"/>
                <w:b/>
                <w:sz w:val="24"/>
                <w:szCs w:val="24"/>
              </w:rPr>
            </w:pPr>
            <w:r>
              <w:rPr>
                <w:rFonts w:ascii="Arial" w:hAnsi="Arial" w:cs="Arial"/>
                <w:b/>
                <w:sz w:val="24"/>
                <w:szCs w:val="24"/>
              </w:rPr>
              <w:t>Typical Source of Bacteria</w:t>
            </w:r>
          </w:p>
        </w:tc>
      </w:tr>
      <w:tr>
        <w:trPr>
          <w:tblHeader w:val="0"/>
          <w:cantSplit w:val="0"/>
          <w:trHeight w:val="0" w:hRule="auto"/>
        </w:trPr>
        <w:tc>
          <w:tcPr>
            <w:tcW w:w="2065" w:type="dxa"/>
            <w:tmTcPr id="1745968158" protected="0"/>
          </w:tcPr>
          <w:p>
            <w:pPr>
              <w:spacing w:before="40" w:after="40"/>
              <w:rPr>
                <w:rFonts w:ascii="Arial" w:hAnsi="Arial" w:cs="Arial"/>
                <w:sz w:val="24"/>
                <w:szCs w:val="24"/>
              </w:rPr>
            </w:pPr>
            <w:r>
              <w:rPr>
                <w:rFonts w:ascii="Arial" w:hAnsi="Arial" w:cs="Arial"/>
                <w:sz w:val="24"/>
                <w:szCs w:val="24"/>
              </w:rPr>
              <w:t>E. coli</w:t>
              <w:br w:type="textWrapping"/>
            </w:r>
          </w:p>
        </w:tc>
        <w:tc>
          <w:tcPr>
            <w:tcW w:w="1617" w:type="dxa"/>
            <w:tmTcPr id="1745968158" protected="0"/>
          </w:tcPr>
          <w:p>
            <w:pPr>
              <w:spacing w:before="40" w:after="40" w:line="259" w:lineRule="auto"/>
              <w:jc w:val="center"/>
              <w:rPr>
                <w:sz w:val="24"/>
                <w:szCs w:val="24"/>
              </w:rPr>
            </w:pPr>
            <w:r>
              <w:rPr>
                <w:rFonts w:ascii="Arial" w:hAnsi="Arial" w:cs="Arial"/>
                <w:sz w:val="24"/>
                <w:szCs w:val="24"/>
              </w:rPr>
              <w:t>0</w:t>
            </w:r>
            <w:r>
              <w:rPr>
                <w:sz w:val="24"/>
                <w:szCs w:val="24"/>
              </w:rPr>
            </w:r>
          </w:p>
        </w:tc>
        <w:tc>
          <w:tcPr>
            <w:tcW w:w="1443" w:type="dxa"/>
            <w:tmTcPr id="1745968158" protected="0"/>
          </w:tcPr>
          <w:p>
            <w:pPr>
              <w:spacing w:before="40" w:after="40" w:line="259" w:lineRule="auto"/>
              <w:jc w:val="center"/>
              <w:rPr>
                <w:sz w:val="24"/>
                <w:szCs w:val="24"/>
              </w:rPr>
            </w:pPr>
            <w:r>
              <w:rPr>
                <w:rFonts w:ascii="Arial" w:hAnsi="Arial" w:cs="Arial"/>
                <w:sz w:val="24"/>
                <w:szCs w:val="24"/>
              </w:rPr>
              <w:t>0</w:t>
            </w:r>
            <w:r>
              <w:rPr>
                <w:sz w:val="24"/>
                <w:szCs w:val="24"/>
              </w:rPr>
            </w:r>
          </w:p>
        </w:tc>
        <w:tc>
          <w:tcPr>
            <w:tcW w:w="1740" w:type="dxa"/>
            <w:tmTcPr id="1745968158" protected="0"/>
          </w:tcPr>
          <w:p>
            <w:pPr>
              <w:spacing w:before="40" w:after="40"/>
              <w:jc w:val="center"/>
              <w:rPr>
                <w:rFonts w:ascii="Arial" w:hAnsi="Arial" w:cs="Arial"/>
                <w:sz w:val="24"/>
                <w:szCs w:val="24"/>
              </w:rPr>
            </w:pPr>
            <w:r>
              <w:rPr>
                <w:rFonts w:ascii="Arial" w:hAnsi="Arial" w:cs="Arial"/>
                <w:sz w:val="24"/>
                <w:szCs w:val="24"/>
              </w:rPr>
              <w:t>(a)</w:t>
            </w:r>
          </w:p>
        </w:tc>
        <w:tc>
          <w:tcPr>
            <w:tcW w:w="1245" w:type="dxa"/>
            <w:tmTcPr id="1745968158" protected="0"/>
          </w:tcPr>
          <w:p>
            <w:pPr>
              <w:spacing w:before="40" w:after="40"/>
              <w:jc w:val="center"/>
              <w:rPr>
                <w:rFonts w:ascii="Arial" w:hAnsi="Arial" w:cs="Arial"/>
                <w:sz w:val="24"/>
                <w:szCs w:val="24"/>
              </w:rPr>
            </w:pPr>
            <w:r>
              <w:rPr>
                <w:rFonts w:ascii="Arial" w:hAnsi="Arial" w:cs="Arial"/>
                <w:sz w:val="24"/>
                <w:szCs w:val="24"/>
              </w:rPr>
              <w:t>0</w:t>
            </w:r>
          </w:p>
        </w:tc>
        <w:tc>
          <w:tcPr>
            <w:tcW w:w="2686" w:type="dxa"/>
            <w:tmTcPr id="1745968158" protected="0"/>
          </w:tcPr>
          <w:p>
            <w:pPr>
              <w:spacing w:before="40" w:after="40"/>
              <w:rPr>
                <w:rFonts w:ascii="Arial" w:hAnsi="Arial" w:cs="Arial"/>
                <w:sz w:val="24"/>
                <w:szCs w:val="24"/>
              </w:rPr>
            </w:pPr>
            <w:r>
              <w:rPr>
                <w:rFonts w:ascii="Arial" w:hAnsi="Arial" w:cs="Arial"/>
                <w:sz w:val="24"/>
                <w:szCs w:val="24"/>
              </w:rPr>
              <w:t>Human and animal fecal waste</w:t>
            </w:r>
          </w:p>
        </w:tc>
      </w:tr>
    </w:tbl>
    <w:p>
      <w:pPr>
        <w:rPr>
          <w:rFonts w:ascii="Arial" w:hAnsi="Arial" w:cs="Arial"/>
          <w:sz w:val="24"/>
          <w:szCs w:val="24"/>
        </w:rPr>
      </w:pPr>
      <w:r>
        <w:rPr>
          <w:rFonts w:ascii="Arial" w:hAnsi="Arial" w:cs="Arial"/>
          <w:sz w:val="24"/>
          <w:szCs w:val="24"/>
        </w:rPr>
      </w:r>
    </w:p>
    <w:p>
      <w:pPr>
        <w:rPr>
          <w:rFonts w:ascii="Arial" w:hAnsi="Arial" w:cs="Arial"/>
          <w:sz w:val="24"/>
          <w:szCs w:val="24"/>
        </w:rPr>
      </w:pPr>
      <w:r>
        <w:rPr>
          <w:rFonts w:ascii="Arial" w:hAnsi="Arial" w:cs="Arial"/>
          <w:sz w:val="24"/>
          <w:szCs w:val="24"/>
        </w:rPr>
        <w:t xml:space="preserve">(a) Routine and repeat samples are total coliform-positive and either is </w:t>
      </w:r>
      <w:r>
        <w:rPr>
          <w:rFonts w:ascii="Arial" w:hAnsi="Arial" w:cs="Arial"/>
          <w:i/>
          <w:sz w:val="24"/>
          <w:szCs w:val="24"/>
        </w:rPr>
        <w:t>E. coli</w:t>
      </w:r>
      <w:r>
        <w:rPr>
          <w:rFonts w:ascii="Arial" w:hAnsi="Arial" w:cs="Arial"/>
          <w:sz w:val="24"/>
          <w:szCs w:val="24"/>
        </w:rPr>
        <w:t xml:space="preserve">-positive or system fails to take repeat samples following </w:t>
      </w:r>
      <w:r>
        <w:rPr>
          <w:rFonts w:ascii="Arial" w:hAnsi="Arial" w:cs="Arial"/>
          <w:i/>
          <w:sz w:val="24"/>
          <w:szCs w:val="24"/>
        </w:rPr>
        <w:t>E. coli</w:t>
      </w:r>
      <w:r>
        <w:rPr>
          <w:rFonts w:ascii="Arial" w:hAnsi="Arial" w:cs="Arial"/>
          <w:sz w:val="24"/>
          <w:szCs w:val="24"/>
        </w:rPr>
        <w:t xml:space="preserve">-positive routine sample or system fails to analyze total coliform-positive repeat sample for </w:t>
      </w:r>
      <w:r>
        <w:rPr>
          <w:rFonts w:ascii="Arial" w:hAnsi="Arial" w:cs="Arial"/>
          <w:i/>
          <w:sz w:val="24"/>
          <w:szCs w:val="24"/>
        </w:rPr>
        <w:t>E. coli</w:t>
      </w:r>
      <w:r>
        <w:rPr>
          <w:rFonts w:ascii="Arial" w:hAnsi="Arial" w:cs="Arial"/>
          <w:sz w:val="24"/>
          <w:szCs w:val="24"/>
        </w:rPr>
        <w:t>.</w:t>
      </w:r>
    </w:p>
    <w:p>
      <w:pPr>
        <w:pStyle w:val="para3"/>
        <w:spacing w:after="0"/>
      </w:pPr>
      <w:r>
        <w:t xml:space="preserve">Table </w:t>
      </w:r>
      <w:r>
        <w:fldChar w:fldCharType="begin"/>
        <w:instrText xml:space="preserve"> SEQ "Table" \* Arabic </w:instrText>
        <w:fldChar w:fldCharType="separate"/>
        <w:t>2</w:t>
        <w:fldChar w:fldCharType="end"/>
      </w:r>
      <w:r>
        <w:t>.  Sampling Results Showing the Detection of Lead and Copper</w:t>
      </w:r>
    </w:p>
    <w:p>
      <w:pPr>
        <w:rPr>
          <w:sz w:val="24"/>
          <w:szCs w:val="24"/>
        </w:rPr>
      </w:pPr>
      <w:r>
        <w:rPr>
          <w:sz w:val="24"/>
          <w:szCs w:val="24"/>
        </w:rPr>
      </w:r>
    </w:p>
    <w:tbl>
      <w:tblPr>
        <w:tblStyle w:val="TableGrid"/>
        <w:name w:val="Table3"/>
        <w:tabOrder w:val="0"/>
        <w:jc w:val="left"/>
        <w:tblInd w:w="0" w:type="dxa"/>
        <w:tblW w:w="10679" w:type="dxa"/>
        <w:pPr>
          <w:rPr>
            <w:sz w:val="24"/>
            <w:szCs w:val="24"/>
          </w:rPr>
        </w:pPr>
        <w:tblLook w:val="00A0" w:firstRow="1" w:lastRow="0" w:firstColumn="1" w:lastColumn="0" w:noHBand="0" w:noVBand="0"/>
      </w:tblPr>
      <w:tblGrid>
        <w:gridCol w:w="1116"/>
        <w:gridCol w:w="1451"/>
        <w:gridCol w:w="1259"/>
        <w:gridCol w:w="1556"/>
        <w:gridCol w:w="1139"/>
        <w:gridCol w:w="505"/>
        <w:gridCol w:w="576"/>
        <w:gridCol w:w="3077"/>
      </w:tblGrid>
      <w:tr>
        <w:trPr>
          <w:tblHeader/>
          <w:cantSplit/>
          <w:trHeight w:val="1708" w:hRule="atLeast"/>
        </w:trPr>
        <w:tc>
          <w:tcPr>
            <w:tcW w:w="1116"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 xml:space="preserve">Lead and Copper </w:t>
            </w:r>
          </w:p>
        </w:tc>
        <w:tc>
          <w:tcPr>
            <w:tcW w:w="1451"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Sample Date</w:t>
            </w:r>
          </w:p>
        </w:tc>
        <w:tc>
          <w:tcPr>
            <w:tcW w:w="1259"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No. of Samples Collected</w:t>
            </w:r>
          </w:p>
        </w:tc>
        <w:tc>
          <w:tcPr>
            <w:tcW w:w="1556"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90th Percentile Level Detected</w:t>
            </w:r>
          </w:p>
        </w:tc>
        <w:tc>
          <w:tcPr>
            <w:tcW w:w="1139"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No. Sites Exceeding AL</w:t>
            </w:r>
          </w:p>
        </w:tc>
        <w:tc>
          <w:tcPr>
            <w:tcW w:w="505"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AL</w:t>
            </w:r>
          </w:p>
        </w:tc>
        <w:tc>
          <w:tcPr>
            <w:tcW w:w="576" w:type="dxa"/>
            <w:vAlign w:val="center"/>
            <w:tcMar>
              <w:left w:w="86" w:type="dxa"/>
              <w:right w:w="86" w:type="dxa"/>
            </w:tcMar>
            <w:tmTcPr id="1745968158" protected="0"/>
          </w:tcPr>
          <w:p>
            <w:pPr>
              <w:spacing/>
              <w:jc w:val="center"/>
              <w:rPr>
                <w:rFonts w:ascii="Arial" w:hAnsi="Arial" w:cs="Arial"/>
                <w:b/>
                <w:sz w:val="24"/>
                <w:szCs w:val="24"/>
              </w:rPr>
            </w:pPr>
            <w:r>
              <w:rPr>
                <w:rFonts w:ascii="Arial" w:hAnsi="Arial" w:cs="Arial"/>
                <w:b/>
                <w:sz w:val="24"/>
                <w:szCs w:val="24"/>
              </w:rPr>
              <w:t>PHG</w:t>
            </w:r>
          </w:p>
        </w:tc>
        <w:tc>
          <w:tcPr>
            <w:tcW w:w="3077" w:type="dxa"/>
            <w:vAlign w:val="center"/>
            <w:tmTcPr id="1745968158" protected="0"/>
          </w:tcPr>
          <w:p>
            <w:pPr>
              <w:spacing/>
              <w:jc w:val="center"/>
              <w:rPr>
                <w:rFonts w:ascii="Arial" w:hAnsi="Arial" w:cs="Arial"/>
                <w:b/>
                <w:sz w:val="24"/>
                <w:szCs w:val="24"/>
              </w:rPr>
            </w:pPr>
            <w:r>
              <w:rPr>
                <w:rFonts w:ascii="Arial" w:hAnsi="Arial" w:cs="Arial"/>
                <w:b/>
                <w:sz w:val="24"/>
                <w:szCs w:val="24"/>
              </w:rPr>
              <w:t>Typical Source of</w:t>
            </w:r>
          </w:p>
          <w:p>
            <w:pPr>
              <w:spacing/>
              <w:jc w:val="center"/>
              <w:rPr>
                <w:rFonts w:ascii="Arial" w:hAnsi="Arial" w:cs="Arial"/>
                <w:b/>
                <w:sz w:val="24"/>
                <w:szCs w:val="24"/>
              </w:rPr>
            </w:pPr>
            <w:r>
              <w:rPr>
                <w:rFonts w:ascii="Arial" w:hAnsi="Arial" w:cs="Arial"/>
                <w:b/>
                <w:sz w:val="24"/>
                <w:szCs w:val="24"/>
              </w:rPr>
              <w:t>Contaminant</w:t>
            </w:r>
          </w:p>
        </w:tc>
      </w:tr>
      <w:tr>
        <w:trPr>
          <w:tblHeader/>
          <w:cantSplit/>
          <w:trHeight w:val="300" w:hRule="atLeast"/>
        </w:trPr>
        <w:tc>
          <w:tcPr>
            <w:tcW w:w="1116" w:type="dxa"/>
            <w:vAlign w:val="center"/>
            <w:tcMar>
              <w:left w:w="86" w:type="dxa"/>
              <w:right w:w="86" w:type="dxa"/>
            </w:tcMar>
            <w:tmTcPr id="1745968158" protected="0"/>
          </w:tcPr>
          <w:p>
            <w:pPr>
              <w:spacing w:before="40" w:after="40"/>
              <w:rPr>
                <w:rFonts w:ascii="Arial" w:hAnsi="Arial" w:cs="Arial"/>
                <w:sz w:val="24"/>
                <w:szCs w:val="24"/>
              </w:rPr>
            </w:pPr>
            <w:r>
              <w:rPr>
                <w:rFonts w:ascii="Arial" w:hAnsi="Arial" w:cs="Arial"/>
                <w:sz w:val="24"/>
                <w:szCs w:val="24"/>
              </w:rPr>
              <w:t>Lead (ppb)</w:t>
            </w:r>
          </w:p>
          <w:p>
            <w:pPr>
              <w:spacing/>
              <w:jc w:val="center"/>
              <w:rPr>
                <w:rFonts w:ascii="Arial" w:hAnsi="Arial" w:cs="Arial"/>
                <w:b/>
                <w:sz w:val="24"/>
                <w:szCs w:val="24"/>
              </w:rPr>
            </w:pPr>
            <w:r>
              <w:rPr>
                <w:rFonts w:ascii="Arial" w:hAnsi="Arial" w:cs="Arial"/>
                <w:b/>
                <w:sz w:val="24"/>
                <w:szCs w:val="24"/>
              </w:rPr>
            </w:r>
          </w:p>
        </w:tc>
        <w:tc>
          <w:tcPr>
            <w:tcW w:w="1451"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08/23/2023</w:t>
            </w:r>
          </w:p>
        </w:tc>
        <w:tc>
          <w:tcPr>
            <w:tcW w:w="1259"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5</w:t>
            </w:r>
          </w:p>
        </w:tc>
        <w:tc>
          <w:tcPr>
            <w:tcW w:w="1556"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NOT DETECTED</w:t>
            </w:r>
          </w:p>
        </w:tc>
        <w:tc>
          <w:tcPr>
            <w:tcW w:w="1139"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w:t>
            </w:r>
          </w:p>
        </w:tc>
        <w:tc>
          <w:tcPr>
            <w:tcW w:w="505"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15</w:t>
            </w:r>
          </w:p>
        </w:tc>
        <w:tc>
          <w:tcPr>
            <w:tcW w:w="576"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0.2</w:t>
            </w:r>
          </w:p>
        </w:tc>
        <w:tc>
          <w:tcPr>
            <w:tcW w:w="3077" w:type="dxa"/>
            <w:vAlign w:val="center"/>
            <w:tmTcPr id="1745968158" protected="0"/>
          </w:tcPr>
          <w:p>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p>
            <w:pPr>
              <w:spacing/>
              <w:jc w:val="center"/>
              <w:rPr>
                <w:rFonts w:ascii="Arial" w:hAnsi="Arial" w:cs="Arial"/>
                <w:b/>
                <w:sz w:val="24"/>
                <w:szCs w:val="24"/>
              </w:rPr>
            </w:pPr>
            <w:r>
              <w:rPr>
                <w:rFonts w:ascii="Arial" w:hAnsi="Arial" w:cs="Arial"/>
                <w:b/>
                <w:sz w:val="24"/>
                <w:szCs w:val="24"/>
              </w:rPr>
            </w:r>
          </w:p>
        </w:tc>
      </w:tr>
      <w:tr>
        <w:trPr>
          <w:tblHeader/>
          <w:cantSplit/>
          <w:trHeight w:val="300" w:hRule="atLeast"/>
        </w:trPr>
        <w:tc>
          <w:tcPr>
            <w:tcW w:w="1116" w:type="dxa"/>
            <w:vAlign w:val="center"/>
            <w:tcMar>
              <w:left w:w="86" w:type="dxa"/>
              <w:right w:w="86" w:type="dxa"/>
            </w:tcMar>
            <w:tmTcPr id="1745968158" protected="0"/>
          </w:tcPr>
          <w:p>
            <w:pPr>
              <w:spacing w:before="40" w:after="40"/>
              <w:rPr>
                <w:rFonts w:ascii="Arial" w:hAnsi="Arial" w:cs="Arial"/>
                <w:sz w:val="24"/>
                <w:szCs w:val="24"/>
              </w:rPr>
            </w:pPr>
            <w:r>
              <w:rPr>
                <w:rFonts w:ascii="Arial" w:hAnsi="Arial" w:cs="Arial"/>
                <w:sz w:val="24"/>
                <w:szCs w:val="24"/>
              </w:rPr>
              <w:t>Copper (ppm)</w:t>
            </w:r>
          </w:p>
          <w:p>
            <w:pPr>
              <w:spacing/>
              <w:jc w:val="center"/>
              <w:rPr>
                <w:rFonts w:ascii="Arial" w:hAnsi="Arial" w:cs="Arial"/>
                <w:b/>
                <w:sz w:val="24"/>
                <w:szCs w:val="24"/>
              </w:rPr>
            </w:pPr>
            <w:r>
              <w:rPr>
                <w:rFonts w:ascii="Arial" w:hAnsi="Arial" w:cs="Arial"/>
                <w:b/>
                <w:sz w:val="24"/>
                <w:szCs w:val="24"/>
              </w:rPr>
            </w:r>
          </w:p>
        </w:tc>
        <w:tc>
          <w:tcPr>
            <w:tcW w:w="1451"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08/23/2023</w:t>
            </w:r>
          </w:p>
        </w:tc>
        <w:tc>
          <w:tcPr>
            <w:tcW w:w="1259"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5</w:t>
            </w:r>
          </w:p>
        </w:tc>
        <w:tc>
          <w:tcPr>
            <w:tcW w:w="1556"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NOT DETECTED</w:t>
            </w:r>
          </w:p>
        </w:tc>
        <w:tc>
          <w:tcPr>
            <w:tcW w:w="1139"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w:t>
            </w:r>
          </w:p>
        </w:tc>
        <w:tc>
          <w:tcPr>
            <w:tcW w:w="505" w:type="dxa"/>
            <w:vAlign w:val="center"/>
            <w:tcMar>
              <w:left w:w="86" w:type="dxa"/>
              <w:right w:w="86" w:type="dxa"/>
            </w:tcMar>
            <w:tmTcPr id="1745968158" protected="0"/>
          </w:tcPr>
          <w:p>
            <w:pPr>
              <w:spacing w:line="259" w:lineRule="auto"/>
              <w:jc w:val="center"/>
              <w:rPr>
                <w:rFonts w:ascii="Arial" w:hAnsi="Arial" w:cs="Arial"/>
                <w:sz w:val="24"/>
                <w:szCs w:val="24"/>
              </w:rPr>
            </w:pPr>
            <w:r>
              <w:rPr>
                <w:rFonts w:ascii="Arial" w:hAnsi="Arial" w:cs="Arial"/>
                <w:sz w:val="24"/>
                <w:szCs w:val="24"/>
              </w:rPr>
              <w:t>1.3</w:t>
            </w:r>
          </w:p>
        </w:tc>
        <w:tc>
          <w:tcPr>
            <w:tcW w:w="576" w:type="dxa"/>
            <w:vAlign w:val="center"/>
            <w:tcMar>
              <w:left w:w="86" w:type="dxa"/>
              <w:right w:w="86" w:type="dxa"/>
            </w:tcMar>
            <w:tmTcPr id="1745968158" protected="0"/>
          </w:tcPr>
          <w:p>
            <w:pPr>
              <w:spacing/>
              <w:jc w:val="center"/>
              <w:rPr>
                <w:rFonts w:ascii="Arial" w:hAnsi="Arial" w:cs="Arial"/>
                <w:sz w:val="24"/>
                <w:szCs w:val="24"/>
              </w:rPr>
            </w:pPr>
            <w:r>
              <w:rPr>
                <w:rFonts w:ascii="Arial" w:hAnsi="Arial" w:cs="Arial"/>
                <w:sz w:val="24"/>
                <w:szCs w:val="24"/>
              </w:rPr>
              <w:t>0.3</w:t>
            </w:r>
          </w:p>
        </w:tc>
        <w:tc>
          <w:tcPr>
            <w:tcW w:w="3077" w:type="dxa"/>
            <w:vAlign w:val="center"/>
            <w:tmTcPr id="1745968158" protected="0"/>
          </w:tcPr>
          <w:p>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p>
            <w:pPr>
              <w:spacing/>
              <w:jc w:val="center"/>
              <w:rPr>
                <w:rFonts w:ascii="Arial" w:hAnsi="Arial" w:cs="Arial"/>
                <w:b/>
                <w:sz w:val="24"/>
                <w:szCs w:val="24"/>
              </w:rPr>
            </w:pPr>
            <w:r>
              <w:rPr>
                <w:rFonts w:ascii="Arial" w:hAnsi="Arial" w:cs="Arial"/>
                <w:b/>
                <w:sz w:val="24"/>
                <w:szCs w:val="24"/>
              </w:rPr>
            </w:r>
          </w:p>
        </w:tc>
      </w:tr>
    </w:tbl>
    <w:p>
      <w:pPr>
        <w:pStyle w:val="para3"/>
      </w:pPr>
      <w:r>
        <w:t xml:space="preserve">Table </w:t>
      </w:r>
      <w:r>
        <w:fldChar w:fldCharType="begin"/>
        <w:instrText xml:space="preserve"> SEQ "Table" \* Arabic </w:instrText>
        <w:fldChar w:fldCharType="separate"/>
        <w:t>3</w:t>
        <w:fldChar w:fldCharType="end"/>
      </w:r>
      <w:r>
        <w:t>.  Sampling Results for Sodium and Hardness</w:t>
      </w:r>
    </w:p>
    <w:tbl>
      <w:tblPr>
        <w:tblStyle w:val="TableGrid"/>
        <w:name w:val="Table4"/>
        <w:tabOrder w:val="0"/>
        <w:jc w:val="left"/>
        <w:tblInd w:w="0" w:type="dxa"/>
        <w:tblW w:w="10800" w:type="dxa"/>
        <w:tblLook w:val="00A0" w:firstRow="1" w:lastRow="0" w:firstColumn="1" w:lastColumn="0" w:noHBand="0" w:noVBand="0"/>
      </w:tblPr>
      <w:tblGrid>
        <w:gridCol w:w="2243"/>
        <w:gridCol w:w="1131"/>
        <w:gridCol w:w="1241"/>
        <w:gridCol w:w="1450"/>
        <w:gridCol w:w="822"/>
        <w:gridCol w:w="1061"/>
        <w:gridCol w:w="2852"/>
      </w:tblGrid>
      <w:tr>
        <w:trPr>
          <w:tblHeader w:val="0"/>
          <w:cantSplit w:val="0"/>
          <w:trHeight w:val="0" w:hRule="auto"/>
        </w:trPr>
        <w:tc>
          <w:tcPr>
            <w:tcW w:w="2243"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Chemical or Constituent (and reporting units)</w:t>
            </w:r>
          </w:p>
        </w:tc>
        <w:tc>
          <w:tcPr>
            <w:tcW w:w="1131"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Sample Date</w:t>
            </w:r>
          </w:p>
        </w:tc>
        <w:tc>
          <w:tcPr>
            <w:tcW w:w="1241"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Level Detected</w:t>
            </w:r>
          </w:p>
        </w:tc>
        <w:tc>
          <w:tcPr>
            <w:tcW w:w="1450"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Range of Detections</w:t>
            </w:r>
          </w:p>
        </w:tc>
        <w:tc>
          <w:tcPr>
            <w:tcW w:w="822"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MCL</w:t>
            </w:r>
          </w:p>
        </w:tc>
        <w:tc>
          <w:tcPr>
            <w:tcW w:w="1061"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PHG (MCLG)</w:t>
            </w:r>
          </w:p>
        </w:tc>
        <w:tc>
          <w:tcPr>
            <w:tcW w:w="2852" w:type="dxa"/>
            <w:vAlign w:val="center"/>
            <w:tcMar>
              <w:left w:w="58" w:type="dxa"/>
              <w:right w:w="58" w:type="dxa"/>
            </w:tcMar>
            <w:tmTcPr id="1745968158" protected="0"/>
          </w:tcPr>
          <w:p>
            <w:pPr>
              <w:spacing w:before="40" w:after="40"/>
              <w:jc w:val="center"/>
              <w:keepNext/>
              <w:rPr>
                <w:rFonts w:ascii="Arial" w:hAnsi="Arial" w:cs="Arial"/>
                <w:b/>
                <w:sz w:val="24"/>
                <w:szCs w:val="24"/>
              </w:rPr>
            </w:pPr>
            <w:r>
              <w:rPr>
                <w:rFonts w:ascii="Arial" w:hAnsi="Arial" w:cs="Arial"/>
                <w:b/>
                <w:sz w:val="24"/>
                <w:szCs w:val="24"/>
              </w:rPr>
              <w:t>Typical Source of Contaminant</w:t>
            </w:r>
          </w:p>
        </w:tc>
      </w:tr>
      <w:tr>
        <w:trPr>
          <w:tblHeader w:val="0"/>
          <w:cantSplit w:val="0"/>
          <w:trHeight w:val="432" w:hRule="atLeast"/>
        </w:trPr>
        <w:tc>
          <w:tcPr>
            <w:tcW w:w="2243" w:type="dxa"/>
            <w:tmTcPr id="1745968158" protected="0"/>
          </w:tcPr>
          <w:p>
            <w:pPr>
              <w:spacing w:before="40" w:after="40"/>
              <w:rPr>
                <w:rFonts w:ascii="Arial" w:hAnsi="Arial" w:cs="Arial"/>
                <w:sz w:val="24"/>
                <w:szCs w:val="24"/>
              </w:rPr>
            </w:pPr>
            <w:r>
              <w:rPr>
                <w:rFonts w:ascii="Arial" w:hAnsi="Arial" w:cs="Arial"/>
                <w:sz w:val="24"/>
                <w:szCs w:val="24"/>
              </w:rPr>
              <w:t>Sodium (ppm)</w:t>
            </w:r>
          </w:p>
        </w:tc>
        <w:tc>
          <w:tcPr>
            <w:tcW w:w="1131"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1/18/2024</w:t>
            </w:r>
          </w:p>
        </w:tc>
        <w:tc>
          <w:tcPr>
            <w:tcW w:w="1241"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13</w:t>
            </w:r>
          </w:p>
        </w:tc>
        <w:tc>
          <w:tcPr>
            <w:tcW w:w="1450" w:type="dxa"/>
            <w:tcMar>
              <w:left w:w="58" w:type="dxa"/>
              <w:right w:w="58" w:type="dxa"/>
            </w:tcMar>
            <w:tmTcPr id="1745968158" protected="0"/>
          </w:tcPr>
          <w:p>
            <w:pPr>
              <w:spacing w:before="40" w:after="40" w:line="259" w:lineRule="auto"/>
              <w:jc w:val="center"/>
              <w:rPr>
                <w:sz w:val="24"/>
                <w:szCs w:val="24"/>
              </w:rPr>
            </w:pPr>
            <w:r>
              <w:rPr>
                <w:rFonts w:ascii="Arial" w:hAnsi="Arial" w:cs="Arial"/>
                <w:sz w:val="24"/>
                <w:szCs w:val="24"/>
              </w:rPr>
              <w:t>N/A</w:t>
            </w:r>
            <w:r>
              <w:rPr>
                <w:sz w:val="24"/>
                <w:szCs w:val="24"/>
              </w:rPr>
            </w:r>
          </w:p>
        </w:tc>
        <w:tc>
          <w:tcPr>
            <w:tcW w:w="822"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None</w:t>
            </w:r>
          </w:p>
        </w:tc>
        <w:tc>
          <w:tcPr>
            <w:tcW w:w="1061"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None</w:t>
            </w:r>
          </w:p>
        </w:tc>
        <w:tc>
          <w:tcPr>
            <w:tcW w:w="2852" w:type="dxa"/>
            <w:tcMar>
              <w:left w:w="58" w:type="dxa"/>
              <w:right w:w="58" w:type="dxa"/>
            </w:tcMar>
            <w:tmTcPr id="1745968158" protected="0"/>
          </w:tcPr>
          <w:p>
            <w:pPr>
              <w:spacing w:before="40" w:after="40"/>
              <w:rPr>
                <w:rFonts w:ascii="Arial" w:hAnsi="Arial" w:cs="Arial"/>
                <w:sz w:val="24"/>
                <w:szCs w:val="24"/>
              </w:rPr>
            </w:pPr>
            <w:r>
              <w:rPr>
                <w:rFonts w:ascii="Arial" w:hAnsi="Arial" w:cs="Arial"/>
                <w:sz w:val="24"/>
                <w:szCs w:val="24"/>
              </w:rPr>
              <w:t>Salt present in the water and is generally naturally occurring</w:t>
            </w:r>
          </w:p>
        </w:tc>
      </w:tr>
      <w:tr>
        <w:trPr>
          <w:tblHeader w:val="0"/>
          <w:cantSplit w:val="0"/>
          <w:trHeight w:val="0" w:hRule="auto"/>
        </w:trPr>
        <w:tc>
          <w:tcPr>
            <w:tcW w:w="2243" w:type="dxa"/>
            <w:tmTcPr id="1745968158" protected="0"/>
          </w:tcPr>
          <w:p>
            <w:pPr>
              <w:spacing w:before="40" w:after="40"/>
              <w:rPr>
                <w:rFonts w:ascii="Arial" w:hAnsi="Arial" w:cs="Arial"/>
                <w:sz w:val="24"/>
                <w:szCs w:val="24"/>
              </w:rPr>
            </w:pPr>
            <w:r>
              <w:rPr>
                <w:rFonts w:ascii="Arial" w:hAnsi="Arial" w:cs="Arial"/>
                <w:sz w:val="24"/>
                <w:szCs w:val="24"/>
              </w:rPr>
              <w:t>Hardness (ppm)</w:t>
            </w:r>
          </w:p>
        </w:tc>
        <w:tc>
          <w:tcPr>
            <w:tcW w:w="1131"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1/18/2024</w:t>
            </w:r>
          </w:p>
        </w:tc>
        <w:tc>
          <w:tcPr>
            <w:tcW w:w="1241" w:type="dxa"/>
            <w:tcMar>
              <w:left w:w="58" w:type="dxa"/>
              <w:right w:w="58" w:type="dxa"/>
            </w:tcMar>
            <w:tmTcPr id="1745968158" protected="0"/>
          </w:tcPr>
          <w:p>
            <w:pPr>
              <w:spacing w:before="40" w:after="40" w:line="259" w:lineRule="auto"/>
              <w:jc w:val="center"/>
              <w:rPr>
                <w:sz w:val="24"/>
                <w:szCs w:val="24"/>
              </w:rPr>
            </w:pPr>
            <w:r>
              <w:rPr>
                <w:rFonts w:ascii="Arial" w:hAnsi="Arial" w:cs="Arial"/>
                <w:sz w:val="24"/>
                <w:szCs w:val="24"/>
              </w:rPr>
              <w:t>60</w:t>
            </w:r>
            <w:r>
              <w:rPr>
                <w:sz w:val="24"/>
                <w:szCs w:val="24"/>
              </w:rPr>
            </w:r>
          </w:p>
        </w:tc>
        <w:tc>
          <w:tcPr>
            <w:tcW w:w="1450" w:type="dxa"/>
            <w:tcMar>
              <w:left w:w="58" w:type="dxa"/>
              <w:right w:w="58" w:type="dxa"/>
            </w:tcMar>
            <w:tmTcPr id="1745968158" protected="0"/>
          </w:tcPr>
          <w:p>
            <w:pPr>
              <w:spacing w:before="40" w:after="40" w:line="259" w:lineRule="auto"/>
              <w:jc w:val="center"/>
              <w:rPr>
                <w:sz w:val="24"/>
                <w:szCs w:val="24"/>
              </w:rPr>
            </w:pPr>
            <w:r>
              <w:rPr>
                <w:rFonts w:ascii="Arial" w:hAnsi="Arial" w:cs="Arial"/>
                <w:sz w:val="24"/>
                <w:szCs w:val="24"/>
              </w:rPr>
              <w:t>N/A</w:t>
            </w:r>
            <w:r>
              <w:rPr>
                <w:sz w:val="24"/>
                <w:szCs w:val="24"/>
              </w:rPr>
            </w:r>
          </w:p>
        </w:tc>
        <w:tc>
          <w:tcPr>
            <w:tcW w:w="822"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None</w:t>
            </w:r>
          </w:p>
        </w:tc>
        <w:tc>
          <w:tcPr>
            <w:tcW w:w="1061" w:type="dxa"/>
            <w:tcMar>
              <w:left w:w="58" w:type="dxa"/>
              <w:right w:w="58" w:type="dxa"/>
            </w:tcMar>
            <w:tmTcPr id="1745968158" protected="0"/>
          </w:tcPr>
          <w:p>
            <w:pPr>
              <w:spacing w:before="40" w:after="40"/>
              <w:jc w:val="center"/>
              <w:rPr>
                <w:rFonts w:ascii="Arial" w:hAnsi="Arial" w:cs="Arial"/>
                <w:sz w:val="24"/>
                <w:szCs w:val="24"/>
              </w:rPr>
            </w:pPr>
            <w:r>
              <w:rPr>
                <w:rFonts w:ascii="Arial" w:hAnsi="Arial" w:cs="Arial"/>
                <w:sz w:val="24"/>
                <w:szCs w:val="24"/>
              </w:rPr>
              <w:t>None</w:t>
            </w:r>
          </w:p>
        </w:tc>
        <w:tc>
          <w:tcPr>
            <w:tcW w:w="2852" w:type="dxa"/>
            <w:tcMar>
              <w:left w:w="58" w:type="dxa"/>
              <w:right w:w="58" w:type="dxa"/>
            </w:tcMar>
            <w:tmTcPr id="1745968158" protected="0"/>
          </w:tcPr>
          <w:p>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pPr>
        <w:pStyle w:val="para3"/>
      </w:pPr>
      <w:r>
        <w:t xml:space="preserve">Table </w:t>
      </w:r>
      <w:r>
        <w:fldChar w:fldCharType="begin"/>
        <w:instrText xml:space="preserve"> SEQ "Table" \* Arabic </w:instrText>
        <w:fldChar w:fldCharType="separate"/>
        <w:t>4</w:t>
        <w:fldChar w:fldCharType="end"/>
      </w:r>
      <w:r>
        <w:t>.  Detection of Contaminants with a Primary Drinking Water Standard</w:t>
      </w:r>
    </w:p>
    <w:tbl>
      <w:tblPr>
        <w:tblStyle w:val="TableGrid"/>
        <w:name w:val="Table5"/>
        <w:tabOrder w:val="0"/>
        <w:jc w:val="left"/>
        <w:tblInd w:w="0" w:type="dxa"/>
        <w:tblW w:w="10801" w:type="dxa"/>
        <w:tblLook w:val="00A0" w:firstRow="1" w:lastRow="0" w:firstColumn="1" w:lastColumn="0" w:noHBand="0" w:noVBand="0"/>
      </w:tblPr>
      <w:tblGrid>
        <w:gridCol w:w="2238"/>
        <w:gridCol w:w="1465"/>
        <w:gridCol w:w="1121"/>
        <w:gridCol w:w="1240"/>
        <w:gridCol w:w="1091"/>
        <w:gridCol w:w="1451"/>
        <w:gridCol w:w="2195"/>
      </w:tblGrid>
      <w:tr>
        <w:trPr>
          <w:tblHeader w:val="0"/>
          <w:cantSplit/>
          <w:trHeight w:val="1511" w:hRule="atLeast"/>
        </w:trPr>
        <w:tc>
          <w:tcPr>
            <w:tcW w:w="2238"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Chemical or Constituent</w:t>
            </w:r>
          </w:p>
          <w:p>
            <w:pPr>
              <w:spacing/>
              <w:jc w:val="center"/>
              <w:keepNext/>
              <w:keepLines/>
              <w:rPr>
                <w:rFonts w:ascii="Arial" w:hAnsi="Arial" w:cs="Arial"/>
                <w:b/>
                <w:sz w:val="23"/>
                <w:szCs w:val="23"/>
              </w:rPr>
            </w:pPr>
            <w:r>
              <w:rPr>
                <w:rFonts w:ascii="Arial" w:hAnsi="Arial" w:cs="Arial"/>
                <w:b/>
                <w:sz w:val="23"/>
                <w:szCs w:val="23"/>
              </w:rPr>
              <w:t>(and</w:t>
            </w:r>
          </w:p>
          <w:p>
            <w:pPr>
              <w:spacing/>
              <w:jc w:val="center"/>
              <w:keepNext/>
              <w:keepLines/>
              <w:rPr>
                <w:rFonts w:ascii="Arial" w:hAnsi="Arial" w:cs="Arial"/>
                <w:b/>
                <w:sz w:val="23"/>
                <w:szCs w:val="23"/>
              </w:rPr>
            </w:pPr>
            <w:r>
              <w:rPr>
                <w:rFonts w:ascii="Arial" w:hAnsi="Arial" w:cs="Arial"/>
                <w:b/>
                <w:sz w:val="23"/>
                <w:szCs w:val="23"/>
              </w:rPr>
              <w:t>reporting units)</w:t>
            </w:r>
          </w:p>
        </w:tc>
        <w:tc>
          <w:tcPr>
            <w:tcW w:w="1465"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Sample Date</w:t>
            </w:r>
          </w:p>
        </w:tc>
        <w:tc>
          <w:tcPr>
            <w:tcW w:w="1121" w:type="dxa"/>
            <w:vAlign w:val="center"/>
            <w:tcMar>
              <w:left w:w="72" w:type="dxa"/>
              <w:right w:w="72" w:type="dxa"/>
            </w:tcMar>
            <w:tmTcPr id="1745968158" protected="0"/>
          </w:tcPr>
          <w:p>
            <w:pPr>
              <w:spacing/>
              <w:jc w:val="center"/>
              <w:keepNext/>
              <w:keepLines/>
              <w:rPr>
                <w:rFonts w:ascii="Arial" w:hAnsi="Arial" w:cs="Arial"/>
                <w:b/>
                <w:sz w:val="23"/>
                <w:szCs w:val="23"/>
              </w:rPr>
            </w:pPr>
            <w:r>
              <w:rPr>
                <w:rFonts w:ascii="Arial" w:hAnsi="Arial" w:cs="Arial"/>
                <w:b/>
                <w:sz w:val="23"/>
                <w:szCs w:val="23"/>
              </w:rPr>
              <w:t>Level Detected</w:t>
            </w:r>
          </w:p>
        </w:tc>
        <w:tc>
          <w:tcPr>
            <w:tcW w:w="1240"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Range of Detections</w:t>
            </w:r>
          </w:p>
        </w:tc>
        <w:tc>
          <w:tcPr>
            <w:tcW w:w="1091"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MCL [MRDL]</w:t>
            </w:r>
          </w:p>
        </w:tc>
        <w:tc>
          <w:tcPr>
            <w:tcW w:w="1451"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PHG (MCLG) [MRDLG]</w:t>
            </w:r>
          </w:p>
        </w:tc>
        <w:tc>
          <w:tcPr>
            <w:tcW w:w="2195" w:type="dxa"/>
            <w:vAlign w:val="center"/>
            <w:tmTcPr id="1745968158" protected="0"/>
          </w:tcPr>
          <w:p>
            <w:pPr>
              <w:spacing/>
              <w:jc w:val="center"/>
              <w:keepNext/>
              <w:keepLines/>
              <w:rPr>
                <w:rFonts w:ascii="Arial" w:hAnsi="Arial" w:cs="Arial"/>
                <w:b/>
                <w:sz w:val="23"/>
                <w:szCs w:val="23"/>
              </w:rPr>
            </w:pPr>
            <w:r>
              <w:rPr>
                <w:rFonts w:ascii="Arial" w:hAnsi="Arial" w:cs="Arial"/>
                <w:b/>
                <w:sz w:val="23"/>
                <w:szCs w:val="23"/>
              </w:rPr>
              <w:t>Typical Source of Contaminant</w:t>
            </w:r>
          </w:p>
        </w:tc>
      </w:tr>
      <w:tr>
        <w:trPr>
          <w:tblHeader w:val="0"/>
          <w:cantSplit w:val="0"/>
          <w:trHeight w:val="432" w:hRule="atLeast"/>
        </w:trPr>
        <w:tc>
          <w:tcPr>
            <w:tcW w:w="2238" w:type="dxa"/>
            <w:tcMar>
              <w:left w:w="58" w:type="dxa"/>
              <w:right w:w="58" w:type="dxa"/>
            </w:tcMar>
            <w:tmTcPr id="1745968158" protected="0"/>
          </w:tcPr>
          <w:p>
            <w:pPr>
              <w:ind w:left="30"/>
              <w:spacing w:before="40" w:after="40" w:line="259" w:lineRule="auto"/>
              <w:jc w:val="both"/>
              <w:keepNext/>
              <w:keepLines/>
              <w:rPr>
                <w:sz w:val="23"/>
                <w:szCs w:val="23"/>
              </w:rPr>
            </w:pPr>
            <w:r>
              <w:rPr>
                <w:rFonts w:ascii="Arial" w:hAnsi="Arial" w:cs="Arial"/>
                <w:sz w:val="23"/>
                <w:szCs w:val="23"/>
              </w:rPr>
              <w:t>Nitrate as N (ppm)</w:t>
            </w:r>
            <w:r>
              <w:rPr>
                <w:sz w:val="23"/>
                <w:szCs w:val="23"/>
              </w:rPr>
            </w:r>
          </w:p>
        </w:tc>
        <w:tc>
          <w:tcPr>
            <w:tcW w:w="1465" w:type="dxa"/>
            <w:tmTcPr id="1745968158" protected="0"/>
          </w:tcPr>
          <w:p>
            <w:pPr>
              <w:spacing w:before="40" w:after="40" w:line="259" w:lineRule="auto"/>
              <w:jc w:val="center"/>
              <w:keepNext/>
              <w:keepLines/>
              <w:rPr>
                <w:rFonts w:ascii="Arial" w:hAnsi="Arial" w:cs="Arial"/>
                <w:sz w:val="23"/>
                <w:szCs w:val="23"/>
              </w:rPr>
            </w:pPr>
            <w:r>
              <w:rPr>
                <w:rFonts w:ascii="Arial" w:hAnsi="Arial" w:cs="Arial"/>
                <w:sz w:val="23"/>
                <w:szCs w:val="23"/>
              </w:rPr>
              <w:t>01/18/2024</w:t>
            </w:r>
          </w:p>
        </w:tc>
        <w:tc>
          <w:tcPr>
            <w:tcW w:w="1121" w:type="dxa"/>
            <w:tmTcPr id="1745968158" protected="0"/>
          </w:tcPr>
          <w:p>
            <w:pPr>
              <w:spacing w:before="40" w:after="40" w:line="259" w:lineRule="auto"/>
              <w:jc w:val="center"/>
              <w:keepNext/>
              <w:keepLines/>
              <w:rPr>
                <w:sz w:val="23"/>
                <w:szCs w:val="23"/>
              </w:rPr>
            </w:pPr>
            <w:r>
              <w:rPr>
                <w:rFonts w:ascii="Arial" w:hAnsi="Arial" w:cs="Arial"/>
                <w:sz w:val="23"/>
                <w:szCs w:val="23"/>
              </w:rPr>
              <w:t>1.1</w:t>
            </w:r>
            <w:r>
              <w:rPr>
                <w:sz w:val="23"/>
                <w:szCs w:val="23"/>
              </w:rPr>
            </w:r>
          </w:p>
        </w:tc>
        <w:tc>
          <w:tcPr>
            <w:tcW w:w="1240" w:type="dxa"/>
            <w:tmTcPr id="1745968158" protected="0"/>
          </w:tcPr>
          <w:p>
            <w:pPr>
              <w:spacing w:before="40" w:after="40" w:line="259" w:lineRule="auto"/>
              <w:jc w:val="center"/>
              <w:keepNext/>
              <w:keepLines/>
              <w:rPr>
                <w:rFonts w:ascii="Arial" w:hAnsi="Arial" w:cs="Arial"/>
                <w:sz w:val="23"/>
                <w:szCs w:val="23"/>
              </w:rPr>
            </w:pPr>
            <w:r>
              <w:rPr>
                <w:rFonts w:ascii="Arial" w:hAnsi="Arial" w:cs="Arial"/>
                <w:sz w:val="23"/>
                <w:szCs w:val="23"/>
              </w:rPr>
              <w:t>N/A</w:t>
            </w:r>
          </w:p>
        </w:tc>
        <w:tc>
          <w:tcPr>
            <w:tcW w:w="1091" w:type="dxa"/>
            <w:tmTcPr id="1745968158" protected="0"/>
          </w:tcPr>
          <w:p>
            <w:pPr>
              <w:spacing w:before="40" w:after="40" w:line="259" w:lineRule="auto"/>
              <w:jc w:val="center"/>
              <w:keepNext/>
              <w:keepLines/>
              <w:rPr>
                <w:sz w:val="23"/>
                <w:szCs w:val="23"/>
              </w:rPr>
            </w:pPr>
            <w:r>
              <w:rPr>
                <w:rFonts w:ascii="Arial" w:hAnsi="Arial" w:cs="Arial"/>
                <w:sz w:val="23"/>
                <w:szCs w:val="23"/>
              </w:rPr>
              <w:t>10</w:t>
            </w:r>
            <w:r>
              <w:rPr>
                <w:sz w:val="23"/>
                <w:szCs w:val="23"/>
              </w:rPr>
            </w:r>
          </w:p>
        </w:tc>
        <w:tc>
          <w:tcPr>
            <w:tcW w:w="1451" w:type="dxa"/>
            <w:tmTcPr id="1745968158" protected="0"/>
          </w:tcPr>
          <w:p>
            <w:pPr>
              <w:spacing w:before="40" w:after="40" w:line="259" w:lineRule="auto"/>
              <w:jc w:val="center"/>
              <w:keepNext/>
              <w:keepLines/>
              <w:rPr>
                <w:sz w:val="23"/>
                <w:szCs w:val="23"/>
              </w:rPr>
            </w:pPr>
            <w:r>
              <w:rPr>
                <w:rFonts w:ascii="Arial" w:hAnsi="Arial" w:cs="Arial"/>
                <w:sz w:val="23"/>
                <w:szCs w:val="23"/>
              </w:rPr>
              <w:t>10</w:t>
            </w:r>
            <w:r>
              <w:rPr>
                <w:sz w:val="23"/>
                <w:szCs w:val="23"/>
              </w:rPr>
            </w:r>
          </w:p>
        </w:tc>
        <w:tc>
          <w:tcPr>
            <w:tcW w:w="2195" w:type="dxa"/>
            <w:tmTcPr id="1745968158" protected="0"/>
          </w:tcPr>
          <w:p>
            <w:pPr>
              <w:spacing w:before="40" w:after="40"/>
              <w:jc w:val="center"/>
              <w:keepNext/>
              <w:keepLines/>
              <w:rPr>
                <w:rFonts w:ascii="Arial" w:hAnsi="Arial" w:eastAsia="Arial" w:cs="Arial"/>
                <w:sz w:val="23"/>
                <w:szCs w:val="23"/>
              </w:rPr>
            </w:pPr>
            <w:r>
              <w:rPr>
                <w:rFonts w:ascii="Arial" w:hAnsi="Arial" w:eastAsia="Arial" w:cs="Arial"/>
                <w:color w:val="000000"/>
                <w:sz w:val="23"/>
                <w:szCs w:val="23"/>
              </w:rPr>
              <w:t>Runoff and leaching from fertilizer use; leaching from septic tanks and sewage; erosion of natural deposits</w:t>
            </w:r>
            <w:r>
              <w:rPr>
                <w:rFonts w:ascii="Arial" w:hAnsi="Arial" w:eastAsia="Arial" w:cs="Arial"/>
                <w:sz w:val="23"/>
                <w:szCs w:val="23"/>
              </w:rPr>
            </w:r>
          </w:p>
        </w:tc>
      </w:tr>
      <w:tr>
        <w:trPr>
          <w:tblHeader w:val="0"/>
          <w:cantSplit w:val="0"/>
          <w:trHeight w:val="432" w:hRule="atLeast"/>
        </w:trPr>
        <w:tc>
          <w:tcPr>
            <w:tcW w:w="2238" w:type="dxa"/>
            <w:tcMar>
              <w:left w:w="58" w:type="dxa"/>
              <w:right w:w="58" w:type="dxa"/>
            </w:tcMar>
            <w:tmTcPr id="1745968158" protected="0"/>
          </w:tcPr>
          <w:p>
            <w:pPr>
              <w:rPr>
                <w:sz w:val="23"/>
                <w:szCs w:val="23"/>
              </w:rPr>
            </w:pPr>
            <w:r>
              <w:rPr>
                <w:rFonts w:ascii="Arial" w:hAnsi="Arial" w:eastAsia="Arial" w:cs="Arial"/>
                <w:sz w:val="23"/>
                <w:szCs w:val="23"/>
              </w:rPr>
              <w:t>Chromium (hexavalent) (µg/L)</w:t>
            </w:r>
            <w:r>
              <w:rPr>
                <w:sz w:val="23"/>
                <w:szCs w:val="23"/>
              </w:rPr>
            </w:r>
          </w:p>
          <w:p>
            <w:pPr>
              <w:ind w:left="30"/>
              <w:spacing w:before="40" w:after="40"/>
              <w:jc w:val="both"/>
              <w:rPr>
                <w:rFonts w:ascii="Arial" w:hAnsi="Arial" w:cs="Arial"/>
                <w:sz w:val="23"/>
                <w:szCs w:val="23"/>
              </w:rPr>
            </w:pPr>
            <w:r>
              <w:rPr>
                <w:rFonts w:ascii="Arial" w:hAnsi="Arial" w:cs="Arial"/>
                <w:sz w:val="23"/>
                <w:szCs w:val="23"/>
              </w:rPr>
            </w:r>
          </w:p>
        </w:tc>
        <w:tc>
          <w:tcPr>
            <w:tcW w:w="1465" w:type="dxa"/>
            <w:tmTcPr id="1745968158" protected="0"/>
          </w:tcPr>
          <w:p>
            <w:pPr>
              <w:spacing w:before="40" w:after="40" w:line="259" w:lineRule="auto"/>
              <w:jc w:val="center"/>
              <w:rPr>
                <w:sz w:val="23"/>
                <w:szCs w:val="23"/>
              </w:rPr>
            </w:pPr>
            <w:r>
              <w:rPr>
                <w:rFonts w:ascii="Arial" w:hAnsi="Arial" w:cs="Arial"/>
                <w:sz w:val="23"/>
                <w:szCs w:val="23"/>
              </w:rPr>
              <w:t>10/14/2024</w:t>
            </w:r>
            <w:r>
              <w:rPr>
                <w:sz w:val="23"/>
                <w:szCs w:val="23"/>
              </w:rPr>
            </w:r>
          </w:p>
        </w:tc>
        <w:tc>
          <w:tcPr>
            <w:tcW w:w="1121" w:type="dxa"/>
            <w:tmTcPr id="1745968158" protected="0"/>
          </w:tcPr>
          <w:p>
            <w:pPr>
              <w:spacing w:before="40" w:after="40" w:line="259" w:lineRule="auto"/>
              <w:jc w:val="center"/>
              <w:rPr>
                <w:sz w:val="23"/>
                <w:szCs w:val="23"/>
              </w:rPr>
            </w:pPr>
            <w:r>
              <w:rPr>
                <w:rFonts w:ascii="Arial" w:hAnsi="Arial" w:cs="Arial"/>
                <w:sz w:val="23"/>
                <w:szCs w:val="23"/>
              </w:rPr>
              <w:t>0.67</w:t>
            </w:r>
            <w:r>
              <w:rPr>
                <w:sz w:val="23"/>
                <w:szCs w:val="23"/>
              </w:rPr>
            </w:r>
          </w:p>
        </w:tc>
        <w:tc>
          <w:tcPr>
            <w:tcW w:w="1240" w:type="dxa"/>
            <w:tmTcPr id="1745968158" protected="0"/>
          </w:tcPr>
          <w:p>
            <w:pPr>
              <w:spacing w:before="40" w:after="40" w:line="259" w:lineRule="auto"/>
              <w:jc w:val="center"/>
              <w:rPr>
                <w:sz w:val="23"/>
                <w:szCs w:val="23"/>
              </w:rPr>
            </w:pPr>
            <w:r>
              <w:rPr>
                <w:rFonts w:ascii="Arial" w:hAnsi="Arial" w:cs="Arial"/>
                <w:sz w:val="23"/>
                <w:szCs w:val="23"/>
              </w:rPr>
              <w:t>N/A</w:t>
            </w:r>
            <w:r>
              <w:rPr>
                <w:sz w:val="23"/>
                <w:szCs w:val="23"/>
              </w:rPr>
            </w:r>
          </w:p>
        </w:tc>
        <w:tc>
          <w:tcPr>
            <w:tcW w:w="1091" w:type="dxa"/>
            <w:tmTcPr id="1745968158" protected="0"/>
          </w:tcPr>
          <w:p>
            <w:pPr>
              <w:spacing w:before="40" w:after="40" w:line="259" w:lineRule="auto"/>
              <w:jc w:val="center"/>
              <w:rPr>
                <w:sz w:val="23"/>
                <w:szCs w:val="23"/>
              </w:rPr>
            </w:pPr>
            <w:r>
              <w:rPr>
                <w:rFonts w:ascii="Arial" w:hAnsi="Arial" w:cs="Arial"/>
                <w:sz w:val="23"/>
                <w:szCs w:val="23"/>
              </w:rPr>
              <w:t>10</w:t>
            </w:r>
            <w:r>
              <w:rPr>
                <w:sz w:val="23"/>
                <w:szCs w:val="23"/>
              </w:rPr>
            </w:r>
          </w:p>
        </w:tc>
        <w:tc>
          <w:tcPr>
            <w:tcW w:w="1451" w:type="dxa"/>
            <w:tmTcPr id="1745968158" protected="0"/>
          </w:tcPr>
          <w:p>
            <w:pPr>
              <w:spacing w:before="40" w:after="40" w:line="259" w:lineRule="auto"/>
              <w:jc w:val="center"/>
              <w:rPr>
                <w:sz w:val="23"/>
                <w:szCs w:val="23"/>
              </w:rPr>
            </w:pPr>
            <w:r>
              <w:rPr>
                <w:rFonts w:ascii="Arial" w:hAnsi="Arial" w:cs="Arial"/>
                <w:sz w:val="23"/>
                <w:szCs w:val="23"/>
              </w:rPr>
              <w:t>0.02</w:t>
            </w:r>
            <w:r>
              <w:rPr>
                <w:sz w:val="23"/>
                <w:szCs w:val="23"/>
              </w:rPr>
            </w:r>
          </w:p>
        </w:tc>
        <w:tc>
          <w:tcPr>
            <w:tcW w:w="2195" w:type="dxa"/>
            <w:tmTcPr id="1745968158" protected="0"/>
          </w:tcPr>
          <w:p>
            <w:pPr>
              <w:spacing w:before="40" w:after="40"/>
              <w:jc w:val="center"/>
              <w:rPr>
                <w:sz w:val="23"/>
                <w:szCs w:val="23"/>
              </w:rPr>
            </w:pPr>
            <w:r>
              <w:rPr>
                <w:rFonts w:ascii="Arial" w:hAnsi="Arial" w:eastAsia="Arial" w:cs="Arial"/>
                <w:sz w:val="23"/>
                <w:szCs w:val="23"/>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r>
              <w:rPr>
                <w:sz w:val="23"/>
                <w:szCs w:val="23"/>
              </w:rPr>
            </w:r>
          </w:p>
        </w:tc>
      </w:tr>
      <w:tr>
        <w:trPr>
          <w:tblHeader w:val="0"/>
          <w:cantSplit w:val="0"/>
          <w:trHeight w:val="432" w:hRule="atLeast"/>
        </w:trPr>
        <w:tc>
          <w:tcPr>
            <w:tcW w:w="2238" w:type="dxa"/>
            <w:tcMar>
              <w:left w:w="58" w:type="dxa"/>
              <w:right w:w="58" w:type="dxa"/>
            </w:tcMar>
            <w:tmTcPr id="1745968158" protected="0"/>
          </w:tcPr>
          <w:p>
            <w:pPr>
              <w:ind w:left="30"/>
              <w:spacing w:before="40" w:after="40" w:line="259" w:lineRule="auto"/>
              <w:jc w:val="both"/>
              <w:rPr>
                <w:sz w:val="23"/>
                <w:szCs w:val="23"/>
              </w:rPr>
            </w:pPr>
            <w:r>
              <w:rPr>
                <w:rFonts w:ascii="Arial" w:hAnsi="Arial" w:cs="Arial"/>
                <w:sz w:val="23"/>
                <w:szCs w:val="23"/>
              </w:rPr>
              <w:t>Uranium (pCi/L)</w:t>
            </w:r>
            <w:r>
              <w:rPr>
                <w:sz w:val="23"/>
                <w:szCs w:val="23"/>
              </w:rPr>
            </w:r>
          </w:p>
        </w:tc>
        <w:tc>
          <w:tcPr>
            <w:tcW w:w="1465" w:type="dxa"/>
            <w:tmTcPr id="1745968158" protected="0"/>
          </w:tcPr>
          <w:p>
            <w:pPr>
              <w:spacing w:before="40" w:after="40" w:line="259" w:lineRule="auto"/>
              <w:jc w:val="center"/>
              <w:rPr>
                <w:sz w:val="23"/>
                <w:szCs w:val="23"/>
              </w:rPr>
            </w:pPr>
            <w:r>
              <w:rPr>
                <w:rFonts w:ascii="Arial" w:hAnsi="Arial" w:cs="Arial"/>
                <w:sz w:val="23"/>
                <w:szCs w:val="23"/>
              </w:rPr>
              <w:t>01/18/2024</w:t>
            </w:r>
            <w:r>
              <w:rPr>
                <w:sz w:val="23"/>
                <w:szCs w:val="23"/>
              </w:rPr>
            </w:r>
          </w:p>
        </w:tc>
        <w:tc>
          <w:tcPr>
            <w:tcW w:w="1121" w:type="dxa"/>
            <w:tmTcPr id="1745968158" protected="0"/>
          </w:tcPr>
          <w:p>
            <w:pPr>
              <w:spacing w:before="40" w:after="40" w:line="259" w:lineRule="auto"/>
              <w:jc w:val="center"/>
              <w:rPr>
                <w:sz w:val="23"/>
                <w:szCs w:val="23"/>
              </w:rPr>
            </w:pPr>
            <w:r>
              <w:rPr>
                <w:rFonts w:ascii="Arial" w:hAnsi="Arial" w:cs="Arial"/>
                <w:sz w:val="23"/>
                <w:szCs w:val="23"/>
              </w:rPr>
              <w:t>1.2</w:t>
            </w:r>
            <w:r>
              <w:rPr>
                <w:sz w:val="23"/>
                <w:szCs w:val="23"/>
              </w:rPr>
            </w:r>
          </w:p>
        </w:tc>
        <w:tc>
          <w:tcPr>
            <w:tcW w:w="1240" w:type="dxa"/>
            <w:tmTcPr id="1745968158" protected="0"/>
          </w:tcPr>
          <w:p>
            <w:pPr>
              <w:spacing w:before="40" w:after="40" w:line="259" w:lineRule="auto"/>
              <w:jc w:val="center"/>
              <w:rPr>
                <w:rFonts w:ascii="Arial" w:hAnsi="Arial" w:cs="Arial"/>
                <w:sz w:val="23"/>
                <w:szCs w:val="23"/>
              </w:rPr>
            </w:pPr>
            <w:r>
              <w:rPr>
                <w:rFonts w:ascii="Arial" w:hAnsi="Arial" w:cs="Arial"/>
                <w:sz w:val="23"/>
                <w:szCs w:val="23"/>
              </w:rPr>
              <w:t>N/A</w:t>
            </w:r>
          </w:p>
        </w:tc>
        <w:tc>
          <w:tcPr>
            <w:tcW w:w="1091" w:type="dxa"/>
            <w:tmTcPr id="1745968158" protected="0"/>
          </w:tcPr>
          <w:p>
            <w:pPr>
              <w:spacing w:before="40" w:after="40" w:line="259" w:lineRule="auto"/>
              <w:jc w:val="center"/>
              <w:rPr>
                <w:sz w:val="23"/>
                <w:szCs w:val="23"/>
              </w:rPr>
            </w:pPr>
            <w:r>
              <w:rPr>
                <w:rFonts w:ascii="Arial" w:hAnsi="Arial" w:cs="Arial"/>
                <w:sz w:val="23"/>
                <w:szCs w:val="23"/>
              </w:rPr>
              <w:t>20</w:t>
            </w:r>
            <w:r>
              <w:rPr>
                <w:sz w:val="23"/>
                <w:szCs w:val="23"/>
              </w:rPr>
            </w:r>
          </w:p>
        </w:tc>
        <w:tc>
          <w:tcPr>
            <w:tcW w:w="1451" w:type="dxa"/>
            <w:tmTcPr id="1745968158" protected="0"/>
          </w:tcPr>
          <w:p>
            <w:pPr>
              <w:spacing w:before="40" w:after="40" w:line="259" w:lineRule="auto"/>
              <w:jc w:val="center"/>
              <w:rPr>
                <w:sz w:val="23"/>
                <w:szCs w:val="23"/>
              </w:rPr>
            </w:pPr>
            <w:r>
              <w:rPr>
                <w:rFonts w:ascii="Arial" w:hAnsi="Arial" w:cs="Arial"/>
                <w:sz w:val="23"/>
                <w:szCs w:val="23"/>
              </w:rPr>
              <w:t>0.43</w:t>
            </w:r>
            <w:r>
              <w:rPr>
                <w:sz w:val="23"/>
                <w:szCs w:val="23"/>
              </w:rPr>
            </w:r>
          </w:p>
        </w:tc>
        <w:tc>
          <w:tcPr>
            <w:tcW w:w="2195" w:type="dxa"/>
            <w:tmTcPr id="1745968158" protected="0"/>
          </w:tcPr>
          <w:p>
            <w:pPr>
              <w:spacing w:before="40" w:after="40"/>
              <w:jc w:val="center"/>
              <w:rPr>
                <w:sz w:val="23"/>
                <w:szCs w:val="23"/>
              </w:rPr>
            </w:pPr>
            <w:r>
              <w:rPr>
                <w:rFonts w:ascii="Arial" w:hAnsi="Arial" w:eastAsia="Arial" w:cs="Arial"/>
                <w:sz w:val="23"/>
                <w:szCs w:val="23"/>
              </w:rPr>
              <w:t>Erosion of natural deposits</w:t>
            </w:r>
            <w:r>
              <w:rPr>
                <w:sz w:val="23"/>
                <w:szCs w:val="23"/>
              </w:rPr>
            </w:r>
          </w:p>
        </w:tc>
      </w:tr>
      <w:tr>
        <w:trPr>
          <w:tblHeader w:val="0"/>
          <w:cantSplit w:val="0"/>
          <w:trHeight w:val="300" w:hRule="atLeast"/>
        </w:trPr>
        <w:tc>
          <w:tcPr>
            <w:tcW w:w="2238" w:type="dxa"/>
            <w:tcMar>
              <w:left w:w="58" w:type="dxa"/>
              <w:right w:w="58" w:type="dxa"/>
            </w:tcMar>
            <w:tmTcPr id="1745968158" protected="0"/>
          </w:tcPr>
          <w:p>
            <w:pPr>
              <w:spacing w:line="259" w:lineRule="auto"/>
              <w:jc w:val="both"/>
              <w:rPr>
                <w:rFonts w:ascii="Arial" w:hAnsi="Arial" w:cs="Arial"/>
                <w:sz w:val="23"/>
                <w:szCs w:val="23"/>
              </w:rPr>
            </w:pPr>
            <w:r>
              <w:rPr>
                <w:rFonts w:ascii="Arial" w:hAnsi="Arial" w:cs="Arial"/>
                <w:sz w:val="23"/>
                <w:szCs w:val="23"/>
              </w:rPr>
              <w:t>Copper (mg/L)</w:t>
            </w:r>
          </w:p>
        </w:tc>
        <w:tc>
          <w:tcPr>
            <w:tcW w:w="1465" w:type="dxa"/>
            <w:tmTcPr id="1745968158" protected="0"/>
          </w:tcPr>
          <w:p>
            <w:pPr>
              <w:spacing w:line="259" w:lineRule="auto"/>
              <w:jc w:val="center"/>
              <w:rPr>
                <w:rFonts w:ascii="Arial" w:hAnsi="Arial" w:cs="Arial"/>
                <w:sz w:val="23"/>
                <w:szCs w:val="23"/>
              </w:rPr>
            </w:pPr>
            <w:r>
              <w:rPr>
                <w:rFonts w:ascii="Arial" w:hAnsi="Arial" w:cs="Arial"/>
                <w:sz w:val="23"/>
                <w:szCs w:val="23"/>
              </w:rPr>
              <w:t>01/18/2024</w:t>
            </w:r>
          </w:p>
        </w:tc>
        <w:tc>
          <w:tcPr>
            <w:tcW w:w="1121" w:type="dxa"/>
            <w:tmTcPr id="1745968158" protected="0"/>
          </w:tcPr>
          <w:p>
            <w:pPr>
              <w:spacing w:line="259" w:lineRule="auto"/>
              <w:jc w:val="center"/>
              <w:rPr>
                <w:sz w:val="23"/>
                <w:szCs w:val="23"/>
              </w:rPr>
            </w:pPr>
            <w:r>
              <w:rPr>
                <w:rFonts w:ascii="Arial" w:hAnsi="Arial" w:cs="Arial"/>
                <w:sz w:val="23"/>
                <w:szCs w:val="23"/>
              </w:rPr>
              <w:t>0.005</w:t>
            </w:r>
            <w:r>
              <w:rPr>
                <w:sz w:val="23"/>
                <w:szCs w:val="23"/>
              </w:rPr>
            </w:r>
          </w:p>
        </w:tc>
        <w:tc>
          <w:tcPr>
            <w:tcW w:w="1240" w:type="dxa"/>
            <w:tmTcPr id="1745968158" protected="0"/>
          </w:tcPr>
          <w:p>
            <w:pPr>
              <w:spacing w:line="259" w:lineRule="auto"/>
              <w:jc w:val="center"/>
              <w:rPr>
                <w:rFonts w:ascii="Arial" w:hAnsi="Arial" w:cs="Arial"/>
                <w:sz w:val="23"/>
                <w:szCs w:val="23"/>
              </w:rPr>
            </w:pPr>
            <w:r>
              <w:rPr>
                <w:rFonts w:ascii="Arial" w:hAnsi="Arial" w:cs="Arial"/>
                <w:sz w:val="23"/>
                <w:szCs w:val="23"/>
              </w:rPr>
              <w:t>N/A</w:t>
            </w:r>
          </w:p>
        </w:tc>
        <w:tc>
          <w:tcPr>
            <w:tcW w:w="1091" w:type="dxa"/>
            <w:tmTcPr id="1745968158" protected="0"/>
          </w:tcPr>
          <w:p>
            <w:pPr>
              <w:spacing w:line="259" w:lineRule="auto"/>
              <w:jc w:val="center"/>
              <w:rPr>
                <w:rFonts w:ascii="Arial" w:hAnsi="Arial" w:cs="Arial"/>
                <w:sz w:val="23"/>
                <w:szCs w:val="23"/>
              </w:rPr>
            </w:pPr>
            <w:r>
              <w:rPr>
                <w:rFonts w:ascii="Arial" w:hAnsi="Arial" w:cs="Arial"/>
                <w:sz w:val="23"/>
                <w:szCs w:val="23"/>
              </w:rPr>
              <w:t>1.3</w:t>
            </w:r>
          </w:p>
        </w:tc>
        <w:tc>
          <w:tcPr>
            <w:tcW w:w="1451" w:type="dxa"/>
            <w:tmTcPr id="1745968158" protected="0"/>
          </w:tcPr>
          <w:p>
            <w:pPr>
              <w:spacing w:line="259" w:lineRule="auto"/>
              <w:jc w:val="center"/>
              <w:rPr>
                <w:rFonts w:ascii="Arial" w:hAnsi="Arial" w:cs="Arial"/>
                <w:sz w:val="23"/>
                <w:szCs w:val="23"/>
              </w:rPr>
            </w:pPr>
            <w:r>
              <w:rPr>
                <w:rFonts w:ascii="Arial" w:hAnsi="Arial" w:cs="Arial"/>
                <w:sz w:val="23"/>
                <w:szCs w:val="23"/>
              </w:rPr>
              <w:t>0.3</w:t>
            </w:r>
          </w:p>
        </w:tc>
        <w:tc>
          <w:tcPr>
            <w:tcW w:w="2195" w:type="dxa"/>
            <w:tmTcPr id="1745968158" protected="0"/>
          </w:tcPr>
          <w:p>
            <w:pPr>
              <w:spacing/>
              <w:jc w:val="center"/>
              <w:rPr>
                <w:sz w:val="23"/>
                <w:szCs w:val="23"/>
              </w:rPr>
            </w:pPr>
            <w:r>
              <w:rPr>
                <w:rFonts w:ascii="Arial" w:hAnsi="Arial" w:eastAsia="Arial" w:cs="Arial"/>
                <w:sz w:val="23"/>
                <w:szCs w:val="23"/>
              </w:rPr>
              <w:t>Internal corrosion of household plumbing systems; erosion of natural deposits; leaching from wood preservatives</w:t>
            </w:r>
            <w:r>
              <w:rPr>
                <w:sz w:val="23"/>
                <w:szCs w:val="23"/>
              </w:rPr>
            </w:r>
          </w:p>
        </w:tc>
      </w:tr>
      <w:tr>
        <w:trPr>
          <w:tblHeader w:val="0"/>
          <w:cantSplit w:val="0"/>
          <w:trHeight w:val="300" w:hRule="atLeast"/>
        </w:trPr>
        <w:tc>
          <w:tcPr>
            <w:tcW w:w="2238" w:type="dxa"/>
            <w:tcMar>
              <w:left w:w="58" w:type="dxa"/>
              <w:right w:w="58" w:type="dxa"/>
            </w:tcMar>
            <w:tmTcPr id="1745968158" protected="0"/>
          </w:tcPr>
          <w:p>
            <w:pPr>
              <w:spacing w:line="259" w:lineRule="auto"/>
              <w:rPr>
                <w:sz w:val="23"/>
                <w:szCs w:val="23"/>
              </w:rPr>
            </w:pPr>
            <w:r>
              <w:rPr>
                <w:rFonts w:ascii="Arial" w:hAnsi="Arial" w:eastAsia="Arial" w:cs="Arial"/>
                <w:sz w:val="23"/>
                <w:szCs w:val="23"/>
              </w:rPr>
              <w:t>Gross Alpha Particle Activity (pCi/L)</w:t>
            </w:r>
            <w:r>
              <w:rPr>
                <w:sz w:val="23"/>
                <w:szCs w:val="23"/>
              </w:rPr>
            </w:r>
          </w:p>
        </w:tc>
        <w:tc>
          <w:tcPr>
            <w:tcW w:w="1465" w:type="dxa"/>
            <w:tmTcPr id="1745968158" protected="0"/>
          </w:tcPr>
          <w:p>
            <w:pPr>
              <w:spacing/>
              <w:jc w:val="center"/>
              <w:rPr>
                <w:sz w:val="23"/>
                <w:szCs w:val="23"/>
              </w:rPr>
            </w:pPr>
            <w:r>
              <w:rPr>
                <w:sz w:val="23"/>
                <w:szCs w:val="23"/>
              </w:rPr>
              <w:t>01/18/2024</w:t>
            </w:r>
          </w:p>
          <w:p>
            <w:pPr>
              <w:spacing/>
              <w:jc w:val="center"/>
              <w:rPr>
                <w:sz w:val="23"/>
                <w:szCs w:val="23"/>
              </w:rPr>
            </w:pPr>
            <w:r>
              <w:rPr>
                <w:sz w:val="23"/>
                <w:szCs w:val="23"/>
              </w:rPr>
            </w:r>
          </w:p>
          <w:p>
            <w:pPr>
              <w:spacing w:before="60" w:after="60"/>
              <w:jc w:val="both"/>
              <w:rPr>
                <w:rFonts w:ascii="Arial" w:hAnsi="Arial" w:eastAsia="Arial" w:cs="Arial"/>
                <w:sz w:val="23"/>
                <w:szCs w:val="23"/>
              </w:rPr>
            </w:pPr>
            <w:r>
              <w:rPr>
                <w:rFonts w:ascii="Arial" w:hAnsi="Arial" w:eastAsia="Arial" w:cs="Arial"/>
                <w:sz w:val="23"/>
                <w:szCs w:val="23"/>
              </w:rPr>
            </w:r>
          </w:p>
          <w:p>
            <w:pPr>
              <w:spacing w:line="259" w:lineRule="auto"/>
              <w:jc w:val="center"/>
              <w:rPr>
                <w:rFonts w:ascii="Arial" w:hAnsi="Arial" w:cs="Arial"/>
                <w:sz w:val="23"/>
                <w:szCs w:val="23"/>
              </w:rPr>
            </w:pPr>
            <w:r>
              <w:rPr>
                <w:rFonts w:ascii="Arial" w:hAnsi="Arial" w:cs="Arial"/>
                <w:sz w:val="23"/>
                <w:szCs w:val="23"/>
              </w:rPr>
            </w:r>
          </w:p>
        </w:tc>
        <w:tc>
          <w:tcPr>
            <w:tcW w:w="1121" w:type="dxa"/>
            <w:tmTcPr id="1745968158" protected="0"/>
          </w:tcPr>
          <w:p>
            <w:pPr>
              <w:spacing w:line="259" w:lineRule="auto"/>
              <w:jc w:val="center"/>
              <w:rPr>
                <w:rFonts w:ascii="Arial" w:hAnsi="Arial" w:cs="Arial"/>
                <w:sz w:val="23"/>
                <w:szCs w:val="23"/>
              </w:rPr>
            </w:pPr>
            <w:r>
              <w:rPr>
                <w:rFonts w:ascii="Arial" w:hAnsi="Arial" w:cs="Arial"/>
                <w:sz w:val="23"/>
                <w:szCs w:val="23"/>
              </w:rPr>
              <w:t>2.46</w:t>
            </w:r>
          </w:p>
        </w:tc>
        <w:tc>
          <w:tcPr>
            <w:tcW w:w="1240" w:type="dxa"/>
            <w:tmTcPr id="1745968158" protected="0"/>
          </w:tcPr>
          <w:p>
            <w:pPr>
              <w:spacing w:line="259" w:lineRule="auto"/>
              <w:jc w:val="center"/>
              <w:rPr>
                <w:rFonts w:ascii="Arial" w:hAnsi="Arial" w:cs="Arial"/>
                <w:sz w:val="23"/>
                <w:szCs w:val="23"/>
              </w:rPr>
            </w:pPr>
            <w:r>
              <w:rPr>
                <w:rFonts w:ascii="Arial" w:hAnsi="Arial" w:cs="Arial"/>
                <w:sz w:val="23"/>
                <w:szCs w:val="23"/>
              </w:rPr>
              <w:t>N/A</w:t>
            </w:r>
          </w:p>
        </w:tc>
        <w:tc>
          <w:tcPr>
            <w:tcW w:w="1091" w:type="dxa"/>
            <w:tmTcPr id="1745968158" protected="0"/>
          </w:tcPr>
          <w:p>
            <w:pPr>
              <w:spacing w:line="259" w:lineRule="auto"/>
              <w:jc w:val="center"/>
              <w:rPr>
                <w:rFonts w:ascii="Arial" w:hAnsi="Arial" w:cs="Arial"/>
                <w:sz w:val="23"/>
                <w:szCs w:val="23"/>
              </w:rPr>
            </w:pPr>
            <w:r>
              <w:rPr>
                <w:rFonts w:ascii="Arial" w:hAnsi="Arial" w:cs="Arial"/>
                <w:sz w:val="23"/>
                <w:szCs w:val="23"/>
              </w:rPr>
              <w:t>50</w:t>
            </w:r>
          </w:p>
        </w:tc>
        <w:tc>
          <w:tcPr>
            <w:tcW w:w="1451" w:type="dxa"/>
            <w:tmTcPr id="1745968158" protected="0"/>
          </w:tcPr>
          <w:p>
            <w:pPr>
              <w:spacing w:line="259" w:lineRule="auto"/>
              <w:jc w:val="center"/>
              <w:rPr>
                <w:rFonts w:ascii="Arial" w:hAnsi="Arial" w:cs="Arial"/>
                <w:sz w:val="23"/>
                <w:szCs w:val="23"/>
              </w:rPr>
            </w:pPr>
            <w:r>
              <w:rPr>
                <w:rFonts w:ascii="Arial" w:hAnsi="Arial" w:cs="Arial"/>
                <w:sz w:val="23"/>
                <w:szCs w:val="23"/>
              </w:rPr>
              <w:t>0</w:t>
            </w:r>
          </w:p>
        </w:tc>
        <w:tc>
          <w:tcPr>
            <w:tcW w:w="2195" w:type="dxa"/>
            <w:tmTcPr id="1745968158" protected="0"/>
          </w:tcPr>
          <w:p>
            <w:pPr>
              <w:rPr>
                <w:sz w:val="23"/>
                <w:szCs w:val="23"/>
              </w:rPr>
            </w:pPr>
            <w:r>
              <w:rPr>
                <w:rFonts w:ascii="Arial" w:hAnsi="Arial" w:eastAsia="Arial" w:cs="Arial"/>
                <w:sz w:val="23"/>
                <w:szCs w:val="23"/>
              </w:rPr>
              <w:t>Decay of natural and man-made deposits</w:t>
            </w:r>
            <w:r>
              <w:rPr>
                <w:sz w:val="23"/>
                <w:szCs w:val="23"/>
              </w:rPr>
            </w:r>
          </w:p>
        </w:tc>
      </w:tr>
    </w:tbl>
    <w:p>
      <w:pPr>
        <w:pStyle w:val="para3"/>
      </w:pPr>
      <w:r>
        <w:t xml:space="preserve">Table </w:t>
      </w:r>
      <w:r>
        <w:fldChar w:fldCharType="begin"/>
        <w:instrText xml:space="preserve"> SEQ "Table" \* Arabic </w:instrText>
        <w:fldChar w:fldCharType="separate"/>
        <w:t>5</w:t>
        <w:fldChar w:fldCharType="end"/>
      </w:r>
      <w:r>
        <w:t>.  Detection of Contaminants with a Secondary Drinking Water Standard</w:t>
      </w:r>
    </w:p>
    <w:tbl>
      <w:tblPr>
        <w:tblStyle w:val="TableGrid"/>
        <w:name w:val="Table6"/>
        <w:tabOrder w:val="0"/>
        <w:jc w:val="left"/>
        <w:tblInd w:w="0" w:type="dxa"/>
        <w:tblW w:w="10800" w:type="dxa"/>
        <w:tblLook w:val="00A0" w:firstRow="1" w:lastRow="0" w:firstColumn="1" w:lastColumn="0" w:noHBand="0" w:noVBand="0"/>
      </w:tblPr>
      <w:tblGrid>
        <w:gridCol w:w="2238"/>
        <w:gridCol w:w="1435"/>
        <w:gridCol w:w="1256"/>
        <w:gridCol w:w="1525"/>
        <w:gridCol w:w="897"/>
        <w:gridCol w:w="1166"/>
        <w:gridCol w:w="2283"/>
      </w:tblGrid>
      <w:tr>
        <w:trPr>
          <w:tblHeader w:val="0"/>
          <w:cantSplit w:val="0"/>
          <w:trHeight w:val="0" w:hRule="auto"/>
        </w:trPr>
        <w:tc>
          <w:tcPr>
            <w:tcW w:w="2238" w:type="dxa"/>
            <w:vAlign w:val="center"/>
            <w:tcMar>
              <w:left w:w="58" w:type="dxa"/>
              <w:right w:w="58" w:type="dxa"/>
            </w:tcMar>
            <w:tmTcPr id="1745968158" protected="0"/>
          </w:tcPr>
          <w:p>
            <w:pPr>
              <w:spacing w:after="60" w:line="240" w:lineRule="exact"/>
              <w:jc w:val="center"/>
              <w:keepNext/>
              <w:keepLines/>
              <w:rPr>
                <w:rFonts w:ascii="Arial" w:hAnsi="Arial" w:cs="Arial"/>
                <w:b/>
                <w:sz w:val="24"/>
                <w:szCs w:val="24"/>
              </w:rPr>
            </w:pPr>
            <w:r>
              <w:rPr>
                <w:rFonts w:ascii="Arial" w:hAnsi="Arial" w:cs="Arial"/>
                <w:b/>
                <w:sz w:val="24"/>
                <w:szCs w:val="24"/>
              </w:rPr>
              <w:t>Chemical or Constituent (and reporting units)</w:t>
            </w:r>
          </w:p>
        </w:tc>
        <w:tc>
          <w:tcPr>
            <w:tcW w:w="1435" w:type="dxa"/>
            <w:vAlign w:val="center"/>
            <w:tcMar>
              <w:left w:w="58" w:type="dxa"/>
              <w:right w:w="58" w:type="dxa"/>
            </w:tcMar>
            <w:tmTcPr id="1745968158" protected="0"/>
          </w:tcPr>
          <w:p>
            <w:pPr>
              <w:spacing w:after="60"/>
              <w:jc w:val="center"/>
              <w:keepNext/>
              <w:keepLines/>
              <w:rPr>
                <w:rFonts w:ascii="Arial" w:hAnsi="Arial" w:cs="Arial"/>
                <w:b/>
                <w:sz w:val="24"/>
                <w:szCs w:val="24"/>
              </w:rPr>
            </w:pPr>
            <w:r>
              <w:rPr>
                <w:rFonts w:ascii="Arial" w:hAnsi="Arial" w:cs="Arial"/>
                <w:b/>
                <w:sz w:val="24"/>
                <w:szCs w:val="24"/>
              </w:rPr>
              <w:t>Sample Date</w:t>
            </w:r>
          </w:p>
        </w:tc>
        <w:tc>
          <w:tcPr>
            <w:tcW w:w="1256" w:type="dxa"/>
            <w:vAlign w:val="center"/>
            <w:tcMar>
              <w:left w:w="58" w:type="dxa"/>
              <w:right w:w="58" w:type="dxa"/>
            </w:tcMar>
            <w:tmTcPr id="1745968158" protected="0"/>
          </w:tcPr>
          <w:p>
            <w:pPr>
              <w:spacing w:after="60"/>
              <w:jc w:val="center"/>
              <w:keepNext/>
              <w:keepLines/>
              <w:rPr>
                <w:rFonts w:ascii="Arial" w:hAnsi="Arial" w:cs="Arial"/>
                <w:b/>
                <w:sz w:val="24"/>
                <w:szCs w:val="24"/>
              </w:rPr>
            </w:pPr>
            <w:r>
              <w:rPr>
                <w:rFonts w:ascii="Arial" w:hAnsi="Arial" w:cs="Arial"/>
                <w:b/>
                <w:sz w:val="24"/>
                <w:szCs w:val="24"/>
              </w:rPr>
              <w:t>Level Detected</w:t>
            </w:r>
          </w:p>
        </w:tc>
        <w:tc>
          <w:tcPr>
            <w:tcW w:w="1525" w:type="dxa"/>
            <w:vAlign w:val="center"/>
            <w:tcMar>
              <w:left w:w="58" w:type="dxa"/>
              <w:right w:w="58" w:type="dxa"/>
            </w:tcMar>
            <w:tmTcPr id="1745968158" protected="0"/>
          </w:tcPr>
          <w:p>
            <w:pPr>
              <w:spacing w:after="60"/>
              <w:jc w:val="center"/>
              <w:keepNext/>
              <w:keepLines/>
              <w:rPr>
                <w:rFonts w:ascii="Arial" w:hAnsi="Arial" w:cs="Arial"/>
                <w:b/>
                <w:sz w:val="24"/>
                <w:szCs w:val="24"/>
              </w:rPr>
            </w:pPr>
            <w:r>
              <w:rPr>
                <w:rFonts w:ascii="Arial" w:hAnsi="Arial" w:cs="Arial"/>
                <w:b/>
                <w:sz w:val="24"/>
                <w:szCs w:val="24"/>
              </w:rPr>
              <w:t>Range of Detections</w:t>
            </w:r>
          </w:p>
        </w:tc>
        <w:tc>
          <w:tcPr>
            <w:tcW w:w="897" w:type="dxa"/>
            <w:vAlign w:val="center"/>
            <w:tcMar>
              <w:left w:w="58" w:type="dxa"/>
              <w:right w:w="58" w:type="dxa"/>
            </w:tcMar>
            <w:tmTcPr id="1745968158" protected="0"/>
          </w:tcPr>
          <w:p>
            <w:pPr>
              <w:spacing w:after="60"/>
              <w:jc w:val="center"/>
              <w:keepNext/>
              <w:keepLines/>
              <w:rPr>
                <w:rFonts w:ascii="Arial" w:hAnsi="Arial" w:cs="Arial"/>
                <w:b/>
                <w:sz w:val="24"/>
                <w:szCs w:val="24"/>
              </w:rPr>
            </w:pPr>
            <w:r>
              <w:rPr>
                <w:rFonts w:ascii="Arial" w:hAnsi="Arial" w:cs="Arial"/>
                <w:b/>
                <w:sz w:val="24"/>
                <w:szCs w:val="24"/>
              </w:rPr>
              <w:t>SMCL</w:t>
            </w:r>
          </w:p>
        </w:tc>
        <w:tc>
          <w:tcPr>
            <w:tcW w:w="1166" w:type="dxa"/>
            <w:vAlign w:val="center"/>
            <w:tcMar>
              <w:left w:w="58" w:type="dxa"/>
              <w:right w:w="58" w:type="dxa"/>
            </w:tcMar>
            <w:tmTcPr id="1745968158" protected="0"/>
          </w:tcPr>
          <w:p>
            <w:pPr>
              <w:spacing w:after="60"/>
              <w:jc w:val="center"/>
              <w:keepNext/>
              <w:keepLines/>
              <w:rPr>
                <w:rFonts w:ascii="Arial" w:hAnsi="Arial" w:cs="Arial"/>
                <w:b/>
                <w:sz w:val="24"/>
                <w:szCs w:val="24"/>
              </w:rPr>
            </w:pPr>
            <w:r>
              <w:rPr>
                <w:rFonts w:ascii="Arial" w:hAnsi="Arial" w:cs="Arial"/>
                <w:b/>
                <w:sz w:val="24"/>
                <w:szCs w:val="24"/>
              </w:rPr>
              <w:t>PHG (MCLG)</w:t>
            </w:r>
          </w:p>
        </w:tc>
        <w:tc>
          <w:tcPr>
            <w:tcW w:w="2283" w:type="dxa"/>
            <w:vAlign w:val="center"/>
            <w:tcMar>
              <w:left w:w="58" w:type="dxa"/>
              <w:right w:w="58" w:type="dxa"/>
            </w:tcMar>
            <w:tmTcPr id="1745968158" protected="0"/>
          </w:tcPr>
          <w:p>
            <w:pPr>
              <w:spacing/>
              <w:jc w:val="center"/>
              <w:rPr>
                <w:rFonts w:ascii="Arial" w:hAnsi="Arial" w:cs="Arial"/>
                <w:b/>
                <w:sz w:val="24"/>
                <w:szCs w:val="24"/>
              </w:rPr>
            </w:pPr>
            <w:r>
              <w:rPr>
                <w:rFonts w:ascii="Arial" w:hAnsi="Arial" w:cs="Arial"/>
                <w:b/>
                <w:sz w:val="24"/>
                <w:szCs w:val="24"/>
              </w:rPr>
              <w:t>Typical Source</w:t>
            </w:r>
          </w:p>
          <w:p>
            <w:pPr>
              <w:spacing/>
              <w:jc w:val="center"/>
              <w:rPr>
                <w:rFonts w:ascii="Arial" w:hAnsi="Arial" w:cs="Arial"/>
                <w:b/>
                <w:sz w:val="24"/>
                <w:szCs w:val="24"/>
              </w:rPr>
            </w:pPr>
            <w:r>
              <w:rPr>
                <w:rFonts w:ascii="Arial" w:hAnsi="Arial" w:cs="Arial"/>
                <w:b/>
                <w:sz w:val="24"/>
                <w:szCs w:val="24"/>
              </w:rPr>
              <w:t>of</w:t>
            </w:r>
          </w:p>
          <w:p>
            <w:pPr>
              <w:spacing w:after="60"/>
              <w:jc w:val="center"/>
              <w:rPr>
                <w:rFonts w:ascii="Arial" w:hAnsi="Arial" w:cs="Arial"/>
                <w:b/>
                <w:sz w:val="24"/>
                <w:szCs w:val="24"/>
              </w:rPr>
            </w:pPr>
            <w:r>
              <w:rPr>
                <w:rFonts w:ascii="Arial" w:hAnsi="Arial" w:cs="Arial"/>
                <w:b/>
                <w:sz w:val="24"/>
                <w:szCs w:val="24"/>
              </w:rPr>
              <w:t>Contaminant</w:t>
            </w:r>
          </w:p>
        </w:tc>
      </w:tr>
      <w:tr>
        <w:trPr>
          <w:tblHeader w:val="0"/>
          <w:cantSplit w:val="0"/>
          <w:trHeight w:val="432" w:hRule="atLeast"/>
        </w:trPr>
        <w:tc>
          <w:tcPr>
            <w:tcW w:w="2238" w:type="dxa"/>
            <w:tmTcPr id="1745968158" protected="0"/>
          </w:tcPr>
          <w:p>
            <w:pPr>
              <w:pStyle w:val="para0"/>
              <w:rPr>
                <w:rFonts w:ascii="Arial" w:hAnsi="Arial" w:eastAsia="Arial" w:cs="Arial"/>
                <w:color w:val="000000"/>
                <w:sz w:val="24"/>
                <w:szCs w:val="24"/>
              </w:rPr>
            </w:pPr>
            <w:r>
              <w:rPr>
                <w:rFonts w:ascii="Arial" w:hAnsi="Arial" w:eastAsia="Arial" w:cs="Arial"/>
                <w:color w:val="000000"/>
                <w:sz w:val="24"/>
                <w:szCs w:val="24"/>
              </w:rPr>
              <w:t>Copper (mg/L)</w:t>
            </w:r>
          </w:p>
        </w:tc>
        <w:tc>
          <w:tcPr>
            <w:tcW w:w="1435" w:type="dxa"/>
            <w:tmTcPr id="1745968158" protected="0"/>
          </w:tcPr>
          <w:p>
            <w:pPr>
              <w:pStyle w:val="para0"/>
              <w:spacing w:line="259" w:lineRule="auto"/>
              <w:jc w:val="center"/>
              <w:rPr>
                <w:rFonts w:ascii="Arial" w:hAnsi="Arial" w:eastAsia="Arial" w:cs="Arial"/>
                <w:color w:val="000000"/>
                <w:sz w:val="24"/>
                <w:szCs w:val="24"/>
              </w:rPr>
            </w:pPr>
            <w:r>
              <w:rPr>
                <w:rFonts w:ascii="Arial" w:hAnsi="Arial" w:eastAsia="Arial" w:cs="Arial"/>
                <w:color w:val="000000"/>
                <w:sz w:val="24"/>
                <w:szCs w:val="24"/>
              </w:rPr>
              <w:t>01/18/2024</w:t>
            </w:r>
          </w:p>
        </w:tc>
        <w:tc>
          <w:tcPr>
            <w:tcW w:w="1256" w:type="dxa"/>
            <w:tmTcPr id="1745968158" protected="0"/>
          </w:tcPr>
          <w:p>
            <w:pPr>
              <w:pStyle w:val="para0"/>
              <w:spacing w:line="259" w:lineRule="auto"/>
              <w:jc w:val="center"/>
              <w:rPr>
                <w:rFonts w:ascii="Arial" w:hAnsi="Arial" w:eastAsia="Arial" w:cs="Arial"/>
                <w:color w:val="000000"/>
                <w:sz w:val="24"/>
                <w:szCs w:val="24"/>
              </w:rPr>
            </w:pPr>
            <w:r>
              <w:rPr>
                <w:rFonts w:ascii="Arial" w:hAnsi="Arial" w:eastAsia="Arial" w:cs="Arial"/>
                <w:color w:val="000000"/>
                <w:sz w:val="24"/>
                <w:szCs w:val="24"/>
              </w:rPr>
              <w:t>0.005</w:t>
            </w:r>
          </w:p>
        </w:tc>
        <w:tc>
          <w:tcPr>
            <w:tcW w:w="1525" w:type="dxa"/>
            <w:tmTcPr id="1745968158" protected="0"/>
          </w:tcPr>
          <w:p>
            <w:pPr>
              <w:pStyle w:val="para0"/>
              <w:spacing/>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pStyle w:val="para0"/>
              <w:spacing/>
              <w:jc w:val="center"/>
              <w:rPr>
                <w:rFonts w:ascii="Arial" w:hAnsi="Arial" w:eastAsia="Arial" w:cs="Arial"/>
                <w:color w:val="000000"/>
                <w:sz w:val="24"/>
                <w:szCs w:val="24"/>
              </w:rPr>
            </w:pPr>
            <w:r>
              <w:rPr>
                <w:rFonts w:ascii="Arial" w:hAnsi="Arial" w:eastAsia="Arial" w:cs="Arial"/>
                <w:color w:val="000000"/>
                <w:sz w:val="24"/>
                <w:szCs w:val="24"/>
              </w:rPr>
              <w:t>1.0</w:t>
            </w:r>
          </w:p>
        </w:tc>
        <w:tc>
          <w:tcPr>
            <w:tcW w:w="1166" w:type="dxa"/>
            <w:tmTcPr id="1745968158" protected="0"/>
          </w:tcPr>
          <w:p>
            <w:pPr>
              <w:pStyle w:val="para0"/>
              <w:spacing/>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rPr>
                <w:sz w:val="24"/>
                <w:szCs w:val="24"/>
              </w:rPr>
            </w:pPr>
            <w:r>
              <w:rPr>
                <w:rFonts w:ascii="Arial" w:hAnsi="Arial" w:eastAsia="Arial" w:cs="Arial"/>
                <w:sz w:val="24"/>
                <w:szCs w:val="24"/>
              </w:rPr>
              <w:t>Internal corrosion of household plumbing systems; erosion of natural deposits; leaching from wood preservatives</w:t>
            </w:r>
            <w:r>
              <w:rPr>
                <w:sz w:val="24"/>
                <w:szCs w:val="24"/>
              </w:rPr>
            </w:r>
          </w:p>
        </w:tc>
      </w:tr>
      <w:tr>
        <w:trPr>
          <w:tblHeader w:val="0"/>
          <w:cantSplit w:val="0"/>
          <w:trHeight w:val="432" w:hRule="atLeast"/>
        </w:trPr>
        <w:tc>
          <w:tcPr>
            <w:tcW w:w="2238" w:type="dxa"/>
            <w:tmTcPr id="1745968158" protected="0"/>
          </w:tcPr>
          <w:p>
            <w:pPr>
              <w:ind w:left="187"/>
              <w:spacing w:before="40" w:after="40"/>
              <w:rPr>
                <w:rFonts w:ascii="Arial" w:hAnsi="Arial" w:eastAsia="Arial" w:cs="Arial"/>
                <w:color w:val="000000"/>
                <w:sz w:val="24"/>
                <w:szCs w:val="24"/>
              </w:rPr>
            </w:pPr>
            <w:r>
              <w:rPr>
                <w:rFonts w:ascii="Arial" w:hAnsi="Arial" w:eastAsia="Arial" w:cs="Arial"/>
                <w:color w:val="000000"/>
                <w:sz w:val="24"/>
                <w:szCs w:val="24"/>
              </w:rPr>
              <w:t>Turbidity (NTU)</w:t>
            </w:r>
          </w:p>
        </w:tc>
        <w:tc>
          <w:tcPr>
            <w:tcW w:w="1435" w:type="dxa"/>
            <w:tmTcPr id="1745968158" protected="0"/>
          </w:tcPr>
          <w:p>
            <w:pPr>
              <w:spacing w:before="40" w:after="40" w:line="259" w:lineRule="auto"/>
              <w:jc w:val="center"/>
              <w:rPr>
                <w:sz w:val="24"/>
                <w:szCs w:val="24"/>
              </w:rPr>
            </w:pPr>
            <w:r>
              <w:rPr>
                <w:rFonts w:ascii="Arial" w:hAnsi="Arial" w:eastAsia="Arial" w:cs="Arial"/>
                <w:color w:val="000000"/>
                <w:sz w:val="24"/>
                <w:szCs w:val="24"/>
              </w:rPr>
              <w:t>01/18/2024</w:t>
            </w:r>
            <w:r>
              <w:rPr>
                <w:sz w:val="24"/>
                <w:szCs w:val="24"/>
              </w:rPr>
            </w:r>
          </w:p>
        </w:tc>
        <w:tc>
          <w:tcPr>
            <w:tcW w:w="1256" w:type="dxa"/>
            <w:tmTcPr id="1745968158" protected="0"/>
          </w:tcPr>
          <w:p>
            <w:pPr>
              <w:spacing w:before="40" w:after="40" w:line="259" w:lineRule="auto"/>
              <w:jc w:val="center"/>
              <w:rPr>
                <w:sz w:val="24"/>
                <w:szCs w:val="24"/>
              </w:rPr>
            </w:pPr>
            <w:r>
              <w:rPr>
                <w:rFonts w:ascii="Arial" w:hAnsi="Arial" w:eastAsia="Arial" w:cs="Arial"/>
                <w:color w:val="000000"/>
                <w:sz w:val="24"/>
                <w:szCs w:val="24"/>
              </w:rPr>
              <w:t>1.6</w:t>
            </w:r>
            <w:r>
              <w:rPr>
                <w:sz w:val="24"/>
                <w:szCs w:val="24"/>
              </w:rPr>
            </w:r>
          </w:p>
        </w:tc>
        <w:tc>
          <w:tcPr>
            <w:tcW w:w="1525"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5</w:t>
            </w:r>
          </w:p>
        </w:tc>
        <w:tc>
          <w:tcPr>
            <w:tcW w:w="1166"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spacing w:before="40" w:after="40"/>
              <w:rPr>
                <w:rFonts w:ascii="Arial" w:hAnsi="Arial" w:eastAsia="Arial" w:cs="Arial"/>
                <w:color w:val="000000"/>
                <w:sz w:val="24"/>
                <w:szCs w:val="24"/>
              </w:rPr>
            </w:pPr>
            <w:r>
              <w:rPr>
                <w:rFonts w:ascii="Arial" w:hAnsi="Arial" w:eastAsia="Arial" w:cs="Arial"/>
                <w:color w:val="000000"/>
                <w:sz w:val="24"/>
                <w:szCs w:val="24"/>
              </w:rPr>
              <w:t>Soil Runoff</w:t>
            </w:r>
          </w:p>
        </w:tc>
      </w:tr>
      <w:tr>
        <w:trPr>
          <w:tblHeader w:val="0"/>
          <w:cantSplit w:val="0"/>
          <w:trHeight w:val="432" w:hRule="atLeast"/>
        </w:trPr>
        <w:tc>
          <w:tcPr>
            <w:tcW w:w="2238" w:type="dxa"/>
            <w:tmTcPr id="1745968158" protected="0"/>
          </w:tcPr>
          <w:p>
            <w:pPr>
              <w:ind w:left="187"/>
              <w:spacing w:before="40" w:after="40"/>
              <w:rPr>
                <w:rFonts w:ascii="Arial" w:hAnsi="Arial" w:eastAsia="Arial" w:cs="Arial"/>
                <w:color w:val="000000"/>
                <w:sz w:val="24"/>
                <w:szCs w:val="24"/>
              </w:rPr>
            </w:pPr>
            <w:r>
              <w:rPr>
                <w:rFonts w:ascii="Arial" w:hAnsi="Arial" w:eastAsia="Arial" w:cs="Arial"/>
                <w:color w:val="000000"/>
                <w:sz w:val="24"/>
                <w:szCs w:val="24"/>
              </w:rPr>
              <w:t>Chloride (ppm)</w:t>
            </w:r>
          </w:p>
        </w:tc>
        <w:tc>
          <w:tcPr>
            <w:tcW w:w="1435" w:type="dxa"/>
            <w:tmTcPr id="1745968158" protected="0"/>
          </w:tcPr>
          <w:p>
            <w:pPr>
              <w:spacing w:before="40" w:after="40" w:line="259" w:lineRule="auto"/>
              <w:jc w:val="center"/>
              <w:rPr>
                <w:sz w:val="24"/>
                <w:szCs w:val="24"/>
              </w:rPr>
            </w:pPr>
            <w:r>
              <w:rPr>
                <w:rFonts w:ascii="Arial" w:hAnsi="Arial" w:eastAsia="Arial" w:cs="Arial"/>
                <w:color w:val="000000"/>
                <w:sz w:val="24"/>
                <w:szCs w:val="24"/>
              </w:rPr>
              <w:t>01/18/2024</w:t>
            </w:r>
            <w:r>
              <w:rPr>
                <w:sz w:val="24"/>
                <w:szCs w:val="24"/>
              </w:rPr>
            </w:r>
          </w:p>
        </w:tc>
        <w:tc>
          <w:tcPr>
            <w:tcW w:w="1256" w:type="dxa"/>
            <w:tmTcPr id="1745968158" protected="0"/>
          </w:tcPr>
          <w:p>
            <w:pPr>
              <w:spacing w:before="40" w:after="40" w:line="259" w:lineRule="auto"/>
              <w:jc w:val="center"/>
              <w:rPr>
                <w:sz w:val="24"/>
                <w:szCs w:val="24"/>
              </w:rPr>
            </w:pPr>
            <w:r>
              <w:rPr>
                <w:rFonts w:ascii="Arial" w:hAnsi="Arial" w:eastAsia="Arial" w:cs="Arial"/>
                <w:color w:val="000000"/>
                <w:sz w:val="24"/>
                <w:szCs w:val="24"/>
              </w:rPr>
              <w:t>2.4</w:t>
            </w:r>
            <w:r>
              <w:rPr>
                <w:sz w:val="24"/>
                <w:szCs w:val="24"/>
              </w:rPr>
            </w:r>
          </w:p>
        </w:tc>
        <w:tc>
          <w:tcPr>
            <w:tcW w:w="1525"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500</w:t>
            </w:r>
          </w:p>
        </w:tc>
        <w:tc>
          <w:tcPr>
            <w:tcW w:w="1166"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spacing w:before="40" w:after="40"/>
              <w:rPr>
                <w:rFonts w:ascii="Arial" w:hAnsi="Arial" w:eastAsia="Arial" w:cs="Arial"/>
                <w:color w:val="000000"/>
                <w:sz w:val="24"/>
                <w:szCs w:val="24"/>
              </w:rPr>
            </w:pPr>
            <w:r>
              <w:rPr>
                <w:rFonts w:ascii="Arial" w:hAnsi="Arial" w:eastAsia="Arial" w:cs="Arial"/>
                <w:color w:val="000000"/>
                <w:sz w:val="24"/>
                <w:szCs w:val="24"/>
              </w:rPr>
              <w:t>Runoff/leaching from natural deposits; seawater influence</w:t>
            </w:r>
          </w:p>
        </w:tc>
      </w:tr>
      <w:tr>
        <w:trPr>
          <w:tblHeader w:val="0"/>
          <w:cantSplit w:val="0"/>
          <w:trHeight w:val="432" w:hRule="atLeast"/>
        </w:trPr>
        <w:tc>
          <w:tcPr>
            <w:tcW w:w="2238" w:type="dxa"/>
            <w:tmTcPr id="1745968158" protected="0"/>
          </w:tcPr>
          <w:p>
            <w:pPr>
              <w:ind w:left="187"/>
              <w:spacing w:before="40" w:after="40"/>
              <w:rPr>
                <w:rFonts w:ascii="Arial" w:hAnsi="Arial" w:eastAsia="Arial" w:cs="Arial"/>
                <w:color w:val="000000"/>
                <w:sz w:val="24"/>
                <w:szCs w:val="24"/>
              </w:rPr>
            </w:pPr>
            <w:r>
              <w:rPr>
                <w:rFonts w:ascii="Arial" w:hAnsi="Arial" w:eastAsia="Arial" w:cs="Arial"/>
                <w:color w:val="000000"/>
                <w:sz w:val="24"/>
                <w:szCs w:val="24"/>
              </w:rPr>
              <w:t>Sulfate (ppm)</w:t>
            </w:r>
          </w:p>
        </w:tc>
        <w:tc>
          <w:tcPr>
            <w:tcW w:w="1435" w:type="dxa"/>
            <w:tmTcPr id="1745968158" protected="0"/>
          </w:tcPr>
          <w:p>
            <w:pPr>
              <w:spacing w:before="40" w:after="40" w:line="259" w:lineRule="auto"/>
              <w:jc w:val="center"/>
              <w:rPr>
                <w:sz w:val="24"/>
                <w:szCs w:val="24"/>
              </w:rPr>
            </w:pPr>
            <w:r>
              <w:rPr>
                <w:rFonts w:ascii="Arial" w:hAnsi="Arial" w:eastAsia="Arial" w:cs="Arial"/>
                <w:color w:val="000000"/>
                <w:sz w:val="24"/>
                <w:szCs w:val="24"/>
              </w:rPr>
              <w:t>01/18/2024</w:t>
            </w:r>
            <w:r>
              <w:rPr>
                <w:sz w:val="24"/>
                <w:szCs w:val="24"/>
              </w:rPr>
            </w:r>
          </w:p>
        </w:tc>
        <w:tc>
          <w:tcPr>
            <w:tcW w:w="1256" w:type="dxa"/>
            <w:tmTcPr id="1745968158" protected="0"/>
          </w:tcPr>
          <w:p>
            <w:pPr>
              <w:spacing w:before="40" w:after="40" w:line="259" w:lineRule="auto"/>
              <w:jc w:val="center"/>
              <w:rPr>
                <w:sz w:val="24"/>
                <w:szCs w:val="24"/>
              </w:rPr>
            </w:pPr>
            <w:r>
              <w:rPr>
                <w:rFonts w:ascii="Arial" w:hAnsi="Arial" w:eastAsia="Arial" w:cs="Arial"/>
                <w:color w:val="000000"/>
                <w:sz w:val="24"/>
                <w:szCs w:val="24"/>
              </w:rPr>
              <w:t>4.5</w:t>
            </w:r>
            <w:r>
              <w:rPr>
                <w:sz w:val="24"/>
                <w:szCs w:val="24"/>
              </w:rPr>
            </w:r>
          </w:p>
        </w:tc>
        <w:tc>
          <w:tcPr>
            <w:tcW w:w="1525"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500</w:t>
            </w:r>
          </w:p>
        </w:tc>
        <w:tc>
          <w:tcPr>
            <w:tcW w:w="1166"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spacing w:before="40" w:after="40"/>
              <w:rPr>
                <w:rFonts w:ascii="Arial" w:hAnsi="Arial" w:eastAsia="Arial" w:cs="Arial"/>
                <w:color w:val="000000"/>
                <w:sz w:val="24"/>
                <w:szCs w:val="24"/>
              </w:rPr>
            </w:pPr>
            <w:r>
              <w:rPr>
                <w:rFonts w:ascii="Arial" w:hAnsi="Arial" w:eastAsia="Arial" w:cs="Arial"/>
                <w:color w:val="000000"/>
                <w:sz w:val="24"/>
                <w:szCs w:val="24"/>
              </w:rPr>
              <w:t>Runoff/leaching from natural deposits; industrial wastes</w:t>
            </w:r>
          </w:p>
        </w:tc>
      </w:tr>
      <w:tr>
        <w:trPr>
          <w:tblHeader w:val="0"/>
          <w:cantSplit w:val="0"/>
          <w:trHeight w:val="300" w:hRule="atLeast"/>
        </w:trPr>
        <w:tc>
          <w:tcPr>
            <w:tcW w:w="2238" w:type="dxa"/>
            <w:tmTcPr id="1745968158" protected="0"/>
          </w:tcPr>
          <w:p>
            <w:pPr>
              <w:ind w:left="187"/>
              <w:spacing w:before="40" w:after="40"/>
              <w:rPr>
                <w:rFonts w:ascii="Arial" w:hAnsi="Arial" w:eastAsia="Arial" w:cs="Arial"/>
                <w:color w:val="000000"/>
                <w:sz w:val="24"/>
                <w:szCs w:val="24"/>
              </w:rPr>
            </w:pPr>
            <w:r>
              <w:rPr>
                <w:rFonts w:ascii="Arial" w:hAnsi="Arial" w:eastAsia="Arial" w:cs="Arial"/>
                <w:color w:val="000000"/>
                <w:sz w:val="24"/>
                <w:szCs w:val="24"/>
              </w:rPr>
              <w:t>Conductivity (µmhos/cm)</w:t>
            </w:r>
          </w:p>
        </w:tc>
        <w:tc>
          <w:tcPr>
            <w:tcW w:w="1435" w:type="dxa"/>
            <w:tmTcPr id="1745968158" protected="0"/>
          </w:tcPr>
          <w:p>
            <w:pPr>
              <w:spacing w:before="40" w:after="40" w:line="259" w:lineRule="auto"/>
              <w:jc w:val="center"/>
              <w:rPr>
                <w:sz w:val="24"/>
                <w:szCs w:val="24"/>
              </w:rPr>
            </w:pPr>
            <w:r>
              <w:rPr>
                <w:rFonts w:ascii="Arial" w:hAnsi="Arial" w:eastAsia="Arial" w:cs="Arial"/>
                <w:color w:val="000000"/>
                <w:sz w:val="24"/>
                <w:szCs w:val="24"/>
              </w:rPr>
              <w:t>01/18/2024</w:t>
            </w:r>
            <w:r>
              <w:rPr>
                <w:sz w:val="24"/>
                <w:szCs w:val="24"/>
              </w:rPr>
            </w:r>
          </w:p>
        </w:tc>
        <w:tc>
          <w:tcPr>
            <w:tcW w:w="1256" w:type="dxa"/>
            <w:tmTcPr id="1745968158" protected="0"/>
          </w:tcPr>
          <w:p>
            <w:pPr>
              <w:spacing w:before="40" w:after="40" w:line="259" w:lineRule="auto"/>
              <w:jc w:val="center"/>
              <w:rPr>
                <w:sz w:val="24"/>
                <w:szCs w:val="24"/>
              </w:rPr>
            </w:pPr>
            <w:r>
              <w:rPr>
                <w:rFonts w:ascii="Arial" w:hAnsi="Arial" w:eastAsia="Arial" w:cs="Arial"/>
                <w:color w:val="000000"/>
                <w:sz w:val="24"/>
                <w:szCs w:val="24"/>
              </w:rPr>
              <w:t>170</w:t>
            </w:r>
            <w:r>
              <w:rPr>
                <w:sz w:val="24"/>
                <w:szCs w:val="24"/>
              </w:rPr>
            </w:r>
          </w:p>
        </w:tc>
        <w:tc>
          <w:tcPr>
            <w:tcW w:w="1525"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1600</w:t>
            </w:r>
          </w:p>
        </w:tc>
        <w:tc>
          <w:tcPr>
            <w:tcW w:w="1166"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spacing w:before="40" w:after="40"/>
              <w:rPr>
                <w:rFonts w:ascii="Arial" w:hAnsi="Arial" w:eastAsia="Arial" w:cs="Arial"/>
                <w:color w:val="000000"/>
                <w:sz w:val="24"/>
                <w:szCs w:val="24"/>
              </w:rPr>
            </w:pPr>
            <w:r>
              <w:rPr>
                <w:rFonts w:ascii="Arial" w:hAnsi="Arial" w:eastAsia="Arial" w:cs="Arial"/>
                <w:color w:val="000000"/>
                <w:sz w:val="24"/>
                <w:szCs w:val="24"/>
              </w:rPr>
              <w:t>Substances that form ions when in water; seawater influence</w:t>
            </w:r>
          </w:p>
        </w:tc>
      </w:tr>
      <w:tr>
        <w:trPr>
          <w:tblHeader w:val="0"/>
          <w:cantSplit w:val="0"/>
          <w:trHeight w:val="300" w:hRule="atLeast"/>
        </w:trPr>
        <w:tc>
          <w:tcPr>
            <w:tcW w:w="2238" w:type="dxa"/>
            <w:tmTcPr id="1745968158" protected="0"/>
          </w:tcPr>
          <w:p>
            <w:pPr>
              <w:ind w:left="187"/>
              <w:spacing w:before="40" w:after="40"/>
              <w:rPr>
                <w:rFonts w:ascii="Arial" w:hAnsi="Arial" w:eastAsia="Arial" w:cs="Arial"/>
                <w:color w:val="000000"/>
                <w:sz w:val="24"/>
                <w:szCs w:val="24"/>
              </w:rPr>
            </w:pPr>
            <w:r>
              <w:rPr>
                <w:rFonts w:ascii="Arial" w:hAnsi="Arial" w:eastAsia="Arial" w:cs="Arial"/>
                <w:color w:val="000000"/>
                <w:sz w:val="24"/>
                <w:szCs w:val="24"/>
              </w:rPr>
              <w:t>Total Dissolved Solids (ppm)</w:t>
            </w:r>
          </w:p>
        </w:tc>
        <w:tc>
          <w:tcPr>
            <w:tcW w:w="1435" w:type="dxa"/>
            <w:tmTcPr id="1745968158" protected="0"/>
          </w:tcPr>
          <w:p>
            <w:pPr>
              <w:spacing w:before="40" w:after="40" w:line="259" w:lineRule="auto"/>
              <w:jc w:val="center"/>
              <w:rPr>
                <w:sz w:val="24"/>
                <w:szCs w:val="24"/>
              </w:rPr>
            </w:pPr>
            <w:r>
              <w:rPr>
                <w:rFonts w:ascii="Arial" w:hAnsi="Arial" w:eastAsia="Arial" w:cs="Arial"/>
                <w:color w:val="000000"/>
                <w:sz w:val="24"/>
                <w:szCs w:val="24"/>
              </w:rPr>
              <w:t>01/18/2024</w:t>
            </w:r>
            <w:r>
              <w:rPr>
                <w:sz w:val="24"/>
                <w:szCs w:val="24"/>
              </w:rPr>
            </w:r>
          </w:p>
        </w:tc>
        <w:tc>
          <w:tcPr>
            <w:tcW w:w="1256" w:type="dxa"/>
            <w:tmTcPr id="1745968158" protected="0"/>
          </w:tcPr>
          <w:p>
            <w:pPr>
              <w:spacing w:before="40" w:after="40" w:line="259" w:lineRule="auto"/>
              <w:jc w:val="center"/>
              <w:rPr>
                <w:sz w:val="24"/>
                <w:szCs w:val="24"/>
              </w:rPr>
            </w:pPr>
            <w:r>
              <w:rPr>
                <w:rFonts w:ascii="Arial" w:hAnsi="Arial" w:eastAsia="Arial" w:cs="Arial"/>
                <w:color w:val="000000"/>
                <w:sz w:val="24"/>
                <w:szCs w:val="24"/>
              </w:rPr>
              <w:t>150</w:t>
            </w:r>
            <w:r>
              <w:rPr>
                <w:sz w:val="24"/>
                <w:szCs w:val="24"/>
              </w:rPr>
            </w:r>
          </w:p>
        </w:tc>
        <w:tc>
          <w:tcPr>
            <w:tcW w:w="1525"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N/A</w:t>
            </w:r>
          </w:p>
        </w:tc>
        <w:tc>
          <w:tcPr>
            <w:tcW w:w="897"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1000</w:t>
            </w:r>
          </w:p>
        </w:tc>
        <w:tc>
          <w:tcPr>
            <w:tcW w:w="1166" w:type="dxa"/>
            <w:tmTcPr id="1745968158" protected="0"/>
          </w:tcPr>
          <w:p>
            <w:pPr>
              <w:spacing w:before="40" w:after="40"/>
              <w:jc w:val="center"/>
              <w:rPr>
                <w:rFonts w:ascii="Arial" w:hAnsi="Arial" w:eastAsia="Arial" w:cs="Arial"/>
                <w:color w:val="000000"/>
                <w:sz w:val="24"/>
                <w:szCs w:val="24"/>
              </w:rPr>
            </w:pPr>
            <w:r>
              <w:rPr>
                <w:rFonts w:ascii="Arial" w:hAnsi="Arial" w:eastAsia="Arial" w:cs="Arial"/>
                <w:color w:val="000000"/>
                <w:sz w:val="24"/>
                <w:szCs w:val="24"/>
              </w:rPr>
              <w:t>none</w:t>
            </w:r>
          </w:p>
        </w:tc>
        <w:tc>
          <w:tcPr>
            <w:tcW w:w="2283" w:type="dxa"/>
            <w:tmTcPr id="1745968158" protected="0"/>
          </w:tcPr>
          <w:p>
            <w:pPr>
              <w:spacing w:before="40" w:after="40"/>
              <w:rPr>
                <w:rFonts w:ascii="Arial" w:hAnsi="Arial" w:eastAsia="Arial" w:cs="Arial"/>
                <w:color w:val="000000"/>
                <w:sz w:val="24"/>
                <w:szCs w:val="24"/>
              </w:rPr>
            </w:pPr>
            <w:r>
              <w:rPr>
                <w:rFonts w:ascii="Arial" w:hAnsi="Arial" w:eastAsia="Arial" w:cs="Arial"/>
                <w:color w:val="000000"/>
                <w:sz w:val="24"/>
                <w:szCs w:val="24"/>
              </w:rPr>
              <w:t>Runoff/leaching from natural deposits</w:t>
            </w:r>
          </w:p>
        </w:tc>
      </w:tr>
      <w:tr>
        <w:trPr>
          <w:tblHeader w:val="0"/>
          <w:cantSplit w:val="0"/>
          <w:trHeight w:val="300" w:hRule="atLeast"/>
        </w:trPr>
        <w:tc>
          <w:tcPr>
            <w:tcW w:w="2238" w:type="dxa"/>
            <w:tmTcPr id="1745968158" protected="0"/>
          </w:tcPr>
          <w:p>
            <w:pPr>
              <w:rPr>
                <w:sz w:val="24"/>
                <w:szCs w:val="24"/>
              </w:rPr>
            </w:pPr>
            <w:r>
              <w:rPr>
                <w:rFonts w:ascii="Arial" w:hAnsi="Arial" w:eastAsia="Arial" w:cs="Arial"/>
                <w:sz w:val="24"/>
                <w:szCs w:val="24"/>
              </w:rPr>
              <w:t>Aluminum (mg/L)</w:t>
            </w:r>
            <w:r>
              <w:rPr>
                <w:sz w:val="24"/>
                <w:szCs w:val="24"/>
              </w:rPr>
            </w:r>
          </w:p>
        </w:tc>
        <w:tc>
          <w:tcPr>
            <w:tcW w:w="1435" w:type="dxa"/>
            <w:tmTcPr id="1745968158" protected="0"/>
          </w:tcPr>
          <w:p>
            <w:pPr>
              <w:spacing/>
              <w:jc w:val="center"/>
              <w:rPr>
                <w:rFonts w:ascii="Arial" w:hAnsi="Arial" w:cs="Arial"/>
                <w:sz w:val="24"/>
                <w:szCs w:val="24"/>
              </w:rPr>
            </w:pPr>
            <w:r>
              <w:rPr>
                <w:rFonts w:ascii="Arial" w:hAnsi="Arial" w:cs="Arial"/>
                <w:sz w:val="24"/>
                <w:szCs w:val="24"/>
              </w:rPr>
              <w:t>01/18/2024</w:t>
            </w:r>
          </w:p>
        </w:tc>
        <w:tc>
          <w:tcPr>
            <w:tcW w:w="1256" w:type="dxa"/>
            <w:tmTcPr id="1745968158" protected="0"/>
          </w:tcPr>
          <w:p>
            <w:pPr>
              <w:spacing w:line="259" w:lineRule="auto"/>
              <w:jc w:val="center"/>
              <w:rPr>
                <w:sz w:val="24"/>
                <w:szCs w:val="24"/>
              </w:rPr>
            </w:pPr>
            <w:r>
              <w:rPr>
                <w:rFonts w:ascii="Arial" w:hAnsi="Arial" w:cs="Arial"/>
                <w:sz w:val="24"/>
                <w:szCs w:val="24"/>
              </w:rPr>
              <w:t>0.12</w:t>
            </w:r>
            <w:r>
              <w:rPr>
                <w:sz w:val="24"/>
                <w:szCs w:val="24"/>
              </w:rPr>
            </w:r>
          </w:p>
        </w:tc>
        <w:tc>
          <w:tcPr>
            <w:tcW w:w="1525" w:type="dxa"/>
            <w:tmTcPr id="1745968158" protected="0"/>
          </w:tcPr>
          <w:p>
            <w:pPr>
              <w:spacing/>
              <w:jc w:val="center"/>
              <w:rPr>
                <w:rFonts w:ascii="Arial" w:hAnsi="Arial" w:cs="Arial"/>
                <w:sz w:val="24"/>
                <w:szCs w:val="24"/>
              </w:rPr>
            </w:pPr>
            <w:r>
              <w:rPr>
                <w:rFonts w:ascii="Arial" w:hAnsi="Arial" w:cs="Arial"/>
                <w:sz w:val="24"/>
                <w:szCs w:val="24"/>
              </w:rPr>
              <w:t>N/A</w:t>
            </w:r>
          </w:p>
        </w:tc>
        <w:tc>
          <w:tcPr>
            <w:tcW w:w="897" w:type="dxa"/>
            <w:tmTcPr id="1745968158" protected="0"/>
          </w:tcPr>
          <w:p>
            <w:pPr>
              <w:spacing/>
              <w:jc w:val="center"/>
              <w:rPr>
                <w:rFonts w:ascii="Arial" w:hAnsi="Arial" w:cs="Arial"/>
                <w:sz w:val="24"/>
                <w:szCs w:val="24"/>
              </w:rPr>
            </w:pPr>
            <w:r>
              <w:rPr>
                <w:rFonts w:ascii="Arial" w:hAnsi="Arial" w:cs="Arial"/>
                <w:sz w:val="24"/>
                <w:szCs w:val="24"/>
              </w:rPr>
              <w:t>1</w:t>
            </w:r>
          </w:p>
        </w:tc>
        <w:tc>
          <w:tcPr>
            <w:tcW w:w="1166" w:type="dxa"/>
            <w:tmTcPr id="1745968158" protected="0"/>
          </w:tcPr>
          <w:p>
            <w:pPr>
              <w:spacing w:line="259" w:lineRule="auto"/>
              <w:jc w:val="center"/>
              <w:rPr>
                <w:sz w:val="24"/>
                <w:szCs w:val="24"/>
              </w:rPr>
            </w:pPr>
            <w:r>
              <w:rPr>
                <w:rFonts w:ascii="Arial" w:hAnsi="Arial" w:cs="Arial"/>
                <w:sz w:val="24"/>
                <w:szCs w:val="24"/>
              </w:rPr>
              <w:t>NONE</w:t>
            </w:r>
            <w:r>
              <w:rPr>
                <w:sz w:val="24"/>
                <w:szCs w:val="24"/>
              </w:rPr>
            </w:r>
          </w:p>
        </w:tc>
        <w:tc>
          <w:tcPr>
            <w:tcW w:w="2283" w:type="dxa"/>
            <w:tmTcPr id="1745968158" protected="0"/>
          </w:tcPr>
          <w:p>
            <w:pPr>
              <w:rPr>
                <w:sz w:val="24"/>
                <w:szCs w:val="24"/>
              </w:rPr>
            </w:pPr>
            <w:r>
              <w:rPr>
                <w:rFonts w:ascii="Arial" w:hAnsi="Arial" w:eastAsia="Arial" w:cs="Arial"/>
                <w:sz w:val="24"/>
                <w:szCs w:val="24"/>
              </w:rPr>
              <w:t>Erosion of natural deposits; residual from some surface water treatment processes</w:t>
            </w:r>
            <w:r>
              <w:rPr>
                <w:sz w:val="24"/>
                <w:szCs w:val="24"/>
              </w:rPr>
            </w:r>
          </w:p>
        </w:tc>
      </w:tr>
      <w:tr>
        <w:trPr>
          <w:tblHeader w:val="0"/>
          <w:cantSplit w:val="0"/>
          <w:trHeight w:val="300" w:hRule="atLeast"/>
        </w:trPr>
        <w:tc>
          <w:tcPr>
            <w:tcW w:w="2238" w:type="dxa"/>
            <w:tmTcPr id="1745968158" protected="0"/>
          </w:tcPr>
          <w:p>
            <w:pPr>
              <w:rPr>
                <w:rFonts w:ascii="Arial" w:hAnsi="Arial" w:eastAsia="Arial" w:cs="Arial"/>
                <w:sz w:val="24"/>
                <w:szCs w:val="24"/>
              </w:rPr>
            </w:pPr>
            <w:r>
              <w:rPr>
                <w:rFonts w:ascii="Arial" w:hAnsi="Arial" w:eastAsia="Arial" w:cs="Arial"/>
                <w:sz w:val="24"/>
                <w:szCs w:val="24"/>
              </w:rPr>
              <w:t>Color (Units)</w:t>
            </w:r>
          </w:p>
        </w:tc>
        <w:tc>
          <w:tcPr>
            <w:tcW w:w="1435" w:type="dxa"/>
            <w:tmTcPr id="1745968158" protected="0"/>
          </w:tcPr>
          <w:p>
            <w:pPr>
              <w:spacing/>
              <w:jc w:val="center"/>
              <w:rPr>
                <w:rFonts w:ascii="Arial" w:hAnsi="Arial" w:cs="Arial"/>
                <w:sz w:val="24"/>
                <w:szCs w:val="24"/>
              </w:rPr>
            </w:pPr>
            <w:r>
              <w:rPr>
                <w:rFonts w:ascii="Arial" w:hAnsi="Arial" w:cs="Arial"/>
                <w:sz w:val="24"/>
                <w:szCs w:val="24"/>
              </w:rPr>
              <w:t>01/18/2024</w:t>
            </w:r>
          </w:p>
        </w:tc>
        <w:tc>
          <w:tcPr>
            <w:tcW w:w="1256" w:type="dxa"/>
            <w:tmTcPr id="1745968158" protected="0"/>
          </w:tcPr>
          <w:p>
            <w:pPr>
              <w:spacing w:line="259" w:lineRule="auto"/>
              <w:jc w:val="center"/>
              <w:rPr>
                <w:rFonts w:ascii="Arial" w:hAnsi="Arial" w:cs="Arial"/>
                <w:sz w:val="24"/>
                <w:szCs w:val="24"/>
              </w:rPr>
            </w:pPr>
            <w:r>
              <w:rPr>
                <w:rFonts w:ascii="Arial" w:hAnsi="Arial" w:cs="Arial"/>
                <w:sz w:val="24"/>
                <w:szCs w:val="24"/>
              </w:rPr>
              <w:t>5.0</w:t>
            </w:r>
          </w:p>
        </w:tc>
        <w:tc>
          <w:tcPr>
            <w:tcW w:w="1525" w:type="dxa"/>
            <w:tmTcPr id="1745968158" protected="0"/>
          </w:tcPr>
          <w:p>
            <w:pPr>
              <w:spacing/>
              <w:jc w:val="center"/>
              <w:rPr>
                <w:rFonts w:ascii="Arial" w:hAnsi="Arial" w:cs="Arial"/>
                <w:sz w:val="24"/>
                <w:szCs w:val="24"/>
              </w:rPr>
            </w:pPr>
            <w:r>
              <w:rPr>
                <w:rFonts w:ascii="Arial" w:hAnsi="Arial" w:cs="Arial"/>
                <w:sz w:val="24"/>
                <w:szCs w:val="24"/>
              </w:rPr>
              <w:t>N/A</w:t>
            </w:r>
          </w:p>
        </w:tc>
        <w:tc>
          <w:tcPr>
            <w:tcW w:w="897" w:type="dxa"/>
            <w:tmTcPr id="1745968158" protected="0"/>
          </w:tcPr>
          <w:p>
            <w:pPr>
              <w:spacing/>
              <w:jc w:val="center"/>
              <w:rPr>
                <w:rFonts w:ascii="Arial" w:hAnsi="Arial" w:cs="Arial"/>
                <w:sz w:val="24"/>
                <w:szCs w:val="24"/>
              </w:rPr>
            </w:pPr>
            <w:r>
              <w:rPr>
                <w:rFonts w:ascii="Arial" w:hAnsi="Arial" w:cs="Arial"/>
                <w:sz w:val="24"/>
                <w:szCs w:val="24"/>
              </w:rPr>
              <w:t>15</w:t>
            </w:r>
          </w:p>
        </w:tc>
        <w:tc>
          <w:tcPr>
            <w:tcW w:w="1166" w:type="dxa"/>
            <w:tmTcPr id="1745968158" protected="0"/>
          </w:tcPr>
          <w:p>
            <w:pPr>
              <w:spacing/>
              <w:jc w:val="center"/>
              <w:rPr>
                <w:rFonts w:ascii="Arial" w:hAnsi="Arial" w:cs="Arial"/>
                <w:sz w:val="24"/>
                <w:szCs w:val="24"/>
              </w:rPr>
            </w:pPr>
            <w:r>
              <w:rPr>
                <w:rFonts w:ascii="Arial" w:hAnsi="Arial" w:cs="Arial"/>
                <w:sz w:val="24"/>
                <w:szCs w:val="24"/>
              </w:rPr>
              <w:t>NONE</w:t>
            </w:r>
          </w:p>
        </w:tc>
        <w:tc>
          <w:tcPr>
            <w:tcW w:w="2283" w:type="dxa"/>
            <w:tmTcPr id="1745968158" protected="0"/>
          </w:tcPr>
          <w:p>
            <w:pPr>
              <w:rPr>
                <w:sz w:val="24"/>
                <w:szCs w:val="24"/>
              </w:rPr>
            </w:pPr>
            <w:r>
              <w:rPr>
                <w:rFonts w:ascii="Arial" w:hAnsi="Arial" w:eastAsia="Arial" w:cs="Arial"/>
                <w:sz w:val="24"/>
                <w:szCs w:val="24"/>
              </w:rPr>
              <w:t>Naturally-occurring organic materials</w:t>
            </w:r>
            <w:r>
              <w:rPr>
                <w:sz w:val="24"/>
                <w:szCs w:val="24"/>
              </w:rPr>
            </w:r>
          </w:p>
        </w:tc>
      </w:tr>
      <w:tr>
        <w:trPr>
          <w:tblHeader w:val="0"/>
          <w:cantSplit w:val="0"/>
          <w:trHeight w:val="300" w:hRule="atLeast"/>
        </w:trPr>
        <w:tc>
          <w:tcPr>
            <w:tcW w:w="2238" w:type="dxa"/>
            <w:tmTcPr id="1745968158" protected="0"/>
          </w:tcPr>
          <w:p>
            <w:pPr>
              <w:rPr>
                <w:rFonts w:ascii="Arial" w:hAnsi="Arial" w:eastAsia="Arial" w:cs="Arial"/>
                <w:sz w:val="24"/>
                <w:szCs w:val="24"/>
              </w:rPr>
            </w:pPr>
            <w:r>
              <w:rPr>
                <w:rFonts w:ascii="Arial" w:hAnsi="Arial" w:eastAsia="Arial" w:cs="Arial"/>
                <w:sz w:val="24"/>
                <w:szCs w:val="24"/>
              </w:rPr>
              <w:t>Iron (mg/L)</w:t>
            </w:r>
          </w:p>
        </w:tc>
        <w:tc>
          <w:tcPr>
            <w:tcW w:w="1435" w:type="dxa"/>
            <w:tmTcPr id="1745968158" protected="0"/>
          </w:tcPr>
          <w:p>
            <w:pPr>
              <w:spacing/>
              <w:jc w:val="center"/>
              <w:rPr>
                <w:rFonts w:ascii="Arial" w:hAnsi="Arial" w:cs="Arial"/>
                <w:sz w:val="24"/>
                <w:szCs w:val="24"/>
              </w:rPr>
            </w:pPr>
            <w:r>
              <w:rPr>
                <w:rFonts w:ascii="Arial" w:hAnsi="Arial" w:cs="Arial"/>
                <w:sz w:val="24"/>
                <w:szCs w:val="24"/>
              </w:rPr>
              <w:t>01/18/2024</w:t>
            </w:r>
          </w:p>
        </w:tc>
        <w:tc>
          <w:tcPr>
            <w:tcW w:w="1256" w:type="dxa"/>
            <w:tmTcPr id="1745968158" protected="0"/>
          </w:tcPr>
          <w:p>
            <w:pPr>
              <w:spacing w:line="259" w:lineRule="auto"/>
              <w:jc w:val="center"/>
              <w:rPr>
                <w:sz w:val="24"/>
                <w:szCs w:val="24"/>
              </w:rPr>
            </w:pPr>
            <w:r>
              <w:rPr>
                <w:rFonts w:ascii="Arial" w:hAnsi="Arial" w:cs="Arial"/>
                <w:sz w:val="24"/>
                <w:szCs w:val="24"/>
              </w:rPr>
              <w:t>0.13</w:t>
            </w:r>
            <w:r>
              <w:rPr>
                <w:sz w:val="24"/>
                <w:szCs w:val="24"/>
              </w:rPr>
            </w:r>
          </w:p>
        </w:tc>
        <w:tc>
          <w:tcPr>
            <w:tcW w:w="1525" w:type="dxa"/>
            <w:tmTcPr id="1745968158" protected="0"/>
          </w:tcPr>
          <w:p>
            <w:pPr>
              <w:spacing/>
              <w:jc w:val="center"/>
              <w:rPr>
                <w:rFonts w:ascii="Arial" w:hAnsi="Arial" w:cs="Arial"/>
                <w:sz w:val="24"/>
                <w:szCs w:val="24"/>
              </w:rPr>
            </w:pPr>
            <w:r>
              <w:rPr>
                <w:rFonts w:ascii="Arial" w:hAnsi="Arial" w:cs="Arial"/>
                <w:sz w:val="24"/>
                <w:szCs w:val="24"/>
              </w:rPr>
              <w:t>N/A</w:t>
            </w:r>
          </w:p>
        </w:tc>
        <w:tc>
          <w:tcPr>
            <w:tcW w:w="897" w:type="dxa"/>
            <w:tmTcPr id="1745968158" protected="0"/>
          </w:tcPr>
          <w:p>
            <w:pPr>
              <w:spacing/>
              <w:jc w:val="center"/>
              <w:rPr>
                <w:rFonts w:ascii="Arial" w:hAnsi="Arial" w:cs="Arial"/>
                <w:sz w:val="24"/>
                <w:szCs w:val="24"/>
              </w:rPr>
            </w:pPr>
            <w:r>
              <w:rPr>
                <w:rFonts w:ascii="Arial" w:hAnsi="Arial" w:cs="Arial"/>
                <w:sz w:val="24"/>
                <w:szCs w:val="24"/>
              </w:rPr>
              <w:t>300 ug/L</w:t>
            </w:r>
          </w:p>
        </w:tc>
        <w:tc>
          <w:tcPr>
            <w:tcW w:w="1166" w:type="dxa"/>
            <w:tmTcPr id="1745968158" protected="0"/>
          </w:tcPr>
          <w:p>
            <w:pPr>
              <w:spacing/>
              <w:jc w:val="center"/>
              <w:rPr>
                <w:rFonts w:ascii="Arial" w:hAnsi="Arial" w:cs="Arial"/>
                <w:sz w:val="24"/>
                <w:szCs w:val="24"/>
              </w:rPr>
            </w:pPr>
            <w:r>
              <w:rPr>
                <w:rFonts w:ascii="Arial" w:hAnsi="Arial" w:cs="Arial"/>
                <w:sz w:val="24"/>
                <w:szCs w:val="24"/>
              </w:rPr>
              <w:t>NONE</w:t>
            </w:r>
          </w:p>
        </w:tc>
        <w:tc>
          <w:tcPr>
            <w:tcW w:w="2283" w:type="dxa"/>
            <w:tmTcPr id="1745968158" protected="0"/>
          </w:tcPr>
          <w:p>
            <w:pPr>
              <w:rPr>
                <w:sz w:val="24"/>
                <w:szCs w:val="24"/>
              </w:rPr>
            </w:pPr>
            <w:r>
              <w:rPr>
                <w:rFonts w:ascii="Arial" w:hAnsi="Arial" w:eastAsia="Arial" w:cs="Arial"/>
                <w:sz w:val="24"/>
                <w:szCs w:val="24"/>
              </w:rPr>
              <w:t>Leaching from natural deposits; industrial wastes</w:t>
            </w:r>
            <w:r>
              <w:rPr>
                <w:sz w:val="24"/>
                <w:szCs w:val="24"/>
              </w:rPr>
            </w:r>
          </w:p>
        </w:tc>
      </w:tr>
    </w:tbl>
    <w:p>
      <w:pPr>
        <w:pStyle w:val="para4"/>
        <w:rPr>
          <w:color w:val="auto"/>
        </w:rPr>
      </w:pPr>
      <w:r/>
      <w:bookmarkStart w:id="8" w:name="_Toc58336719"/>
      <w:r/>
      <w:r>
        <w:rPr>
          <w:color w:val="auto"/>
        </w:rPr>
        <w:t>Additional General Information on Drinking Water</w:t>
      </w:r>
      <w:r/>
      <w:bookmarkEnd w:id="8"/>
      <w:r/>
      <w:r>
        <w:rPr>
          <w:color w:val="auto"/>
        </w:rPr>
      </w:r>
    </w:p>
    <w:p>
      <w:pPr>
        <w:pStyle w:val="para14"/>
        <w:spacing w:before="0" w:after="240"/>
        <w:jc w:val="left"/>
        <w:tabs defTabSz="720">
          <w:tab w:val="left" w:pos="9900" w:leader="none"/>
        </w:tabs>
        <w:rPr>
          <w:rFonts w:ascii="Arial" w:hAnsi="Arial" w:cs="Arial"/>
          <w:sz w:val="24"/>
          <w:szCs w:val="24"/>
        </w:rPr>
      </w:pPr>
      <w:r>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para14"/>
        <w:spacing w:before="0" w:after="240"/>
        <w:jc w:val="left"/>
        <w:rPr>
          <w:rFonts w:ascii="Arial" w:hAnsi="Arial" w:cs="Arial"/>
          <w:sz w:val="24"/>
          <w:szCs w:val="24"/>
        </w:rPr>
      </w:pPr>
      <w:r>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i/>
          <w:sz w:val="24"/>
          <w:szCs w:val="24"/>
        </w:rPr>
        <w:t>Cryptosporidium</w:t>
      </w:r>
      <w:r>
        <w:rPr>
          <w:rFonts w:ascii="Arial" w:hAnsi="Arial" w:cs="Arial"/>
          <w:sz w:val="24"/>
          <w:szCs w:val="24"/>
        </w:rPr>
        <w:t xml:space="preserve"> and other microbial contaminants are available from the Safe Drinking Water Hotline (1-800-426-4791).</w:t>
      </w:r>
    </w:p>
    <w:p>
      <w:pPr>
        <w:spacing w:after="240"/>
        <w:rPr>
          <w:rFonts w:ascii="Arial" w:hAnsi="Arial" w:cs="Arial"/>
          <w:sz w:val="24"/>
          <w:szCs w:val="24"/>
        </w:rPr>
      </w:pPr>
      <w:r>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Bedel Mutual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Pr>
            <w:rStyle w:val="char2"/>
            <w:rFonts w:ascii="Arial" w:hAnsi="Arial" w:cs="Arial"/>
            <w:sz w:val="24"/>
            <w:szCs w:val="24"/>
          </w:rPr>
          <w:t>http://www.epa.gov/lead</w:t>
        </w:r>
      </w:hyperlink>
      <w:r>
        <w:rPr>
          <w:rFonts w:ascii="Arial" w:hAnsi="Arial" w:cs="Arial"/>
          <w:sz w:val="24"/>
          <w:szCs w:val="24"/>
        </w:rPr>
        <w:t>.</w:t>
      </w:r>
      <w:r>
        <w:rPr>
          <w:rFonts w:ascii="Arial" w:hAnsi="Arial" w:cs="Arial"/>
          <w:sz w:val="24"/>
          <w:szCs w:val="24"/>
        </w:rPr>
      </w:r>
    </w:p>
    <w:p>
      <w:pPr>
        <w:spacing w:after="240"/>
        <w:rPr>
          <w:rFonts w:ascii="Arial" w:hAnsi="Arial" w:cs="Arial"/>
          <w:sz w:val="24"/>
          <w:szCs w:val="24"/>
        </w:rPr>
      </w:pPr>
      <w:r>
        <w:rPr>
          <w:rFonts w:ascii="Arial" w:hAnsi="Arial" w:cs="Arial"/>
          <w:sz w:val="24"/>
          <w:szCs w:val="24"/>
        </w:rPr>
      </w:r>
    </w:p>
    <w:p>
      <w:pPr>
        <w:rPr>
          <w:rFonts w:ascii="Arial" w:hAnsi="Arial" w:cs="Arial"/>
          <w:sz w:val="24"/>
          <w:szCs w:val="24"/>
        </w:rPr>
      </w:pPr>
      <w:r>
        <w:rPr>
          <w:rFonts w:ascii="Arial" w:hAnsi="Arial" w:cs="Arial"/>
          <w:sz w:val="24"/>
          <w:szCs w:val="24"/>
        </w:rPr>
        <w:t xml:space="preserve">Hexavalent Chromium Specific language- </w:t>
      </w:r>
      <w:r>
        <w:rPr>
          <w:rFonts w:ascii="Arial" w:hAnsi="Arial" w:eastAsia="Arial" w:cs="Arial"/>
          <w:color w:val="000000"/>
          <w:sz w:val="24"/>
          <w:szCs w:val="24"/>
        </w:rPr>
        <w:t>Some people who drink water containing hexavalent chromium in excess of the MCL over many years may have an increased risk of getting cancer.</w:t>
      </w:r>
      <w:r>
        <w:rPr>
          <w:rFonts w:ascii="Arial" w:hAnsi="Arial" w:cs="Arial"/>
          <w:sz w:val="24"/>
          <w:szCs w:val="24"/>
        </w:rPr>
      </w:r>
    </w:p>
    <w:p>
      <w:pPr>
        <w:spacing w:after="240"/>
        <w:rPr>
          <w:rFonts w:ascii="Arial" w:hAnsi="Arial" w:cs="Arial"/>
          <w:sz w:val="24"/>
          <w:szCs w:val="24"/>
        </w:rPr>
      </w:pPr>
      <w:r>
        <w:rPr>
          <w:rFonts w:ascii="Arial" w:hAnsi="Arial" w:cs="Arial"/>
          <w:sz w:val="24"/>
          <w:szCs w:val="24"/>
        </w:rPr>
      </w:r>
    </w:p>
    <w:sectPr>
      <w:footnotePr>
        <w:pos w:val="beneathText"/>
        <w:numFmt w:val="lowerLetter"/>
        <w:numStart w:val="1"/>
        <w:numRestart w:val="continuous"/>
      </w:footnotePr>
      <w:endnotePr>
        <w:pos w:val="docEnd"/>
        <w:numFmt w:val="lowerRoman"/>
        <w:numStart w:val="1"/>
        <w:numRestart w:val="continuous"/>
      </w:endnotePr>
      <w:headerReference w:type="default" r:id="rId9"/>
      <w:footerReference w:type="default" r:id="rId10"/>
      <w:type w:val="nextPage"/>
      <w:pgSz w:h="15840" w:w="12240"/>
      <w:pgMar w:left="720" w:top="864" w:right="720" w:bottom="864" w:header="432" w:footer="432"/>
      <w:paperSrc w:first="15" w:other="15" a="15" b="15"/>
      <w:pgNumType w:fmt="decimal"/>
      <w:tmGutter w:val="3"/>
      <w:mirrorMargins w:val="0"/>
      <w:tmSection w:h="-2">
        <w:tmHeader w:id="0" w:h="0" edge="432" text="0">
          <w:shd w:val="none"/>
        </w:tmHeader>
        <w:tmFooter w:id="0" w:h="0" edge="43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Footlight MT Light">
    <w:panose1 w:val="02020603050405020304"/>
    <w:charset w:val="00"/>
    <w:family w:val="roman"/>
    <w:pitch w:val="default"/>
  </w:font>
  <w:font w:name="Comic Sans MS">
    <w:panose1 w:val="030F0702030302020204"/>
    <w:charset w:val="00"/>
    <w:family w:val="script"/>
    <w:pitch w:val="default"/>
  </w:font>
  <w:font w:name="Tahoma">
    <w:panose1 w:val="020B0604030504040204"/>
    <w:charset w:val="00"/>
    <w:family w:val="swiss"/>
    <w:pitch w:val="default"/>
  </w:font>
  <w:font w:name="Calibri Light">
    <w:panose1 w:val="020F0302020204030204"/>
    <w:charset w:val="00"/>
    <w:family w:val="swiss"/>
    <w:pitch w:val="default"/>
  </w:font>
  <w:font w:name="DengXian Light">
    <w:panose1 w:val="02020603050405020304"/>
    <w:charset w:val="00"/>
    <w:family w:val="roman"/>
    <w:pitch w:val="default"/>
  </w:font>
  <w:font w:name="PMingLiU">
    <w:panose1 w:val="02020603050405020304"/>
    <w:charset w:val="00"/>
    <w:family w:val="roman"/>
    <w:pitch w:val="default"/>
  </w:font>
  <w:font w:name="DengXian">
    <w:panose1 w:val="02070309020205020404"/>
    <w:charset w:val="00"/>
    <w:family w:val="modern"/>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tabs defTabSz="720">
        <w:tab w:val="clear" w:pos="4320" w:leader="none"/>
        <w:tab w:val="clear" w:pos="8640" w:leader="none"/>
        <w:tab w:val="right" w:pos="10800" w:leader="none"/>
      </w:tabs>
      <w:rPr>
        <w:rFonts w:ascii="Arial" w:hAnsi="Arial" w:cs="Arial"/>
        <w:sz w:val="24"/>
        <w:szCs w:val="24"/>
      </w:rPr>
    </w:pPr>
    <w:r>
      <w:rPr>
        <w:rFonts w:ascii="Arial" w:hAnsi="Arial" w:cs="Arial"/>
        <w:sz w:val="24"/>
        <w:szCs w:val="24"/>
      </w:rPr>
      <w:t>SWS CCR</w:t>
      <w:tab/>
      <w:t>Revised January 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after="480"/>
      <w:tabs defTabSz="720">
        <w:tab w:val="clear" w:pos="4320" w:leader="none"/>
        <w:tab w:val="clear" w:pos="8640" w:leader="none"/>
        <w:tab w:val="right" w:pos="10800" w:leader="none"/>
      </w:tabs>
    </w:pPr>
    <w:r>
      <w:rPr>
        <w:rFonts w:ascii="Arial" w:hAnsi="Arial" w:cs="Arial"/>
        <w:sz w:val="24"/>
        <w:szCs w:val="24"/>
      </w:rPr>
      <w:t>Consumer Confidence Report</w:t>
      <w:tab/>
      <w:t xml:space="preserve">Page </w:t>
    </w:r>
    <w:r>
      <w:rPr>
        <w:rStyle w:val="char1"/>
        <w:rFonts w:ascii="Arial" w:hAnsi="Arial" w:cs="Arial"/>
        <w:sz w:val="24"/>
        <w:szCs w:val="24"/>
      </w:rPr>
    </w:r>
    <w:r>
      <w:rPr>
        <w:rStyle w:val="char1"/>
        <w:rFonts w:ascii="Arial" w:hAnsi="Arial" w:cs="Arial"/>
        <w:sz w:val="24"/>
        <w:szCs w:val="24"/>
      </w:rPr>
      <w:fldChar w:fldCharType="begin"/>
      <w:instrText xml:space="preserve"> PAGE </w:instrText>
      <w:fldChar w:fldCharType="separate"/>
      <w:t>6</w:t>
      <w:fldChar w:fldCharType="end"/>
    </w:r>
    <w:r>
      <w:rPr>
        <w:rStyle w:val="char1"/>
        <w:rFonts w:ascii="Arial" w:hAnsi="Arial" w:cs="Arial"/>
        <w:sz w:val="24"/>
        <w:szCs w:val="24"/>
      </w:rPr>
      <w:t xml:space="preserve"> of </w:t>
    </w:r>
    <w:r>
      <w:rPr>
        <w:rStyle w:val="char1"/>
        <w:rFonts w:ascii="Arial" w:hAnsi="Arial" w:cs="Arial"/>
        <w:sz w:val="24"/>
        <w:szCs w:val="24"/>
      </w:rPr>
    </w:r>
    <w:r>
      <w:rPr>
        <w:rStyle w:val="char1"/>
        <w:rFonts w:ascii="Arial" w:hAnsi="Arial" w:cs="Arial"/>
        <w:sz w:val="24"/>
        <w:szCs w:val="24"/>
      </w:rPr>
      <w:fldChar w:fldCharType="begin"/>
      <w:instrText xml:space="preserve"> NUMPAGES </w:instrText>
      <w:fldChar w:fldCharType="separate"/>
      <w:t>7</w:t>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
      <w:lvlJc w:val="left"/>
      <w:pPr>
        <w:ind w:left="1080" w:hanging="0"/>
      </w:pPr>
      <w:rPr>
        <w:rFonts w:ascii="Wingdings" w:hAnsi="Wingdings"/>
      </w:rPr>
    </w:lvl>
    <w:lvl w:ilvl="2">
      <w:numFmt w:val="bullet"/>
      <w:suff w:val="tab"/>
      <w:lvlText w:val=""/>
      <w:lvlJc w:val="left"/>
      <w:pPr>
        <w:ind w:left="1800" w:hanging="0"/>
      </w:pPr>
      <w:rPr>
        <w:rFonts w:ascii="Symbol" w:hAnsi="Symbol"/>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
      <w:lvlJc w:val="left"/>
      <w:pPr>
        <w:ind w:left="1080" w:hanging="0"/>
      </w:pPr>
      <w:rPr>
        <w:rFonts w:ascii="Wingdings" w:hAnsi="Wingdings"/>
      </w:rPr>
    </w:lvl>
    <w:lvl w:ilvl="2">
      <w:numFmt w:val="bullet"/>
      <w:suff w:val="tab"/>
      <w:lvlText w:val=""/>
      <w:lvlJc w:val="left"/>
      <w:pPr>
        <w:ind w:left="1800" w:hanging="0"/>
      </w:pPr>
      <w:rPr>
        <w:rFonts w:ascii="Symbol" w:hAnsi="Symbol"/>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Symbol" w:hAnsi="Symbol"/>
      </w:rPr>
    </w:lvl>
    <w:lvl w:ilvl="3">
      <w:numFmt w:val="bullet"/>
      <w:suff w:val="tab"/>
      <w:lvlText w:val=""/>
      <w:lvlJc w:val="left"/>
      <w:pPr>
        <w:ind w:left="2520" w:hanging="0"/>
      </w:pPr>
      <w:rPr>
        <w:rFonts w:ascii="Symbol" w:hAnsi="Symbol"/>
      </w:rPr>
    </w:lvl>
    <w:lvl w:ilvl="4">
      <w:numFmt w:val="bullet"/>
      <w:suff w:val="tab"/>
      <w:lvlText w:val=""/>
      <w:lvlJc w:val="left"/>
      <w:pPr>
        <w:ind w:left="3240" w:hanging="0"/>
      </w:pPr>
      <w:rPr>
        <w:rFonts w:ascii="Symbol" w:hAnsi="Symbol"/>
      </w:rPr>
    </w:lvl>
    <w:lvl w:ilvl="5">
      <w:numFmt w:val="bullet"/>
      <w:suff w:val="tab"/>
      <w:lvlText w:val=""/>
      <w:lvlJc w:val="left"/>
      <w:pPr>
        <w:ind w:left="3960" w:hanging="0"/>
      </w:pPr>
      <w:rPr>
        <w:rFonts w:ascii="Symbol" w:hAnsi="Symbol"/>
      </w:rPr>
    </w:lvl>
    <w:lvl w:ilvl="6">
      <w:numFmt w:val="bullet"/>
      <w:suff w:val="tab"/>
      <w:lvlText w:val=""/>
      <w:lvlJc w:val="left"/>
      <w:pPr>
        <w:ind w:left="4680" w:hanging="0"/>
      </w:pPr>
      <w:rPr>
        <w:rFonts w:ascii="Symbol" w:hAnsi="Symbol"/>
      </w:rPr>
    </w:lvl>
    <w:lvl w:ilvl="7">
      <w:numFmt w:val="bullet"/>
      <w:suff w:val="tab"/>
      <w:lvlText w:val=""/>
      <w:lvlJc w:val="left"/>
      <w:pPr>
        <w:ind w:left="5400" w:hanging="0"/>
      </w:pPr>
      <w:rPr>
        <w:rFonts w:ascii="Symbol" w:hAnsi="Symbol"/>
      </w:rPr>
    </w:lvl>
    <w:lvl w:ilvl="8">
      <w:numFmt w:val="bullet"/>
      <w:suff w:val="tab"/>
      <w:lvlText w:val=""/>
      <w:lvlJc w:val="left"/>
      <w:pPr>
        <w:ind w:left="6120" w:hanging="0"/>
      </w:pPr>
      <w:rPr>
        <w:rFonts w:ascii="Symbol" w:hAnsi="Symbol"/>
      </w:rPr>
    </w:lvl>
  </w:abstractNum>
  <w:abstractNum w:abstractNumId="6">
    <w:multiLevelType w:val="hybridMultilevel"/>
    <w:name w:val="Numbered list 6"/>
    <w:lvl w:ilvl="0">
      <w:numFmt w:val="bullet"/>
      <w:pStyle w:val="para25"/>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singleLevel"/>
    <w:name w:val="Numbered list 7"/>
    <w:lvl w:ilvl="0">
      <w:numFmt w:val="bullet"/>
      <w:suff w:val="tab"/>
      <w:lvlText w:val=""/>
      <w:lvlJc w:val="left"/>
      <w:pPr>
        <w:ind w:left="0" w:hanging="0"/>
      </w:pPr>
      <w:rPr>
        <w:rFonts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beneathText"/>
    <w:numFmt w:val="lowerLetter"/>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24"/>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1"/>
      <w:tmLastPosIdx w:val="46"/>
    </w:tmLastPosCaret>
    <w:tmLastPosAnchor>
      <w:tmLastPosPgfIdx w:val="0"/>
      <w:tmLastPosIdx w:val="0"/>
    </w:tmLastPosAnchor>
    <w:tmLastPosTblRect w:left="0" w:top="0" w:right="0" w:bottom="0"/>
  </w:tmLastPos>
  <w:tmAppRevision w:date="174596815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before="360" w:after="240"/>
      <w:keepNext/>
      <w:outlineLvl w:val="1"/>
    </w:pPr>
    <w:rPr>
      <w:rFonts w:ascii="Arial" w:hAnsi="Arial" w:cs="Arial"/>
      <w:b/>
      <w:bCs/>
      <w:sz w:val="28"/>
      <w:szCs w:val="24"/>
    </w:rPr>
  </w:style>
  <w:style w:type="paragraph" w:styleId="para2">
    <w:name w:val="heading 1"/>
    <w:qFormat/>
    <w:basedOn w:val="para1"/>
    <w:next w:val="para0"/>
    <w:pPr>
      <w:spacing w:after="0"/>
      <w:outlineLvl w:val="0"/>
    </w:pPr>
    <w:rPr>
      <w:sz w:val="32"/>
      <w:szCs w:val="32"/>
    </w:rPr>
  </w:style>
  <w:style w:type="paragraph" w:styleId="para3">
    <w:name w:val="caption"/>
    <w:qFormat/>
    <w:basedOn w:val="para0"/>
    <w:next w:val="para0"/>
    <w:pPr>
      <w:spacing w:before="360" w:after="120"/>
      <w:keepNext/>
    </w:pPr>
    <w:rPr>
      <w:rFonts w:ascii="Arial" w:hAnsi="Arial" w:cs="Arial"/>
      <w:b/>
      <w:sz w:val="24"/>
      <w:szCs w:val="24"/>
    </w:rPr>
  </w:style>
  <w:style w:type="paragraph" w:styleId="para4">
    <w:name w:val="heading 3"/>
    <w:qFormat/>
    <w:basedOn w:val="para3"/>
    <w:next w:val="para0"/>
    <w:pPr>
      <w:spacing w:before="240" w:after="240"/>
      <w:keepNext w:val="0"/>
      <w:outlineLvl w:val="2"/>
    </w:pPr>
    <w:rPr>
      <w:bCs/>
      <w:color w:val="0000ff"/>
    </w:rPr>
  </w:style>
  <w:style w:type="paragraph" w:styleId="para5">
    <w:name w:val="heading 4"/>
    <w:qFormat/>
    <w:basedOn w:val="para4"/>
    <w:next w:val="para0"/>
    <w:pPr>
      <w:spacing w:before="0"/>
      <w:keepNext/>
      <w:outlineLvl w:val="3"/>
      <w:keepLines/>
    </w:pPr>
    <w:rPr>
      <w:iCs/>
      <w:color w:val="000000"/>
    </w:rPr>
  </w:style>
  <w:style w:type="paragraph" w:styleId="para6">
    <w:name w:val="heading 5"/>
    <w:qFormat/>
    <w:basedOn w:val="para0"/>
    <w:next w:val="para0"/>
    <w:pPr>
      <w:spacing/>
      <w:jc w:val="center"/>
      <w:keepNext/>
      <w:outlineLvl w:val="4"/>
    </w:pPr>
    <w:rPr>
      <w:rFonts w:ascii="Footlight MT Light" w:hAnsi="Footlight MT Light"/>
      <w:b/>
      <w:sz w:val="22"/>
    </w:rPr>
  </w:style>
  <w:style w:type="paragraph" w:styleId="para7">
    <w:name w:val="heading 6"/>
    <w:qFormat/>
    <w:basedOn w:val="para0"/>
    <w:next w:val="para0"/>
    <w:pPr>
      <w:spacing/>
      <w:jc w:val="right"/>
      <w:keepNext/>
      <w:outlineLvl w:val="5"/>
    </w:pPr>
    <w:rPr>
      <w:rFonts w:ascii="Footlight MT Light" w:hAnsi="Footlight MT Light"/>
      <w:sz w:val="24"/>
    </w:rPr>
  </w:style>
  <w:style w:type="paragraph" w:styleId="para8">
    <w:name w:val="heading 7"/>
    <w:qFormat/>
    <w:basedOn w:val="para0"/>
    <w:next w:val="para0"/>
    <w:pPr>
      <w:spacing w:line="200" w:lineRule="exact"/>
      <w:jc w:val="center"/>
      <w:keepNext/>
      <w:outlineLvl w:val="6"/>
    </w:pPr>
    <w:rPr>
      <w:rFonts w:ascii="Comic Sans MS" w:hAnsi="Comic Sans MS"/>
      <w:b/>
      <w:bCs/>
      <w:sz w:val="18"/>
    </w:rPr>
  </w:style>
  <w:style w:type="paragraph" w:styleId="para9">
    <w:name w:val="heading 8"/>
    <w:qFormat/>
    <w:basedOn w:val="para0"/>
    <w:next w:val="para0"/>
    <w:pPr>
      <w:spacing w:line="200" w:lineRule="exact"/>
      <w:keepNext/>
      <w:outlineLvl w:val="7"/>
    </w:pPr>
    <w:rPr>
      <w:rFonts w:ascii="Comic Sans MS" w:hAnsi="Comic Sans MS"/>
      <w:b/>
      <w:bCs/>
      <w:sz w:val="18"/>
    </w:rPr>
  </w:style>
  <w:style w:type="paragraph" w:styleId="para10">
    <w:name w:val="heading 9"/>
    <w:qFormat/>
    <w:basedOn w:val="para0"/>
    <w:next w:val="para0"/>
    <w:pPr>
      <w:ind w:left="-108" w:right="-90"/>
      <w:spacing w:before="40" w:after="40" w:line="220" w:lineRule="exact"/>
      <w:jc w:val="center"/>
      <w:keepNext/>
      <w:outlineLvl w:val="8"/>
    </w:pPr>
    <w:rPr>
      <w:b/>
      <w:sz w:val="18"/>
    </w:rPr>
  </w:style>
  <w:style w:type="paragraph" w:styleId="para11">
    <w:name w:val="Header"/>
    <w:qFormat/>
    <w:basedOn w:val="para0"/>
    <w:pPr>
      <w:tabs defTabSz="720">
        <w:tab w:val="center" w:pos="4320" w:leader="none"/>
        <w:tab w:val="right" w:pos="8640" w:leader="none"/>
      </w:tabs>
    </w:pPr>
  </w:style>
  <w:style w:type="paragraph" w:styleId="para12">
    <w:name w:val="Footer"/>
    <w:qFormat/>
    <w:basedOn w:val="para0"/>
    <w:pPr>
      <w:tabs defTabSz="720">
        <w:tab w:val="center" w:pos="4320" w:leader="none"/>
        <w:tab w:val="right" w:pos="8640" w:leader="none"/>
      </w:tabs>
    </w:pPr>
  </w:style>
  <w:style w:type="paragraph" w:styleId="para13">
    <w:name w:val="Title"/>
    <w:qFormat/>
    <w:basedOn w:val="para0"/>
    <w:pPr>
      <w:spacing w:after="120"/>
      <w:jc w:val="center"/>
    </w:pPr>
    <w:rPr>
      <w:b/>
      <w:u w:color="auto" w:val="single"/>
    </w:rPr>
  </w:style>
  <w:style w:type="paragraph" w:styleId="para14">
    <w:name w:val="Body Text"/>
    <w:qFormat/>
    <w:basedOn w:val="para0"/>
    <w:pPr>
      <w:spacing w:before="120"/>
      <w:jc w:val="both"/>
    </w:pPr>
    <w:rPr>
      <w:rFonts w:ascii="Footlight MT Light" w:hAnsi="Footlight MT Light"/>
      <w:sz w:val="22"/>
    </w:rPr>
  </w:style>
  <w:style w:type="paragraph" w:styleId="para15">
    <w:name w:val="Body Text 2"/>
    <w:qFormat/>
    <w:basedOn w:val="para0"/>
    <w:pPr>
      <w:spacing w:after="120"/>
    </w:pPr>
    <w:rPr>
      <w:rFonts w:ascii="Footlight MT Light" w:hAnsi="Footlight MT Light"/>
      <w:sz w:val="22"/>
    </w:rPr>
  </w:style>
  <w:style w:type="paragraph" w:styleId="para16">
    <w:name w:val="Body Text 3"/>
    <w:qFormat/>
    <w:basedOn w:val="para0"/>
    <w:pPr>
      <w:spacing/>
      <w:jc w:val="both"/>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pPr>
    <w:rPr>
      <w:sz w:val="24"/>
    </w:rPr>
  </w:style>
  <w:style w:type="paragraph" w:styleId="para17">
    <w:name w:val="Subtitle"/>
    <w:qFormat/>
    <w:basedOn w:val="para0"/>
    <w:pPr>
      <w:spacing/>
      <w:jc w:val="center"/>
      <w:keepLines/>
      <w:tabs defTabSz="72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b/>
      <w:i/>
      <w:color w:val="ff0000"/>
    </w:rPr>
  </w:style>
  <w:style w:type="paragraph" w:styleId="para18">
    <w:name w:val="Body Text Indent 2"/>
    <w:qFormat/>
    <w:basedOn w:val="para0"/>
    <w:pPr>
      <w:ind w:firstLine="720"/>
    </w:pPr>
    <w:rPr>
      <w:u w:color="auto" w:val="single"/>
    </w:rPr>
  </w:style>
  <w:style w:type="paragraph" w:styleId="para19">
    <w:name w:val="Body Text Indent 3"/>
    <w:qFormat/>
    <w:basedOn w:val="para0"/>
    <w:pPr>
      <w:ind w:left="360" w:hanging="360"/>
    </w:pPr>
    <w:rPr>
      <w:u w:color="auto" w:val="single"/>
    </w:rPr>
  </w:style>
  <w:style w:type="paragraph" w:styleId="para20">
    <w:name w:val="Block Text"/>
    <w:qFormat/>
    <w:basedOn w:val="para0"/>
    <w:pPr>
      <w:ind w:left="810" w:right="1350" w:hanging="180"/>
    </w:pPr>
    <w:rPr>
      <w:rFonts w:ascii="Comic Sans MS" w:hAnsi="Comic Sans MS"/>
      <w:b/>
      <w:sz w:val="18"/>
    </w:rPr>
  </w:style>
  <w:style w:type="paragraph" w:styleId="para21">
    <w:name w:val="Balloon Text"/>
    <w:qFormat/>
    <w:basedOn w:val="para0"/>
    <w:rPr>
      <w:rFonts w:ascii="Tahoma" w:hAnsi="Tahoma" w:cs="Tahoma"/>
      <w:sz w:val="16"/>
      <w:szCs w:val="16"/>
    </w:rPr>
  </w:style>
  <w:style w:type="paragraph" w:styleId="para22" w:customStyle="1">
    <w:name w:val="annotation text"/>
    <w:qFormat/>
    <w:basedOn w:val="para0"/>
  </w:style>
  <w:style w:type="paragraph" w:styleId="para23" w:customStyle="1">
    <w:name w:val="annotation subject"/>
    <w:qFormat/>
    <w:basedOn w:val="para22"/>
    <w:next w:val="para22"/>
    <w:rPr>
      <w:b/>
      <w:bCs/>
    </w:rPr>
  </w:style>
  <w:style w:type="paragraph" w:styleId="para24">
    <w:name w:val="Footnote Text"/>
    <w:qFormat/>
    <w:basedOn w:val="para0"/>
    <w:pPr>
      <w:spacing w:after="240"/>
      <w:jc w:val="both"/>
    </w:pPr>
    <w:rPr>
      <w:sz w:val="24"/>
    </w:rPr>
  </w:style>
  <w:style w:type="paragraph" w:styleId="para25">
    <w:name w:val="List Paragraph"/>
    <w:qFormat/>
    <w:basedOn w:val="para0"/>
    <w:pPr>
      <w:numPr>
        <w:ilvl w:val="0"/>
        <w:numId w:val="6"/>
      </w:numPr>
      <w:ind w:left="720" w:hanging="360"/>
      <w:spacing w:after="120"/>
    </w:pPr>
    <w:rPr>
      <w:rFonts w:ascii="Arial" w:hAnsi="Arial" w:cs="Arial"/>
      <w:bCs/>
      <w:sz w:val="24"/>
      <w:szCs w:val="24"/>
    </w:rPr>
  </w:style>
  <w:style w:type="paragraph" w:styleId="para26">
    <w:name w:val="Endnote Text"/>
    <w:qFormat/>
    <w:basedOn w:val="para0"/>
  </w:style>
  <w:style w:type="paragraph" w:styleId="para27">
    <w:name w:val="TOC Heading"/>
    <w:qFormat/>
    <w:basedOn w:val="para2"/>
    <w:next w:val="para0"/>
    <w:pPr>
      <w:spacing w:before="240" w:line="259" w:lineRule="auto"/>
      <w:outlineLvl w:val="9"/>
      <w:keepLines/>
    </w:pPr>
    <w:rPr>
      <w:rFonts w:ascii="Calibri Light" w:hAnsi="Calibri Light" w:eastAsia="Calibri Light" w:cs="Calibri Light"/>
      <w:b w:val="0"/>
      <w:bCs w:val="0"/>
      <w:color w:val="2f5496"/>
    </w:rPr>
  </w:style>
  <w:style w:type="paragraph" w:styleId="para28">
    <w:name w:val="toc 1"/>
    <w:qFormat/>
    <w:basedOn w:val="para0"/>
    <w:next w:val="para0"/>
    <w:pPr>
      <w:spacing w:after="100"/>
    </w:pPr>
  </w:style>
  <w:style w:type="paragraph" w:styleId="para29">
    <w:name w:val="toc 2"/>
    <w:qFormat/>
    <w:basedOn w:val="para0"/>
    <w:next w:val="para0"/>
    <w:pPr>
      <w:ind w:left="200"/>
      <w:spacing w:after="100"/>
    </w:pPr>
  </w:style>
  <w:style w:type="paragraph" w:styleId="para30">
    <w:name w:val="toc 3"/>
    <w:qFormat/>
    <w:basedOn w:val="para0"/>
    <w:next w:val="para0"/>
    <w:pPr>
      <w:ind w:left="400"/>
      <w:spacing w:after="100"/>
    </w:pPr>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customStyle="1">
    <w:name w:val="Balloon Text Char"/>
    <w:rPr>
      <w:rFonts w:ascii="Tahoma" w:hAnsi="Tahoma" w:cs="Tahoma"/>
      <w:sz w:val="16"/>
      <w:szCs w:val="16"/>
    </w:rPr>
  </w:style>
  <w:style w:type="character" w:styleId="char4">
    <w:name w:val="FollowedHyperlink"/>
    <w:rPr>
      <w:color w:val="800080"/>
      <w:u w:color="auto" w:val="single"/>
    </w:rPr>
  </w:style>
  <w:style w:type="character" w:styleId="char5" w:customStyle="1">
    <w:name w:val="annotation reference"/>
    <w:rPr>
      <w:sz w:val="16"/>
      <w:szCs w:val="16"/>
    </w:rPr>
  </w:style>
  <w:style w:type="character" w:styleId="char6" w:customStyle="1">
    <w:name w:val="Comment Text Char"/>
    <w:basedOn w:val="char0"/>
  </w:style>
  <w:style w:type="character" w:styleId="char7" w:customStyle="1">
    <w:name w:val="Comment Subject Char"/>
    <w:rPr>
      <w:b/>
      <w:bCs/>
    </w:rPr>
  </w:style>
  <w:style w:type="character" w:styleId="char8" w:customStyle="1">
    <w:name w:val="Footnote Text Char"/>
    <w:rPr>
      <w:sz w:val="24"/>
    </w:rPr>
  </w:style>
  <w:style w:type="character" w:styleId="char9">
    <w:name w:val="Footnote Reference"/>
    <w:rPr>
      <w:vertAlign w:val="superscript"/>
    </w:rPr>
  </w:style>
  <w:style w:type="character" w:styleId="char10" w:customStyle="1">
    <w:name w:val="Footer Char"/>
    <w:basedOn w:val="char0"/>
  </w:style>
  <w:style w:type="character" w:styleId="char11" w:customStyle="1">
    <w:name w:val="Header Char"/>
    <w:basedOn w:val="char0"/>
  </w:style>
  <w:style w:type="character" w:styleId="char12" w:customStyle="1">
    <w:name w:val="Endnote Text Char"/>
    <w:basedOn w:val="char0"/>
  </w:style>
  <w:style w:type="character" w:styleId="char13">
    <w:name w:val="Endnote Reference"/>
    <w:basedOn w:val="char0"/>
    <w:rPr>
      <w:vertAlign w:val="superscript"/>
    </w:rPr>
  </w:style>
  <w:style w:type="character" w:styleId="char14" w:customStyle="1">
    <w:name w:val="Unresolved Mention"/>
    <w:basedOn w:val="char0"/>
    <w:rPr>
      <w:color w:val="605e5c"/>
      <w:shd w:val="clear" w:fill="e1dfdd"/>
    </w:rPr>
  </w:style>
  <w:style w:type="character" w:styleId="char15">
    <w:name w:val="Strong"/>
    <w:basedOn w:val="char0"/>
    <w:rPr>
      <w:b/>
      <w:bCs/>
    </w:rPr>
  </w:style>
  <w:style w:type="character" w:styleId="char16" w:customStyle="1">
    <w:name w:val="Body Text Char"/>
    <w:basedOn w:val="char0"/>
    <w:rPr>
      <w:rFonts w:ascii="Footlight MT Light" w:hAnsi="Footlight MT Light"/>
      <w:sz w:val="22"/>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before="360" w:after="240"/>
      <w:keepNext/>
      <w:outlineLvl w:val="1"/>
    </w:pPr>
    <w:rPr>
      <w:rFonts w:ascii="Arial" w:hAnsi="Arial" w:cs="Arial"/>
      <w:b/>
      <w:bCs/>
      <w:sz w:val="28"/>
      <w:szCs w:val="24"/>
    </w:rPr>
  </w:style>
  <w:style w:type="paragraph" w:styleId="para2">
    <w:name w:val="heading 1"/>
    <w:qFormat/>
    <w:basedOn w:val="para1"/>
    <w:next w:val="para0"/>
    <w:pPr>
      <w:spacing w:after="0"/>
      <w:outlineLvl w:val="0"/>
    </w:pPr>
    <w:rPr>
      <w:sz w:val="32"/>
      <w:szCs w:val="32"/>
    </w:rPr>
  </w:style>
  <w:style w:type="paragraph" w:styleId="para3">
    <w:name w:val="caption"/>
    <w:qFormat/>
    <w:basedOn w:val="para0"/>
    <w:next w:val="para0"/>
    <w:pPr>
      <w:spacing w:before="360" w:after="120"/>
      <w:keepNext/>
    </w:pPr>
    <w:rPr>
      <w:rFonts w:ascii="Arial" w:hAnsi="Arial" w:cs="Arial"/>
      <w:b/>
      <w:sz w:val="24"/>
      <w:szCs w:val="24"/>
    </w:rPr>
  </w:style>
  <w:style w:type="paragraph" w:styleId="para4">
    <w:name w:val="heading 3"/>
    <w:qFormat/>
    <w:basedOn w:val="para3"/>
    <w:next w:val="para0"/>
    <w:pPr>
      <w:spacing w:before="240" w:after="240"/>
      <w:keepNext w:val="0"/>
      <w:outlineLvl w:val="2"/>
    </w:pPr>
    <w:rPr>
      <w:bCs/>
      <w:color w:val="0000ff"/>
    </w:rPr>
  </w:style>
  <w:style w:type="paragraph" w:styleId="para5">
    <w:name w:val="heading 4"/>
    <w:qFormat/>
    <w:basedOn w:val="para4"/>
    <w:next w:val="para0"/>
    <w:pPr>
      <w:spacing w:before="0"/>
      <w:keepNext/>
      <w:outlineLvl w:val="3"/>
      <w:keepLines/>
    </w:pPr>
    <w:rPr>
      <w:iCs/>
      <w:color w:val="000000"/>
    </w:rPr>
  </w:style>
  <w:style w:type="paragraph" w:styleId="para6">
    <w:name w:val="heading 5"/>
    <w:qFormat/>
    <w:basedOn w:val="para0"/>
    <w:next w:val="para0"/>
    <w:pPr>
      <w:spacing/>
      <w:jc w:val="center"/>
      <w:keepNext/>
      <w:outlineLvl w:val="4"/>
    </w:pPr>
    <w:rPr>
      <w:rFonts w:ascii="Footlight MT Light" w:hAnsi="Footlight MT Light"/>
      <w:b/>
      <w:sz w:val="22"/>
    </w:rPr>
  </w:style>
  <w:style w:type="paragraph" w:styleId="para7">
    <w:name w:val="heading 6"/>
    <w:qFormat/>
    <w:basedOn w:val="para0"/>
    <w:next w:val="para0"/>
    <w:pPr>
      <w:spacing/>
      <w:jc w:val="right"/>
      <w:keepNext/>
      <w:outlineLvl w:val="5"/>
    </w:pPr>
    <w:rPr>
      <w:rFonts w:ascii="Footlight MT Light" w:hAnsi="Footlight MT Light"/>
      <w:sz w:val="24"/>
    </w:rPr>
  </w:style>
  <w:style w:type="paragraph" w:styleId="para8">
    <w:name w:val="heading 7"/>
    <w:qFormat/>
    <w:basedOn w:val="para0"/>
    <w:next w:val="para0"/>
    <w:pPr>
      <w:spacing w:line="200" w:lineRule="exact"/>
      <w:jc w:val="center"/>
      <w:keepNext/>
      <w:outlineLvl w:val="6"/>
    </w:pPr>
    <w:rPr>
      <w:rFonts w:ascii="Comic Sans MS" w:hAnsi="Comic Sans MS"/>
      <w:b/>
      <w:bCs/>
      <w:sz w:val="18"/>
    </w:rPr>
  </w:style>
  <w:style w:type="paragraph" w:styleId="para9">
    <w:name w:val="heading 8"/>
    <w:qFormat/>
    <w:basedOn w:val="para0"/>
    <w:next w:val="para0"/>
    <w:pPr>
      <w:spacing w:line="200" w:lineRule="exact"/>
      <w:keepNext/>
      <w:outlineLvl w:val="7"/>
    </w:pPr>
    <w:rPr>
      <w:rFonts w:ascii="Comic Sans MS" w:hAnsi="Comic Sans MS"/>
      <w:b/>
      <w:bCs/>
      <w:sz w:val="18"/>
    </w:rPr>
  </w:style>
  <w:style w:type="paragraph" w:styleId="para10">
    <w:name w:val="heading 9"/>
    <w:qFormat/>
    <w:basedOn w:val="para0"/>
    <w:next w:val="para0"/>
    <w:pPr>
      <w:ind w:left="-108" w:right="-90"/>
      <w:spacing w:before="40" w:after="40" w:line="220" w:lineRule="exact"/>
      <w:jc w:val="center"/>
      <w:keepNext/>
      <w:outlineLvl w:val="8"/>
    </w:pPr>
    <w:rPr>
      <w:b/>
      <w:sz w:val="18"/>
    </w:rPr>
  </w:style>
  <w:style w:type="paragraph" w:styleId="para11">
    <w:name w:val="Header"/>
    <w:qFormat/>
    <w:basedOn w:val="para0"/>
    <w:pPr>
      <w:tabs defTabSz="720">
        <w:tab w:val="center" w:pos="4320" w:leader="none"/>
        <w:tab w:val="right" w:pos="8640" w:leader="none"/>
      </w:tabs>
    </w:pPr>
  </w:style>
  <w:style w:type="paragraph" w:styleId="para12">
    <w:name w:val="Footer"/>
    <w:qFormat/>
    <w:basedOn w:val="para0"/>
    <w:pPr>
      <w:tabs defTabSz="720">
        <w:tab w:val="center" w:pos="4320" w:leader="none"/>
        <w:tab w:val="right" w:pos="8640" w:leader="none"/>
      </w:tabs>
    </w:pPr>
  </w:style>
  <w:style w:type="paragraph" w:styleId="para13">
    <w:name w:val="Title"/>
    <w:qFormat/>
    <w:basedOn w:val="para0"/>
    <w:pPr>
      <w:spacing w:after="120"/>
      <w:jc w:val="center"/>
    </w:pPr>
    <w:rPr>
      <w:b/>
      <w:u w:color="auto" w:val="single"/>
    </w:rPr>
  </w:style>
  <w:style w:type="paragraph" w:styleId="para14">
    <w:name w:val="Body Text"/>
    <w:qFormat/>
    <w:basedOn w:val="para0"/>
    <w:pPr>
      <w:spacing w:before="120"/>
      <w:jc w:val="both"/>
    </w:pPr>
    <w:rPr>
      <w:rFonts w:ascii="Footlight MT Light" w:hAnsi="Footlight MT Light"/>
      <w:sz w:val="22"/>
    </w:rPr>
  </w:style>
  <w:style w:type="paragraph" w:styleId="para15">
    <w:name w:val="Body Text 2"/>
    <w:qFormat/>
    <w:basedOn w:val="para0"/>
    <w:pPr>
      <w:spacing w:after="120"/>
    </w:pPr>
    <w:rPr>
      <w:rFonts w:ascii="Footlight MT Light" w:hAnsi="Footlight MT Light"/>
      <w:sz w:val="22"/>
    </w:rPr>
  </w:style>
  <w:style w:type="paragraph" w:styleId="para16">
    <w:name w:val="Body Text 3"/>
    <w:qFormat/>
    <w:basedOn w:val="para0"/>
    <w:pPr>
      <w:spacing/>
      <w:jc w:val="both"/>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pPr>
    <w:rPr>
      <w:sz w:val="24"/>
    </w:rPr>
  </w:style>
  <w:style w:type="paragraph" w:styleId="para17">
    <w:name w:val="Subtitle"/>
    <w:qFormat/>
    <w:basedOn w:val="para0"/>
    <w:pPr>
      <w:spacing/>
      <w:jc w:val="center"/>
      <w:keepLines/>
      <w:tabs defTabSz="72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b/>
      <w:i/>
      <w:color w:val="ff0000"/>
    </w:rPr>
  </w:style>
  <w:style w:type="paragraph" w:styleId="para18">
    <w:name w:val="Body Text Indent 2"/>
    <w:qFormat/>
    <w:basedOn w:val="para0"/>
    <w:pPr>
      <w:ind w:firstLine="720"/>
    </w:pPr>
    <w:rPr>
      <w:u w:color="auto" w:val="single"/>
    </w:rPr>
  </w:style>
  <w:style w:type="paragraph" w:styleId="para19">
    <w:name w:val="Body Text Indent 3"/>
    <w:qFormat/>
    <w:basedOn w:val="para0"/>
    <w:pPr>
      <w:ind w:left="360" w:hanging="360"/>
    </w:pPr>
    <w:rPr>
      <w:u w:color="auto" w:val="single"/>
    </w:rPr>
  </w:style>
  <w:style w:type="paragraph" w:styleId="para20">
    <w:name w:val="Block Text"/>
    <w:qFormat/>
    <w:basedOn w:val="para0"/>
    <w:pPr>
      <w:ind w:left="810" w:right="1350" w:hanging="180"/>
    </w:pPr>
    <w:rPr>
      <w:rFonts w:ascii="Comic Sans MS" w:hAnsi="Comic Sans MS"/>
      <w:b/>
      <w:sz w:val="18"/>
    </w:rPr>
  </w:style>
  <w:style w:type="paragraph" w:styleId="para21">
    <w:name w:val="Balloon Text"/>
    <w:qFormat/>
    <w:basedOn w:val="para0"/>
    <w:rPr>
      <w:rFonts w:ascii="Tahoma" w:hAnsi="Tahoma" w:cs="Tahoma"/>
      <w:sz w:val="16"/>
      <w:szCs w:val="16"/>
    </w:rPr>
  </w:style>
  <w:style w:type="paragraph" w:styleId="para22" w:customStyle="1">
    <w:name w:val="annotation text"/>
    <w:qFormat/>
    <w:basedOn w:val="para0"/>
  </w:style>
  <w:style w:type="paragraph" w:styleId="para23" w:customStyle="1">
    <w:name w:val="annotation subject"/>
    <w:qFormat/>
    <w:basedOn w:val="para22"/>
    <w:next w:val="para22"/>
    <w:rPr>
      <w:b/>
      <w:bCs/>
    </w:rPr>
  </w:style>
  <w:style w:type="paragraph" w:styleId="para24">
    <w:name w:val="Footnote Text"/>
    <w:qFormat/>
    <w:basedOn w:val="para0"/>
    <w:pPr>
      <w:spacing w:after="240"/>
      <w:jc w:val="both"/>
    </w:pPr>
    <w:rPr>
      <w:sz w:val="24"/>
    </w:rPr>
  </w:style>
  <w:style w:type="paragraph" w:styleId="para25">
    <w:name w:val="List Paragraph"/>
    <w:qFormat/>
    <w:basedOn w:val="para0"/>
    <w:pPr>
      <w:numPr>
        <w:ilvl w:val="0"/>
        <w:numId w:val="6"/>
      </w:numPr>
      <w:ind w:left="720" w:hanging="360"/>
      <w:spacing w:after="120"/>
    </w:pPr>
    <w:rPr>
      <w:rFonts w:ascii="Arial" w:hAnsi="Arial" w:cs="Arial"/>
      <w:bCs/>
      <w:sz w:val="24"/>
      <w:szCs w:val="24"/>
    </w:rPr>
  </w:style>
  <w:style w:type="paragraph" w:styleId="para26">
    <w:name w:val="Endnote Text"/>
    <w:qFormat/>
    <w:basedOn w:val="para0"/>
  </w:style>
  <w:style w:type="paragraph" w:styleId="para27">
    <w:name w:val="TOC Heading"/>
    <w:qFormat/>
    <w:basedOn w:val="para2"/>
    <w:next w:val="para0"/>
    <w:pPr>
      <w:spacing w:before="240" w:line="259" w:lineRule="auto"/>
      <w:outlineLvl w:val="9"/>
      <w:keepLines/>
    </w:pPr>
    <w:rPr>
      <w:rFonts w:ascii="Calibri Light" w:hAnsi="Calibri Light" w:eastAsia="Calibri Light" w:cs="Calibri Light"/>
      <w:b w:val="0"/>
      <w:bCs w:val="0"/>
      <w:color w:val="2f5496"/>
    </w:rPr>
  </w:style>
  <w:style w:type="paragraph" w:styleId="para28">
    <w:name w:val="toc 1"/>
    <w:qFormat/>
    <w:basedOn w:val="para0"/>
    <w:next w:val="para0"/>
    <w:pPr>
      <w:spacing w:after="100"/>
    </w:pPr>
  </w:style>
  <w:style w:type="paragraph" w:styleId="para29">
    <w:name w:val="toc 2"/>
    <w:qFormat/>
    <w:basedOn w:val="para0"/>
    <w:next w:val="para0"/>
    <w:pPr>
      <w:ind w:left="200"/>
      <w:spacing w:after="100"/>
    </w:pPr>
  </w:style>
  <w:style w:type="paragraph" w:styleId="para30">
    <w:name w:val="toc 3"/>
    <w:qFormat/>
    <w:basedOn w:val="para0"/>
    <w:next w:val="para0"/>
    <w:pPr>
      <w:ind w:left="400"/>
      <w:spacing w:after="100"/>
    </w:pPr>
  </w:style>
  <w:style w:type="character" w:styleId="char0" w:default="1">
    <w:name w:val="Default Paragraph Font"/>
  </w:style>
  <w:style w:type="character" w:styleId="char1">
    <w:name w:val="Page Number"/>
    <w:basedOn w:val="char0"/>
  </w:style>
  <w:style w:type="character" w:styleId="char2">
    <w:name w:val="Hyperlink"/>
    <w:rPr>
      <w:color w:val="0000ff"/>
      <w:u w:color="auto" w:val="single"/>
    </w:rPr>
  </w:style>
  <w:style w:type="character" w:styleId="char3" w:customStyle="1">
    <w:name w:val="Balloon Text Char"/>
    <w:rPr>
      <w:rFonts w:ascii="Tahoma" w:hAnsi="Tahoma" w:cs="Tahoma"/>
      <w:sz w:val="16"/>
      <w:szCs w:val="16"/>
    </w:rPr>
  </w:style>
  <w:style w:type="character" w:styleId="char4">
    <w:name w:val="FollowedHyperlink"/>
    <w:rPr>
      <w:color w:val="800080"/>
      <w:u w:color="auto" w:val="single"/>
    </w:rPr>
  </w:style>
  <w:style w:type="character" w:styleId="char5" w:customStyle="1">
    <w:name w:val="annotation reference"/>
    <w:rPr>
      <w:sz w:val="16"/>
      <w:szCs w:val="16"/>
    </w:rPr>
  </w:style>
  <w:style w:type="character" w:styleId="char6" w:customStyle="1">
    <w:name w:val="Comment Text Char"/>
    <w:basedOn w:val="char0"/>
  </w:style>
  <w:style w:type="character" w:styleId="char7" w:customStyle="1">
    <w:name w:val="Comment Subject Char"/>
    <w:rPr>
      <w:b/>
      <w:bCs/>
    </w:rPr>
  </w:style>
  <w:style w:type="character" w:styleId="char8" w:customStyle="1">
    <w:name w:val="Footnote Text Char"/>
    <w:rPr>
      <w:sz w:val="24"/>
    </w:rPr>
  </w:style>
  <w:style w:type="character" w:styleId="char9">
    <w:name w:val="Footnote Reference"/>
    <w:rPr>
      <w:vertAlign w:val="superscript"/>
    </w:rPr>
  </w:style>
  <w:style w:type="character" w:styleId="char10" w:customStyle="1">
    <w:name w:val="Footer Char"/>
    <w:basedOn w:val="char0"/>
  </w:style>
  <w:style w:type="character" w:styleId="char11" w:customStyle="1">
    <w:name w:val="Header Char"/>
    <w:basedOn w:val="char0"/>
  </w:style>
  <w:style w:type="character" w:styleId="char12" w:customStyle="1">
    <w:name w:val="Endnote Text Char"/>
    <w:basedOn w:val="char0"/>
  </w:style>
  <w:style w:type="character" w:styleId="char13">
    <w:name w:val="Endnote Reference"/>
    <w:basedOn w:val="char0"/>
    <w:rPr>
      <w:vertAlign w:val="superscript"/>
    </w:rPr>
  </w:style>
  <w:style w:type="character" w:styleId="char14" w:customStyle="1">
    <w:name w:val="Unresolved Mention"/>
    <w:basedOn w:val="char0"/>
    <w:rPr>
      <w:color w:val="605e5c"/>
      <w:shd w:val="clear" w:fill="e1dfdd"/>
    </w:rPr>
  </w:style>
  <w:style w:type="character" w:styleId="char15">
    <w:name w:val="Strong"/>
    <w:basedOn w:val="char0"/>
    <w:rPr>
      <w:b/>
      <w:bCs/>
    </w:rPr>
  </w:style>
  <w:style w:type="character" w:styleId="char16" w:customStyle="1">
    <w:name w:val="Body Text Char"/>
    <w:basedOn w:val="char0"/>
    <w:rPr>
      <w:rFonts w:ascii="Footlight MT Light" w:hAnsi="Footlight MT Light"/>
      <w:sz w:val="22"/>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epa.gov/lea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
  <cp:revision>24</cp:revision>
  <cp:lastPrinted>2025-04-29T23:03:50Z</cp:lastPrinted>
  <dcterms:created xsi:type="dcterms:W3CDTF">2025-04-08T21:59:00Z</dcterms:created>
  <dcterms:modified xsi:type="dcterms:W3CDTF">2025-04-29T23:09:18Z</dcterms:modified>
</cp:coreProperties>
</file>