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692E86F" w:rsidR="00BC6327" w:rsidRPr="005162DE" w:rsidRDefault="00BC6327" w:rsidP="008E66E2">
      <w:pPr>
        <w:pStyle w:val="Heading1"/>
        <w:spacing w:before="0"/>
        <w:jc w:val="center"/>
      </w:pPr>
      <w:bookmarkStart w:id="0" w:name="_Toc58336712"/>
      <w:r w:rsidRPr="005162DE">
        <w:t>20</w:t>
      </w:r>
      <w:r w:rsidR="00587220" w:rsidRPr="005162DE">
        <w:t>2</w:t>
      </w:r>
      <w:r w:rsidR="001C48A4">
        <w:t>4</w:t>
      </w:r>
      <w:r w:rsidR="00B606D3" w:rsidRPr="005162DE">
        <w:t xml:space="preserve"> </w:t>
      </w:r>
      <w:r w:rsidRPr="005162DE">
        <w:t>Consumer Confidence Report</w:t>
      </w:r>
      <w:bookmarkEnd w:id="0"/>
    </w:p>
    <w:p w14:paraId="705D45D8" w14:textId="77777777" w:rsidR="00E4489C" w:rsidRPr="005162DE" w:rsidRDefault="00E4489C" w:rsidP="00E4489C">
      <w:pPr>
        <w:pStyle w:val="Heading2"/>
      </w:pPr>
      <w:bookmarkStart w:id="1" w:name="_Toc58336713"/>
      <w:bookmarkStart w:id="2" w:name="_Toc58336715"/>
      <w:r w:rsidRPr="005162DE">
        <w:t>Water System Information</w:t>
      </w:r>
      <w:bookmarkEnd w:id="1"/>
    </w:p>
    <w:p w14:paraId="454D4FE7" w14:textId="77777777" w:rsidR="00E4489C" w:rsidRPr="007119B8" w:rsidRDefault="00E4489C" w:rsidP="00E4489C">
      <w:pPr>
        <w:spacing w:after="240"/>
        <w:rPr>
          <w:rFonts w:ascii="Arial" w:hAnsi="Arial" w:cs="Arial"/>
          <w:sz w:val="24"/>
          <w:szCs w:val="24"/>
        </w:rPr>
      </w:pPr>
      <w:bookmarkStart w:id="3" w:name="_Toc58336714"/>
      <w:r w:rsidRPr="003A4CAA">
        <w:rPr>
          <w:rFonts w:ascii="Arial" w:hAnsi="Arial" w:cs="Arial"/>
          <w:sz w:val="24"/>
          <w:szCs w:val="24"/>
        </w:rPr>
        <w:t>Water System Name</w:t>
      </w:r>
      <w:r w:rsidRPr="007119B8">
        <w:rPr>
          <w:rFonts w:ascii="Arial" w:hAnsi="Arial" w:cs="Arial"/>
          <w:sz w:val="24"/>
          <w:szCs w:val="24"/>
        </w:rPr>
        <w:t xml:space="preserve">: </w:t>
      </w:r>
      <w:r>
        <w:rPr>
          <w:rFonts w:ascii="Arial" w:hAnsi="Arial" w:cs="Arial"/>
          <w:sz w:val="24"/>
          <w:szCs w:val="24"/>
        </w:rPr>
        <w:t xml:space="preserve">Triple R MWC </w:t>
      </w:r>
    </w:p>
    <w:p w14:paraId="41FF2211" w14:textId="1D50B8F7" w:rsidR="00E4489C" w:rsidRPr="007119B8" w:rsidRDefault="00E4489C" w:rsidP="00E4489C">
      <w:pPr>
        <w:spacing w:after="240"/>
        <w:rPr>
          <w:rFonts w:ascii="Arial" w:hAnsi="Arial" w:cs="Arial"/>
          <w:sz w:val="24"/>
          <w:szCs w:val="24"/>
        </w:rPr>
      </w:pPr>
      <w:r w:rsidRPr="007119B8">
        <w:rPr>
          <w:rFonts w:ascii="Arial" w:hAnsi="Arial" w:cs="Arial"/>
          <w:sz w:val="24"/>
          <w:szCs w:val="24"/>
        </w:rPr>
        <w:t xml:space="preserve">Report Date: </w:t>
      </w:r>
      <w:r>
        <w:rPr>
          <w:rFonts w:ascii="Arial" w:hAnsi="Arial" w:cs="Arial"/>
          <w:sz w:val="24"/>
          <w:szCs w:val="24"/>
        </w:rPr>
        <w:t>6/25/2025</w:t>
      </w:r>
    </w:p>
    <w:p w14:paraId="73CAB526" w14:textId="77777777" w:rsidR="00E4489C" w:rsidRPr="005F082E" w:rsidRDefault="00E4489C" w:rsidP="00E4489C">
      <w:pPr>
        <w:spacing w:after="240"/>
        <w:rPr>
          <w:rFonts w:ascii="Arial" w:hAnsi="Arial" w:cs="Arial"/>
          <w:sz w:val="24"/>
          <w:szCs w:val="24"/>
        </w:rPr>
      </w:pPr>
      <w:r w:rsidRPr="005F082E">
        <w:rPr>
          <w:rFonts w:ascii="Arial" w:hAnsi="Arial" w:cs="Arial"/>
          <w:sz w:val="24"/>
          <w:szCs w:val="24"/>
        </w:rPr>
        <w:t xml:space="preserve">Type of Water Source(s) in Use: </w:t>
      </w:r>
      <w:r>
        <w:rPr>
          <w:rFonts w:ascii="Arial" w:hAnsi="Arial" w:cs="Arial"/>
          <w:sz w:val="24"/>
          <w:szCs w:val="24"/>
        </w:rPr>
        <w:t>Well</w:t>
      </w:r>
    </w:p>
    <w:p w14:paraId="42945DE1" w14:textId="77777777" w:rsidR="00E4489C" w:rsidRPr="005F082E" w:rsidRDefault="00E4489C" w:rsidP="00E4489C">
      <w:pPr>
        <w:spacing w:after="240"/>
        <w:rPr>
          <w:rFonts w:ascii="Arial" w:hAnsi="Arial" w:cs="Arial"/>
          <w:sz w:val="24"/>
          <w:szCs w:val="24"/>
        </w:rPr>
      </w:pPr>
      <w:r w:rsidRPr="005F082E">
        <w:rPr>
          <w:rFonts w:ascii="Arial" w:hAnsi="Arial" w:cs="Arial"/>
          <w:sz w:val="24"/>
          <w:szCs w:val="24"/>
        </w:rPr>
        <w:t xml:space="preserve">Name and General Location of Source(s): </w:t>
      </w:r>
      <w:r>
        <w:rPr>
          <w:rFonts w:ascii="Arial" w:hAnsi="Arial" w:cs="Arial"/>
          <w:sz w:val="24"/>
          <w:szCs w:val="24"/>
        </w:rPr>
        <w:t>10 wells</w:t>
      </w:r>
    </w:p>
    <w:p w14:paraId="50E249F1" w14:textId="77777777" w:rsidR="00E4489C" w:rsidRPr="005F082E" w:rsidRDefault="00E4489C" w:rsidP="00E4489C">
      <w:pPr>
        <w:spacing w:after="240"/>
        <w:rPr>
          <w:rFonts w:ascii="Arial" w:hAnsi="Arial" w:cs="Arial"/>
          <w:sz w:val="24"/>
          <w:szCs w:val="24"/>
        </w:rPr>
      </w:pPr>
      <w:r w:rsidRPr="005F082E">
        <w:rPr>
          <w:rFonts w:ascii="Arial" w:hAnsi="Arial" w:cs="Arial"/>
          <w:sz w:val="24"/>
          <w:szCs w:val="24"/>
        </w:rPr>
        <w:t>Drinking Water Source Assessment Information</w:t>
      </w:r>
    </w:p>
    <w:p w14:paraId="143B8E27" w14:textId="77777777" w:rsidR="00E4489C" w:rsidRPr="005F082E" w:rsidRDefault="00E4489C" w:rsidP="00E4489C">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Pr>
          <w:rFonts w:ascii="Arial" w:hAnsi="Arial" w:cs="Arial"/>
          <w:sz w:val="24"/>
          <w:szCs w:val="24"/>
        </w:rPr>
        <w:t>1 time per month, McKinley residence</w:t>
      </w:r>
    </w:p>
    <w:p w14:paraId="4BC91B59" w14:textId="77777777" w:rsidR="00E4489C" w:rsidRPr="005F082E" w:rsidRDefault="00E4489C" w:rsidP="00E4489C">
      <w:pPr>
        <w:rPr>
          <w:rFonts w:ascii="Arial" w:hAnsi="Arial" w:cs="Arial"/>
          <w:sz w:val="24"/>
          <w:szCs w:val="24"/>
        </w:rPr>
      </w:pPr>
      <w:r w:rsidRPr="005F082E">
        <w:rPr>
          <w:rFonts w:ascii="Arial" w:hAnsi="Arial" w:cs="Arial"/>
          <w:sz w:val="24"/>
          <w:szCs w:val="24"/>
        </w:rPr>
        <w:t xml:space="preserve">For More Information, Contact: </w:t>
      </w:r>
      <w:r>
        <w:rPr>
          <w:rFonts w:ascii="Arial" w:hAnsi="Arial" w:cs="Arial"/>
          <w:sz w:val="24"/>
          <w:szCs w:val="24"/>
        </w:rPr>
        <w:t>Jan McKinley (559) 539-2706</w:t>
      </w:r>
    </w:p>
    <w:p w14:paraId="7D2B1379" w14:textId="77777777" w:rsidR="00E4489C" w:rsidRPr="005162DE" w:rsidRDefault="00E4489C" w:rsidP="00E4489C">
      <w:pPr>
        <w:pStyle w:val="Heading2"/>
      </w:pPr>
      <w:r w:rsidRPr="005162DE">
        <w:t>About This Report</w:t>
      </w:r>
      <w:bookmarkEnd w:id="3"/>
    </w:p>
    <w:p w14:paraId="7897099B" w14:textId="77777777" w:rsidR="00E4489C" w:rsidRPr="005162DE" w:rsidRDefault="00E4489C" w:rsidP="00E4489C">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Pr>
          <w:rFonts w:ascii="Arial" w:hAnsi="Arial" w:cs="Arial"/>
          <w:sz w:val="24"/>
          <w:szCs w:val="24"/>
        </w:rPr>
        <w:t>2</w:t>
      </w:r>
      <w:r w:rsidRPr="005162DE">
        <w:rPr>
          <w:rFonts w:ascii="Arial" w:hAnsi="Arial" w:cs="Arial"/>
          <w:sz w:val="24"/>
          <w:szCs w:val="24"/>
        </w:rPr>
        <w:t xml:space="preserve"> and may include earlier monitoring data.</w:t>
      </w:r>
    </w:p>
    <w:p w14:paraId="55587ADD" w14:textId="77777777" w:rsidR="00E4489C" w:rsidRPr="005162DE" w:rsidRDefault="00E4489C" w:rsidP="00E4489C">
      <w:pPr>
        <w:pStyle w:val="Heading2"/>
      </w:pPr>
      <w:r w:rsidRPr="005162DE">
        <w:t>Importance of This Report Statement in Five Non-English Languages (Spanish, Mandarin, Tagalog, Vietnamese, and Hmong)</w:t>
      </w:r>
    </w:p>
    <w:p w14:paraId="3E6E5E5B" w14:textId="77777777" w:rsidR="00E4489C" w:rsidRPr="00D10A7C" w:rsidRDefault="00E4489C" w:rsidP="00E4489C">
      <w:pPr>
        <w:spacing w:after="180"/>
        <w:rPr>
          <w:rFonts w:ascii="Arial" w:hAnsi="Arial" w:cs="Arial"/>
          <w:sz w:val="24"/>
          <w:szCs w:val="24"/>
        </w:rPr>
      </w:pPr>
      <w:r w:rsidRPr="00D10A7C">
        <w:rPr>
          <w:rFonts w:ascii="Arial" w:hAnsi="Arial" w:cs="Arial"/>
          <w:sz w:val="24"/>
          <w:szCs w:val="24"/>
        </w:rPr>
        <w:t xml:space="preserve">Language in Spanish:  Este informe contiene información muy importante sobre su agua para beber.  Favor de comunicarse </w:t>
      </w:r>
      <w:r>
        <w:rPr>
          <w:rFonts w:ascii="Arial" w:hAnsi="Arial" w:cs="Arial"/>
          <w:sz w:val="24"/>
          <w:szCs w:val="24"/>
        </w:rPr>
        <w:t xml:space="preserve">Triple R MWC </w:t>
      </w:r>
      <w:r w:rsidRPr="00D10A7C">
        <w:rPr>
          <w:rFonts w:ascii="Arial" w:hAnsi="Arial" w:cs="Arial"/>
          <w:sz w:val="24"/>
          <w:szCs w:val="24"/>
        </w:rPr>
        <w:t xml:space="preserve">a </w:t>
      </w:r>
      <w:r>
        <w:rPr>
          <w:rFonts w:ascii="Arial" w:hAnsi="Arial" w:cs="Arial"/>
          <w:sz w:val="24"/>
          <w:szCs w:val="24"/>
        </w:rPr>
        <w:t xml:space="preserve">(559) 539-2706 </w:t>
      </w:r>
      <w:r w:rsidRPr="00D10A7C">
        <w:rPr>
          <w:rFonts w:ascii="Arial" w:hAnsi="Arial" w:cs="Arial"/>
          <w:sz w:val="24"/>
          <w:szCs w:val="24"/>
        </w:rPr>
        <w:t>para asistirlo en español.</w:t>
      </w:r>
    </w:p>
    <w:p w14:paraId="2B269C61" w14:textId="77777777" w:rsidR="00E4489C" w:rsidRPr="00D10A7C" w:rsidRDefault="00E4489C" w:rsidP="00E4489C">
      <w:pPr>
        <w:spacing w:after="180"/>
        <w:rPr>
          <w:rFonts w:ascii="Arial" w:eastAsia="PMingLiU" w:hAnsi="Arial" w:cs="Arial"/>
          <w:sz w:val="24"/>
          <w:szCs w:val="24"/>
        </w:rPr>
      </w:pPr>
      <w:r w:rsidRPr="00D10A7C">
        <w:rPr>
          <w:rFonts w:ascii="Arial" w:eastAsia="PMingLiU" w:hAnsi="Arial" w:cs="Arial"/>
          <w:sz w:val="24"/>
          <w:szCs w:val="24"/>
        </w:rPr>
        <w:t xml:space="preserve">Language in Mandarin:  </w:t>
      </w:r>
      <w:r w:rsidRPr="00D10A7C">
        <w:rPr>
          <w:rFonts w:ascii="Arial" w:eastAsia="PMingLiU" w:hAnsi="Arial" w:cs="Arial"/>
          <w:sz w:val="24"/>
          <w:szCs w:val="24"/>
        </w:rPr>
        <w:t>这份报告含有关于您的饮用水的重要讯息。请用以下地址和电话联系</w:t>
      </w:r>
      <w:r w:rsidRPr="00D10A7C">
        <w:rPr>
          <w:rFonts w:ascii="Arial" w:eastAsia="PMingLiU" w:hAnsi="Arial" w:cs="Arial"/>
          <w:sz w:val="24"/>
          <w:szCs w:val="24"/>
        </w:rPr>
        <w:t xml:space="preserve"> </w:t>
      </w:r>
      <w:r>
        <w:rPr>
          <w:rFonts w:ascii="Arial" w:hAnsi="Arial" w:cs="Arial"/>
          <w:sz w:val="24"/>
          <w:szCs w:val="24"/>
        </w:rPr>
        <w:t xml:space="preserve">Triple R MWC </w:t>
      </w:r>
      <w:r w:rsidRPr="00D10A7C">
        <w:rPr>
          <w:rFonts w:ascii="Arial" w:eastAsia="PMingLiU" w:hAnsi="Arial" w:cs="Arial"/>
          <w:sz w:val="24"/>
          <w:szCs w:val="24"/>
        </w:rPr>
        <w:t>以获得中文的帮助</w:t>
      </w:r>
      <w:r w:rsidRPr="00D10A7C">
        <w:rPr>
          <w:rFonts w:ascii="Arial" w:eastAsia="PMingLiU" w:hAnsi="Arial" w:cs="Arial"/>
          <w:sz w:val="24"/>
          <w:szCs w:val="24"/>
        </w:rPr>
        <w:t xml:space="preserve">: </w:t>
      </w:r>
      <w:r>
        <w:rPr>
          <w:rFonts w:ascii="Arial" w:hAnsi="Arial" w:cs="Arial"/>
          <w:sz w:val="24"/>
          <w:szCs w:val="24"/>
        </w:rPr>
        <w:t>(559) 539-2706</w:t>
      </w:r>
    </w:p>
    <w:p w14:paraId="034A0E7B" w14:textId="77777777" w:rsidR="00E4489C" w:rsidRPr="00D10A7C" w:rsidRDefault="00E4489C" w:rsidP="00E4489C">
      <w:pPr>
        <w:spacing w:after="180"/>
        <w:rPr>
          <w:rFonts w:ascii="Arial" w:hAnsi="Arial" w:cs="Arial"/>
          <w:sz w:val="24"/>
          <w:szCs w:val="24"/>
        </w:rPr>
      </w:pPr>
      <w:r w:rsidRPr="00D10A7C">
        <w:rPr>
          <w:rFonts w:ascii="Arial" w:hAnsi="Arial" w:cs="Arial"/>
          <w:sz w:val="24"/>
          <w:szCs w:val="24"/>
        </w:rPr>
        <w:t xml:space="preserve">Language in Tagalog: Ang pag-uulat na ito ay naglalaman ng mahalagang impormasyon tungkol sa inyong inuming tubig.  Mangyaring makipag-ugnayan sa </w:t>
      </w:r>
      <w:r>
        <w:rPr>
          <w:rFonts w:ascii="Arial" w:hAnsi="Arial" w:cs="Arial"/>
          <w:sz w:val="24"/>
          <w:szCs w:val="24"/>
        </w:rPr>
        <w:t xml:space="preserve">Triple R MWC </w:t>
      </w:r>
      <w:r w:rsidRPr="00D10A7C">
        <w:rPr>
          <w:rFonts w:ascii="Arial" w:hAnsi="Arial" w:cs="Arial"/>
          <w:sz w:val="24"/>
          <w:szCs w:val="24"/>
        </w:rPr>
        <w:t xml:space="preserve">o tumawag sa </w:t>
      </w:r>
      <w:r>
        <w:rPr>
          <w:rFonts w:ascii="Arial" w:hAnsi="Arial" w:cs="Arial"/>
          <w:sz w:val="24"/>
          <w:szCs w:val="24"/>
        </w:rPr>
        <w:t>(559) 539-2706</w:t>
      </w:r>
      <w:r w:rsidRPr="00D10A7C">
        <w:rPr>
          <w:rFonts w:ascii="Arial" w:hAnsi="Arial" w:cs="Arial"/>
          <w:sz w:val="24"/>
          <w:szCs w:val="24"/>
        </w:rPr>
        <w:t xml:space="preserve"> para matulungan sa wikang Tagalog.</w:t>
      </w:r>
    </w:p>
    <w:p w14:paraId="4B1A44F9" w14:textId="77777777" w:rsidR="00E4489C" w:rsidRPr="00D10A7C" w:rsidRDefault="00E4489C" w:rsidP="00E4489C">
      <w:pPr>
        <w:spacing w:after="180"/>
        <w:rPr>
          <w:rFonts w:ascii="Arial" w:hAnsi="Arial" w:cs="Arial"/>
          <w:sz w:val="24"/>
          <w:szCs w:val="24"/>
        </w:rPr>
      </w:pPr>
      <w:r w:rsidRPr="00D10A7C">
        <w:rPr>
          <w:rFonts w:ascii="Arial" w:hAnsi="Arial" w:cs="Arial"/>
          <w:sz w:val="24"/>
          <w:szCs w:val="24"/>
        </w:rPr>
        <w:t xml:space="preserve">Language in Vietnamese:  Báo cáo này chứa thông tin quan trọng về nước uống của bạn.  Xin vui lòng liên hệ </w:t>
      </w:r>
      <w:r>
        <w:rPr>
          <w:rFonts w:ascii="Arial" w:hAnsi="Arial" w:cs="Arial"/>
          <w:sz w:val="24"/>
          <w:szCs w:val="24"/>
        </w:rPr>
        <w:t xml:space="preserve">Triple R MWC </w:t>
      </w:r>
      <w:r w:rsidRPr="00D10A7C">
        <w:rPr>
          <w:rFonts w:ascii="Arial" w:hAnsi="Arial" w:cs="Arial"/>
          <w:sz w:val="24"/>
          <w:szCs w:val="24"/>
        </w:rPr>
        <w:t xml:space="preserve">tại </w:t>
      </w:r>
      <w:r>
        <w:rPr>
          <w:rFonts w:ascii="Arial" w:hAnsi="Arial" w:cs="Arial"/>
          <w:sz w:val="24"/>
          <w:szCs w:val="24"/>
        </w:rPr>
        <w:t>(559) 539-2706</w:t>
      </w:r>
      <w:r w:rsidRPr="00D10A7C">
        <w:rPr>
          <w:rFonts w:ascii="Arial" w:hAnsi="Arial" w:cs="Arial"/>
          <w:sz w:val="24"/>
          <w:szCs w:val="24"/>
        </w:rPr>
        <w:t xml:space="preserve"> để được hỗ trợ giúp bằng tiếng Việt.</w:t>
      </w:r>
    </w:p>
    <w:p w14:paraId="49D4D874" w14:textId="77777777" w:rsidR="00E4489C" w:rsidRDefault="00E4489C" w:rsidP="00E4489C">
      <w:pPr>
        <w:spacing w:after="180"/>
        <w:rPr>
          <w:rFonts w:ascii="Arial" w:hAnsi="Arial" w:cs="Arial"/>
          <w:sz w:val="24"/>
          <w:szCs w:val="24"/>
        </w:rPr>
      </w:pPr>
      <w:r w:rsidRPr="00D10A7C">
        <w:rPr>
          <w:rFonts w:ascii="Arial" w:hAnsi="Arial" w:cs="Arial"/>
          <w:sz w:val="24"/>
          <w:szCs w:val="24"/>
        </w:rPr>
        <w:t xml:space="preserve">Language in Hmong:  Tsab ntawv no muaj cov ntsiab lus tseem ceeb txog koj cov dej haus.  Thov hu rau </w:t>
      </w:r>
      <w:r>
        <w:rPr>
          <w:rFonts w:ascii="Arial" w:hAnsi="Arial" w:cs="Arial"/>
          <w:sz w:val="24"/>
          <w:szCs w:val="24"/>
        </w:rPr>
        <w:t xml:space="preserve">Triple R MWC </w:t>
      </w:r>
      <w:r w:rsidRPr="00D10A7C">
        <w:rPr>
          <w:rFonts w:ascii="Arial" w:hAnsi="Arial" w:cs="Arial"/>
          <w:sz w:val="24"/>
          <w:szCs w:val="24"/>
        </w:rPr>
        <w:t xml:space="preserve">ntawm </w:t>
      </w:r>
      <w:r>
        <w:rPr>
          <w:rFonts w:ascii="Arial" w:hAnsi="Arial" w:cs="Arial"/>
          <w:sz w:val="24"/>
          <w:szCs w:val="24"/>
        </w:rPr>
        <w:t>(559) 539-2706</w:t>
      </w:r>
      <w:r w:rsidRPr="00D10A7C">
        <w:rPr>
          <w:rFonts w:ascii="Arial" w:hAnsi="Arial" w:cs="Arial"/>
          <w:sz w:val="24"/>
          <w:szCs w:val="24"/>
        </w:rPr>
        <w:t xml:space="preserve"> rau kev pab hauv lus Askiv.</w:t>
      </w:r>
    </w:p>
    <w:p w14:paraId="5DE84959" w14:textId="77777777" w:rsidR="00E4489C" w:rsidRDefault="00E4489C" w:rsidP="00E4489C">
      <w:pPr>
        <w:spacing w:after="180"/>
        <w:rPr>
          <w:rFonts w:ascii="Arial" w:hAnsi="Arial" w:cs="Arial"/>
          <w:sz w:val="24"/>
          <w:szCs w:val="24"/>
        </w:rPr>
      </w:pPr>
    </w:p>
    <w:p w14:paraId="38F1FFCA" w14:textId="0D9CBA62" w:rsidR="00D32406" w:rsidRPr="005162DE" w:rsidRDefault="00D32406" w:rsidP="00701C81">
      <w:pPr>
        <w:pStyle w:val="Heading2"/>
        <w:spacing w:before="0" w:after="40"/>
      </w:pPr>
      <w:r w:rsidRPr="005162DE">
        <w:lastRenderedPageBreak/>
        <w:t>Terms Used in This Report</w:t>
      </w:r>
      <w:bookmarkEnd w:id="2"/>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lastRenderedPageBreak/>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435860FA" w:rsidR="008572DA" w:rsidRPr="005162DE" w:rsidRDefault="00E4489C"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312F307C" w:rsidR="00095AAC" w:rsidRPr="005162DE" w:rsidRDefault="00E4489C"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E4489C" w:rsidRPr="005162DE" w14:paraId="08D72929" w14:textId="77777777" w:rsidTr="00D73637">
        <w:trPr>
          <w:trHeight w:val="1332"/>
        </w:trPr>
        <w:tc>
          <w:tcPr>
            <w:tcW w:w="1118" w:type="dxa"/>
            <w:tcMar>
              <w:left w:w="86" w:type="dxa"/>
              <w:right w:w="86" w:type="dxa"/>
            </w:tcMar>
          </w:tcPr>
          <w:p w14:paraId="5B6D4539" w14:textId="67061B4D" w:rsidR="00E4489C" w:rsidRPr="005162DE" w:rsidRDefault="00E4489C" w:rsidP="00E4489C">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216AAE13" w:rsidR="00E4489C" w:rsidRPr="005162DE" w:rsidRDefault="00E4489C" w:rsidP="00E4489C">
            <w:pPr>
              <w:spacing w:before="40" w:after="40"/>
              <w:jc w:val="center"/>
              <w:rPr>
                <w:rFonts w:ascii="Arial" w:hAnsi="Arial" w:cs="Arial"/>
                <w:sz w:val="24"/>
                <w:szCs w:val="24"/>
              </w:rPr>
            </w:pPr>
            <w:r>
              <w:rPr>
                <w:rFonts w:ascii="Arial" w:hAnsi="Arial" w:cs="Arial"/>
                <w:sz w:val="24"/>
                <w:szCs w:val="24"/>
              </w:rPr>
              <w:t>9/25/2022</w:t>
            </w:r>
          </w:p>
        </w:tc>
        <w:tc>
          <w:tcPr>
            <w:tcW w:w="1021" w:type="dxa"/>
            <w:tcMar>
              <w:left w:w="86" w:type="dxa"/>
              <w:right w:w="86" w:type="dxa"/>
            </w:tcMar>
          </w:tcPr>
          <w:p w14:paraId="102D5A02" w14:textId="12AD334A" w:rsidR="00E4489C" w:rsidRPr="005162DE" w:rsidRDefault="00E4489C" w:rsidP="00E4489C">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10B54438" w:rsidR="00E4489C" w:rsidRPr="005162DE" w:rsidRDefault="00E4489C" w:rsidP="00E4489C">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3F6D187B" w:rsidR="00E4489C" w:rsidRPr="005162DE" w:rsidRDefault="00E4489C" w:rsidP="00E4489C">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58DBAE5E" w:rsidR="00E4489C" w:rsidRPr="005162DE" w:rsidRDefault="00E4489C" w:rsidP="00E4489C">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3D2181A5" w:rsidR="00E4489C" w:rsidRPr="005162DE" w:rsidRDefault="00E4489C" w:rsidP="00E4489C">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080BA4DD" w:rsidR="00E4489C" w:rsidRPr="005162DE" w:rsidRDefault="00E4489C" w:rsidP="00E4489C">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E4489C" w:rsidRPr="005162DE" w14:paraId="3E0C72DE" w14:textId="77777777" w:rsidTr="00D73637">
        <w:trPr>
          <w:trHeight w:val="1342"/>
        </w:trPr>
        <w:tc>
          <w:tcPr>
            <w:tcW w:w="1118" w:type="dxa"/>
            <w:tcMar>
              <w:left w:w="86" w:type="dxa"/>
              <w:right w:w="86" w:type="dxa"/>
            </w:tcMar>
          </w:tcPr>
          <w:p w14:paraId="4152BF18" w14:textId="0DF2B12B" w:rsidR="00E4489C" w:rsidRPr="005162DE" w:rsidRDefault="00E4489C" w:rsidP="00E4489C">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7A01A0A0" w:rsidR="00E4489C" w:rsidRPr="005162DE" w:rsidRDefault="00E4489C" w:rsidP="00E4489C">
            <w:pPr>
              <w:spacing w:before="40" w:after="40"/>
              <w:jc w:val="center"/>
              <w:rPr>
                <w:rFonts w:ascii="Arial" w:hAnsi="Arial" w:cs="Arial"/>
                <w:sz w:val="24"/>
                <w:szCs w:val="24"/>
              </w:rPr>
            </w:pPr>
            <w:r>
              <w:rPr>
                <w:rFonts w:ascii="Arial" w:hAnsi="Arial" w:cs="Arial"/>
                <w:sz w:val="24"/>
                <w:szCs w:val="24"/>
              </w:rPr>
              <w:t>9/25/2022</w:t>
            </w:r>
          </w:p>
        </w:tc>
        <w:tc>
          <w:tcPr>
            <w:tcW w:w="1021" w:type="dxa"/>
            <w:tcMar>
              <w:left w:w="86" w:type="dxa"/>
              <w:right w:w="86" w:type="dxa"/>
            </w:tcMar>
          </w:tcPr>
          <w:p w14:paraId="42CEE2F3" w14:textId="54B4471F" w:rsidR="00E4489C" w:rsidRPr="005162DE" w:rsidRDefault="00E4489C" w:rsidP="00E4489C">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1DCC2725" w:rsidR="00E4489C" w:rsidRPr="005162DE" w:rsidRDefault="00E4489C" w:rsidP="00E4489C">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1AE57BBF" w14:textId="5D6D8A4A" w:rsidR="00E4489C" w:rsidRPr="005162DE" w:rsidRDefault="00E4489C" w:rsidP="00E4489C">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3562FB12" w:rsidR="00E4489C" w:rsidRPr="005162DE" w:rsidRDefault="00E4489C" w:rsidP="00E4489C">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01642BDB" w:rsidR="00E4489C" w:rsidRPr="005162DE" w:rsidRDefault="00E4489C" w:rsidP="00E4489C">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5A6CF974" w:rsidR="00E4489C" w:rsidRPr="005162DE" w:rsidRDefault="00E4489C" w:rsidP="00E4489C">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E4489C" w:rsidRPr="005162DE" w14:paraId="0E0C1E93" w14:textId="77777777" w:rsidTr="002D3FB5">
        <w:trPr>
          <w:trHeight w:val="432"/>
        </w:trPr>
        <w:tc>
          <w:tcPr>
            <w:tcW w:w="2250" w:type="dxa"/>
          </w:tcPr>
          <w:p w14:paraId="66AD9F49" w14:textId="4F5EA626" w:rsidR="00E4489C" w:rsidRPr="005162DE" w:rsidRDefault="00E4489C" w:rsidP="00E4489C">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3F118D37" w:rsidR="00E4489C" w:rsidRPr="005162DE" w:rsidRDefault="00E4489C" w:rsidP="00E4489C">
            <w:pPr>
              <w:spacing w:before="40" w:after="40"/>
              <w:jc w:val="center"/>
              <w:rPr>
                <w:rFonts w:ascii="Arial" w:hAnsi="Arial" w:cs="Arial"/>
                <w:sz w:val="24"/>
                <w:szCs w:val="24"/>
              </w:rPr>
            </w:pPr>
            <w:r>
              <w:rPr>
                <w:rFonts w:ascii="Arial" w:hAnsi="Arial" w:cs="Arial"/>
                <w:sz w:val="24"/>
                <w:szCs w:val="24"/>
              </w:rPr>
              <w:t>12/28/2022</w:t>
            </w:r>
          </w:p>
        </w:tc>
        <w:tc>
          <w:tcPr>
            <w:tcW w:w="1260" w:type="dxa"/>
            <w:tcMar>
              <w:left w:w="58" w:type="dxa"/>
              <w:right w:w="58" w:type="dxa"/>
            </w:tcMar>
          </w:tcPr>
          <w:p w14:paraId="690B0D1C" w14:textId="3F68623D" w:rsidR="00E4489C" w:rsidRPr="005162DE" w:rsidRDefault="00E4489C" w:rsidP="00E4489C">
            <w:pPr>
              <w:spacing w:before="40" w:after="40"/>
              <w:jc w:val="center"/>
              <w:rPr>
                <w:rFonts w:ascii="Arial" w:hAnsi="Arial" w:cs="Arial"/>
                <w:sz w:val="24"/>
                <w:szCs w:val="24"/>
              </w:rPr>
            </w:pPr>
            <w:r>
              <w:rPr>
                <w:rFonts w:ascii="Arial" w:hAnsi="Arial" w:cs="Arial"/>
                <w:sz w:val="24"/>
                <w:szCs w:val="24"/>
              </w:rPr>
              <w:t>51</w:t>
            </w:r>
          </w:p>
        </w:tc>
        <w:tc>
          <w:tcPr>
            <w:tcW w:w="1530" w:type="dxa"/>
            <w:tcMar>
              <w:left w:w="58" w:type="dxa"/>
              <w:right w:w="58" w:type="dxa"/>
            </w:tcMar>
          </w:tcPr>
          <w:p w14:paraId="6802CC34" w14:textId="228D92C2" w:rsidR="00E4489C" w:rsidRPr="005162DE" w:rsidRDefault="00E4489C" w:rsidP="00E4489C">
            <w:pPr>
              <w:spacing w:before="40" w:after="40"/>
              <w:jc w:val="center"/>
              <w:rPr>
                <w:rFonts w:ascii="Arial" w:hAnsi="Arial" w:cs="Arial"/>
                <w:sz w:val="24"/>
                <w:szCs w:val="24"/>
              </w:rPr>
            </w:pPr>
          </w:p>
        </w:tc>
        <w:tc>
          <w:tcPr>
            <w:tcW w:w="810" w:type="dxa"/>
            <w:tcMar>
              <w:left w:w="58" w:type="dxa"/>
              <w:right w:w="58" w:type="dxa"/>
            </w:tcMar>
          </w:tcPr>
          <w:p w14:paraId="4E60C959" w14:textId="40F7F087" w:rsidR="00E4489C" w:rsidRPr="005162DE" w:rsidRDefault="00E4489C" w:rsidP="00E4489C">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E1A82DD" w:rsidR="00E4489C" w:rsidRPr="005162DE" w:rsidRDefault="00E4489C" w:rsidP="00E4489C">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677A6C5C" w:rsidR="00E4489C" w:rsidRPr="005162DE" w:rsidRDefault="00E4489C" w:rsidP="00E4489C">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E4489C" w:rsidRPr="005162DE" w14:paraId="2ACD2463" w14:textId="77777777" w:rsidTr="002D3FB5">
        <w:tc>
          <w:tcPr>
            <w:tcW w:w="2250" w:type="dxa"/>
          </w:tcPr>
          <w:p w14:paraId="01FDA3CE" w14:textId="201B191F" w:rsidR="00E4489C" w:rsidRPr="005162DE" w:rsidRDefault="00E4489C" w:rsidP="00E4489C">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6435BB51" w:rsidR="00E4489C" w:rsidRPr="005162DE" w:rsidRDefault="00E4489C" w:rsidP="00E4489C">
            <w:pPr>
              <w:spacing w:before="40" w:after="40"/>
              <w:jc w:val="center"/>
              <w:rPr>
                <w:rFonts w:ascii="Arial" w:hAnsi="Arial" w:cs="Arial"/>
                <w:sz w:val="24"/>
                <w:szCs w:val="24"/>
              </w:rPr>
            </w:pPr>
            <w:r>
              <w:rPr>
                <w:rFonts w:ascii="Arial" w:hAnsi="Arial" w:cs="Arial"/>
                <w:sz w:val="24"/>
                <w:szCs w:val="24"/>
              </w:rPr>
              <w:t>12/28/2022</w:t>
            </w:r>
          </w:p>
        </w:tc>
        <w:tc>
          <w:tcPr>
            <w:tcW w:w="1260" w:type="dxa"/>
            <w:tcMar>
              <w:left w:w="58" w:type="dxa"/>
              <w:right w:w="58" w:type="dxa"/>
            </w:tcMar>
          </w:tcPr>
          <w:p w14:paraId="5F571C45" w14:textId="0B336D9F" w:rsidR="00E4489C" w:rsidRPr="005162DE" w:rsidRDefault="00E4489C" w:rsidP="00E4489C">
            <w:pPr>
              <w:spacing w:before="40" w:after="40"/>
              <w:jc w:val="center"/>
              <w:rPr>
                <w:rFonts w:ascii="Arial" w:hAnsi="Arial" w:cs="Arial"/>
                <w:sz w:val="24"/>
                <w:szCs w:val="24"/>
              </w:rPr>
            </w:pPr>
            <w:r>
              <w:rPr>
                <w:rFonts w:ascii="Arial" w:hAnsi="Arial" w:cs="Arial"/>
                <w:sz w:val="24"/>
                <w:szCs w:val="24"/>
              </w:rPr>
              <w:t>385</w:t>
            </w:r>
          </w:p>
        </w:tc>
        <w:tc>
          <w:tcPr>
            <w:tcW w:w="1530" w:type="dxa"/>
            <w:tcMar>
              <w:left w:w="58" w:type="dxa"/>
              <w:right w:w="58" w:type="dxa"/>
            </w:tcMar>
          </w:tcPr>
          <w:p w14:paraId="2BE476FB" w14:textId="4F01331E" w:rsidR="00E4489C" w:rsidRPr="005162DE" w:rsidRDefault="00E4489C" w:rsidP="00E4489C">
            <w:pPr>
              <w:spacing w:before="40" w:after="40"/>
              <w:jc w:val="center"/>
              <w:rPr>
                <w:rFonts w:ascii="Arial" w:hAnsi="Arial" w:cs="Arial"/>
                <w:sz w:val="24"/>
                <w:szCs w:val="24"/>
              </w:rPr>
            </w:pPr>
          </w:p>
        </w:tc>
        <w:tc>
          <w:tcPr>
            <w:tcW w:w="810" w:type="dxa"/>
            <w:tcMar>
              <w:left w:w="58" w:type="dxa"/>
              <w:right w:w="58" w:type="dxa"/>
            </w:tcMar>
          </w:tcPr>
          <w:p w14:paraId="76B554F2" w14:textId="7E572236" w:rsidR="00E4489C" w:rsidRPr="005162DE" w:rsidRDefault="00E4489C" w:rsidP="00E4489C">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8AF0C6E" w:rsidR="00E4489C" w:rsidRPr="005162DE" w:rsidRDefault="00E4489C" w:rsidP="00E4489C">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42D47F2A" w:rsidR="00E4489C" w:rsidRPr="005162DE" w:rsidRDefault="00E4489C" w:rsidP="00E4489C">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calcium, and are </w:t>
            </w:r>
            <w:r w:rsidRPr="005162DE">
              <w:rPr>
                <w:rFonts w:ascii="Arial" w:hAnsi="Arial" w:cs="Arial"/>
                <w:sz w:val="24"/>
                <w:szCs w:val="24"/>
              </w:rPr>
              <w:lastRenderedPageBreak/>
              <w:t>usually naturally occurring</w:t>
            </w:r>
          </w:p>
        </w:tc>
      </w:tr>
    </w:tbl>
    <w:p w14:paraId="26E86F03" w14:textId="4392AE5E" w:rsidR="005D3708" w:rsidRPr="005162DE" w:rsidRDefault="005D3708" w:rsidP="00070C22">
      <w:pPr>
        <w:pStyle w:val="Caption"/>
      </w:pPr>
      <w:r w:rsidRPr="005162DE">
        <w:lastRenderedPageBreak/>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E4489C" w:rsidRPr="005162DE" w14:paraId="7C96DD6F" w14:textId="77777777" w:rsidTr="002D3FB5">
        <w:trPr>
          <w:trHeight w:val="432"/>
        </w:trPr>
        <w:tc>
          <w:tcPr>
            <w:tcW w:w="2245" w:type="dxa"/>
            <w:tcMar>
              <w:left w:w="58" w:type="dxa"/>
              <w:right w:w="58" w:type="dxa"/>
            </w:tcMar>
          </w:tcPr>
          <w:p w14:paraId="29E71AAC" w14:textId="464BEC99" w:rsidR="00E4489C" w:rsidRPr="005162DE" w:rsidRDefault="00E4489C" w:rsidP="00E4489C">
            <w:pPr>
              <w:keepNext/>
              <w:keepLines/>
              <w:spacing w:before="40" w:after="40"/>
              <w:ind w:left="30"/>
              <w:jc w:val="both"/>
              <w:rPr>
                <w:rFonts w:ascii="Arial" w:hAnsi="Arial" w:cs="Arial"/>
                <w:sz w:val="24"/>
                <w:szCs w:val="24"/>
              </w:rPr>
            </w:pPr>
            <w:r>
              <w:rPr>
                <w:rFonts w:ascii="Arial" w:hAnsi="Arial" w:cs="Arial"/>
                <w:color w:val="000000" w:themeColor="text1"/>
                <w:sz w:val="24"/>
                <w:szCs w:val="24"/>
              </w:rPr>
              <w:t>Nitrates (ppm)</w:t>
            </w:r>
          </w:p>
        </w:tc>
        <w:tc>
          <w:tcPr>
            <w:tcW w:w="1440" w:type="dxa"/>
          </w:tcPr>
          <w:p w14:paraId="21F7006B" w14:textId="185C44F9" w:rsidR="00E4489C" w:rsidRPr="005162DE" w:rsidRDefault="00E4489C" w:rsidP="00E4489C">
            <w:pPr>
              <w:keepNext/>
              <w:keepLines/>
              <w:spacing w:before="40" w:after="40"/>
              <w:jc w:val="center"/>
              <w:rPr>
                <w:rFonts w:ascii="Arial" w:hAnsi="Arial" w:cs="Arial"/>
                <w:sz w:val="24"/>
                <w:szCs w:val="24"/>
              </w:rPr>
            </w:pPr>
            <w:r>
              <w:rPr>
                <w:rFonts w:ascii="Arial" w:hAnsi="Arial" w:cs="Arial"/>
                <w:color w:val="000000" w:themeColor="text1"/>
                <w:sz w:val="24"/>
                <w:szCs w:val="24"/>
              </w:rPr>
              <w:t>Quarterly</w:t>
            </w:r>
          </w:p>
        </w:tc>
        <w:tc>
          <w:tcPr>
            <w:tcW w:w="1260" w:type="dxa"/>
          </w:tcPr>
          <w:p w14:paraId="1BD7CABC" w14:textId="66185281" w:rsidR="00E4489C" w:rsidRPr="005162DE" w:rsidRDefault="00E4489C" w:rsidP="00E4489C">
            <w:pPr>
              <w:keepNext/>
              <w:keepLines/>
              <w:spacing w:before="40" w:after="40"/>
              <w:jc w:val="center"/>
              <w:rPr>
                <w:rFonts w:ascii="Arial" w:hAnsi="Arial" w:cs="Arial"/>
                <w:sz w:val="24"/>
                <w:szCs w:val="24"/>
              </w:rPr>
            </w:pPr>
            <w:r>
              <w:rPr>
                <w:rFonts w:ascii="Arial" w:hAnsi="Arial" w:cs="Arial"/>
                <w:color w:val="000000" w:themeColor="text1"/>
                <w:sz w:val="24"/>
                <w:szCs w:val="24"/>
              </w:rPr>
              <w:t>14.9</w:t>
            </w:r>
          </w:p>
        </w:tc>
        <w:tc>
          <w:tcPr>
            <w:tcW w:w="1530" w:type="dxa"/>
          </w:tcPr>
          <w:p w14:paraId="40895B2C" w14:textId="30F6A7E7" w:rsidR="00E4489C" w:rsidRPr="005162DE" w:rsidRDefault="00E4489C" w:rsidP="00E4489C">
            <w:pPr>
              <w:keepNext/>
              <w:keepLines/>
              <w:spacing w:before="40" w:after="40"/>
              <w:jc w:val="center"/>
              <w:rPr>
                <w:rFonts w:ascii="Arial" w:hAnsi="Arial" w:cs="Arial"/>
                <w:sz w:val="24"/>
                <w:szCs w:val="24"/>
              </w:rPr>
            </w:pPr>
            <w:r>
              <w:rPr>
                <w:rFonts w:ascii="Arial" w:hAnsi="Arial" w:cs="Arial"/>
                <w:color w:val="000000" w:themeColor="text1"/>
                <w:sz w:val="24"/>
                <w:szCs w:val="24"/>
              </w:rPr>
              <w:t>12-17.3</w:t>
            </w:r>
          </w:p>
        </w:tc>
        <w:tc>
          <w:tcPr>
            <w:tcW w:w="1170" w:type="dxa"/>
          </w:tcPr>
          <w:p w14:paraId="707B8EC2" w14:textId="541A1008" w:rsidR="00E4489C" w:rsidRPr="005162DE" w:rsidRDefault="00E4489C" w:rsidP="00E4489C">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4F209845" w14:textId="3C12F465" w:rsidR="00E4489C" w:rsidRPr="005162DE" w:rsidRDefault="00E4489C" w:rsidP="00E4489C">
            <w:pPr>
              <w:keepNext/>
              <w:keepLines/>
              <w:spacing w:before="40" w:after="40"/>
              <w:jc w:val="center"/>
              <w:rPr>
                <w:rFonts w:ascii="Arial" w:hAnsi="Arial" w:cs="Arial"/>
                <w:sz w:val="24"/>
                <w:szCs w:val="24"/>
              </w:rPr>
            </w:pPr>
            <w:r>
              <w:rPr>
                <w:rFonts w:ascii="Arial" w:hAnsi="Arial" w:cs="Arial"/>
                <w:color w:val="000000" w:themeColor="text1"/>
                <w:sz w:val="24"/>
                <w:szCs w:val="24"/>
              </w:rPr>
              <w:t>10</w:t>
            </w:r>
          </w:p>
        </w:tc>
        <w:tc>
          <w:tcPr>
            <w:tcW w:w="1931" w:type="dxa"/>
          </w:tcPr>
          <w:p w14:paraId="307E6935" w14:textId="4F85C0EA" w:rsidR="00E4489C" w:rsidRPr="005162DE" w:rsidRDefault="00E4489C" w:rsidP="00E4489C">
            <w:pPr>
              <w:keepNext/>
              <w:keepLines/>
              <w:spacing w:before="40" w:after="40"/>
              <w:jc w:val="center"/>
              <w:rPr>
                <w:rFonts w:ascii="Arial" w:hAnsi="Arial" w:cs="Arial"/>
                <w:sz w:val="24"/>
                <w:szCs w:val="24"/>
              </w:rPr>
            </w:pPr>
            <w:r>
              <w:rPr>
                <w:rFonts w:ascii="Arial" w:hAnsi="Arial" w:cs="Arial"/>
                <w:color w:val="000000" w:themeColor="text1"/>
                <w:sz w:val="24"/>
                <w:szCs w:val="24"/>
              </w:rPr>
              <w:t>Runoff/leaching from fertilizer use; leaching from septic tanks and sewage; erosion of natural deposits</w:t>
            </w:r>
          </w:p>
        </w:tc>
      </w:tr>
      <w:tr w:rsidR="00E4489C" w:rsidRPr="005162DE" w14:paraId="7E778FAF" w14:textId="77777777" w:rsidTr="002D3FB5">
        <w:trPr>
          <w:trHeight w:val="432"/>
        </w:trPr>
        <w:tc>
          <w:tcPr>
            <w:tcW w:w="2245" w:type="dxa"/>
            <w:tcMar>
              <w:left w:w="58" w:type="dxa"/>
              <w:right w:w="58" w:type="dxa"/>
            </w:tcMar>
          </w:tcPr>
          <w:p w14:paraId="2BC454A4" w14:textId="09DB1890" w:rsidR="00E4489C" w:rsidRPr="005162DE" w:rsidRDefault="00E4489C" w:rsidP="00E4489C">
            <w:pPr>
              <w:spacing w:before="40" w:after="40"/>
              <w:ind w:left="30"/>
              <w:jc w:val="both"/>
              <w:rPr>
                <w:rFonts w:ascii="Arial" w:hAnsi="Arial" w:cs="Arial"/>
                <w:sz w:val="24"/>
                <w:szCs w:val="24"/>
              </w:rPr>
            </w:pPr>
            <w:r>
              <w:rPr>
                <w:rFonts w:ascii="Arial" w:hAnsi="Arial" w:cs="Arial"/>
                <w:color w:val="000000" w:themeColor="text1"/>
                <w:sz w:val="24"/>
                <w:szCs w:val="24"/>
              </w:rPr>
              <w:t>Arsenic (ppb)</w:t>
            </w:r>
          </w:p>
        </w:tc>
        <w:tc>
          <w:tcPr>
            <w:tcW w:w="1440" w:type="dxa"/>
          </w:tcPr>
          <w:p w14:paraId="25EFD446" w14:textId="75847BEB"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12/28/2022</w:t>
            </w:r>
          </w:p>
        </w:tc>
        <w:tc>
          <w:tcPr>
            <w:tcW w:w="1260" w:type="dxa"/>
          </w:tcPr>
          <w:p w14:paraId="7CAF39D9" w14:textId="7C6809C9"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6</w:t>
            </w:r>
          </w:p>
        </w:tc>
        <w:tc>
          <w:tcPr>
            <w:tcW w:w="1530" w:type="dxa"/>
          </w:tcPr>
          <w:p w14:paraId="694B316A" w14:textId="1517E029" w:rsidR="00E4489C" w:rsidRPr="005162DE" w:rsidRDefault="00E4489C" w:rsidP="00E4489C">
            <w:pPr>
              <w:spacing w:before="40" w:after="40"/>
              <w:jc w:val="center"/>
              <w:rPr>
                <w:rFonts w:ascii="Arial" w:hAnsi="Arial" w:cs="Arial"/>
                <w:sz w:val="24"/>
                <w:szCs w:val="24"/>
              </w:rPr>
            </w:pPr>
            <w:r>
              <w:rPr>
                <w:rFonts w:ascii="Arial" w:hAnsi="Arial" w:cs="Arial"/>
                <w:sz w:val="24"/>
                <w:szCs w:val="24"/>
              </w:rPr>
              <w:t>4-8</w:t>
            </w:r>
          </w:p>
        </w:tc>
        <w:tc>
          <w:tcPr>
            <w:tcW w:w="1170" w:type="dxa"/>
          </w:tcPr>
          <w:p w14:paraId="04B3ABD1" w14:textId="10C89C28"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10</w:t>
            </w:r>
          </w:p>
        </w:tc>
        <w:tc>
          <w:tcPr>
            <w:tcW w:w="1260" w:type="dxa"/>
          </w:tcPr>
          <w:p w14:paraId="7BD33183" w14:textId="64625F5A"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.004</w:t>
            </w:r>
          </w:p>
        </w:tc>
        <w:tc>
          <w:tcPr>
            <w:tcW w:w="1931" w:type="dxa"/>
          </w:tcPr>
          <w:p w14:paraId="701F5E75" w14:textId="3370B96B"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Erosion of natural deposits runoff from orchard; glass and electronics production wastes</w:t>
            </w:r>
          </w:p>
        </w:tc>
      </w:tr>
      <w:tr w:rsidR="00E4489C" w:rsidRPr="005162DE" w14:paraId="5A2E4EDA" w14:textId="77777777" w:rsidTr="002D3FB5">
        <w:trPr>
          <w:trHeight w:val="432"/>
        </w:trPr>
        <w:tc>
          <w:tcPr>
            <w:tcW w:w="2245" w:type="dxa"/>
            <w:tcMar>
              <w:left w:w="58" w:type="dxa"/>
              <w:right w:w="58" w:type="dxa"/>
            </w:tcMar>
          </w:tcPr>
          <w:p w14:paraId="490802B3" w14:textId="60F7F669" w:rsidR="00E4489C" w:rsidRPr="005162DE" w:rsidRDefault="00E4489C" w:rsidP="00E4489C">
            <w:pPr>
              <w:spacing w:before="40" w:after="40"/>
              <w:ind w:left="30"/>
              <w:jc w:val="both"/>
              <w:rPr>
                <w:rFonts w:ascii="Arial" w:hAnsi="Arial" w:cs="Arial"/>
                <w:sz w:val="24"/>
                <w:szCs w:val="24"/>
              </w:rPr>
            </w:pPr>
            <w:r>
              <w:rPr>
                <w:rFonts w:ascii="Arial" w:hAnsi="Arial" w:cs="Arial"/>
                <w:color w:val="000000" w:themeColor="text1"/>
                <w:sz w:val="24"/>
                <w:szCs w:val="24"/>
              </w:rPr>
              <w:t>Fluoride (ppm)</w:t>
            </w:r>
          </w:p>
        </w:tc>
        <w:tc>
          <w:tcPr>
            <w:tcW w:w="1440" w:type="dxa"/>
          </w:tcPr>
          <w:p w14:paraId="535C6478" w14:textId="6FFB1C7A"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12/28/2022</w:t>
            </w:r>
          </w:p>
        </w:tc>
        <w:tc>
          <w:tcPr>
            <w:tcW w:w="1260" w:type="dxa"/>
          </w:tcPr>
          <w:p w14:paraId="1A872876" w14:textId="496E3F31"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.15</w:t>
            </w:r>
          </w:p>
        </w:tc>
        <w:tc>
          <w:tcPr>
            <w:tcW w:w="1530" w:type="dxa"/>
          </w:tcPr>
          <w:p w14:paraId="4E27FAAD" w14:textId="7DD0C960"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0.1-0.2</w:t>
            </w:r>
          </w:p>
        </w:tc>
        <w:tc>
          <w:tcPr>
            <w:tcW w:w="1170" w:type="dxa"/>
          </w:tcPr>
          <w:p w14:paraId="6EC8A772" w14:textId="69947299"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2</w:t>
            </w:r>
          </w:p>
        </w:tc>
        <w:tc>
          <w:tcPr>
            <w:tcW w:w="1260" w:type="dxa"/>
          </w:tcPr>
          <w:p w14:paraId="22CCB022" w14:textId="56883DED"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w:t>
            </w:r>
          </w:p>
        </w:tc>
        <w:tc>
          <w:tcPr>
            <w:tcW w:w="1931" w:type="dxa"/>
          </w:tcPr>
          <w:p w14:paraId="218DDB99" w14:textId="335AADCF"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Erosion of natural deposits; water additive which promotes strong teeth</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E4489C" w:rsidRPr="005162DE" w14:paraId="029A4A7D" w14:textId="77777777" w:rsidTr="002D3FB5">
        <w:trPr>
          <w:trHeight w:val="432"/>
        </w:trPr>
        <w:tc>
          <w:tcPr>
            <w:tcW w:w="2245" w:type="dxa"/>
          </w:tcPr>
          <w:p w14:paraId="04C2A80B" w14:textId="5FBCBFC5" w:rsidR="00E4489C" w:rsidRPr="005162DE" w:rsidRDefault="00E4489C" w:rsidP="00E4489C">
            <w:pPr>
              <w:spacing w:before="40" w:after="40"/>
              <w:ind w:left="187"/>
              <w:rPr>
                <w:rFonts w:ascii="Arial" w:hAnsi="Arial" w:cs="Arial"/>
                <w:sz w:val="24"/>
                <w:szCs w:val="24"/>
              </w:rPr>
            </w:pPr>
            <w:r>
              <w:rPr>
                <w:rFonts w:ascii="Arial" w:hAnsi="Arial" w:cs="Arial"/>
                <w:color w:val="000000" w:themeColor="text1"/>
                <w:sz w:val="24"/>
                <w:szCs w:val="24"/>
              </w:rPr>
              <w:t>Chloride (ppm)</w:t>
            </w:r>
          </w:p>
        </w:tc>
        <w:tc>
          <w:tcPr>
            <w:tcW w:w="1440" w:type="dxa"/>
          </w:tcPr>
          <w:p w14:paraId="3AB56DE9" w14:textId="48BBC25C"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12/28/2022</w:t>
            </w:r>
          </w:p>
        </w:tc>
        <w:tc>
          <w:tcPr>
            <w:tcW w:w="1260" w:type="dxa"/>
          </w:tcPr>
          <w:p w14:paraId="5D465B29" w14:textId="5E1D1636"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73.3</w:t>
            </w:r>
          </w:p>
        </w:tc>
        <w:tc>
          <w:tcPr>
            <w:tcW w:w="1530" w:type="dxa"/>
          </w:tcPr>
          <w:p w14:paraId="6F2413BA" w14:textId="57297AF1"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15-109</w:t>
            </w:r>
          </w:p>
        </w:tc>
        <w:tc>
          <w:tcPr>
            <w:tcW w:w="900" w:type="dxa"/>
          </w:tcPr>
          <w:p w14:paraId="5615AC9F" w14:textId="54497D79"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Pr>
          <w:p w14:paraId="188C38E4" w14:textId="225F7F53" w:rsidR="00E4489C" w:rsidRPr="005162DE" w:rsidRDefault="00E4489C" w:rsidP="00E4489C">
            <w:pPr>
              <w:spacing w:before="40" w:after="40"/>
              <w:jc w:val="center"/>
              <w:rPr>
                <w:rFonts w:ascii="Arial" w:hAnsi="Arial" w:cs="Arial"/>
                <w:sz w:val="24"/>
                <w:szCs w:val="24"/>
              </w:rPr>
            </w:pPr>
          </w:p>
        </w:tc>
        <w:tc>
          <w:tcPr>
            <w:tcW w:w="2291" w:type="dxa"/>
          </w:tcPr>
          <w:p w14:paraId="566F303C" w14:textId="6DB7BA57" w:rsidR="00E4489C" w:rsidRPr="005162DE" w:rsidRDefault="00E4489C" w:rsidP="00E4489C">
            <w:pPr>
              <w:spacing w:before="40" w:after="40"/>
              <w:rPr>
                <w:rFonts w:ascii="Arial" w:hAnsi="Arial" w:cs="Arial"/>
                <w:sz w:val="24"/>
                <w:szCs w:val="24"/>
              </w:rPr>
            </w:pPr>
            <w:r>
              <w:rPr>
                <w:rFonts w:ascii="Arial" w:hAnsi="Arial" w:cs="Arial"/>
                <w:color w:val="000000" w:themeColor="text1"/>
                <w:sz w:val="24"/>
                <w:szCs w:val="24"/>
              </w:rPr>
              <w:t>Runoff/leaching from natural deposits; seawater influence</w:t>
            </w:r>
          </w:p>
        </w:tc>
      </w:tr>
      <w:tr w:rsidR="00E4489C" w:rsidRPr="005162DE" w14:paraId="43BA6B8D" w14:textId="77777777" w:rsidTr="002D3FB5">
        <w:trPr>
          <w:trHeight w:val="432"/>
        </w:trPr>
        <w:tc>
          <w:tcPr>
            <w:tcW w:w="2245" w:type="dxa"/>
          </w:tcPr>
          <w:p w14:paraId="581AB298" w14:textId="5BAD7DDE" w:rsidR="00E4489C" w:rsidRPr="005162DE" w:rsidRDefault="00E4489C" w:rsidP="00E4489C">
            <w:pPr>
              <w:spacing w:before="40" w:after="40"/>
              <w:ind w:left="187"/>
              <w:rPr>
                <w:rFonts w:ascii="Arial" w:hAnsi="Arial" w:cs="Arial"/>
                <w:sz w:val="24"/>
                <w:szCs w:val="24"/>
              </w:rPr>
            </w:pPr>
            <w:r>
              <w:rPr>
                <w:rFonts w:ascii="Arial" w:hAnsi="Arial" w:cs="Arial"/>
                <w:color w:val="000000" w:themeColor="text1"/>
                <w:sz w:val="24"/>
                <w:szCs w:val="24"/>
              </w:rPr>
              <w:t>Sulfate (ppm)</w:t>
            </w:r>
          </w:p>
        </w:tc>
        <w:tc>
          <w:tcPr>
            <w:tcW w:w="1440" w:type="dxa"/>
          </w:tcPr>
          <w:p w14:paraId="13425507" w14:textId="29B756D9"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12/28/2022</w:t>
            </w:r>
          </w:p>
        </w:tc>
        <w:tc>
          <w:tcPr>
            <w:tcW w:w="1260" w:type="dxa"/>
          </w:tcPr>
          <w:p w14:paraId="72C49EEB" w14:textId="78770D26"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20.6</w:t>
            </w:r>
          </w:p>
        </w:tc>
        <w:tc>
          <w:tcPr>
            <w:tcW w:w="1530" w:type="dxa"/>
          </w:tcPr>
          <w:p w14:paraId="7C11921B" w14:textId="64953AA0"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5.6-30.5</w:t>
            </w:r>
          </w:p>
        </w:tc>
        <w:tc>
          <w:tcPr>
            <w:tcW w:w="900" w:type="dxa"/>
          </w:tcPr>
          <w:p w14:paraId="491F1603" w14:textId="5E8430FD"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500</w:t>
            </w:r>
          </w:p>
        </w:tc>
        <w:tc>
          <w:tcPr>
            <w:tcW w:w="1170" w:type="dxa"/>
          </w:tcPr>
          <w:p w14:paraId="489C42D6" w14:textId="10584BA8" w:rsidR="00E4489C" w:rsidRPr="005162DE" w:rsidRDefault="00E4489C" w:rsidP="00E4489C">
            <w:pPr>
              <w:spacing w:before="40" w:after="40"/>
              <w:jc w:val="center"/>
              <w:rPr>
                <w:rFonts w:ascii="Arial" w:hAnsi="Arial" w:cs="Arial"/>
                <w:sz w:val="24"/>
                <w:szCs w:val="24"/>
              </w:rPr>
            </w:pPr>
          </w:p>
        </w:tc>
        <w:tc>
          <w:tcPr>
            <w:tcW w:w="2291" w:type="dxa"/>
          </w:tcPr>
          <w:p w14:paraId="2DBCEC1A" w14:textId="0F47E1C0" w:rsidR="00E4489C" w:rsidRPr="005162DE" w:rsidRDefault="00E4489C" w:rsidP="00E4489C">
            <w:pPr>
              <w:spacing w:before="40" w:after="40"/>
              <w:rPr>
                <w:rFonts w:ascii="Arial" w:hAnsi="Arial" w:cs="Arial"/>
                <w:sz w:val="24"/>
                <w:szCs w:val="24"/>
              </w:rPr>
            </w:pPr>
            <w:r>
              <w:rPr>
                <w:rFonts w:ascii="Arial" w:hAnsi="Arial" w:cs="Arial"/>
                <w:color w:val="000000" w:themeColor="text1"/>
                <w:sz w:val="24"/>
                <w:szCs w:val="24"/>
              </w:rPr>
              <w:t>Runoff/leaching from natural deposits; industrial wastes</w:t>
            </w:r>
          </w:p>
        </w:tc>
      </w:tr>
      <w:tr w:rsidR="00E4489C" w:rsidRPr="005162DE" w14:paraId="18FA2C38" w14:textId="77777777" w:rsidTr="002D3FB5">
        <w:trPr>
          <w:trHeight w:val="432"/>
        </w:trPr>
        <w:tc>
          <w:tcPr>
            <w:tcW w:w="2245" w:type="dxa"/>
          </w:tcPr>
          <w:p w14:paraId="39D2E538" w14:textId="0F952D29" w:rsidR="00E4489C" w:rsidRPr="005162DE" w:rsidRDefault="00E4489C" w:rsidP="00E4489C">
            <w:pPr>
              <w:spacing w:before="40" w:after="40"/>
              <w:ind w:left="187"/>
              <w:rPr>
                <w:rFonts w:ascii="Arial" w:hAnsi="Arial" w:cs="Arial"/>
                <w:sz w:val="24"/>
                <w:szCs w:val="24"/>
              </w:rPr>
            </w:pPr>
            <w:r>
              <w:rPr>
                <w:rFonts w:ascii="Arial" w:hAnsi="Arial" w:cs="Arial"/>
                <w:color w:val="000000" w:themeColor="text1"/>
                <w:sz w:val="24"/>
                <w:szCs w:val="24"/>
              </w:rPr>
              <w:lastRenderedPageBreak/>
              <w:t>Total Dissolved Solids (ppm)</w:t>
            </w:r>
          </w:p>
        </w:tc>
        <w:tc>
          <w:tcPr>
            <w:tcW w:w="1440" w:type="dxa"/>
          </w:tcPr>
          <w:p w14:paraId="6AB05BED" w14:textId="30178745"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12/28/2022</w:t>
            </w:r>
          </w:p>
        </w:tc>
        <w:tc>
          <w:tcPr>
            <w:tcW w:w="1260" w:type="dxa"/>
          </w:tcPr>
          <w:p w14:paraId="0AC370FD" w14:textId="3AAFA9AF"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66.6</w:t>
            </w:r>
          </w:p>
        </w:tc>
        <w:tc>
          <w:tcPr>
            <w:tcW w:w="1530" w:type="dxa"/>
          </w:tcPr>
          <w:p w14:paraId="06D23DE1" w14:textId="1CEBAD8C"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300-630</w:t>
            </w:r>
          </w:p>
        </w:tc>
        <w:tc>
          <w:tcPr>
            <w:tcW w:w="900" w:type="dxa"/>
          </w:tcPr>
          <w:p w14:paraId="4A9C9B68" w14:textId="40F89EFE" w:rsidR="00E4489C" w:rsidRPr="005162DE" w:rsidRDefault="00E4489C" w:rsidP="00E4489C">
            <w:pPr>
              <w:spacing w:before="40" w:after="40"/>
              <w:jc w:val="center"/>
              <w:rPr>
                <w:rFonts w:ascii="Arial" w:hAnsi="Arial" w:cs="Arial"/>
                <w:sz w:val="24"/>
                <w:szCs w:val="24"/>
              </w:rPr>
            </w:pPr>
            <w:r>
              <w:rPr>
                <w:rFonts w:ascii="Arial" w:hAnsi="Arial" w:cs="Arial"/>
                <w:color w:val="000000" w:themeColor="text1"/>
                <w:sz w:val="24"/>
                <w:szCs w:val="24"/>
              </w:rPr>
              <w:t>1000</w:t>
            </w:r>
          </w:p>
        </w:tc>
        <w:tc>
          <w:tcPr>
            <w:tcW w:w="1170" w:type="dxa"/>
          </w:tcPr>
          <w:p w14:paraId="7502C73C" w14:textId="1CF85E80" w:rsidR="00E4489C" w:rsidRPr="005162DE" w:rsidRDefault="00E4489C" w:rsidP="00E4489C">
            <w:pPr>
              <w:spacing w:before="40" w:after="40"/>
              <w:jc w:val="center"/>
              <w:rPr>
                <w:rFonts w:ascii="Arial" w:hAnsi="Arial" w:cs="Arial"/>
                <w:sz w:val="24"/>
                <w:szCs w:val="24"/>
              </w:rPr>
            </w:pPr>
          </w:p>
        </w:tc>
        <w:tc>
          <w:tcPr>
            <w:tcW w:w="2291" w:type="dxa"/>
          </w:tcPr>
          <w:p w14:paraId="06A23C91" w14:textId="736347A6" w:rsidR="00E4489C" w:rsidRPr="005162DE" w:rsidRDefault="00E4489C" w:rsidP="00E4489C">
            <w:pPr>
              <w:spacing w:before="40" w:after="40"/>
              <w:rPr>
                <w:rFonts w:ascii="Arial" w:hAnsi="Arial" w:cs="Arial"/>
                <w:sz w:val="24"/>
                <w:szCs w:val="24"/>
              </w:rPr>
            </w:pPr>
            <w:r>
              <w:rPr>
                <w:rFonts w:ascii="Arial" w:hAnsi="Arial" w:cs="Arial"/>
                <w:color w:val="000000" w:themeColor="text1"/>
                <w:sz w:val="24"/>
                <w:szCs w:val="24"/>
              </w:rPr>
              <w:t xml:space="preserve">Runoff/leaching from natural deposits </w:t>
            </w: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0E2574B7"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E4489C">
        <w:rPr>
          <w:rFonts w:ascii="Arial" w:hAnsi="Arial" w:cs="Arial"/>
          <w:sz w:val="24"/>
          <w:szCs w:val="24"/>
        </w:rPr>
        <w:t xml:space="preserve">Triple R MWC </w:t>
      </w:r>
      <w:r w:rsidRPr="005162DE">
        <w:rPr>
          <w:rFonts w:ascii="Arial" w:hAnsi="Arial" w:cs="Arial"/>
          <w:bCs/>
          <w:sz w:val="24"/>
          <w:szCs w:val="24"/>
        </w:rPr>
        <w:t>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2E24F456" w14:textId="1C2B68D9" w:rsidR="0020216E" w:rsidRDefault="00A32EB0" w:rsidP="716DD2B1">
      <w:pPr>
        <w:spacing w:after="240"/>
        <w:rPr>
          <w:sz w:val="24"/>
          <w:szCs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r w:rsidRPr="005162DE">
        <w:rPr>
          <w:rFonts w:ascii="Arial" w:hAnsi="Arial" w:cs="Arial"/>
          <w:bCs/>
          <w:sz w:val="24"/>
        </w:rPr>
        <w:t xml:space="preserve">:  </w:t>
      </w:r>
      <w:r w:rsidR="00E4489C" w:rsidRPr="00BF6271">
        <w:rPr>
          <w:sz w:val="24"/>
          <w:szCs w:val="24"/>
        </w:rPr>
        <w:t>Our system is in violation of the MCL for nitrates.  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of the blood of pregnant women.</w:t>
      </w:r>
    </w:p>
    <w:p w14:paraId="6C58293A" w14:textId="3013043E" w:rsidR="00673C31" w:rsidRPr="005162DE" w:rsidRDefault="00673C31" w:rsidP="716DD2B1">
      <w:pPr>
        <w:spacing w:after="240"/>
        <w:rPr>
          <w:rFonts w:ascii="Arial" w:hAnsi="Arial" w:cs="Arial"/>
          <w:sz w:val="24"/>
          <w:szCs w:val="24"/>
        </w:rPr>
      </w:pPr>
      <w:r>
        <w:rPr>
          <w:sz w:val="24"/>
          <w:szCs w:val="24"/>
        </w:rPr>
        <w:t>We are using point of use Culligan Reverse Osmosis units for the nitrate removal that have been approved by the state health department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3581B33A" w:rsidR="001F503E" w:rsidRPr="005162DE" w:rsidRDefault="00673C31" w:rsidP="001F503E">
            <w:pPr>
              <w:spacing w:before="40" w:after="40"/>
              <w:rPr>
                <w:rFonts w:ascii="Arial" w:hAnsi="Arial" w:cs="Arial"/>
                <w:sz w:val="24"/>
                <w:szCs w:val="24"/>
              </w:rPr>
            </w:pPr>
            <w:r>
              <w:rPr>
                <w:rFonts w:ascii="Arial" w:hAnsi="Arial" w:cs="Arial"/>
                <w:sz w:val="24"/>
                <w:szCs w:val="24"/>
              </w:rPr>
              <w:t>Nitrate</w:t>
            </w:r>
          </w:p>
        </w:tc>
        <w:tc>
          <w:tcPr>
            <w:tcW w:w="2250" w:type="dxa"/>
            <w:tcMar>
              <w:left w:w="58" w:type="dxa"/>
              <w:right w:w="58" w:type="dxa"/>
            </w:tcMar>
          </w:tcPr>
          <w:p w14:paraId="14D9A9B3" w14:textId="4F3F657C" w:rsidR="001F503E" w:rsidRPr="005162DE" w:rsidRDefault="00673C31" w:rsidP="001F503E">
            <w:pPr>
              <w:spacing w:before="40" w:after="40"/>
              <w:rPr>
                <w:rFonts w:ascii="Arial" w:hAnsi="Arial" w:cs="Arial"/>
                <w:sz w:val="24"/>
                <w:szCs w:val="24"/>
              </w:rPr>
            </w:pPr>
            <w:r>
              <w:rPr>
                <w:rFonts w:ascii="Arial" w:hAnsi="Arial" w:cs="Arial"/>
                <w:sz w:val="24"/>
                <w:szCs w:val="24"/>
              </w:rPr>
              <w:t>Naturally Occurring</w:t>
            </w:r>
          </w:p>
        </w:tc>
        <w:tc>
          <w:tcPr>
            <w:tcW w:w="1890" w:type="dxa"/>
            <w:tcMar>
              <w:left w:w="58" w:type="dxa"/>
              <w:right w:w="58" w:type="dxa"/>
            </w:tcMar>
          </w:tcPr>
          <w:p w14:paraId="7D4FE25C" w14:textId="1EEEADE5" w:rsidR="001F503E" w:rsidRPr="005162DE" w:rsidRDefault="00673C31" w:rsidP="001F503E">
            <w:pPr>
              <w:spacing w:before="40" w:after="40"/>
              <w:rPr>
                <w:rFonts w:ascii="Arial" w:hAnsi="Arial" w:cs="Arial"/>
                <w:sz w:val="24"/>
                <w:szCs w:val="24"/>
              </w:rPr>
            </w:pPr>
            <w:r>
              <w:rPr>
                <w:rFonts w:ascii="Arial" w:hAnsi="Arial" w:cs="Arial"/>
                <w:sz w:val="24"/>
                <w:szCs w:val="24"/>
              </w:rPr>
              <w:t>Constant</w:t>
            </w:r>
          </w:p>
        </w:tc>
        <w:tc>
          <w:tcPr>
            <w:tcW w:w="2160" w:type="dxa"/>
            <w:tcMar>
              <w:left w:w="58" w:type="dxa"/>
              <w:right w:w="58" w:type="dxa"/>
            </w:tcMar>
          </w:tcPr>
          <w:p w14:paraId="7CABD54F" w14:textId="3C382A74" w:rsidR="00673C31" w:rsidRPr="005162DE" w:rsidRDefault="00673C31" w:rsidP="001F503E">
            <w:pPr>
              <w:spacing w:before="40" w:after="40"/>
              <w:rPr>
                <w:rFonts w:ascii="Arial" w:hAnsi="Arial" w:cs="Arial"/>
                <w:sz w:val="24"/>
                <w:szCs w:val="24"/>
              </w:rPr>
            </w:pPr>
            <w:r>
              <w:rPr>
                <w:rFonts w:ascii="Arial" w:hAnsi="Arial" w:cs="Arial"/>
                <w:sz w:val="24"/>
                <w:szCs w:val="24"/>
              </w:rPr>
              <w:t>See Above</w:t>
            </w:r>
          </w:p>
        </w:tc>
        <w:tc>
          <w:tcPr>
            <w:tcW w:w="2367" w:type="dxa"/>
            <w:tcMar>
              <w:left w:w="58" w:type="dxa"/>
              <w:right w:w="58" w:type="dxa"/>
            </w:tcMar>
          </w:tcPr>
          <w:p w14:paraId="67233B7F" w14:textId="08E453B9" w:rsidR="001F503E" w:rsidRPr="005162DE" w:rsidRDefault="00673C31" w:rsidP="001F503E">
            <w:pPr>
              <w:spacing w:before="40" w:after="40"/>
              <w:rPr>
                <w:rFonts w:ascii="Arial" w:hAnsi="Arial" w:cs="Arial"/>
                <w:sz w:val="24"/>
                <w:szCs w:val="24"/>
              </w:rPr>
            </w:pPr>
            <w:r>
              <w:rPr>
                <w:rFonts w:ascii="Arial" w:hAnsi="Arial" w:cs="Arial"/>
                <w:sz w:val="24"/>
                <w:szCs w:val="24"/>
              </w:rPr>
              <w:t>See Above</w:t>
            </w:r>
          </w:p>
        </w:tc>
      </w:tr>
    </w:tbl>
    <w:p w14:paraId="2C586EA6" w14:textId="3BA765E0" w:rsidR="00827994" w:rsidRPr="005162DE" w:rsidRDefault="00827994" w:rsidP="00673C31">
      <w:pPr>
        <w:spacing w:after="100" w:afterAutospacing="1"/>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29A23" w14:textId="77777777" w:rsidR="00DC0472" w:rsidRDefault="00DC0472">
      <w:r>
        <w:separator/>
      </w:r>
    </w:p>
    <w:p w14:paraId="0A0FFF2B" w14:textId="77777777" w:rsidR="00DC0472" w:rsidRDefault="00DC0472"/>
  </w:endnote>
  <w:endnote w:type="continuationSeparator" w:id="0">
    <w:p w14:paraId="405ACCFC" w14:textId="77777777" w:rsidR="00DC0472" w:rsidRDefault="00DC0472">
      <w:r>
        <w:continuationSeparator/>
      </w:r>
    </w:p>
    <w:p w14:paraId="7676C18D" w14:textId="77777777" w:rsidR="00DC0472" w:rsidRDefault="00DC0472"/>
  </w:endnote>
  <w:endnote w:type="continuationNotice" w:id="1">
    <w:p w14:paraId="33C248C3" w14:textId="77777777" w:rsidR="00DC0472" w:rsidRDefault="00DC04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77FD595"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87680" w14:textId="77777777" w:rsidR="00DC0472" w:rsidRDefault="00DC0472">
      <w:r>
        <w:separator/>
      </w:r>
    </w:p>
    <w:p w14:paraId="7BC6D614" w14:textId="77777777" w:rsidR="00DC0472" w:rsidRDefault="00DC0472"/>
  </w:footnote>
  <w:footnote w:type="continuationSeparator" w:id="0">
    <w:p w14:paraId="7146DFFB" w14:textId="77777777" w:rsidR="00DC0472" w:rsidRDefault="00DC0472">
      <w:r>
        <w:continuationSeparator/>
      </w:r>
    </w:p>
    <w:p w14:paraId="470B972B" w14:textId="77777777" w:rsidR="00DC0472" w:rsidRDefault="00DC0472"/>
  </w:footnote>
  <w:footnote w:type="continuationNotice" w:id="1">
    <w:p w14:paraId="5066B10D" w14:textId="77777777" w:rsidR="00DC0472" w:rsidRDefault="00DC04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B68"/>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1D28"/>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3DC1"/>
    <w:rsid w:val="002D15BC"/>
    <w:rsid w:val="002D1E95"/>
    <w:rsid w:val="002D2F55"/>
    <w:rsid w:val="002D3FB5"/>
    <w:rsid w:val="002D429D"/>
    <w:rsid w:val="002D728F"/>
    <w:rsid w:val="002E1059"/>
    <w:rsid w:val="002E43B8"/>
    <w:rsid w:val="002E5912"/>
    <w:rsid w:val="002F07E8"/>
    <w:rsid w:val="002F0A31"/>
    <w:rsid w:val="002F1DD3"/>
    <w:rsid w:val="002F6EC9"/>
    <w:rsid w:val="00301D86"/>
    <w:rsid w:val="003038BC"/>
    <w:rsid w:val="00303DA2"/>
    <w:rsid w:val="00304873"/>
    <w:rsid w:val="00305D12"/>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3CC3"/>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73C31"/>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58BE"/>
    <w:rsid w:val="007B643A"/>
    <w:rsid w:val="007C0BEA"/>
    <w:rsid w:val="007C116A"/>
    <w:rsid w:val="007C18C6"/>
    <w:rsid w:val="007C4CCF"/>
    <w:rsid w:val="007D1761"/>
    <w:rsid w:val="007D21BB"/>
    <w:rsid w:val="007E736D"/>
    <w:rsid w:val="007F457C"/>
    <w:rsid w:val="007F584E"/>
    <w:rsid w:val="007F6E56"/>
    <w:rsid w:val="008014DA"/>
    <w:rsid w:val="00801CB8"/>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1AA1"/>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694E"/>
    <w:rsid w:val="009C71EC"/>
    <w:rsid w:val="009D4211"/>
    <w:rsid w:val="009D54A3"/>
    <w:rsid w:val="009D5D09"/>
    <w:rsid w:val="009E153B"/>
    <w:rsid w:val="009E2850"/>
    <w:rsid w:val="009E4BDC"/>
    <w:rsid w:val="009E54B2"/>
    <w:rsid w:val="009E59A6"/>
    <w:rsid w:val="009F0899"/>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869CA"/>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84F89"/>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472"/>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489C"/>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6AE2"/>
    <w:rsid w:val="00F27D20"/>
    <w:rsid w:val="00F31E9D"/>
    <w:rsid w:val="00F41F91"/>
    <w:rsid w:val="00F467B0"/>
    <w:rsid w:val="00F51B61"/>
    <w:rsid w:val="00F56F85"/>
    <w:rsid w:val="00F61DCB"/>
    <w:rsid w:val="00F63BC9"/>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3D3D3D"/>
      </a:dk1>
      <a:lt1>
        <a:sysClr val="window" lastClr="FFFAE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1941</Words>
  <Characters>11066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Thomas Day</cp:lastModifiedBy>
  <cp:revision>5</cp:revision>
  <cp:lastPrinted>2022-01-19T18:53:00Z</cp:lastPrinted>
  <dcterms:created xsi:type="dcterms:W3CDTF">2026-06-17T01:31:00Z</dcterms:created>
  <dcterms:modified xsi:type="dcterms:W3CDTF">2026-06-17T18:20:00Z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