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329BFE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43429">
        <w:rPr>
          <w:rFonts w:ascii="Arial" w:hAnsi="Arial" w:cs="Arial"/>
          <w:sz w:val="24"/>
          <w:szCs w:val="24"/>
        </w:rPr>
        <w:t>Central Mutual Water Co.</w:t>
      </w:r>
      <w:r w:rsidR="00494C7A">
        <w:rPr>
          <w:rFonts w:ascii="Arial" w:hAnsi="Arial" w:cs="Arial"/>
          <w:sz w:val="24"/>
          <w:szCs w:val="24"/>
        </w:rPr>
        <w:t xml:space="preserve"> </w:t>
      </w:r>
    </w:p>
    <w:p w14:paraId="65A99AB1" w14:textId="1FC58D5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43429">
        <w:rPr>
          <w:rFonts w:ascii="Arial" w:hAnsi="Arial" w:cs="Arial"/>
          <w:sz w:val="24"/>
          <w:szCs w:val="24"/>
        </w:rPr>
        <w:t>5/31/2022</w:t>
      </w:r>
    </w:p>
    <w:p w14:paraId="21C05768" w14:textId="56F954F4"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w:t>
      </w:r>
      <w:r w:rsidR="00B43429">
        <w:rPr>
          <w:rFonts w:ascii="Arial" w:hAnsi="Arial" w:cs="Arial"/>
          <w:sz w:val="24"/>
          <w:szCs w:val="24"/>
        </w:rPr>
        <w:t>e: Well</w:t>
      </w:r>
    </w:p>
    <w:p w14:paraId="6AE5ED8C" w14:textId="1B9ECDB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43429">
        <w:rPr>
          <w:rFonts w:ascii="Arial" w:hAnsi="Arial" w:cs="Arial"/>
          <w:sz w:val="24"/>
          <w:szCs w:val="24"/>
        </w:rPr>
        <w:t>Well 1</w:t>
      </w:r>
    </w:p>
    <w:p w14:paraId="11D6F99D" w14:textId="6AB7B26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43429">
        <w:rPr>
          <w:rFonts w:ascii="Arial" w:hAnsi="Arial" w:cs="Arial"/>
          <w:sz w:val="24"/>
          <w:szCs w:val="24"/>
        </w:rPr>
        <w:t>N/A</w:t>
      </w:r>
    </w:p>
    <w:p w14:paraId="55CC3D7E" w14:textId="10C3EDD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43429">
        <w:rPr>
          <w:rFonts w:ascii="Arial" w:hAnsi="Arial" w:cs="Arial"/>
          <w:sz w:val="24"/>
          <w:szCs w:val="24"/>
        </w:rPr>
        <w:t xml:space="preserve">Quarterly/ Annually </w:t>
      </w:r>
    </w:p>
    <w:p w14:paraId="175FE9EF" w14:textId="33699C1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43429">
        <w:rPr>
          <w:rFonts w:ascii="Arial" w:hAnsi="Arial" w:cs="Arial"/>
          <w:sz w:val="24"/>
          <w:szCs w:val="24"/>
        </w:rPr>
        <w:t>Paulette Carpenter (559) 269-2626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3B321BE"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B43429">
        <w:rPr>
          <w:rFonts w:ascii="Arial" w:hAnsi="Arial" w:cs="Arial"/>
          <w:sz w:val="24"/>
          <w:szCs w:val="24"/>
        </w:rPr>
        <w:t xml:space="preserve">Central Mutual Water Co. </w:t>
      </w:r>
      <w:r w:rsidR="00442D66" w:rsidRPr="0050755D">
        <w:rPr>
          <w:rFonts w:ascii="Arial" w:hAnsi="Arial" w:cs="Arial"/>
          <w:sz w:val="24"/>
          <w:szCs w:val="24"/>
          <w:lang w:val="es-MX"/>
        </w:rPr>
        <w:t xml:space="preserve">a </w:t>
      </w:r>
      <w:r w:rsidR="00B43429">
        <w:rPr>
          <w:rFonts w:ascii="Arial" w:hAnsi="Arial" w:cs="Arial"/>
          <w:sz w:val="24"/>
          <w:szCs w:val="24"/>
        </w:rPr>
        <w:t xml:space="preserve">(559) 269-2626 </w:t>
      </w:r>
      <w:r w:rsidR="00442D66" w:rsidRPr="0050755D">
        <w:rPr>
          <w:rFonts w:ascii="Arial" w:hAnsi="Arial" w:cs="Arial"/>
          <w:sz w:val="24"/>
          <w:szCs w:val="24"/>
          <w:lang w:val="es-MX"/>
        </w:rPr>
        <w:t>para asistirlo en español.</w:t>
      </w:r>
    </w:p>
    <w:p w14:paraId="72C2ECD4" w14:textId="5C8D7A70"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43429">
        <w:rPr>
          <w:rFonts w:ascii="Arial" w:hAnsi="Arial" w:cs="Arial"/>
          <w:sz w:val="24"/>
          <w:szCs w:val="24"/>
        </w:rPr>
        <w:t>Central Mutual Water Co.</w:t>
      </w:r>
      <w:r w:rsidR="00B43429">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43429">
        <w:rPr>
          <w:rFonts w:ascii="Arial" w:hAnsi="Arial" w:cs="Arial"/>
          <w:sz w:val="24"/>
          <w:szCs w:val="24"/>
        </w:rPr>
        <w:t>(559) 269-2626</w:t>
      </w:r>
      <w:r w:rsidR="00FB5ACE" w:rsidRPr="00D10A7C">
        <w:rPr>
          <w:rFonts w:ascii="Arial" w:eastAsia="PMingLiU" w:hAnsi="Arial" w:cs="Arial"/>
          <w:sz w:val="24"/>
          <w:szCs w:val="24"/>
        </w:rPr>
        <w:t>.</w:t>
      </w:r>
    </w:p>
    <w:p w14:paraId="7D3636E6" w14:textId="3B1083D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43429">
        <w:rPr>
          <w:rFonts w:ascii="Arial" w:hAnsi="Arial" w:cs="Arial"/>
          <w:sz w:val="24"/>
          <w:szCs w:val="24"/>
        </w:rPr>
        <w:t>Central Mutual Water Co.</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43429">
        <w:rPr>
          <w:rFonts w:ascii="Arial" w:hAnsi="Arial" w:cs="Arial"/>
          <w:sz w:val="24"/>
          <w:szCs w:val="24"/>
        </w:rPr>
        <w:t xml:space="preserve">(559) 269-2626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C2DF94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43429">
        <w:rPr>
          <w:rFonts w:ascii="Arial" w:hAnsi="Arial" w:cs="Arial"/>
          <w:sz w:val="24"/>
          <w:szCs w:val="24"/>
        </w:rPr>
        <w:t xml:space="preserve">Central Mutual Water Co.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B43429">
        <w:rPr>
          <w:rFonts w:ascii="Arial" w:hAnsi="Arial" w:cs="Arial"/>
          <w:sz w:val="24"/>
          <w:szCs w:val="24"/>
        </w:rPr>
        <w:t xml:space="preserve">(559) 269-2626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C7D31B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43429">
        <w:rPr>
          <w:rFonts w:ascii="Arial" w:hAnsi="Arial" w:cs="Arial"/>
          <w:sz w:val="24"/>
          <w:szCs w:val="24"/>
        </w:rPr>
        <w:t xml:space="preserve">Central Mutual Water Co.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43429">
        <w:rPr>
          <w:rFonts w:ascii="Arial" w:hAnsi="Arial" w:cs="Arial"/>
          <w:sz w:val="24"/>
          <w:szCs w:val="24"/>
        </w:rPr>
        <w:t xml:space="preserve">(559) 269-2626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29EE3C0B" w:rsidR="008572DA" w:rsidRPr="005101E1" w:rsidRDefault="00B43429"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27CF6BFC" w:rsidR="00095AAC" w:rsidRPr="005101E1" w:rsidRDefault="00B43429"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21C772C1" w:rsidR="00015E3A" w:rsidRPr="005101E1" w:rsidRDefault="00B43429"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9D27532" w:rsidR="00015E3A" w:rsidRPr="005101E1" w:rsidRDefault="00B4342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4E300746" w:rsidR="005D48A3" w:rsidRPr="005101E1" w:rsidRDefault="00B43429"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7C4AD800" w:rsidR="009E4BDC" w:rsidRPr="005101E1" w:rsidRDefault="00B4342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D5FCFF4" w:rsidR="008572DA" w:rsidRPr="005F082E" w:rsidRDefault="0079001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9/27/21</w:t>
            </w:r>
          </w:p>
        </w:tc>
        <w:tc>
          <w:tcPr>
            <w:tcW w:w="900" w:type="dxa"/>
            <w:tcMar>
              <w:left w:w="86" w:type="dxa"/>
              <w:right w:w="86" w:type="dxa"/>
            </w:tcMar>
          </w:tcPr>
          <w:p w14:paraId="102D5A02" w14:textId="2CD300C4" w:rsidR="008572DA" w:rsidRPr="005F082E" w:rsidRDefault="007900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341B24E" w:rsidR="008572DA" w:rsidRPr="005F082E" w:rsidRDefault="007900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025C5D0" w:rsidR="008572DA" w:rsidRPr="005F082E" w:rsidRDefault="007900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013CB08B" w:rsidR="00FC33C4" w:rsidRPr="005F082E" w:rsidRDefault="007900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9/27/21</w:t>
            </w:r>
          </w:p>
        </w:tc>
        <w:tc>
          <w:tcPr>
            <w:tcW w:w="900" w:type="dxa"/>
            <w:tcMar>
              <w:left w:w="86" w:type="dxa"/>
              <w:right w:w="86" w:type="dxa"/>
            </w:tcMar>
          </w:tcPr>
          <w:p w14:paraId="42CEE2F3" w14:textId="06372630" w:rsidR="00FC33C4" w:rsidRPr="005F082E" w:rsidRDefault="007900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BB8AE3D" w:rsidR="00FC33C4" w:rsidRPr="005F082E" w:rsidRDefault="007900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w:t>
            </w:r>
          </w:p>
        </w:tc>
        <w:tc>
          <w:tcPr>
            <w:tcW w:w="900" w:type="dxa"/>
            <w:tcMar>
              <w:left w:w="86" w:type="dxa"/>
              <w:right w:w="86" w:type="dxa"/>
            </w:tcMar>
          </w:tcPr>
          <w:p w14:paraId="1AE57BBF" w14:textId="0FFBE64D" w:rsidR="00FC33C4" w:rsidRPr="005F082E" w:rsidRDefault="0079001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05F34BA" w:rsidR="00684C7E" w:rsidRPr="005F082E" w:rsidRDefault="0079001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Mar>
              <w:left w:w="58" w:type="dxa"/>
              <w:right w:w="58" w:type="dxa"/>
            </w:tcMar>
          </w:tcPr>
          <w:p w14:paraId="690B0D1C" w14:textId="1B66538D" w:rsidR="00684C7E" w:rsidRPr="005F082E" w:rsidRDefault="0079001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1530" w:type="dxa"/>
            <w:tcMar>
              <w:left w:w="58" w:type="dxa"/>
              <w:right w:w="58" w:type="dxa"/>
            </w:tcMar>
          </w:tcPr>
          <w:p w14:paraId="6802CC34" w14:textId="5C1E4A1A"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2A0F386" w:rsidR="00684C7E" w:rsidRPr="005F082E" w:rsidRDefault="0079001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10/23/19</w:t>
            </w:r>
          </w:p>
        </w:tc>
        <w:tc>
          <w:tcPr>
            <w:tcW w:w="1260" w:type="dxa"/>
            <w:tcMar>
              <w:left w:w="58" w:type="dxa"/>
              <w:right w:w="58" w:type="dxa"/>
            </w:tcMar>
          </w:tcPr>
          <w:p w14:paraId="5F571C45" w14:textId="337ECAC6" w:rsidR="00684C7E" w:rsidRPr="005F082E" w:rsidRDefault="0079001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230</w:t>
            </w:r>
          </w:p>
        </w:tc>
        <w:tc>
          <w:tcPr>
            <w:tcW w:w="1530" w:type="dxa"/>
            <w:tcMar>
              <w:left w:w="58" w:type="dxa"/>
              <w:right w:w="58" w:type="dxa"/>
            </w:tcMar>
          </w:tcPr>
          <w:p w14:paraId="2BE476FB" w14:textId="2235ED7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EAC0E0C" w14:textId="11FF2774" w:rsidR="005D3708" w:rsidRPr="005F082E" w:rsidRDefault="005D3708" w:rsidP="0079001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reporting</w:t>
            </w:r>
            <w:proofErr w:type="gramEnd"/>
            <w:r w:rsidRPr="005F082E">
              <w:rPr>
                <w:rFonts w:ascii="Arial" w:hAnsi="Arial" w:cs="Arial"/>
                <w:b/>
                <w:sz w:val="24"/>
                <w:szCs w:val="24"/>
              </w:rPr>
              <w:t xml:space="preserve">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F70D697" w:rsidR="00512D8C" w:rsidRPr="005F082E" w:rsidRDefault="00790011"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2AC843EC" w:rsidR="00512D8C" w:rsidRPr="005F082E" w:rsidRDefault="0079001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12/27/21</w:t>
            </w:r>
          </w:p>
        </w:tc>
        <w:tc>
          <w:tcPr>
            <w:tcW w:w="1260" w:type="dxa"/>
          </w:tcPr>
          <w:p w14:paraId="1BD7CABC" w14:textId="01BB4FD9" w:rsidR="00512D8C" w:rsidRPr="005F082E" w:rsidRDefault="0079001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530" w:type="dxa"/>
          </w:tcPr>
          <w:p w14:paraId="40895B2C" w14:textId="09F2DC67"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8FE5013" w:rsidR="00512D8C" w:rsidRPr="005F082E" w:rsidRDefault="0079001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B7761A9" w:rsidR="00512D8C" w:rsidRPr="005F082E" w:rsidRDefault="0079001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8788D8F" w:rsidR="00512D8C" w:rsidRPr="005F082E" w:rsidRDefault="0079001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Runoff and leaching from fertilizer use; leaching from septic tanks and sewage; erosion </w:t>
            </w:r>
            <w:proofErr w:type="gramStart"/>
            <w:r>
              <w:rPr>
                <w:rFonts w:ascii="Arial" w:hAnsi="Arial" w:cs="Arial"/>
                <w:color w:val="000000" w:themeColor="text1"/>
                <w:sz w:val="24"/>
                <w:szCs w:val="24"/>
              </w:rPr>
              <w:t>and  natural</w:t>
            </w:r>
            <w:proofErr w:type="gramEnd"/>
            <w:r>
              <w:rPr>
                <w:rFonts w:ascii="Arial" w:hAnsi="Arial" w:cs="Arial"/>
                <w:color w:val="000000" w:themeColor="text1"/>
                <w:sz w:val="24"/>
                <w:szCs w:val="24"/>
              </w:rPr>
              <w:t xml:space="preserve"> deposits</w:t>
            </w:r>
          </w:p>
        </w:tc>
      </w:tr>
      <w:tr w:rsidR="00244938" w:rsidRPr="005F082E" w14:paraId="7E778FAF" w14:textId="77777777" w:rsidTr="00512D8C">
        <w:trPr>
          <w:trHeight w:val="432"/>
        </w:trPr>
        <w:tc>
          <w:tcPr>
            <w:tcW w:w="2245" w:type="dxa"/>
            <w:tcMar>
              <w:left w:w="58" w:type="dxa"/>
              <w:right w:w="58" w:type="dxa"/>
            </w:tcMar>
          </w:tcPr>
          <w:p w14:paraId="2BC454A4" w14:textId="3A467C79" w:rsidR="00244938" w:rsidRPr="005F082E" w:rsidRDefault="0079001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25EFD446" w14:textId="5E8C0387" w:rsidR="00244938" w:rsidRPr="005F082E" w:rsidRDefault="0079001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7CAF39D9" w14:textId="26FFB9BA" w:rsidR="00244938" w:rsidRPr="005F082E" w:rsidRDefault="0079001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180</w:t>
            </w:r>
          </w:p>
        </w:tc>
        <w:tc>
          <w:tcPr>
            <w:tcW w:w="1530" w:type="dxa"/>
          </w:tcPr>
          <w:p w14:paraId="694B316A" w14:textId="36CA4E06"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B361849" w:rsidR="00244938" w:rsidRPr="005F082E" w:rsidRDefault="0079001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1BDB43EA" w:rsidR="00244938" w:rsidRPr="005F082E" w:rsidRDefault="0079001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7CD379BC" w:rsidR="00244938" w:rsidRPr="005F082E" w:rsidRDefault="0079001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from oil drilling </w:t>
            </w:r>
            <w:r>
              <w:rPr>
                <w:rFonts w:ascii="Arial" w:hAnsi="Arial" w:cs="Arial"/>
                <w:color w:val="000000" w:themeColor="text1"/>
                <w:sz w:val="24"/>
                <w:szCs w:val="24"/>
              </w:rPr>
              <w:lastRenderedPageBreak/>
              <w:t>wastes 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41EE1FF8" w:rsidR="001F7181" w:rsidRPr="005F082E" w:rsidRDefault="0079001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Gross Alpha Particle</w:t>
            </w:r>
            <w:r w:rsidR="007207D5">
              <w:rPr>
                <w:rFonts w:ascii="Arial" w:hAnsi="Arial" w:cs="Arial"/>
                <w:color w:val="000000" w:themeColor="text1"/>
                <w:sz w:val="24"/>
                <w:szCs w:val="24"/>
              </w:rPr>
              <w:t xml:space="preserve"> (</w:t>
            </w:r>
            <w:proofErr w:type="spellStart"/>
            <w:r w:rsidR="007207D5">
              <w:rPr>
                <w:rFonts w:ascii="Arial" w:hAnsi="Arial" w:cs="Arial"/>
                <w:color w:val="000000" w:themeColor="text1"/>
                <w:sz w:val="24"/>
                <w:szCs w:val="24"/>
              </w:rPr>
              <w:t>pCi</w:t>
            </w:r>
            <w:proofErr w:type="spellEnd"/>
            <w:r w:rsidR="007207D5">
              <w:rPr>
                <w:rFonts w:ascii="Arial" w:hAnsi="Arial" w:cs="Arial"/>
                <w:color w:val="000000" w:themeColor="text1"/>
                <w:sz w:val="24"/>
                <w:szCs w:val="24"/>
              </w:rPr>
              <w:t>/L)</w:t>
            </w:r>
          </w:p>
        </w:tc>
        <w:tc>
          <w:tcPr>
            <w:tcW w:w="1440" w:type="dxa"/>
          </w:tcPr>
          <w:p w14:paraId="535C6478" w14:textId="1BC68391" w:rsidR="001F7181" w:rsidRPr="005F082E" w:rsidRDefault="007207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1A872876" w14:textId="6E473507" w:rsidR="001F7181" w:rsidRPr="005F082E" w:rsidRDefault="007207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3.44</w:t>
            </w:r>
          </w:p>
        </w:tc>
        <w:tc>
          <w:tcPr>
            <w:tcW w:w="1530" w:type="dxa"/>
          </w:tcPr>
          <w:p w14:paraId="4E27FAAD" w14:textId="3CCA4C66"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E33BE92" w:rsidR="001F7181" w:rsidRPr="005F082E" w:rsidRDefault="007207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7C0055E1" w:rsidR="001F7181" w:rsidRPr="005F082E" w:rsidRDefault="007207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18DDB99" w14:textId="554A5743" w:rsidR="001F7181" w:rsidRPr="005F082E" w:rsidRDefault="007207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19F5B5D8" w14:textId="77777777" w:rsidR="00086BEB" w:rsidRDefault="007207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7DB98A0F" w14:textId="77777777" w:rsidR="007207D5" w:rsidRDefault="007207D5" w:rsidP="00086BEB">
            <w:pPr>
              <w:spacing w:before="40" w:after="40"/>
              <w:ind w:left="187"/>
              <w:rPr>
                <w:rFonts w:ascii="Arial" w:hAnsi="Arial" w:cs="Arial"/>
                <w:color w:val="000000" w:themeColor="text1"/>
                <w:sz w:val="24"/>
                <w:szCs w:val="24"/>
              </w:rPr>
            </w:pPr>
          </w:p>
          <w:p w14:paraId="58D020FB" w14:textId="77777777" w:rsidR="007207D5" w:rsidRDefault="007207D5" w:rsidP="00086BEB">
            <w:pPr>
              <w:spacing w:before="40" w:after="40"/>
              <w:ind w:left="187"/>
              <w:rPr>
                <w:rFonts w:ascii="Arial" w:hAnsi="Arial" w:cs="Arial"/>
                <w:color w:val="000000" w:themeColor="text1"/>
                <w:sz w:val="24"/>
                <w:szCs w:val="24"/>
              </w:rPr>
            </w:pPr>
          </w:p>
          <w:p w14:paraId="3D2A31F2" w14:textId="77777777" w:rsidR="007207D5" w:rsidRDefault="007207D5" w:rsidP="00086BEB">
            <w:pPr>
              <w:spacing w:before="40" w:after="40"/>
              <w:ind w:left="187"/>
              <w:rPr>
                <w:rFonts w:ascii="Arial" w:hAnsi="Arial" w:cs="Arial"/>
                <w:color w:val="000000" w:themeColor="text1"/>
                <w:sz w:val="24"/>
                <w:szCs w:val="24"/>
              </w:rPr>
            </w:pPr>
          </w:p>
          <w:p w14:paraId="04C2A80B" w14:textId="1B2B1786" w:rsidR="007207D5" w:rsidRPr="005F082E" w:rsidRDefault="007207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249D8320" w14:textId="77777777" w:rsidR="00086BEB"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10/23/19</w:t>
            </w:r>
          </w:p>
          <w:p w14:paraId="4FC293F4" w14:textId="77777777" w:rsidR="007207D5" w:rsidRDefault="007207D5" w:rsidP="00086BEB">
            <w:pPr>
              <w:spacing w:before="40" w:after="40"/>
              <w:rPr>
                <w:rFonts w:ascii="Arial" w:hAnsi="Arial" w:cs="Arial"/>
                <w:color w:val="000000" w:themeColor="text1"/>
                <w:sz w:val="24"/>
                <w:szCs w:val="24"/>
              </w:rPr>
            </w:pPr>
          </w:p>
          <w:p w14:paraId="453ACBEF" w14:textId="77777777" w:rsidR="007207D5" w:rsidRDefault="007207D5" w:rsidP="00086BEB">
            <w:pPr>
              <w:spacing w:before="40" w:after="40"/>
              <w:rPr>
                <w:rFonts w:ascii="Arial" w:hAnsi="Arial" w:cs="Arial"/>
                <w:color w:val="000000" w:themeColor="text1"/>
                <w:sz w:val="24"/>
                <w:szCs w:val="24"/>
              </w:rPr>
            </w:pPr>
          </w:p>
          <w:p w14:paraId="6BFEBD1A" w14:textId="77777777" w:rsidR="007207D5" w:rsidRDefault="007207D5" w:rsidP="00086BEB">
            <w:pPr>
              <w:spacing w:before="40" w:after="40"/>
              <w:rPr>
                <w:rFonts w:ascii="Arial" w:hAnsi="Arial" w:cs="Arial"/>
                <w:color w:val="000000" w:themeColor="text1"/>
                <w:sz w:val="24"/>
                <w:szCs w:val="24"/>
              </w:rPr>
            </w:pPr>
          </w:p>
          <w:p w14:paraId="3AB56DE9" w14:textId="26A97C11" w:rsidR="007207D5"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36EC6632" w14:textId="77777777" w:rsidR="00086BEB"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p w14:paraId="38623AEA" w14:textId="77777777" w:rsidR="007207D5" w:rsidRDefault="007207D5" w:rsidP="00086BEB">
            <w:pPr>
              <w:spacing w:before="40" w:after="40"/>
              <w:rPr>
                <w:rFonts w:ascii="Arial" w:hAnsi="Arial" w:cs="Arial"/>
                <w:color w:val="000000" w:themeColor="text1"/>
                <w:sz w:val="24"/>
                <w:szCs w:val="24"/>
              </w:rPr>
            </w:pPr>
          </w:p>
          <w:p w14:paraId="26D2F30F" w14:textId="77777777" w:rsidR="007207D5" w:rsidRDefault="007207D5" w:rsidP="00086BEB">
            <w:pPr>
              <w:spacing w:before="40" w:after="40"/>
              <w:rPr>
                <w:rFonts w:ascii="Arial" w:hAnsi="Arial" w:cs="Arial"/>
                <w:color w:val="000000" w:themeColor="text1"/>
                <w:sz w:val="24"/>
                <w:szCs w:val="24"/>
              </w:rPr>
            </w:pPr>
          </w:p>
          <w:p w14:paraId="31D099E3" w14:textId="77777777" w:rsidR="007207D5" w:rsidRDefault="007207D5" w:rsidP="00086BEB">
            <w:pPr>
              <w:spacing w:before="40" w:after="40"/>
              <w:rPr>
                <w:rFonts w:ascii="Arial" w:hAnsi="Arial" w:cs="Arial"/>
                <w:color w:val="000000" w:themeColor="text1"/>
                <w:sz w:val="24"/>
                <w:szCs w:val="24"/>
              </w:rPr>
            </w:pPr>
          </w:p>
          <w:p w14:paraId="5D465B29" w14:textId="0BB8FAC7" w:rsidR="007207D5"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520</w:t>
            </w:r>
          </w:p>
        </w:tc>
        <w:tc>
          <w:tcPr>
            <w:tcW w:w="1530" w:type="dxa"/>
          </w:tcPr>
          <w:p w14:paraId="6F2413BA" w14:textId="719F82B6" w:rsidR="00086BEB" w:rsidRPr="005F082E" w:rsidRDefault="00086BEB" w:rsidP="00086BEB">
            <w:pPr>
              <w:spacing w:before="40" w:after="40"/>
              <w:rPr>
                <w:rFonts w:ascii="Arial" w:hAnsi="Arial" w:cs="Arial"/>
                <w:color w:val="000000" w:themeColor="text1"/>
                <w:sz w:val="24"/>
                <w:szCs w:val="24"/>
              </w:rPr>
            </w:pPr>
          </w:p>
        </w:tc>
        <w:tc>
          <w:tcPr>
            <w:tcW w:w="900" w:type="dxa"/>
          </w:tcPr>
          <w:p w14:paraId="16427A0F" w14:textId="77777777" w:rsidR="00086BEB"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3B3B705E" w14:textId="77777777" w:rsidR="007207D5" w:rsidRDefault="007207D5" w:rsidP="00086BEB">
            <w:pPr>
              <w:spacing w:before="40" w:after="40"/>
              <w:rPr>
                <w:rFonts w:ascii="Arial" w:hAnsi="Arial" w:cs="Arial"/>
                <w:color w:val="000000" w:themeColor="text1"/>
                <w:sz w:val="24"/>
                <w:szCs w:val="24"/>
              </w:rPr>
            </w:pPr>
          </w:p>
          <w:p w14:paraId="63BFC1E3" w14:textId="77777777" w:rsidR="007207D5" w:rsidRDefault="007207D5" w:rsidP="00086BEB">
            <w:pPr>
              <w:spacing w:before="40" w:after="40"/>
              <w:rPr>
                <w:rFonts w:ascii="Arial" w:hAnsi="Arial" w:cs="Arial"/>
                <w:color w:val="000000" w:themeColor="text1"/>
                <w:sz w:val="24"/>
                <w:szCs w:val="24"/>
              </w:rPr>
            </w:pPr>
          </w:p>
          <w:p w14:paraId="53F05C0E" w14:textId="77777777" w:rsidR="007207D5" w:rsidRDefault="007207D5" w:rsidP="00086BEB">
            <w:pPr>
              <w:spacing w:before="40" w:after="40"/>
              <w:rPr>
                <w:rFonts w:ascii="Arial" w:hAnsi="Arial" w:cs="Arial"/>
                <w:color w:val="000000" w:themeColor="text1"/>
                <w:sz w:val="24"/>
                <w:szCs w:val="24"/>
              </w:rPr>
            </w:pPr>
          </w:p>
          <w:p w14:paraId="5615AC9F" w14:textId="7A453B0E" w:rsidR="007207D5"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2CDCA537" w:rsidR="00086BEB" w:rsidRPr="005F082E" w:rsidRDefault="00086BEB" w:rsidP="00086BEB">
            <w:pPr>
              <w:spacing w:before="40" w:after="40"/>
              <w:rPr>
                <w:rFonts w:ascii="Arial" w:hAnsi="Arial" w:cs="Arial"/>
                <w:color w:val="000000" w:themeColor="text1"/>
                <w:sz w:val="24"/>
                <w:szCs w:val="24"/>
              </w:rPr>
            </w:pPr>
          </w:p>
        </w:tc>
        <w:tc>
          <w:tcPr>
            <w:tcW w:w="2291" w:type="dxa"/>
          </w:tcPr>
          <w:p w14:paraId="4FBE4A6C" w14:textId="77777777" w:rsidR="00086BEB"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 seawater influence</w:t>
            </w:r>
          </w:p>
          <w:p w14:paraId="131028AC" w14:textId="77777777" w:rsidR="007207D5" w:rsidRDefault="007207D5" w:rsidP="00086BEB">
            <w:pPr>
              <w:spacing w:before="40" w:after="40"/>
              <w:rPr>
                <w:rFonts w:ascii="Arial" w:hAnsi="Arial" w:cs="Arial"/>
                <w:color w:val="000000" w:themeColor="text1"/>
                <w:sz w:val="24"/>
                <w:szCs w:val="24"/>
              </w:rPr>
            </w:pPr>
          </w:p>
          <w:p w14:paraId="566F303C" w14:textId="33D77E46" w:rsidR="007207D5"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43BA6B8D" w14:textId="77777777" w:rsidTr="00640D92">
        <w:trPr>
          <w:trHeight w:val="432"/>
        </w:trPr>
        <w:tc>
          <w:tcPr>
            <w:tcW w:w="2245" w:type="dxa"/>
          </w:tcPr>
          <w:p w14:paraId="15B16C97" w14:textId="77777777" w:rsidR="00086BEB" w:rsidRDefault="007207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p w14:paraId="528FCF16" w14:textId="77777777" w:rsidR="007207D5" w:rsidRDefault="007207D5" w:rsidP="00086BEB">
            <w:pPr>
              <w:spacing w:before="40" w:after="40"/>
              <w:ind w:left="187"/>
              <w:rPr>
                <w:rFonts w:ascii="Arial" w:hAnsi="Arial" w:cs="Arial"/>
                <w:color w:val="000000" w:themeColor="text1"/>
                <w:sz w:val="24"/>
                <w:szCs w:val="24"/>
              </w:rPr>
            </w:pPr>
          </w:p>
          <w:p w14:paraId="48836FAD" w14:textId="77777777" w:rsidR="007207D5" w:rsidRDefault="007207D5" w:rsidP="00086BEB">
            <w:pPr>
              <w:spacing w:before="40" w:after="40"/>
              <w:ind w:left="187"/>
              <w:rPr>
                <w:rFonts w:ascii="Arial" w:hAnsi="Arial" w:cs="Arial"/>
                <w:color w:val="000000" w:themeColor="text1"/>
                <w:sz w:val="24"/>
                <w:szCs w:val="24"/>
              </w:rPr>
            </w:pPr>
          </w:p>
          <w:p w14:paraId="0275CA3C" w14:textId="77777777" w:rsidR="007207D5" w:rsidRDefault="007207D5" w:rsidP="00086BEB">
            <w:pPr>
              <w:spacing w:before="40" w:after="40"/>
              <w:ind w:left="187"/>
              <w:rPr>
                <w:rFonts w:ascii="Arial" w:hAnsi="Arial" w:cs="Arial"/>
                <w:color w:val="000000" w:themeColor="text1"/>
                <w:sz w:val="24"/>
                <w:szCs w:val="24"/>
              </w:rPr>
            </w:pPr>
          </w:p>
          <w:p w14:paraId="581AB298" w14:textId="01EEF3BA" w:rsidR="007207D5" w:rsidRPr="005F082E" w:rsidRDefault="007207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8D4319E" w14:textId="77777777" w:rsidR="00086BEB"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10/23/19</w:t>
            </w:r>
          </w:p>
          <w:p w14:paraId="15E51F99" w14:textId="77777777" w:rsidR="007207D5" w:rsidRDefault="007207D5" w:rsidP="00086BEB">
            <w:pPr>
              <w:spacing w:before="40" w:after="40"/>
              <w:rPr>
                <w:rFonts w:ascii="Arial" w:hAnsi="Arial" w:cs="Arial"/>
                <w:color w:val="000000" w:themeColor="text1"/>
                <w:sz w:val="24"/>
                <w:szCs w:val="24"/>
              </w:rPr>
            </w:pPr>
          </w:p>
          <w:p w14:paraId="3CBA0D96" w14:textId="77777777" w:rsidR="007207D5" w:rsidRDefault="007207D5" w:rsidP="00086BEB">
            <w:pPr>
              <w:spacing w:before="40" w:after="40"/>
              <w:rPr>
                <w:rFonts w:ascii="Arial" w:hAnsi="Arial" w:cs="Arial"/>
                <w:color w:val="000000" w:themeColor="text1"/>
                <w:sz w:val="24"/>
                <w:szCs w:val="24"/>
              </w:rPr>
            </w:pPr>
          </w:p>
          <w:p w14:paraId="6ED86CCB" w14:textId="77777777" w:rsidR="007207D5" w:rsidRDefault="007207D5" w:rsidP="00086BEB">
            <w:pPr>
              <w:spacing w:before="40" w:after="40"/>
              <w:rPr>
                <w:rFonts w:ascii="Arial" w:hAnsi="Arial" w:cs="Arial"/>
                <w:color w:val="000000" w:themeColor="text1"/>
                <w:sz w:val="24"/>
                <w:szCs w:val="24"/>
              </w:rPr>
            </w:pPr>
          </w:p>
          <w:p w14:paraId="13425507" w14:textId="7FD2A519" w:rsidR="007207D5"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0BA11E1A" w14:textId="77777777" w:rsidR="00086BEB"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w:t>
            </w:r>
          </w:p>
          <w:p w14:paraId="5BB90910" w14:textId="77777777" w:rsidR="007207D5" w:rsidRDefault="007207D5" w:rsidP="00086BEB">
            <w:pPr>
              <w:spacing w:before="40" w:after="40"/>
              <w:rPr>
                <w:rFonts w:ascii="Arial" w:hAnsi="Arial" w:cs="Arial"/>
                <w:color w:val="000000" w:themeColor="text1"/>
                <w:sz w:val="24"/>
                <w:szCs w:val="24"/>
              </w:rPr>
            </w:pPr>
          </w:p>
          <w:p w14:paraId="0BC87764" w14:textId="77777777" w:rsidR="007207D5" w:rsidRDefault="007207D5" w:rsidP="00086BEB">
            <w:pPr>
              <w:spacing w:before="40" w:after="40"/>
              <w:rPr>
                <w:rFonts w:ascii="Arial" w:hAnsi="Arial" w:cs="Arial"/>
                <w:color w:val="000000" w:themeColor="text1"/>
                <w:sz w:val="24"/>
                <w:szCs w:val="24"/>
              </w:rPr>
            </w:pPr>
          </w:p>
          <w:p w14:paraId="1CD30BB6" w14:textId="77777777" w:rsidR="007207D5" w:rsidRDefault="007207D5" w:rsidP="00086BEB">
            <w:pPr>
              <w:spacing w:before="40" w:after="40"/>
              <w:rPr>
                <w:rFonts w:ascii="Arial" w:hAnsi="Arial" w:cs="Arial"/>
                <w:color w:val="000000" w:themeColor="text1"/>
                <w:sz w:val="24"/>
                <w:szCs w:val="24"/>
              </w:rPr>
            </w:pPr>
          </w:p>
          <w:p w14:paraId="72C49EEB" w14:textId="5CE14593" w:rsidR="007207D5"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w:t>
            </w:r>
          </w:p>
        </w:tc>
        <w:tc>
          <w:tcPr>
            <w:tcW w:w="1530" w:type="dxa"/>
          </w:tcPr>
          <w:p w14:paraId="7C11921B" w14:textId="493705A6" w:rsidR="00086BEB" w:rsidRPr="005F082E" w:rsidRDefault="00086BEB" w:rsidP="00086BEB">
            <w:pPr>
              <w:spacing w:before="40" w:after="40"/>
              <w:rPr>
                <w:rFonts w:ascii="Arial" w:hAnsi="Arial" w:cs="Arial"/>
                <w:color w:val="000000" w:themeColor="text1"/>
                <w:sz w:val="24"/>
                <w:szCs w:val="24"/>
              </w:rPr>
            </w:pPr>
          </w:p>
        </w:tc>
        <w:tc>
          <w:tcPr>
            <w:tcW w:w="900" w:type="dxa"/>
          </w:tcPr>
          <w:p w14:paraId="3F377861" w14:textId="77777777" w:rsidR="00086BEB"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23CE54F2" w14:textId="77777777" w:rsidR="007207D5" w:rsidRDefault="007207D5" w:rsidP="00086BEB">
            <w:pPr>
              <w:spacing w:before="40" w:after="40"/>
              <w:rPr>
                <w:rFonts w:ascii="Arial" w:hAnsi="Arial" w:cs="Arial"/>
                <w:color w:val="000000" w:themeColor="text1"/>
                <w:sz w:val="24"/>
                <w:szCs w:val="24"/>
              </w:rPr>
            </w:pPr>
          </w:p>
          <w:p w14:paraId="62816439" w14:textId="77777777" w:rsidR="007207D5" w:rsidRDefault="007207D5" w:rsidP="00086BEB">
            <w:pPr>
              <w:spacing w:before="40" w:after="40"/>
              <w:rPr>
                <w:rFonts w:ascii="Arial" w:hAnsi="Arial" w:cs="Arial"/>
                <w:color w:val="000000" w:themeColor="text1"/>
                <w:sz w:val="24"/>
                <w:szCs w:val="24"/>
              </w:rPr>
            </w:pPr>
          </w:p>
          <w:p w14:paraId="1DF04D92" w14:textId="77777777" w:rsidR="007207D5" w:rsidRDefault="007207D5" w:rsidP="00086BEB">
            <w:pPr>
              <w:spacing w:before="40" w:after="40"/>
              <w:rPr>
                <w:rFonts w:ascii="Arial" w:hAnsi="Arial" w:cs="Arial"/>
                <w:color w:val="000000" w:themeColor="text1"/>
                <w:sz w:val="24"/>
                <w:szCs w:val="24"/>
              </w:rPr>
            </w:pPr>
          </w:p>
          <w:p w14:paraId="491F1603" w14:textId="6ED0B1D9" w:rsidR="007207D5"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4CF10421" w:rsidR="00086BEB" w:rsidRPr="005F082E" w:rsidRDefault="00086BEB" w:rsidP="00086BEB">
            <w:pPr>
              <w:spacing w:before="40" w:after="40"/>
              <w:rPr>
                <w:rFonts w:ascii="Arial" w:hAnsi="Arial" w:cs="Arial"/>
                <w:color w:val="000000" w:themeColor="text1"/>
                <w:sz w:val="24"/>
                <w:szCs w:val="24"/>
              </w:rPr>
            </w:pPr>
          </w:p>
        </w:tc>
        <w:tc>
          <w:tcPr>
            <w:tcW w:w="2291" w:type="dxa"/>
          </w:tcPr>
          <w:p w14:paraId="4CF70760" w14:textId="77777777" w:rsidR="00086BEB"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05FD8A31" w14:textId="77777777" w:rsidR="007207D5" w:rsidRDefault="007207D5" w:rsidP="00086BEB">
            <w:pPr>
              <w:spacing w:before="40" w:after="40"/>
              <w:rPr>
                <w:rFonts w:ascii="Arial" w:hAnsi="Arial" w:cs="Arial"/>
                <w:color w:val="000000" w:themeColor="text1"/>
                <w:sz w:val="24"/>
                <w:szCs w:val="24"/>
              </w:rPr>
            </w:pPr>
          </w:p>
          <w:p w14:paraId="2DBCEC1A" w14:textId="7EFC9FD2" w:rsidR="007207D5"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w:t>
            </w:r>
          </w:p>
        </w:tc>
      </w:tr>
      <w:tr w:rsidR="00086BEB" w:rsidRPr="005F082E" w14:paraId="18FA2C38" w14:textId="77777777" w:rsidTr="00640D92">
        <w:trPr>
          <w:trHeight w:val="432"/>
        </w:trPr>
        <w:tc>
          <w:tcPr>
            <w:tcW w:w="2245" w:type="dxa"/>
          </w:tcPr>
          <w:p w14:paraId="39D2E538" w14:textId="32E163B4" w:rsidR="00086BEB" w:rsidRPr="005F082E" w:rsidRDefault="007207D5" w:rsidP="00086BEB">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Turbitity</w:t>
            </w:r>
            <w:proofErr w:type="spellEnd"/>
          </w:p>
        </w:tc>
        <w:tc>
          <w:tcPr>
            <w:tcW w:w="1440" w:type="dxa"/>
          </w:tcPr>
          <w:p w14:paraId="6AB05BED" w14:textId="15356A68" w:rsidR="00086BEB"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10/23/19</w:t>
            </w:r>
          </w:p>
        </w:tc>
        <w:tc>
          <w:tcPr>
            <w:tcW w:w="1260" w:type="dxa"/>
          </w:tcPr>
          <w:p w14:paraId="0AC370FD" w14:textId="04058E93" w:rsidR="00086BEB"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06D23DE1" w14:textId="643B4244"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05981DC" w:rsidR="00086BEB"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54D78074"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43A668F" w:rsidR="00086BEB" w:rsidRPr="005F082E" w:rsidRDefault="007207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w:t>
      </w:r>
      <w:r w:rsidRPr="005F082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A485" w14:textId="77777777" w:rsidR="00CF46A4" w:rsidRDefault="00CF46A4">
      <w:r>
        <w:separator/>
      </w:r>
    </w:p>
    <w:p w14:paraId="4E2F3D5C" w14:textId="77777777" w:rsidR="00CF46A4" w:rsidRDefault="00CF46A4"/>
  </w:endnote>
  <w:endnote w:type="continuationSeparator" w:id="0">
    <w:p w14:paraId="2ED96F38" w14:textId="77777777" w:rsidR="00CF46A4" w:rsidRDefault="00CF46A4">
      <w:r>
        <w:continuationSeparator/>
      </w:r>
    </w:p>
    <w:p w14:paraId="668C850B" w14:textId="77777777" w:rsidR="00CF46A4" w:rsidRDefault="00CF46A4"/>
  </w:endnote>
  <w:endnote w:type="continuationNotice" w:id="1">
    <w:p w14:paraId="15E43B7E" w14:textId="77777777" w:rsidR="00CF46A4" w:rsidRDefault="00CF4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1E2D" w14:textId="77777777" w:rsidR="00CF46A4" w:rsidRDefault="00CF46A4">
      <w:r>
        <w:separator/>
      </w:r>
    </w:p>
    <w:p w14:paraId="47FF85E7" w14:textId="77777777" w:rsidR="00CF46A4" w:rsidRDefault="00CF46A4"/>
  </w:footnote>
  <w:footnote w:type="continuationSeparator" w:id="0">
    <w:p w14:paraId="71BCAB4C" w14:textId="77777777" w:rsidR="00CF46A4" w:rsidRDefault="00CF46A4">
      <w:r>
        <w:continuationSeparator/>
      </w:r>
    </w:p>
    <w:p w14:paraId="6E04776C" w14:textId="77777777" w:rsidR="00CF46A4" w:rsidRDefault="00CF46A4"/>
  </w:footnote>
  <w:footnote w:type="continuationNotice" w:id="1">
    <w:p w14:paraId="3B56D2C0" w14:textId="77777777" w:rsidR="00CF46A4" w:rsidRDefault="00CF4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567"/>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7D5"/>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0011"/>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6124"/>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5E8"/>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3429"/>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46A4"/>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04D"/>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2022-06-22T01:47:00Z</dcterms:created>
  <dcterms:modified xsi:type="dcterms:W3CDTF">2022-06-25T17:29:00Z</dcterms:modified>
</cp:coreProperties>
</file>