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23DE8A2" w:rsidR="00BC6327" w:rsidRPr="00412B2F" w:rsidRDefault="00D131E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Beverly Grand Mutual Water Co.</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256D353" w:rsidR="00BC6327" w:rsidRPr="00412B2F" w:rsidRDefault="00D131E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6/9/2020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64EA706E"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D131ED">
        <w:rPr>
          <w:b/>
          <w:sz w:val="21"/>
          <w:szCs w:val="21"/>
        </w:rPr>
        <w:t>Beverly Grand Mutual Water Co.</w:t>
      </w:r>
      <w:r w:rsidRPr="00442D66">
        <w:rPr>
          <w:b/>
          <w:bCs/>
          <w:sz w:val="21"/>
          <w:szCs w:val="21"/>
          <w:lang w:val="es-MX"/>
        </w:rPr>
        <w:t>] a [</w:t>
      </w:r>
      <w:r w:rsidR="00D131ED" w:rsidRPr="008E4080">
        <w:rPr>
          <w:sz w:val="21"/>
          <w:szCs w:val="21"/>
        </w:rPr>
        <w:t>(</w:t>
      </w:r>
      <w:r w:rsidR="00D131ED">
        <w:rPr>
          <w:sz w:val="21"/>
          <w:szCs w:val="21"/>
        </w:rPr>
        <w:t>559</w:t>
      </w:r>
      <w:r w:rsidR="00D131ED" w:rsidRPr="008E4080">
        <w:rPr>
          <w:sz w:val="21"/>
          <w:szCs w:val="21"/>
        </w:rPr>
        <w:t>)</w:t>
      </w:r>
      <w:r w:rsidR="00D131ED">
        <w:rPr>
          <w:sz w:val="21"/>
          <w:szCs w:val="21"/>
        </w:rPr>
        <w:t xml:space="preserve"> 359-0052</w:t>
      </w:r>
      <w:r w:rsidRPr="00442D66">
        <w:rPr>
          <w:b/>
          <w:bCs/>
          <w:sz w:val="21"/>
          <w:szCs w:val="21"/>
          <w:lang w:val="es-MX"/>
        </w:rPr>
        <w:t>] para asistirlo en español.</w:t>
      </w:r>
    </w:p>
    <w:p w14:paraId="76F47AA3" w14:textId="02FD5BA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D3FA3AF" w:rsidR="00BC6327" w:rsidRPr="00412B2F" w:rsidRDefault="00D131E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1E8F9D8" w:rsidR="00BC6327" w:rsidRPr="00412B2F" w:rsidRDefault="00D131E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Porterville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1C948F" w:rsidR="00BC6327" w:rsidRPr="00412B2F" w:rsidRDefault="00D131E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Annually in June, place to be named</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64FEC0D" w:rsidR="00BC6327" w:rsidRPr="00412B2F" w:rsidRDefault="00D131E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David Horowitz</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E05F63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D131ED">
              <w:rPr>
                <w:sz w:val="21"/>
                <w:szCs w:val="21"/>
              </w:rPr>
              <w:t>559</w:t>
            </w:r>
            <w:r w:rsidRPr="008E4080">
              <w:rPr>
                <w:sz w:val="21"/>
                <w:szCs w:val="21"/>
              </w:rPr>
              <w:t>)</w:t>
            </w:r>
            <w:r w:rsidR="00D131ED">
              <w:rPr>
                <w:sz w:val="21"/>
                <w:szCs w:val="21"/>
              </w:rPr>
              <w:t xml:space="preserve"> 359-0052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09E0F40"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ABBB27D" w:rsidR="00D131ED" w:rsidRPr="00F41F91" w:rsidRDefault="00D131ED"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DBB2DA4" w:rsidR="00BC6327" w:rsidRPr="00F41F91" w:rsidRDefault="00D131E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1A841D2" w14:textId="77777777" w:rsidR="008F7660" w:rsidRDefault="005540D9" w:rsidP="00383730">
            <w:pPr>
              <w:jc w:val="center"/>
              <w:rPr>
                <w:sz w:val="18"/>
                <w:szCs w:val="18"/>
              </w:rPr>
            </w:pPr>
            <w:r w:rsidRPr="00F41F91">
              <w:rPr>
                <w:sz w:val="18"/>
                <w:szCs w:val="18"/>
              </w:rPr>
              <w:t>(In the year)</w:t>
            </w:r>
          </w:p>
          <w:p w14:paraId="0F22EBDD" w14:textId="1EF1D834" w:rsidR="00D131ED" w:rsidRPr="00F41F91" w:rsidRDefault="00D131E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F0009BC" w:rsidR="008F7660" w:rsidRPr="00F41F91" w:rsidRDefault="00D131E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5EC4F7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5B0E7CA" w:rsidR="00D131ED" w:rsidRPr="00F41F91" w:rsidRDefault="00D131E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EB8F145" w:rsidR="005540D9" w:rsidRPr="00F41F91" w:rsidRDefault="00D131E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BA42241" w:rsidR="00B44817" w:rsidRPr="00F41F91" w:rsidRDefault="00D131ED" w:rsidP="00D057C3">
            <w:pPr>
              <w:jc w:val="center"/>
              <w:rPr>
                <w:sz w:val="18"/>
              </w:rPr>
            </w:pPr>
            <w:r>
              <w:rPr>
                <w:sz w:val="18"/>
              </w:rPr>
              <w:t>9/6/19</w:t>
            </w:r>
          </w:p>
        </w:tc>
        <w:tc>
          <w:tcPr>
            <w:tcW w:w="991" w:type="dxa"/>
            <w:gridSpan w:val="2"/>
            <w:tcBorders>
              <w:top w:val="nil"/>
            </w:tcBorders>
          </w:tcPr>
          <w:p w14:paraId="2EB76238" w14:textId="32C2E1A5" w:rsidR="00B44817" w:rsidRPr="00F41F91" w:rsidRDefault="00D131ED" w:rsidP="00D057C3">
            <w:pPr>
              <w:jc w:val="center"/>
              <w:rPr>
                <w:sz w:val="18"/>
              </w:rPr>
            </w:pPr>
            <w:r>
              <w:rPr>
                <w:sz w:val="18"/>
              </w:rPr>
              <w:t>5</w:t>
            </w:r>
          </w:p>
        </w:tc>
        <w:tc>
          <w:tcPr>
            <w:tcW w:w="990" w:type="dxa"/>
            <w:gridSpan w:val="2"/>
            <w:tcBorders>
              <w:top w:val="nil"/>
              <w:bottom w:val="nil"/>
            </w:tcBorders>
          </w:tcPr>
          <w:p w14:paraId="4C3FDB54" w14:textId="52955749" w:rsidR="00B44817" w:rsidRPr="00F41F91" w:rsidRDefault="00D131ED" w:rsidP="00D057C3">
            <w:pPr>
              <w:jc w:val="center"/>
              <w:rPr>
                <w:sz w:val="18"/>
              </w:rPr>
            </w:pPr>
            <w:r>
              <w:rPr>
                <w:sz w:val="18"/>
              </w:rPr>
              <w:t>.015</w:t>
            </w: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9939D03" w:rsidR="00B44817" w:rsidRPr="00F41F91" w:rsidRDefault="00D131ED" w:rsidP="00D057C3">
            <w:pPr>
              <w:jc w:val="center"/>
              <w:rPr>
                <w:sz w:val="18"/>
              </w:rPr>
            </w:pPr>
            <w:r>
              <w:rPr>
                <w:sz w:val="18"/>
              </w:rPr>
              <w:t>9/6/19</w:t>
            </w:r>
          </w:p>
        </w:tc>
        <w:tc>
          <w:tcPr>
            <w:tcW w:w="991" w:type="dxa"/>
            <w:gridSpan w:val="2"/>
            <w:tcBorders>
              <w:bottom w:val="single" w:sz="18" w:space="0" w:color="auto"/>
            </w:tcBorders>
          </w:tcPr>
          <w:p w14:paraId="18011756" w14:textId="4EFB4BAA" w:rsidR="00B44817" w:rsidRPr="00F41F91" w:rsidRDefault="00D131ED" w:rsidP="00D057C3">
            <w:pPr>
              <w:jc w:val="center"/>
              <w:rPr>
                <w:sz w:val="18"/>
              </w:rPr>
            </w:pPr>
            <w:r>
              <w:rPr>
                <w:sz w:val="18"/>
              </w:rPr>
              <w:t>5</w:t>
            </w:r>
          </w:p>
        </w:tc>
        <w:tc>
          <w:tcPr>
            <w:tcW w:w="990" w:type="dxa"/>
            <w:gridSpan w:val="2"/>
            <w:tcBorders>
              <w:bottom w:val="single" w:sz="18" w:space="0" w:color="auto"/>
            </w:tcBorders>
          </w:tcPr>
          <w:p w14:paraId="7CE90126" w14:textId="19928EDA" w:rsidR="00B44817" w:rsidRPr="00F41F91" w:rsidRDefault="00D131ED" w:rsidP="00D057C3">
            <w:pPr>
              <w:jc w:val="center"/>
              <w:rPr>
                <w:sz w:val="18"/>
              </w:rPr>
            </w:pPr>
            <w:r>
              <w:rPr>
                <w:sz w:val="18"/>
              </w:rPr>
              <w:t>0</w:t>
            </w: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837DB7E" w:rsidR="00B3023D" w:rsidRPr="00F41F91" w:rsidRDefault="00D131ED" w:rsidP="009C6436">
            <w:pPr>
              <w:jc w:val="center"/>
              <w:rPr>
                <w:sz w:val="18"/>
              </w:rPr>
            </w:pPr>
            <w:r>
              <w:rPr>
                <w:sz w:val="18"/>
              </w:rPr>
              <w:t>12/20/18</w:t>
            </w:r>
          </w:p>
        </w:tc>
        <w:tc>
          <w:tcPr>
            <w:tcW w:w="1350" w:type="dxa"/>
            <w:tcBorders>
              <w:top w:val="nil"/>
              <w:bottom w:val="single" w:sz="4" w:space="0" w:color="auto"/>
            </w:tcBorders>
          </w:tcPr>
          <w:p w14:paraId="690B0D1C" w14:textId="3602BF1F" w:rsidR="00B3023D" w:rsidRPr="00F41F91" w:rsidRDefault="00D131ED" w:rsidP="009C6436">
            <w:pPr>
              <w:jc w:val="center"/>
              <w:rPr>
                <w:sz w:val="18"/>
              </w:rPr>
            </w:pPr>
            <w:r>
              <w:rPr>
                <w:sz w:val="18"/>
              </w:rPr>
              <w:t>31</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26AE061" w:rsidR="00B3023D" w:rsidRPr="00F41F91" w:rsidRDefault="00D131ED" w:rsidP="009C6436">
            <w:pPr>
              <w:jc w:val="center"/>
              <w:rPr>
                <w:sz w:val="18"/>
              </w:rPr>
            </w:pPr>
            <w:r>
              <w:rPr>
                <w:sz w:val="18"/>
              </w:rPr>
              <w:t>12/20/18</w:t>
            </w:r>
          </w:p>
        </w:tc>
        <w:tc>
          <w:tcPr>
            <w:tcW w:w="1350" w:type="dxa"/>
            <w:tcBorders>
              <w:bottom w:val="single" w:sz="18" w:space="0" w:color="auto"/>
            </w:tcBorders>
          </w:tcPr>
          <w:p w14:paraId="5F571C45" w14:textId="4A7AC198" w:rsidR="00B3023D" w:rsidRPr="00F41F91" w:rsidRDefault="00D131ED" w:rsidP="009C6436">
            <w:pPr>
              <w:jc w:val="center"/>
              <w:rPr>
                <w:sz w:val="18"/>
              </w:rPr>
            </w:pPr>
            <w:r>
              <w:rPr>
                <w:sz w:val="18"/>
              </w:rPr>
              <w:t>280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5407129" w:rsidR="00D131ED" w:rsidRPr="00F41F91" w:rsidRDefault="00D131ED" w:rsidP="00D131ED">
            <w:pPr>
              <w:ind w:left="180"/>
              <w:rPr>
                <w:sz w:val="18"/>
              </w:rPr>
            </w:pPr>
            <w:r>
              <w:rPr>
                <w:sz w:val="18"/>
              </w:rPr>
              <w:t>Nitrates (ppm)</w:t>
            </w:r>
          </w:p>
        </w:tc>
        <w:tc>
          <w:tcPr>
            <w:tcW w:w="990" w:type="dxa"/>
            <w:tcBorders>
              <w:top w:val="nil"/>
            </w:tcBorders>
          </w:tcPr>
          <w:p w14:paraId="5D776A03" w14:textId="6CF6BC49" w:rsidR="00BC6327" w:rsidRPr="00F41F91" w:rsidRDefault="00D131ED" w:rsidP="00D057C3">
            <w:pPr>
              <w:jc w:val="center"/>
              <w:rPr>
                <w:sz w:val="18"/>
              </w:rPr>
            </w:pPr>
            <w:r>
              <w:rPr>
                <w:sz w:val="18"/>
              </w:rPr>
              <w:t>Quarterly</w:t>
            </w:r>
          </w:p>
        </w:tc>
        <w:tc>
          <w:tcPr>
            <w:tcW w:w="1350" w:type="dxa"/>
            <w:tcBorders>
              <w:top w:val="nil"/>
            </w:tcBorders>
          </w:tcPr>
          <w:p w14:paraId="492AEBB3" w14:textId="01CE80DF" w:rsidR="00BC6327" w:rsidRPr="00F41F91" w:rsidRDefault="00D131ED" w:rsidP="00D057C3">
            <w:pPr>
              <w:jc w:val="center"/>
              <w:rPr>
                <w:sz w:val="18"/>
              </w:rPr>
            </w:pPr>
            <w:r>
              <w:rPr>
                <w:sz w:val="18"/>
              </w:rPr>
              <w:t>13.1</w:t>
            </w:r>
          </w:p>
        </w:tc>
        <w:tc>
          <w:tcPr>
            <w:tcW w:w="1440" w:type="dxa"/>
            <w:tcBorders>
              <w:top w:val="nil"/>
            </w:tcBorders>
          </w:tcPr>
          <w:p w14:paraId="0EA1207A" w14:textId="5173D15D" w:rsidR="00BC6327" w:rsidRPr="00F41F91" w:rsidRDefault="00D131ED" w:rsidP="00D057C3">
            <w:pPr>
              <w:jc w:val="center"/>
              <w:rPr>
                <w:sz w:val="18"/>
              </w:rPr>
            </w:pPr>
            <w:r>
              <w:rPr>
                <w:sz w:val="18"/>
              </w:rPr>
              <w:t>10.7-15.3</w:t>
            </w:r>
          </w:p>
        </w:tc>
        <w:tc>
          <w:tcPr>
            <w:tcW w:w="900" w:type="dxa"/>
            <w:tcBorders>
              <w:top w:val="nil"/>
            </w:tcBorders>
          </w:tcPr>
          <w:p w14:paraId="566791C1" w14:textId="535EF95F" w:rsidR="00BC6327" w:rsidRPr="00F41F91" w:rsidRDefault="00D131ED" w:rsidP="00D057C3">
            <w:pPr>
              <w:jc w:val="center"/>
              <w:rPr>
                <w:sz w:val="18"/>
              </w:rPr>
            </w:pPr>
            <w:r>
              <w:rPr>
                <w:sz w:val="18"/>
              </w:rPr>
              <w:t>10</w:t>
            </w:r>
          </w:p>
        </w:tc>
        <w:tc>
          <w:tcPr>
            <w:tcW w:w="1080" w:type="dxa"/>
            <w:tcBorders>
              <w:top w:val="nil"/>
            </w:tcBorders>
          </w:tcPr>
          <w:p w14:paraId="5E4F841C" w14:textId="5598967A" w:rsidR="00BC6327" w:rsidRPr="00F41F91" w:rsidRDefault="00D131ED" w:rsidP="00D057C3">
            <w:pPr>
              <w:jc w:val="center"/>
              <w:rPr>
                <w:sz w:val="18"/>
              </w:rPr>
            </w:pPr>
            <w:r>
              <w:rPr>
                <w:sz w:val="18"/>
              </w:rPr>
              <w:t>10</w:t>
            </w:r>
          </w:p>
        </w:tc>
        <w:tc>
          <w:tcPr>
            <w:tcW w:w="2808" w:type="dxa"/>
            <w:tcBorders>
              <w:top w:val="nil"/>
              <w:right w:val="single" w:sz="6" w:space="0" w:color="auto"/>
            </w:tcBorders>
          </w:tcPr>
          <w:p w14:paraId="2B8C0EB3" w14:textId="20B25331" w:rsidR="00BC6327" w:rsidRPr="00F41F91" w:rsidRDefault="00D131ED" w:rsidP="00D057C3">
            <w:pPr>
              <w:rPr>
                <w:sz w:val="18"/>
              </w:rPr>
            </w:pPr>
            <w:r>
              <w:rPr>
                <w:sz w:val="18"/>
              </w:rPr>
              <w:t>Runoff and leaching from fertilizer use; leaching from septic tanks and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745ACA9" w:rsidR="00BC6327" w:rsidRPr="00F41F91" w:rsidRDefault="00D131ED" w:rsidP="00D057C3">
            <w:pPr>
              <w:ind w:left="180"/>
              <w:rPr>
                <w:sz w:val="18"/>
              </w:rPr>
            </w:pPr>
            <w:r>
              <w:rPr>
                <w:sz w:val="18"/>
              </w:rPr>
              <w:t>Barium (ppb)</w:t>
            </w:r>
          </w:p>
        </w:tc>
        <w:tc>
          <w:tcPr>
            <w:tcW w:w="990" w:type="dxa"/>
            <w:tcBorders>
              <w:bottom w:val="single" w:sz="18" w:space="0" w:color="auto"/>
            </w:tcBorders>
          </w:tcPr>
          <w:p w14:paraId="3CD1FB67" w14:textId="699FF9E6" w:rsidR="00BC6327" w:rsidRPr="00F41F91" w:rsidRDefault="00D131ED" w:rsidP="00D057C3">
            <w:pPr>
              <w:jc w:val="center"/>
              <w:rPr>
                <w:sz w:val="18"/>
              </w:rPr>
            </w:pPr>
            <w:r>
              <w:rPr>
                <w:sz w:val="18"/>
              </w:rPr>
              <w:t>12/20/18</w:t>
            </w:r>
          </w:p>
        </w:tc>
        <w:tc>
          <w:tcPr>
            <w:tcW w:w="1350" w:type="dxa"/>
            <w:tcBorders>
              <w:bottom w:val="single" w:sz="18" w:space="0" w:color="auto"/>
            </w:tcBorders>
          </w:tcPr>
          <w:p w14:paraId="5EA66A78" w14:textId="2102C722" w:rsidR="00BC6327" w:rsidRPr="00F41F91" w:rsidRDefault="00D131ED" w:rsidP="00D057C3">
            <w:pPr>
              <w:jc w:val="center"/>
              <w:rPr>
                <w:sz w:val="18"/>
              </w:rPr>
            </w:pPr>
            <w:r>
              <w:rPr>
                <w:sz w:val="18"/>
              </w:rPr>
              <w:t>180</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5D75271B" w:rsidR="00BC6327" w:rsidRPr="00F41F91" w:rsidRDefault="00D131ED" w:rsidP="00D057C3">
            <w:pPr>
              <w:jc w:val="center"/>
              <w:rPr>
                <w:sz w:val="18"/>
              </w:rPr>
            </w:pPr>
            <w:r>
              <w:rPr>
                <w:sz w:val="18"/>
              </w:rPr>
              <w:t>100</w:t>
            </w:r>
          </w:p>
        </w:tc>
        <w:tc>
          <w:tcPr>
            <w:tcW w:w="1080" w:type="dxa"/>
            <w:tcBorders>
              <w:bottom w:val="single" w:sz="18" w:space="0" w:color="auto"/>
            </w:tcBorders>
          </w:tcPr>
          <w:p w14:paraId="14ED7F95" w14:textId="138BDF20" w:rsidR="00BC6327" w:rsidRPr="00F41F91" w:rsidRDefault="00D131ED" w:rsidP="00D057C3">
            <w:pPr>
              <w:jc w:val="center"/>
              <w:rPr>
                <w:sz w:val="18"/>
              </w:rPr>
            </w:pPr>
            <w:r>
              <w:rPr>
                <w:sz w:val="18"/>
              </w:rPr>
              <w:t>1000</w:t>
            </w:r>
          </w:p>
        </w:tc>
        <w:tc>
          <w:tcPr>
            <w:tcW w:w="2808" w:type="dxa"/>
            <w:tcBorders>
              <w:bottom w:val="single" w:sz="18" w:space="0" w:color="auto"/>
              <w:right w:val="single" w:sz="6" w:space="0" w:color="auto"/>
            </w:tcBorders>
          </w:tcPr>
          <w:p w14:paraId="76443EAF" w14:textId="68E517AF" w:rsidR="00BC6327" w:rsidRPr="00F41F91" w:rsidRDefault="00B84B4D" w:rsidP="00D057C3">
            <w:pPr>
              <w:rPr>
                <w:sz w:val="18"/>
              </w:rPr>
            </w:pPr>
            <w:r>
              <w:rPr>
                <w:sz w:val="18"/>
              </w:rPr>
              <w:t>Discharge from oil drilling wastes and from metal refineries;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6479A087" w14:textId="77777777" w:rsidR="00BC6327" w:rsidRDefault="00B84B4D" w:rsidP="00D057C3">
            <w:pPr>
              <w:ind w:left="187"/>
              <w:rPr>
                <w:sz w:val="18"/>
              </w:rPr>
            </w:pPr>
            <w:r>
              <w:rPr>
                <w:sz w:val="18"/>
              </w:rPr>
              <w:t>Total Dissolved Solids (TDS)</w:t>
            </w:r>
          </w:p>
          <w:p w14:paraId="701C9900" w14:textId="77777777" w:rsidR="00B84B4D" w:rsidRDefault="00B84B4D" w:rsidP="00D057C3">
            <w:pPr>
              <w:ind w:left="187"/>
              <w:rPr>
                <w:sz w:val="18"/>
              </w:rPr>
            </w:pPr>
          </w:p>
          <w:p w14:paraId="3DAB9A83" w14:textId="077D6AE6" w:rsidR="00B84B4D" w:rsidRPr="00F41F91" w:rsidRDefault="00B84B4D" w:rsidP="00D057C3">
            <w:pPr>
              <w:ind w:left="187"/>
              <w:rPr>
                <w:sz w:val="18"/>
              </w:rPr>
            </w:pPr>
            <w:r>
              <w:rPr>
                <w:sz w:val="18"/>
              </w:rPr>
              <w:t>Specific Conductance (uS/cm)</w:t>
            </w:r>
          </w:p>
        </w:tc>
        <w:tc>
          <w:tcPr>
            <w:tcW w:w="990" w:type="dxa"/>
          </w:tcPr>
          <w:p w14:paraId="3287129D" w14:textId="77777777" w:rsidR="00BC6327" w:rsidRDefault="00B84B4D" w:rsidP="00D057C3">
            <w:pPr>
              <w:jc w:val="center"/>
              <w:rPr>
                <w:sz w:val="18"/>
              </w:rPr>
            </w:pPr>
            <w:r>
              <w:rPr>
                <w:sz w:val="18"/>
              </w:rPr>
              <w:t>12/20/18</w:t>
            </w:r>
          </w:p>
          <w:p w14:paraId="2E4498D6" w14:textId="77777777" w:rsidR="00B84B4D" w:rsidRDefault="00B84B4D" w:rsidP="00D057C3">
            <w:pPr>
              <w:jc w:val="center"/>
              <w:rPr>
                <w:sz w:val="18"/>
              </w:rPr>
            </w:pPr>
          </w:p>
          <w:p w14:paraId="0219F9F5" w14:textId="77777777" w:rsidR="00B84B4D" w:rsidRDefault="00B84B4D" w:rsidP="00D057C3">
            <w:pPr>
              <w:jc w:val="center"/>
              <w:rPr>
                <w:sz w:val="18"/>
              </w:rPr>
            </w:pPr>
          </w:p>
          <w:p w14:paraId="7B53609D" w14:textId="3996F06A" w:rsidR="00B84B4D" w:rsidRPr="00F41F91" w:rsidRDefault="00B84B4D" w:rsidP="00D057C3">
            <w:pPr>
              <w:jc w:val="center"/>
              <w:rPr>
                <w:sz w:val="18"/>
              </w:rPr>
            </w:pPr>
            <w:r>
              <w:rPr>
                <w:sz w:val="18"/>
              </w:rPr>
              <w:t>12/20/18</w:t>
            </w:r>
          </w:p>
        </w:tc>
        <w:tc>
          <w:tcPr>
            <w:tcW w:w="1350" w:type="dxa"/>
          </w:tcPr>
          <w:p w14:paraId="4D9B226C" w14:textId="77777777" w:rsidR="00BC6327" w:rsidRDefault="00B84B4D" w:rsidP="00D057C3">
            <w:pPr>
              <w:jc w:val="center"/>
              <w:rPr>
                <w:sz w:val="18"/>
              </w:rPr>
            </w:pPr>
            <w:r>
              <w:rPr>
                <w:sz w:val="18"/>
              </w:rPr>
              <w:t>390</w:t>
            </w:r>
          </w:p>
          <w:p w14:paraId="1A46B127" w14:textId="77777777" w:rsidR="00B84B4D" w:rsidRDefault="00B84B4D" w:rsidP="00D057C3">
            <w:pPr>
              <w:jc w:val="center"/>
              <w:rPr>
                <w:sz w:val="18"/>
              </w:rPr>
            </w:pPr>
          </w:p>
          <w:p w14:paraId="14AECCBA" w14:textId="77777777" w:rsidR="00B84B4D" w:rsidRDefault="00B84B4D" w:rsidP="00D057C3">
            <w:pPr>
              <w:jc w:val="center"/>
              <w:rPr>
                <w:sz w:val="18"/>
              </w:rPr>
            </w:pPr>
          </w:p>
          <w:p w14:paraId="48AE5CBF" w14:textId="106A78B8" w:rsidR="00B84B4D" w:rsidRPr="00F41F91" w:rsidRDefault="00B84B4D" w:rsidP="00D057C3">
            <w:pPr>
              <w:jc w:val="center"/>
              <w:rPr>
                <w:sz w:val="18"/>
              </w:rPr>
            </w:pPr>
            <w:r>
              <w:rPr>
                <w:sz w:val="18"/>
              </w:rPr>
              <w:t>670</w:t>
            </w:r>
          </w:p>
        </w:tc>
        <w:tc>
          <w:tcPr>
            <w:tcW w:w="1440" w:type="dxa"/>
          </w:tcPr>
          <w:p w14:paraId="6428F303" w14:textId="77777777" w:rsidR="00BC6327" w:rsidRPr="00F41F91" w:rsidRDefault="00BC6327" w:rsidP="00D057C3">
            <w:pPr>
              <w:jc w:val="center"/>
              <w:rPr>
                <w:sz w:val="18"/>
              </w:rPr>
            </w:pPr>
          </w:p>
        </w:tc>
        <w:tc>
          <w:tcPr>
            <w:tcW w:w="900" w:type="dxa"/>
          </w:tcPr>
          <w:p w14:paraId="101CBEBF" w14:textId="77777777" w:rsidR="00BC6327" w:rsidRDefault="00B84B4D" w:rsidP="00D057C3">
            <w:pPr>
              <w:jc w:val="center"/>
              <w:rPr>
                <w:sz w:val="18"/>
              </w:rPr>
            </w:pPr>
            <w:r>
              <w:rPr>
                <w:sz w:val="18"/>
              </w:rPr>
              <w:t>1000</w:t>
            </w:r>
          </w:p>
          <w:p w14:paraId="3C92C3B1" w14:textId="77777777" w:rsidR="00B84B4D" w:rsidRDefault="00B84B4D" w:rsidP="00D057C3">
            <w:pPr>
              <w:jc w:val="center"/>
              <w:rPr>
                <w:sz w:val="18"/>
              </w:rPr>
            </w:pPr>
          </w:p>
          <w:p w14:paraId="339EF69C" w14:textId="77777777" w:rsidR="00B84B4D" w:rsidRDefault="00B84B4D" w:rsidP="00D057C3">
            <w:pPr>
              <w:jc w:val="center"/>
              <w:rPr>
                <w:sz w:val="18"/>
              </w:rPr>
            </w:pPr>
          </w:p>
          <w:p w14:paraId="11FF9BF3" w14:textId="45D1D4DE" w:rsidR="00B84B4D" w:rsidRPr="00F41F91" w:rsidRDefault="00B84B4D" w:rsidP="00D057C3">
            <w:pPr>
              <w:jc w:val="center"/>
              <w:rPr>
                <w:sz w:val="18"/>
              </w:rPr>
            </w:pPr>
            <w:r>
              <w:rPr>
                <w:sz w:val="18"/>
              </w:rPr>
              <w:t>1600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51AFFF6B" w14:textId="77777777" w:rsidR="00BC6327" w:rsidRDefault="00B84B4D" w:rsidP="00D057C3">
            <w:pPr>
              <w:rPr>
                <w:sz w:val="18"/>
              </w:rPr>
            </w:pPr>
            <w:r>
              <w:rPr>
                <w:sz w:val="18"/>
              </w:rPr>
              <w:t>Runoff/leaching from natural deposits</w:t>
            </w:r>
          </w:p>
          <w:p w14:paraId="117F0A79" w14:textId="77777777" w:rsidR="00B84B4D" w:rsidRDefault="00B84B4D" w:rsidP="00D057C3">
            <w:pPr>
              <w:rPr>
                <w:sz w:val="18"/>
              </w:rPr>
            </w:pPr>
          </w:p>
          <w:p w14:paraId="43B6AB0B" w14:textId="5FC5E157" w:rsidR="00B84B4D" w:rsidRPr="00F41F91" w:rsidRDefault="00B84B4D" w:rsidP="00D057C3">
            <w:pPr>
              <w:rPr>
                <w:sz w:val="18"/>
              </w:rPr>
            </w:pPr>
            <w:r>
              <w:rPr>
                <w:sz w:val="18"/>
              </w:rPr>
              <w:t>Substances that form ions when in water;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64962D9F" w14:textId="77777777" w:rsidR="00BC6327" w:rsidRDefault="00B84B4D" w:rsidP="00D057C3">
            <w:pPr>
              <w:ind w:left="187"/>
              <w:rPr>
                <w:sz w:val="18"/>
              </w:rPr>
            </w:pPr>
            <w:r>
              <w:rPr>
                <w:sz w:val="18"/>
              </w:rPr>
              <w:t>Chloride (ppm)</w:t>
            </w:r>
          </w:p>
          <w:p w14:paraId="5A7FB77B" w14:textId="77777777" w:rsidR="00B84B4D" w:rsidRDefault="00B84B4D" w:rsidP="00D057C3">
            <w:pPr>
              <w:ind w:left="187"/>
              <w:rPr>
                <w:sz w:val="18"/>
              </w:rPr>
            </w:pPr>
          </w:p>
          <w:p w14:paraId="7BC93AC3" w14:textId="77777777" w:rsidR="00B84B4D" w:rsidRDefault="00B84B4D" w:rsidP="00D057C3">
            <w:pPr>
              <w:ind w:left="187"/>
              <w:rPr>
                <w:sz w:val="18"/>
              </w:rPr>
            </w:pPr>
          </w:p>
          <w:p w14:paraId="307ADA7C" w14:textId="74A49FB2" w:rsidR="00B84B4D" w:rsidRPr="00F41F91" w:rsidRDefault="00B84B4D" w:rsidP="00D057C3">
            <w:pPr>
              <w:ind w:left="187"/>
              <w:rPr>
                <w:sz w:val="18"/>
              </w:rPr>
            </w:pPr>
            <w:r>
              <w:rPr>
                <w:sz w:val="18"/>
              </w:rPr>
              <w:t>Sulfate (ppm)</w:t>
            </w:r>
          </w:p>
        </w:tc>
        <w:tc>
          <w:tcPr>
            <w:tcW w:w="990" w:type="dxa"/>
            <w:tcBorders>
              <w:bottom w:val="single" w:sz="18" w:space="0" w:color="auto"/>
            </w:tcBorders>
          </w:tcPr>
          <w:p w14:paraId="2B1397CC" w14:textId="77777777" w:rsidR="00BC6327" w:rsidRDefault="00B84B4D" w:rsidP="00D057C3">
            <w:pPr>
              <w:jc w:val="center"/>
              <w:rPr>
                <w:sz w:val="18"/>
              </w:rPr>
            </w:pPr>
            <w:r>
              <w:rPr>
                <w:sz w:val="18"/>
              </w:rPr>
              <w:t>12/20/18</w:t>
            </w:r>
          </w:p>
          <w:p w14:paraId="59042002" w14:textId="77777777" w:rsidR="00B84B4D" w:rsidRDefault="00B84B4D" w:rsidP="00D057C3">
            <w:pPr>
              <w:jc w:val="center"/>
              <w:rPr>
                <w:sz w:val="18"/>
              </w:rPr>
            </w:pPr>
          </w:p>
          <w:p w14:paraId="31C98197" w14:textId="77777777" w:rsidR="00B84B4D" w:rsidRDefault="00B84B4D" w:rsidP="00D057C3">
            <w:pPr>
              <w:jc w:val="center"/>
              <w:rPr>
                <w:sz w:val="18"/>
              </w:rPr>
            </w:pPr>
          </w:p>
          <w:p w14:paraId="741CA754" w14:textId="1A7D57D9" w:rsidR="00B84B4D" w:rsidRPr="00F41F91" w:rsidRDefault="00B84B4D" w:rsidP="00D057C3">
            <w:pPr>
              <w:jc w:val="center"/>
              <w:rPr>
                <w:sz w:val="18"/>
              </w:rPr>
            </w:pPr>
            <w:r>
              <w:rPr>
                <w:sz w:val="18"/>
              </w:rPr>
              <w:t>12/20/18</w:t>
            </w:r>
          </w:p>
        </w:tc>
        <w:tc>
          <w:tcPr>
            <w:tcW w:w="1350" w:type="dxa"/>
            <w:tcBorders>
              <w:bottom w:val="single" w:sz="18" w:space="0" w:color="auto"/>
              <w:right w:val="single" w:sz="6" w:space="0" w:color="auto"/>
            </w:tcBorders>
          </w:tcPr>
          <w:p w14:paraId="22BC1E7D" w14:textId="77777777" w:rsidR="00BC6327" w:rsidRDefault="00B84B4D" w:rsidP="00D057C3">
            <w:pPr>
              <w:jc w:val="center"/>
              <w:rPr>
                <w:sz w:val="18"/>
              </w:rPr>
            </w:pPr>
            <w:r>
              <w:rPr>
                <w:sz w:val="18"/>
              </w:rPr>
              <w:t>52</w:t>
            </w:r>
          </w:p>
          <w:p w14:paraId="29D5B97E" w14:textId="77777777" w:rsidR="00B84B4D" w:rsidRDefault="00B84B4D" w:rsidP="00D057C3">
            <w:pPr>
              <w:jc w:val="center"/>
              <w:rPr>
                <w:sz w:val="18"/>
              </w:rPr>
            </w:pPr>
          </w:p>
          <w:p w14:paraId="51A8CD0C" w14:textId="77777777" w:rsidR="00B84B4D" w:rsidRDefault="00B84B4D" w:rsidP="00D057C3">
            <w:pPr>
              <w:jc w:val="center"/>
              <w:rPr>
                <w:sz w:val="18"/>
              </w:rPr>
            </w:pPr>
          </w:p>
          <w:p w14:paraId="0A4C2B05" w14:textId="4CEC8DB0" w:rsidR="00B84B4D" w:rsidRPr="00F41F91" w:rsidRDefault="00B84B4D" w:rsidP="00D057C3">
            <w:pPr>
              <w:jc w:val="center"/>
              <w:rPr>
                <w:sz w:val="18"/>
              </w:rPr>
            </w:pPr>
            <w:r>
              <w:rPr>
                <w:sz w:val="18"/>
              </w:rPr>
              <w:t>10</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481C520C" w14:textId="77777777" w:rsidR="00BC6327" w:rsidRDefault="00B84B4D" w:rsidP="00D057C3">
            <w:pPr>
              <w:jc w:val="center"/>
              <w:rPr>
                <w:sz w:val="18"/>
              </w:rPr>
            </w:pPr>
            <w:r>
              <w:rPr>
                <w:sz w:val="18"/>
              </w:rPr>
              <w:t>500</w:t>
            </w:r>
          </w:p>
          <w:p w14:paraId="51EDB965" w14:textId="77777777" w:rsidR="00B84B4D" w:rsidRDefault="00B84B4D" w:rsidP="00D057C3">
            <w:pPr>
              <w:jc w:val="center"/>
              <w:rPr>
                <w:sz w:val="18"/>
              </w:rPr>
            </w:pPr>
          </w:p>
          <w:p w14:paraId="79F75422" w14:textId="77777777" w:rsidR="00B84B4D" w:rsidRDefault="00B84B4D" w:rsidP="00D057C3">
            <w:pPr>
              <w:jc w:val="center"/>
              <w:rPr>
                <w:sz w:val="18"/>
              </w:rPr>
            </w:pPr>
          </w:p>
          <w:p w14:paraId="5329A979" w14:textId="6D0F8B69" w:rsidR="00B84B4D" w:rsidRPr="00F41F91" w:rsidRDefault="00B84B4D" w:rsidP="00D057C3">
            <w:pPr>
              <w:jc w:val="center"/>
              <w:rPr>
                <w:sz w:val="18"/>
              </w:rPr>
            </w:pPr>
            <w:r>
              <w:rPr>
                <w:sz w:val="18"/>
              </w:rPr>
              <w:t>500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0AF06FDB" w14:textId="77777777" w:rsidR="00BC6327" w:rsidRDefault="00B84B4D" w:rsidP="00D057C3">
            <w:pPr>
              <w:rPr>
                <w:sz w:val="18"/>
              </w:rPr>
            </w:pPr>
            <w:r>
              <w:rPr>
                <w:sz w:val="18"/>
              </w:rPr>
              <w:t>Runoff/leaching from natural deposits; seawater influence</w:t>
            </w:r>
          </w:p>
          <w:p w14:paraId="25CAA60C" w14:textId="77777777" w:rsidR="00B84B4D" w:rsidRDefault="00B84B4D" w:rsidP="00D057C3">
            <w:pPr>
              <w:rPr>
                <w:sz w:val="18"/>
              </w:rPr>
            </w:pPr>
          </w:p>
          <w:p w14:paraId="31A8151D" w14:textId="2E8EC167" w:rsidR="00B84B4D" w:rsidRPr="00F41F91" w:rsidRDefault="00B84B4D" w:rsidP="00D057C3">
            <w:pPr>
              <w:rPr>
                <w:sz w:val="18"/>
              </w:rPr>
            </w:pPr>
            <w:r>
              <w:rPr>
                <w:sz w:val="18"/>
              </w:rPr>
              <w:t>Runoff/leaching from natural deposits; industrial wastes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53187C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B84B4D">
        <w:rPr>
          <w:b/>
          <w:sz w:val="21"/>
          <w:szCs w:val="21"/>
        </w:rPr>
        <w:t>Beverly Grand Mutual Water Co.</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w:t>
      </w:r>
      <w:r w:rsidRPr="001F3468">
        <w:rPr>
          <w:rFonts w:ascii="Times New Roman" w:hAnsi="Times New Roman"/>
        </w:rPr>
        <w:lastRenderedPageBreak/>
        <w:t xml:space="preserve">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62702C7D" w14:textId="77777777" w:rsidR="002B3B52" w:rsidRDefault="00B84B4D">
            <w:pPr>
              <w:pStyle w:val="BodyText"/>
              <w:spacing w:before="0"/>
              <w:jc w:val="left"/>
              <w:rPr>
                <w:rFonts w:ascii="Times New Roman" w:hAnsi="Times New Roman"/>
              </w:rPr>
            </w:pPr>
            <w:r>
              <w:rPr>
                <w:rFonts w:ascii="Times New Roman" w:hAnsi="Times New Roman"/>
              </w:rPr>
              <w:t>Our system is over the MCL for nitrates.  Infants below the age of six months who drink water containing nitrate in excess of the MCL may become quickly seriously ill and</w:t>
            </w:r>
            <w:r w:rsidR="009074DD">
              <w:rPr>
                <w:rFonts w:ascii="Times New Roman" w:hAnsi="Times New Roman"/>
              </w:rPr>
              <w:t>,</w:t>
            </w:r>
            <w:r>
              <w:rPr>
                <w:rFonts w:ascii="Times New Roman" w:hAnsi="Times New Roman"/>
              </w:rPr>
              <w:t xml:space="preserve"> if untreated, may die because high nitrate levels can interfere with the capacity of the infant’s blood to carry oxygen.  Symptoms include shortness of breath and blueness of the skin.  High nitrate levels may also affect the oxygen-carrying ability of the blood of pregnant women.  </w:t>
            </w:r>
          </w:p>
          <w:p w14:paraId="2F11D3FC" w14:textId="0467B13F" w:rsidR="009074DD" w:rsidRPr="001F3468" w:rsidRDefault="009074DD">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4F163DE6" w:rsidR="002B3B52" w:rsidRPr="001F3468" w:rsidRDefault="009074DD">
            <w:pPr>
              <w:pStyle w:val="BodyText"/>
              <w:spacing w:before="0"/>
              <w:jc w:val="left"/>
              <w:rPr>
                <w:rFonts w:ascii="Times New Roman" w:hAnsi="Times New Roman"/>
              </w:rPr>
            </w:pPr>
            <w:r>
              <w:rPr>
                <w:rFonts w:ascii="Times New Roman" w:hAnsi="Times New Roman"/>
              </w:rPr>
              <w:t>We are currently working with the city to try and connect to there system.</w:t>
            </w:r>
          </w:p>
        </w:tc>
      </w:tr>
    </w:tbl>
    <w:p w14:paraId="72ACFBC0" w14:textId="77777777" w:rsidR="00BE6564" w:rsidRPr="00DD7D18" w:rsidRDefault="00BE6564" w:rsidP="00B84B4D">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88008" w14:textId="77777777" w:rsidR="00F8448A" w:rsidRDefault="00F8448A">
      <w:r>
        <w:separator/>
      </w:r>
    </w:p>
  </w:endnote>
  <w:endnote w:type="continuationSeparator" w:id="0">
    <w:p w14:paraId="32958C66" w14:textId="77777777" w:rsidR="00F8448A" w:rsidRDefault="00F8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34666" w14:textId="77777777" w:rsidR="00F8448A" w:rsidRDefault="00F8448A">
      <w:r>
        <w:separator/>
      </w:r>
    </w:p>
  </w:footnote>
  <w:footnote w:type="continuationSeparator" w:id="0">
    <w:p w14:paraId="263DBF6D" w14:textId="77777777" w:rsidR="00F8448A" w:rsidRDefault="00F8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022D"/>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74DD"/>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4B4D"/>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31ED"/>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0A8"/>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6560"/>
    <w:rsid w:val="00F41F91"/>
    <w:rsid w:val="00F51B61"/>
    <w:rsid w:val="00F61DCB"/>
    <w:rsid w:val="00F67D55"/>
    <w:rsid w:val="00F75012"/>
    <w:rsid w:val="00F75418"/>
    <w:rsid w:val="00F82FE4"/>
    <w:rsid w:val="00F8448A"/>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12135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Tom</cp:lastModifiedBy>
  <cp:revision>3</cp:revision>
  <cp:lastPrinted>2020-02-07T22:54:00Z</cp:lastPrinted>
  <dcterms:created xsi:type="dcterms:W3CDTF">2020-06-10T22:51:00Z</dcterms:created>
  <dcterms:modified xsi:type="dcterms:W3CDTF">2020-06-13T00:28:00Z</dcterms:modified>
</cp:coreProperties>
</file>