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D6" w:rsidRDefault="00997A59" w:rsidP="002766D6">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2021</w:t>
      </w:r>
      <w:r w:rsidR="002766D6">
        <w:rPr>
          <w:sz w:val="32"/>
          <w:u w:val="none"/>
        </w:rPr>
        <w:t xml:space="preserve"> </w:t>
      </w:r>
      <w:r w:rsidR="002766D6">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2766D6" w:rsidTr="00641536">
        <w:trPr>
          <w:cantSplit/>
        </w:trPr>
        <w:tc>
          <w:tcPr>
            <w:tcW w:w="2196"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Porterville  Citrus  </w:t>
            </w:r>
            <w:proofErr w:type="spellStart"/>
            <w:r>
              <w:rPr>
                <w:b/>
              </w:rPr>
              <w:t>Rayo</w:t>
            </w:r>
            <w:proofErr w:type="spellEnd"/>
          </w:p>
        </w:tc>
        <w:tc>
          <w:tcPr>
            <w:tcW w:w="1314"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2766D6" w:rsidRDefault="00997A59" w:rsidP="00641536">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JULY 1, 2022</w:t>
            </w:r>
          </w:p>
        </w:tc>
      </w:tr>
    </w:tbl>
    <w:p w:rsidR="002766D6" w:rsidRDefault="002766D6" w:rsidP="002766D6">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 xml:space="preserve">We test the drinking water quality for many constituents as required by State and Federal Regulations.  This report shows the results of our monitoring </w:t>
      </w:r>
      <w:r w:rsidR="00997A59">
        <w:rPr>
          <w:i/>
          <w:sz w:val="22"/>
        </w:rPr>
        <w:t>for the period of January 1 2021- December 31, 2021</w:t>
      </w:r>
      <w:r>
        <w:rPr>
          <w:i/>
          <w:sz w:val="22"/>
        </w:rPr>
        <w:t>.</w:t>
      </w:r>
    </w:p>
    <w:p w:rsidR="002766D6" w:rsidRDefault="002766D6" w:rsidP="002766D6">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Porterville Citrus </w:t>
            </w:r>
            <w:proofErr w:type="spellStart"/>
            <w:r>
              <w:rPr>
                <w:sz w:val="22"/>
              </w:rPr>
              <w:t>Rayo</w:t>
            </w:r>
            <w:proofErr w:type="spellEnd"/>
            <w:r>
              <w:rPr>
                <w:sz w:val="22"/>
              </w:rPr>
              <w:t xml:space="preserve">  Packing House</w:t>
            </w: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4500" w:type="dxa"/>
            <w:gridSpan w:val="2"/>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Information completed Sept. 2002</w:t>
            </w: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7110" w:type="dxa"/>
            <w:gridSpan w:val="5"/>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2766D6" w:rsidTr="00641536">
        <w:trPr>
          <w:gridAfter w:val="1"/>
          <w:wAfter w:w="15" w:type="dxa"/>
          <w:cantSplit/>
          <w:trHeight w:val="287"/>
        </w:trPr>
        <w:tc>
          <w:tcPr>
            <w:tcW w:w="10800" w:type="dxa"/>
            <w:gridSpan w:val="7"/>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2766D6" w:rsidTr="00641536">
        <w:tc>
          <w:tcPr>
            <w:tcW w:w="10815" w:type="dxa"/>
            <w:gridSpan w:val="8"/>
            <w:tcBorders>
              <w:top w:val="single" w:sz="6" w:space="0" w:color="000000"/>
              <w:left w:val="single" w:sz="6" w:space="0" w:color="000000"/>
              <w:right w:val="single" w:sz="6"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2766D6" w:rsidTr="00641536">
        <w:tc>
          <w:tcPr>
            <w:tcW w:w="5130" w:type="dxa"/>
            <w:gridSpan w:val="3"/>
            <w:tcBorders>
              <w:left w:val="single" w:sz="6" w:space="0" w:color="000000"/>
            </w:tcBorders>
            <w:shd w:val="clear" w:color="auto" w:fill="auto"/>
          </w:tcPr>
          <w:p w:rsidR="002766D6" w:rsidRDefault="002766D6" w:rsidP="00641536">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2766D6" w:rsidRDefault="002766D6" w:rsidP="00641536">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2766D6" w:rsidRDefault="002766D6" w:rsidP="00641536">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2766D6" w:rsidRDefault="002766D6" w:rsidP="00641536">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2766D6" w:rsidRDefault="002766D6" w:rsidP="00641536">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right w:val="single" w:sz="6" w:space="0" w:color="000000"/>
            </w:tcBorders>
            <w:shd w:val="clear" w:color="auto" w:fill="auto"/>
          </w:tcPr>
          <w:p w:rsidR="002766D6" w:rsidRDefault="002766D6" w:rsidP="00641536">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2766D6" w:rsidRDefault="002766D6" w:rsidP="00641536">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2766D6" w:rsidRDefault="002766D6" w:rsidP="00641536">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2766D6" w:rsidRDefault="002766D6" w:rsidP="00641536">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2766D6" w:rsidRDefault="002766D6" w:rsidP="00641536">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2766D6" w:rsidRDefault="002766D6" w:rsidP="00641536">
            <w:pPr>
              <w:tabs>
                <w:tab w:val="left" w:pos="1440"/>
              </w:tabs>
              <w:spacing w:before="40" w:after="60"/>
              <w:jc w:val="both"/>
              <w:rPr>
                <w:b/>
                <w:sz w:val="22"/>
              </w:rPr>
            </w:pPr>
            <w:r>
              <w:rPr>
                <w:b/>
                <w:sz w:val="22"/>
              </w:rPr>
              <w:t>ND</w:t>
            </w:r>
            <w:r>
              <w:rPr>
                <w:sz w:val="22"/>
              </w:rPr>
              <w:t xml:space="preserve">: not detectable at testing limit  </w:t>
            </w:r>
          </w:p>
          <w:p w:rsidR="002766D6" w:rsidRDefault="002766D6" w:rsidP="00641536">
            <w:pPr>
              <w:tabs>
                <w:tab w:val="left" w:pos="1440"/>
              </w:tabs>
              <w:spacing w:before="40" w:after="60"/>
              <w:jc w:val="both"/>
              <w:rPr>
                <w:b/>
                <w:sz w:val="22"/>
              </w:rPr>
            </w:pPr>
            <w:r>
              <w:rPr>
                <w:b/>
                <w:sz w:val="22"/>
              </w:rPr>
              <w:t>ppm</w:t>
            </w:r>
            <w:r>
              <w:rPr>
                <w:sz w:val="22"/>
              </w:rPr>
              <w:t>: parts per million or milligrams per liter (mg/L)</w:t>
            </w:r>
          </w:p>
          <w:p w:rsidR="002766D6" w:rsidRDefault="002766D6" w:rsidP="00641536">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2766D6" w:rsidRDefault="002766D6" w:rsidP="00641536">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2766D6" w:rsidRDefault="002766D6" w:rsidP="00641536">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r w:rsidR="002766D6" w:rsidTr="00641536">
        <w:tc>
          <w:tcPr>
            <w:tcW w:w="5130" w:type="dxa"/>
            <w:gridSpan w:val="3"/>
            <w:tcBorders>
              <w:left w:val="single" w:sz="6" w:space="0" w:color="000000"/>
              <w:bottom w:val="single" w:sz="6" w:space="0" w:color="000000"/>
            </w:tcBorders>
            <w:shd w:val="clear" w:color="auto" w:fill="auto"/>
          </w:tcPr>
          <w:p w:rsidR="002766D6" w:rsidRDefault="002766D6" w:rsidP="00641536">
            <w:pPr>
              <w:tabs>
                <w:tab w:val="left" w:pos="1440"/>
              </w:tabs>
              <w:spacing w:before="60" w:after="60"/>
              <w:jc w:val="both"/>
              <w:rPr>
                <w:b/>
                <w:sz w:val="22"/>
              </w:rPr>
            </w:pPr>
            <w:proofErr w:type="spellStart"/>
            <w:r>
              <w:rPr>
                <w:b/>
                <w:sz w:val="22"/>
              </w:rPr>
              <w:t>eee</w:t>
            </w:r>
            <w:proofErr w:type="spellEnd"/>
          </w:p>
        </w:tc>
        <w:tc>
          <w:tcPr>
            <w:tcW w:w="5685" w:type="dxa"/>
            <w:gridSpan w:val="5"/>
            <w:tcBorders>
              <w:bottom w:val="single" w:sz="6" w:space="0" w:color="000000"/>
              <w:right w:val="single" w:sz="6" w:space="0" w:color="000000"/>
            </w:tcBorders>
            <w:shd w:val="clear" w:color="auto" w:fill="auto"/>
          </w:tcPr>
          <w:p w:rsidR="002766D6" w:rsidRDefault="002766D6" w:rsidP="00641536">
            <w:pPr>
              <w:tabs>
                <w:tab w:val="left" w:pos="1440"/>
              </w:tabs>
              <w:snapToGrid w:val="0"/>
              <w:spacing w:before="60" w:after="60"/>
              <w:jc w:val="both"/>
              <w:rPr>
                <w:b/>
                <w:sz w:val="22"/>
              </w:rPr>
            </w:pPr>
          </w:p>
        </w:tc>
      </w:tr>
    </w:tbl>
    <w:p w:rsidR="002766D6" w:rsidRDefault="002766D6" w:rsidP="002766D6">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2766D6" w:rsidRDefault="002766D6" w:rsidP="002766D6">
      <w:pPr>
        <w:rPr>
          <w:i/>
          <w:sz w:val="22"/>
        </w:rPr>
      </w:pPr>
      <w:r>
        <w:rPr>
          <w:b/>
          <w:sz w:val="22"/>
        </w:rPr>
        <w:t>Contaminants that may be present in source water include:</w:t>
      </w:r>
    </w:p>
    <w:p w:rsidR="002766D6" w:rsidRDefault="002766D6" w:rsidP="002766D6">
      <w:pPr>
        <w:numPr>
          <w:ilvl w:val="0"/>
          <w:numId w:val="2"/>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2766D6" w:rsidRDefault="002766D6" w:rsidP="002766D6">
      <w:pPr>
        <w:numPr>
          <w:ilvl w:val="0"/>
          <w:numId w:val="2"/>
        </w:numPr>
        <w:spacing w:line="260" w:lineRule="exact"/>
        <w:jc w:val="both"/>
        <w:rPr>
          <w:i/>
          <w:sz w:val="22"/>
        </w:rPr>
      </w:pPr>
      <w:r>
        <w:rPr>
          <w:i/>
          <w:sz w:val="22"/>
        </w:rPr>
        <w:lastRenderedPageBreak/>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2766D6" w:rsidRDefault="002766D6" w:rsidP="002766D6">
      <w:pPr>
        <w:numPr>
          <w:ilvl w:val="0"/>
          <w:numId w:val="2"/>
        </w:numPr>
        <w:spacing w:line="260" w:lineRule="exact"/>
        <w:jc w:val="both"/>
        <w:rPr>
          <w:i/>
          <w:sz w:val="22"/>
        </w:rPr>
      </w:pPr>
      <w:r>
        <w:rPr>
          <w:i/>
          <w:sz w:val="22"/>
        </w:rPr>
        <w:t xml:space="preserve">Pesticides and </w:t>
      </w:r>
      <w:proofErr w:type="gramStart"/>
      <w:r>
        <w:rPr>
          <w:i/>
          <w:sz w:val="22"/>
        </w:rPr>
        <w:t>herbicides</w:t>
      </w:r>
      <w:r>
        <w:rPr>
          <w:sz w:val="22"/>
        </w:rPr>
        <w:t>, that</w:t>
      </w:r>
      <w:proofErr w:type="gramEnd"/>
      <w:r>
        <w:rPr>
          <w:sz w:val="22"/>
        </w:rPr>
        <w:t xml:space="preserve"> may come from a variety of sources such as agriculture, urban </w:t>
      </w:r>
      <w:proofErr w:type="spellStart"/>
      <w:r>
        <w:rPr>
          <w:sz w:val="22"/>
        </w:rPr>
        <w:t>stormwater</w:t>
      </w:r>
      <w:proofErr w:type="spellEnd"/>
      <w:r>
        <w:rPr>
          <w:sz w:val="22"/>
        </w:rPr>
        <w:t xml:space="preserve"> runoff, and residential uses.</w:t>
      </w:r>
    </w:p>
    <w:p w:rsidR="002766D6" w:rsidRDefault="002766D6" w:rsidP="002766D6">
      <w:pPr>
        <w:numPr>
          <w:ilvl w:val="0"/>
          <w:numId w:val="2"/>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2766D6" w:rsidRDefault="002766D6" w:rsidP="002766D6">
      <w:pPr>
        <w:numPr>
          <w:ilvl w:val="0"/>
          <w:numId w:val="2"/>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2766D6" w:rsidRDefault="002766D6" w:rsidP="002766D6">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2766D6" w:rsidRDefault="002766D6" w:rsidP="002766D6">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2766D6"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2766D6" w:rsidRDefault="002766D6" w:rsidP="00641536">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2766D6" w:rsidTr="00641536">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2766D6" w:rsidRDefault="002766D6" w:rsidP="00641536">
            <w:pPr>
              <w:spacing w:before="20" w:after="20"/>
              <w:ind w:right="-115"/>
              <w:rPr>
                <w:sz w:val="18"/>
              </w:rPr>
            </w:pPr>
            <w:r>
              <w:rPr>
                <w:b/>
                <w:sz w:val="18"/>
              </w:rPr>
              <w:t>Microbiological Contaminants</w:t>
            </w:r>
          </w:p>
          <w:p w:rsidR="002766D6" w:rsidRDefault="002766D6" w:rsidP="00641536">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2766D6" w:rsidRDefault="002766D6" w:rsidP="00641536">
            <w:pPr>
              <w:spacing w:before="20" w:after="20"/>
              <w:jc w:val="center"/>
            </w:pPr>
            <w:r>
              <w:rPr>
                <w:b/>
                <w:sz w:val="18"/>
              </w:rPr>
              <w:t>Typical Source of Bacteria</w:t>
            </w:r>
          </w:p>
        </w:tc>
      </w:tr>
      <w:tr w:rsidR="002766D6" w:rsidTr="00641536">
        <w:trPr>
          <w:gridAfter w:val="1"/>
          <w:wAfter w:w="50" w:type="dxa"/>
          <w:cantSplit/>
        </w:trPr>
        <w:tc>
          <w:tcPr>
            <w:tcW w:w="2250" w:type="dxa"/>
            <w:tcBorders>
              <w:left w:val="single" w:sz="6" w:space="0" w:color="000000"/>
            </w:tcBorders>
            <w:shd w:val="clear" w:color="auto" w:fill="auto"/>
          </w:tcPr>
          <w:p w:rsidR="002766D6" w:rsidRDefault="002766D6" w:rsidP="00641536">
            <w:pPr>
              <w:spacing w:before="20" w:after="20"/>
              <w:rPr>
                <w:sz w:val="18"/>
              </w:rPr>
            </w:pPr>
            <w:r>
              <w:rPr>
                <w:sz w:val="18"/>
              </w:rPr>
              <w:t>Total Coliform Bacteria</w:t>
            </w:r>
          </w:p>
        </w:tc>
        <w:tc>
          <w:tcPr>
            <w:tcW w:w="1080" w:type="dxa"/>
            <w:tcBorders>
              <w:left w:val="single" w:sz="4" w:space="0" w:color="000000"/>
            </w:tcBorders>
            <w:shd w:val="clear" w:color="auto" w:fill="auto"/>
          </w:tcPr>
          <w:p w:rsidR="002766D6" w:rsidRDefault="002766D6" w:rsidP="00641536">
            <w:pPr>
              <w:spacing w:before="20" w:after="20"/>
              <w:ind w:left="-108" w:right="-90"/>
              <w:jc w:val="center"/>
              <w:rPr>
                <w:sz w:val="18"/>
                <w:u w:val="single"/>
              </w:rPr>
            </w:pPr>
            <w:r>
              <w:rPr>
                <w:sz w:val="18"/>
              </w:rPr>
              <w:t>(In a mo.)</w:t>
            </w:r>
          </w:p>
          <w:p w:rsidR="002766D6" w:rsidRDefault="00AC3379" w:rsidP="00641536">
            <w:pPr>
              <w:spacing w:before="20" w:after="20"/>
              <w:ind w:left="-108" w:right="-90"/>
              <w:jc w:val="center"/>
              <w:rPr>
                <w:sz w:val="18"/>
              </w:rPr>
            </w:pPr>
            <w:r>
              <w:rPr>
                <w:sz w:val="18"/>
              </w:rPr>
              <w:t>0</w:t>
            </w:r>
            <w:bookmarkStart w:id="0" w:name="_GoBack"/>
            <w:bookmarkEnd w:id="0"/>
          </w:p>
        </w:tc>
        <w:tc>
          <w:tcPr>
            <w:tcW w:w="918" w:type="dxa"/>
            <w:gridSpan w:val="2"/>
            <w:tcBorders>
              <w:left w:val="single" w:sz="4" w:space="0" w:color="000000"/>
            </w:tcBorders>
            <w:shd w:val="clear" w:color="auto" w:fill="auto"/>
          </w:tcPr>
          <w:p w:rsidR="002766D6" w:rsidRDefault="002766D6" w:rsidP="00641536">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2766D6" w:rsidRDefault="002766D6" w:rsidP="00641536">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rsidR="002766D6" w:rsidRDefault="002766D6" w:rsidP="00641536">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rsidR="002766D6" w:rsidRDefault="002766D6" w:rsidP="00641536">
            <w:pPr>
              <w:spacing w:before="20" w:after="20"/>
            </w:pPr>
            <w:r>
              <w:rPr>
                <w:sz w:val="18"/>
              </w:rPr>
              <w:t>Naturally present in the environment</w:t>
            </w:r>
          </w:p>
        </w:tc>
      </w:tr>
      <w:tr w:rsidR="002766D6" w:rsidTr="00641536">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2766D6" w:rsidRDefault="002766D6" w:rsidP="00641536">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ind w:left="-115" w:right="-86"/>
              <w:jc w:val="center"/>
              <w:rPr>
                <w:sz w:val="18"/>
                <w:u w:val="single"/>
              </w:rPr>
            </w:pPr>
            <w:r>
              <w:rPr>
                <w:sz w:val="18"/>
              </w:rPr>
              <w:t>(In the year)</w:t>
            </w:r>
          </w:p>
          <w:p w:rsidR="002766D6" w:rsidRDefault="002766D6" w:rsidP="00641536">
            <w:pPr>
              <w:spacing w:before="20" w:after="20"/>
              <w:ind w:left="-108" w:right="-90"/>
              <w:jc w:val="center"/>
              <w:rPr>
                <w:sz w:val="18"/>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rsidR="002766D6" w:rsidRDefault="002766D6" w:rsidP="00641536">
            <w:pPr>
              <w:spacing w:before="20" w:after="20"/>
            </w:pPr>
            <w:r>
              <w:rPr>
                <w:sz w:val="18"/>
              </w:rPr>
              <w:t>Human and animal fecal waste</w:t>
            </w:r>
          </w:p>
        </w:tc>
      </w:tr>
      <w:tr w:rsidR="002766D6" w:rsidTr="00641536">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rsidR="002766D6" w:rsidRPr="00E053F2" w:rsidRDefault="002766D6" w:rsidP="00641536">
            <w:pPr>
              <w:pStyle w:val="Heading7"/>
              <w:snapToGrid w:val="0"/>
              <w:spacing w:before="80" w:after="80" w:line="240" w:lineRule="auto"/>
              <w:rPr>
                <w:rFonts w:ascii="Times New Roman" w:hAnsi="Times New Roman" w:cs="Times New Roman"/>
                <w:szCs w:val="18"/>
              </w:rPr>
            </w:pPr>
            <w:r w:rsidRPr="00E053F2">
              <w:rPr>
                <w:rFonts w:ascii="Times New Roman" w:hAnsi="Times New Roman" w:cs="Times New Roman"/>
                <w:bCs w:val="0"/>
                <w:caps/>
                <w:szCs w:val="18"/>
              </w:rPr>
              <w:t>Table 2 - sampling results showing the detection of Lead and copper</w:t>
            </w:r>
          </w:p>
        </w:tc>
      </w:tr>
      <w:tr w:rsidR="002766D6" w:rsidTr="00641536">
        <w:tc>
          <w:tcPr>
            <w:tcW w:w="225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2766D6" w:rsidRPr="004F5F02" w:rsidRDefault="002766D6" w:rsidP="00641536">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PHG</w:t>
            </w:r>
          </w:p>
          <w:p w:rsidR="002766D6" w:rsidRPr="004F5F02" w:rsidRDefault="002766D6" w:rsidP="00641536">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6A6519" w:rsidRDefault="002766D6" w:rsidP="00641536">
            <w:pPr>
              <w:spacing w:before="40" w:after="40"/>
              <w:jc w:val="center"/>
              <w:rPr>
                <w:b/>
                <w:sz w:val="14"/>
                <w:szCs w:val="14"/>
              </w:rPr>
            </w:pPr>
            <w:r w:rsidRPr="006A6519">
              <w:rPr>
                <w:b/>
                <w:sz w:val="18"/>
                <w:szCs w:val="18"/>
              </w:rPr>
              <w:t>No. of Schools</w:t>
            </w:r>
            <w:r w:rsidRPr="006A6519">
              <w:rPr>
                <w:b/>
                <w:sz w:val="14"/>
                <w:szCs w:val="14"/>
              </w:rPr>
              <w:t xml:space="preserve"> Requesting </w:t>
            </w:r>
            <w:r w:rsidRPr="006A6519">
              <w:rPr>
                <w:b/>
                <w:sz w:val="18"/>
                <w:szCs w:val="18"/>
              </w:rPr>
              <w:t xml:space="preserve">Lead </w:t>
            </w:r>
            <w:r w:rsidRPr="006A6519">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sz w:val="18"/>
                <w:szCs w:val="18"/>
              </w:rPr>
            </w:pPr>
            <w:r w:rsidRPr="004F5F02">
              <w:rPr>
                <w:b/>
                <w:sz w:val="18"/>
                <w:szCs w:val="18"/>
              </w:rPr>
              <w:t>Typical Source of Contaminant</w:t>
            </w:r>
          </w:p>
        </w:tc>
      </w:tr>
      <w:tr w:rsidR="002766D6" w:rsidTr="00641536">
        <w:tc>
          <w:tcPr>
            <w:tcW w:w="225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Lead (ppb)</w:t>
            </w:r>
          </w:p>
          <w:p w:rsidR="002766D6" w:rsidRPr="004F5F02" w:rsidRDefault="002766D6" w:rsidP="00641536">
            <w:pPr>
              <w:snapToGrid w:val="0"/>
              <w:spacing w:before="20" w:after="20"/>
              <w:rPr>
                <w:sz w:val="18"/>
                <w:szCs w:val="18"/>
              </w:rPr>
            </w:pPr>
          </w:p>
          <w:p w:rsidR="002766D6" w:rsidRPr="004F5F02" w:rsidRDefault="003C3DCF" w:rsidP="00641536">
            <w:pPr>
              <w:snapToGrid w:val="0"/>
              <w:spacing w:before="20" w:after="20"/>
              <w:rPr>
                <w:sz w:val="18"/>
                <w:szCs w:val="18"/>
              </w:rPr>
            </w:pPr>
            <w:r>
              <w:rPr>
                <w:sz w:val="18"/>
                <w:szCs w:val="18"/>
              </w:rPr>
              <w:t xml:space="preserve">      8/27/2020</w:t>
            </w:r>
          </w:p>
        </w:tc>
        <w:tc>
          <w:tcPr>
            <w:tcW w:w="1098" w:type="dxa"/>
            <w:gridSpan w:val="2"/>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rsidR="002766D6" w:rsidRDefault="002766D6" w:rsidP="00641536">
            <w:pPr>
              <w:snapToGrid w:val="0"/>
              <w:spacing w:before="20" w:after="20"/>
              <w:jc w:val="center"/>
              <w:rPr>
                <w:sz w:val="18"/>
                <w:szCs w:val="18"/>
              </w:rPr>
            </w:pPr>
            <w:r>
              <w:rPr>
                <w:sz w:val="18"/>
                <w:szCs w:val="18"/>
              </w:rPr>
              <w:t xml:space="preserve">  </w:t>
            </w:r>
          </w:p>
          <w:p w:rsidR="002766D6" w:rsidRDefault="002766D6" w:rsidP="00641536">
            <w:pPr>
              <w:snapToGrid w:val="0"/>
              <w:spacing w:before="20" w:after="20"/>
              <w:jc w:val="center"/>
              <w:rPr>
                <w:sz w:val="18"/>
                <w:szCs w:val="18"/>
              </w:rPr>
            </w:pPr>
            <w:r>
              <w:rPr>
                <w:sz w:val="18"/>
                <w:szCs w:val="18"/>
              </w:rPr>
              <w:t>0</w:t>
            </w:r>
          </w:p>
          <w:p w:rsidR="002766D6" w:rsidRDefault="002766D6" w:rsidP="00641536">
            <w:pPr>
              <w:snapToGrid w:val="0"/>
              <w:spacing w:before="20" w:after="20"/>
              <w:jc w:val="center"/>
              <w:rPr>
                <w:sz w:val="18"/>
                <w:szCs w:val="18"/>
              </w:rPr>
            </w:pPr>
          </w:p>
          <w:p w:rsidR="002766D6" w:rsidRPr="004F5F02" w:rsidRDefault="002766D6" w:rsidP="00641536">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2766D6" w:rsidTr="00641536">
        <w:tc>
          <w:tcPr>
            <w:tcW w:w="225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Copper (ppm)</w:t>
            </w:r>
          </w:p>
          <w:p w:rsidR="002766D6" w:rsidRPr="004F5F02" w:rsidRDefault="002766D6" w:rsidP="00641536">
            <w:pPr>
              <w:snapToGrid w:val="0"/>
              <w:spacing w:before="20" w:after="20"/>
              <w:rPr>
                <w:sz w:val="18"/>
                <w:szCs w:val="18"/>
              </w:rPr>
            </w:pPr>
          </w:p>
          <w:p w:rsidR="002766D6" w:rsidRPr="004F5F02" w:rsidRDefault="003C3DCF" w:rsidP="00641536">
            <w:pPr>
              <w:snapToGrid w:val="0"/>
              <w:spacing w:before="20" w:after="20"/>
              <w:rPr>
                <w:sz w:val="18"/>
                <w:szCs w:val="18"/>
              </w:rPr>
            </w:pPr>
            <w:r>
              <w:rPr>
                <w:sz w:val="18"/>
                <w:szCs w:val="18"/>
              </w:rPr>
              <w:t xml:space="preserve">     8/27/2020</w:t>
            </w:r>
          </w:p>
        </w:tc>
        <w:tc>
          <w:tcPr>
            <w:tcW w:w="1098" w:type="dxa"/>
            <w:gridSpan w:val="2"/>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2766D6" w:rsidRDefault="002766D6" w:rsidP="00641536">
            <w:pPr>
              <w:snapToGrid w:val="0"/>
              <w:spacing w:before="20" w:after="20"/>
              <w:jc w:val="center"/>
              <w:rPr>
                <w:sz w:val="18"/>
                <w:szCs w:val="18"/>
              </w:rPr>
            </w:pPr>
          </w:p>
          <w:p w:rsidR="003C3DCF" w:rsidRPr="004F5F02" w:rsidRDefault="003C3DCF" w:rsidP="00641536">
            <w:pPr>
              <w:snapToGrid w:val="0"/>
              <w:spacing w:before="20" w:after="20"/>
              <w:jc w:val="center"/>
              <w:rPr>
                <w:sz w:val="18"/>
                <w:szCs w:val="18"/>
              </w:rPr>
            </w:pPr>
            <w:r>
              <w:rPr>
                <w:sz w:val="18"/>
                <w:szCs w:val="18"/>
              </w:rPr>
              <w:t>ND</w:t>
            </w:r>
          </w:p>
        </w:tc>
        <w:tc>
          <w:tcPr>
            <w:tcW w:w="126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rsidR="002766D6" w:rsidRDefault="002766D6" w:rsidP="00641536">
            <w:pPr>
              <w:snapToGrid w:val="0"/>
              <w:spacing w:before="20" w:after="20"/>
              <w:jc w:val="center"/>
              <w:rPr>
                <w:sz w:val="18"/>
                <w:szCs w:val="18"/>
              </w:rPr>
            </w:pPr>
          </w:p>
          <w:p w:rsidR="002766D6" w:rsidRPr="004F5F02" w:rsidRDefault="002766D6" w:rsidP="00641536">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2766D6"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2766D6" w:rsidRDefault="002766D6" w:rsidP="00641536">
            <w:pPr>
              <w:pStyle w:val="Heading7"/>
              <w:spacing w:before="80" w:after="80" w:line="240" w:lineRule="auto"/>
            </w:pPr>
            <w:r>
              <w:rPr>
                <w:rFonts w:ascii="Times New Roman" w:hAnsi="Times New Roman" w:cs="Times New Roman"/>
                <w:bCs w:val="0"/>
                <w:caps/>
                <w:sz w:val="20"/>
              </w:rPr>
              <w:t>TAble 3 - sampling results for sodium and hardness</w:t>
            </w:r>
          </w:p>
        </w:tc>
      </w:tr>
      <w:tr w:rsidR="002766D6" w:rsidTr="00641536">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2766D6" w:rsidRDefault="002766D6" w:rsidP="00641536">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PHG</w:t>
            </w:r>
          </w:p>
          <w:p w:rsidR="002766D6" w:rsidRDefault="002766D6" w:rsidP="00641536">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2766D6" w:rsidRDefault="002766D6" w:rsidP="00641536">
            <w:pPr>
              <w:spacing w:before="20" w:after="20"/>
              <w:jc w:val="center"/>
            </w:pPr>
            <w:r>
              <w:rPr>
                <w:b/>
                <w:sz w:val="18"/>
              </w:rPr>
              <w:t>Typical Source of Contaminant</w:t>
            </w:r>
          </w:p>
        </w:tc>
      </w:tr>
      <w:tr w:rsidR="002766D6" w:rsidTr="00641536">
        <w:trPr>
          <w:gridAfter w:val="1"/>
          <w:wAfter w:w="50" w:type="dxa"/>
        </w:trPr>
        <w:tc>
          <w:tcPr>
            <w:tcW w:w="2250" w:type="dxa"/>
            <w:tcBorders>
              <w:left w:val="single" w:sz="6" w:space="0" w:color="000000"/>
              <w:bottom w:val="single" w:sz="4" w:space="0" w:color="000000"/>
            </w:tcBorders>
            <w:shd w:val="clear" w:color="auto" w:fill="auto"/>
          </w:tcPr>
          <w:p w:rsidR="002766D6" w:rsidRDefault="002766D6" w:rsidP="00641536">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7/22/15</w:t>
            </w:r>
          </w:p>
        </w:tc>
        <w:tc>
          <w:tcPr>
            <w:tcW w:w="900" w:type="dxa"/>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76</w:t>
            </w:r>
          </w:p>
        </w:tc>
        <w:tc>
          <w:tcPr>
            <w:tcW w:w="1260" w:type="dxa"/>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76</w:t>
            </w:r>
          </w:p>
        </w:tc>
        <w:tc>
          <w:tcPr>
            <w:tcW w:w="1080" w:type="dxa"/>
            <w:tcBorders>
              <w:left w:val="single" w:sz="4" w:space="0" w:color="000000"/>
              <w:bottom w:val="single" w:sz="4" w:space="0" w:color="000000"/>
            </w:tcBorders>
            <w:shd w:val="clear" w:color="auto" w:fill="auto"/>
          </w:tcPr>
          <w:p w:rsidR="002766D6" w:rsidRDefault="002766D6" w:rsidP="00641536">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2766D6" w:rsidRDefault="002766D6" w:rsidP="00641536">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rsidR="002766D6" w:rsidRDefault="002766D6" w:rsidP="00641536">
            <w:pPr>
              <w:spacing w:before="20" w:after="20"/>
            </w:pPr>
            <w:r>
              <w:rPr>
                <w:sz w:val="18"/>
              </w:rPr>
              <w:t>Generally found in ground &amp; surface water</w:t>
            </w:r>
          </w:p>
        </w:tc>
      </w:tr>
      <w:tr w:rsidR="002766D6" w:rsidTr="00641536">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2766D6" w:rsidRDefault="002766D6" w:rsidP="00641536">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7/22/15</w:t>
            </w:r>
          </w:p>
        </w:tc>
        <w:tc>
          <w:tcPr>
            <w:tcW w:w="900" w:type="dxa"/>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280</w:t>
            </w:r>
          </w:p>
        </w:tc>
        <w:tc>
          <w:tcPr>
            <w:tcW w:w="1260" w:type="dxa"/>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280</w:t>
            </w:r>
          </w:p>
        </w:tc>
        <w:tc>
          <w:tcPr>
            <w:tcW w:w="1080" w:type="dxa"/>
            <w:tcBorders>
              <w:top w:val="single" w:sz="4" w:space="0" w:color="000000"/>
              <w:left w:val="single" w:sz="4" w:space="0" w:color="000000"/>
              <w:bottom w:val="single" w:sz="6" w:space="0" w:color="000000"/>
            </w:tcBorders>
            <w:shd w:val="clear" w:color="auto" w:fill="auto"/>
          </w:tcPr>
          <w:p w:rsidR="002766D6" w:rsidRDefault="002766D6" w:rsidP="00641536">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2766D6" w:rsidRDefault="002766D6" w:rsidP="00641536">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rsidR="002766D6" w:rsidRDefault="002766D6" w:rsidP="00641536">
            <w:pPr>
              <w:spacing w:before="20" w:after="20"/>
            </w:pPr>
            <w:r>
              <w:rPr>
                <w:sz w:val="18"/>
              </w:rPr>
              <w:t>Generally found in ground &amp; surface water</w:t>
            </w:r>
          </w:p>
        </w:tc>
      </w:tr>
    </w:tbl>
    <w:p w:rsidR="002766D6" w:rsidRDefault="002766D6" w:rsidP="002766D6">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rsidR="002766D6" w:rsidRDefault="002766D6" w:rsidP="002766D6">
      <w:pPr>
        <w:pageBreakBefore/>
        <w:ind w:left="180"/>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2766D6" w:rsidTr="00641536">
        <w:tc>
          <w:tcPr>
            <w:tcW w:w="10959" w:type="dxa"/>
            <w:gridSpan w:val="10"/>
            <w:shd w:val="clear" w:color="auto" w:fill="auto"/>
          </w:tcPr>
          <w:p w:rsidR="002766D6" w:rsidRDefault="002766D6" w:rsidP="00641536">
            <w:pPr>
              <w:spacing w:before="80" w:after="80"/>
              <w:jc w:val="center"/>
            </w:pPr>
            <w:r w:rsidRPr="00BA5CD5">
              <w:rPr>
                <w:b/>
                <w:caps/>
              </w:rPr>
              <w:t xml:space="preserve">TAble 4 - detection of contaminants with a </w:t>
            </w:r>
            <w:r w:rsidRPr="00BA5CD5">
              <w:rPr>
                <w:b/>
                <w:caps/>
                <w:u w:val="single"/>
              </w:rPr>
              <w:t>Primary</w:t>
            </w:r>
            <w:r w:rsidRPr="00BA5CD5">
              <w:rPr>
                <w:b/>
                <w:caps/>
              </w:rPr>
              <w:t xml:space="preserve"> Drinking Water Standard</w:t>
            </w:r>
          </w:p>
        </w:tc>
      </w:tr>
      <w:tr w:rsidR="002766D6" w:rsidTr="00641536">
        <w:tc>
          <w:tcPr>
            <w:tcW w:w="2448" w:type="dxa"/>
            <w:shd w:val="clear" w:color="auto" w:fill="auto"/>
          </w:tcPr>
          <w:p w:rsidR="002766D6" w:rsidRPr="00BA5CD5" w:rsidRDefault="002766D6" w:rsidP="00641536">
            <w:pPr>
              <w:spacing w:before="40" w:after="40"/>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2766D6" w:rsidRPr="00BA5CD5" w:rsidRDefault="002766D6" w:rsidP="00641536">
            <w:pPr>
              <w:spacing w:before="40" w:after="40"/>
              <w:jc w:val="center"/>
              <w:rPr>
                <w:b/>
                <w:sz w:val="18"/>
              </w:rPr>
            </w:pPr>
            <w:r w:rsidRPr="00BA5CD5">
              <w:rPr>
                <w:b/>
                <w:sz w:val="18"/>
              </w:rPr>
              <w:t>Sample Date</w:t>
            </w:r>
          </w:p>
        </w:tc>
        <w:tc>
          <w:tcPr>
            <w:tcW w:w="1008" w:type="dxa"/>
            <w:gridSpan w:val="2"/>
            <w:shd w:val="clear" w:color="auto" w:fill="auto"/>
          </w:tcPr>
          <w:p w:rsidR="002766D6" w:rsidRPr="00BA5CD5" w:rsidRDefault="002766D6" w:rsidP="00641536">
            <w:pPr>
              <w:spacing w:before="40" w:after="40"/>
              <w:jc w:val="center"/>
              <w:rPr>
                <w:b/>
                <w:sz w:val="18"/>
              </w:rPr>
            </w:pPr>
            <w:r w:rsidRPr="00BA5CD5">
              <w:rPr>
                <w:b/>
                <w:sz w:val="18"/>
              </w:rPr>
              <w:t>Level Detected</w:t>
            </w:r>
          </w:p>
        </w:tc>
        <w:tc>
          <w:tcPr>
            <w:tcW w:w="1152" w:type="dxa"/>
            <w:gridSpan w:val="2"/>
            <w:shd w:val="clear" w:color="auto" w:fill="auto"/>
          </w:tcPr>
          <w:p w:rsidR="002766D6" w:rsidRDefault="002766D6" w:rsidP="00641536">
            <w:pPr>
              <w:spacing w:before="40" w:after="40"/>
              <w:jc w:val="center"/>
            </w:pPr>
            <w:r w:rsidRPr="00BA5CD5">
              <w:rPr>
                <w:b/>
                <w:sz w:val="18"/>
              </w:rPr>
              <w:t>Range of Detections</w:t>
            </w:r>
          </w:p>
        </w:tc>
        <w:tc>
          <w:tcPr>
            <w:tcW w:w="1008" w:type="dxa"/>
            <w:gridSpan w:val="2"/>
            <w:shd w:val="clear" w:color="auto" w:fill="auto"/>
          </w:tcPr>
          <w:p w:rsidR="002766D6" w:rsidRDefault="002766D6" w:rsidP="00641536">
            <w:pPr>
              <w:pStyle w:val="Heading7"/>
              <w:spacing w:before="40" w:line="240" w:lineRule="auto"/>
            </w:pPr>
            <w:r w:rsidRPr="00BA5CD5">
              <w:rPr>
                <w:rFonts w:ascii="Times New Roman" w:hAnsi="Times New Roman" w:cs="Times New Roman"/>
                <w:bCs w:val="0"/>
              </w:rPr>
              <w:t>MCL</w:t>
            </w:r>
          </w:p>
          <w:p w:rsidR="002766D6" w:rsidRDefault="002766D6" w:rsidP="00641536">
            <w:pPr>
              <w:spacing w:after="40"/>
              <w:jc w:val="center"/>
            </w:pPr>
            <w:r w:rsidRPr="00BA5CD5">
              <w:rPr>
                <w:b/>
                <w:sz w:val="18"/>
              </w:rPr>
              <w:t>[MRDL]</w:t>
            </w:r>
          </w:p>
        </w:tc>
        <w:tc>
          <w:tcPr>
            <w:tcW w:w="1098" w:type="dxa"/>
            <w:shd w:val="clear" w:color="auto" w:fill="auto"/>
          </w:tcPr>
          <w:p w:rsidR="002766D6" w:rsidRDefault="002766D6" w:rsidP="00641536">
            <w:pPr>
              <w:pStyle w:val="Heading7"/>
              <w:spacing w:before="40" w:line="240" w:lineRule="auto"/>
            </w:pPr>
            <w:r w:rsidRPr="00BA5CD5">
              <w:rPr>
                <w:rFonts w:ascii="Times New Roman" w:hAnsi="Times New Roman" w:cs="Times New Roman"/>
                <w:bCs w:val="0"/>
              </w:rPr>
              <w:t>PHG</w:t>
            </w:r>
          </w:p>
          <w:p w:rsidR="002766D6" w:rsidRPr="00BA5CD5" w:rsidRDefault="002766D6" w:rsidP="00641536">
            <w:pPr>
              <w:jc w:val="center"/>
              <w:rPr>
                <w:b/>
                <w:sz w:val="18"/>
              </w:rPr>
            </w:pPr>
            <w:r w:rsidRPr="00BA5CD5">
              <w:rPr>
                <w:b/>
                <w:sz w:val="18"/>
              </w:rPr>
              <w:t>(MCLG)</w:t>
            </w:r>
          </w:p>
          <w:p w:rsidR="002766D6" w:rsidRPr="00BA5CD5" w:rsidRDefault="002766D6" w:rsidP="00641536">
            <w:pPr>
              <w:spacing w:after="40"/>
              <w:jc w:val="center"/>
              <w:rPr>
                <w:b/>
                <w:sz w:val="18"/>
              </w:rPr>
            </w:pPr>
            <w:r w:rsidRPr="00BA5CD5">
              <w:rPr>
                <w:b/>
                <w:sz w:val="18"/>
              </w:rPr>
              <w:t>[MRDLG]</w:t>
            </w:r>
          </w:p>
        </w:tc>
        <w:tc>
          <w:tcPr>
            <w:tcW w:w="3237" w:type="dxa"/>
            <w:shd w:val="clear" w:color="auto" w:fill="auto"/>
          </w:tcPr>
          <w:p w:rsidR="002766D6" w:rsidRDefault="002766D6" w:rsidP="00641536">
            <w:pPr>
              <w:spacing w:before="40" w:after="40"/>
              <w:jc w:val="center"/>
            </w:pPr>
            <w:r w:rsidRPr="00BA5CD5">
              <w:rPr>
                <w:b/>
                <w:sz w:val="18"/>
              </w:rPr>
              <w:t>Typical Source of Contaminant</w:t>
            </w:r>
          </w:p>
        </w:tc>
      </w:tr>
      <w:tr w:rsidR="002766D6" w:rsidTr="00641536">
        <w:trPr>
          <w:trHeight w:val="600"/>
        </w:trPr>
        <w:tc>
          <w:tcPr>
            <w:tcW w:w="2448" w:type="dxa"/>
            <w:shd w:val="clear" w:color="auto" w:fill="auto"/>
          </w:tcPr>
          <w:p w:rsidR="002766D6" w:rsidRDefault="002766D6" w:rsidP="00641536">
            <w:pPr>
              <w:spacing w:before="40" w:after="40"/>
              <w:ind w:left="180"/>
              <w:rPr>
                <w:sz w:val="18"/>
              </w:rPr>
            </w:pPr>
            <w:r w:rsidRPr="00BA5CD5">
              <w:rPr>
                <w:sz w:val="18"/>
              </w:rPr>
              <w:t>Nitrates   ppm</w:t>
            </w:r>
          </w:p>
          <w:p w:rsidR="00097802" w:rsidRDefault="00097802" w:rsidP="00641536">
            <w:pPr>
              <w:spacing w:before="40" w:after="40"/>
              <w:ind w:left="180"/>
              <w:rPr>
                <w:sz w:val="18"/>
              </w:rPr>
            </w:pPr>
          </w:p>
          <w:p w:rsidR="00097802" w:rsidRDefault="00097802" w:rsidP="00641536">
            <w:pPr>
              <w:spacing w:before="40" w:after="40"/>
              <w:ind w:left="180"/>
              <w:rPr>
                <w:sz w:val="18"/>
              </w:rPr>
            </w:pPr>
          </w:p>
          <w:p w:rsidR="00097802" w:rsidRDefault="00097802" w:rsidP="00641536">
            <w:pPr>
              <w:spacing w:before="40" w:after="40"/>
              <w:ind w:left="180"/>
              <w:rPr>
                <w:sz w:val="18"/>
              </w:rPr>
            </w:pPr>
            <w:r>
              <w:rPr>
                <w:sz w:val="18"/>
              </w:rPr>
              <w:t>Nitrates</w:t>
            </w:r>
          </w:p>
          <w:p w:rsidR="00097802" w:rsidRDefault="00097802" w:rsidP="00641536">
            <w:pPr>
              <w:spacing w:before="40" w:after="40"/>
              <w:ind w:left="180"/>
              <w:rPr>
                <w:sz w:val="18"/>
              </w:rPr>
            </w:pPr>
            <w:r>
              <w:rPr>
                <w:sz w:val="18"/>
              </w:rPr>
              <w:t>Point of Use</w:t>
            </w:r>
          </w:p>
          <w:p w:rsidR="003C3DCF" w:rsidRPr="00BA5CD5" w:rsidRDefault="003C3DCF" w:rsidP="00641536">
            <w:pPr>
              <w:spacing w:before="40" w:after="40"/>
              <w:ind w:left="180"/>
              <w:rPr>
                <w:sz w:val="18"/>
              </w:rPr>
            </w:pPr>
          </w:p>
        </w:tc>
        <w:tc>
          <w:tcPr>
            <w:tcW w:w="1008" w:type="dxa"/>
            <w:shd w:val="clear" w:color="auto" w:fill="auto"/>
          </w:tcPr>
          <w:p w:rsidR="002766D6" w:rsidRDefault="002766D6" w:rsidP="00641536">
            <w:pPr>
              <w:spacing w:before="40" w:after="40"/>
              <w:jc w:val="center"/>
              <w:rPr>
                <w:sz w:val="18"/>
              </w:rPr>
            </w:pPr>
          </w:p>
          <w:p w:rsidR="00997A59" w:rsidRPr="00BA5CD5" w:rsidRDefault="00997A59" w:rsidP="00641536">
            <w:pPr>
              <w:spacing w:before="40" w:after="40"/>
              <w:jc w:val="center"/>
              <w:rPr>
                <w:sz w:val="18"/>
              </w:rPr>
            </w:pPr>
            <w:r>
              <w:rPr>
                <w:sz w:val="18"/>
              </w:rPr>
              <w:t>4</w:t>
            </w:r>
            <w:r w:rsidRPr="00997A59">
              <w:rPr>
                <w:sz w:val="18"/>
                <w:vertAlign w:val="superscript"/>
              </w:rPr>
              <w:t>th</w:t>
            </w:r>
            <w:r>
              <w:rPr>
                <w:sz w:val="18"/>
              </w:rPr>
              <w:t xml:space="preserve"> </w:t>
            </w:r>
            <w:proofErr w:type="spellStart"/>
            <w:r>
              <w:rPr>
                <w:sz w:val="18"/>
              </w:rPr>
              <w:t>Qtr</w:t>
            </w:r>
            <w:proofErr w:type="spellEnd"/>
          </w:p>
        </w:tc>
        <w:tc>
          <w:tcPr>
            <w:tcW w:w="1008"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997A59" w:rsidP="00641536">
            <w:pPr>
              <w:spacing w:before="40" w:after="40"/>
              <w:jc w:val="center"/>
              <w:rPr>
                <w:sz w:val="18"/>
              </w:rPr>
            </w:pPr>
            <w:r>
              <w:rPr>
                <w:sz w:val="18"/>
              </w:rPr>
              <w:t>15</w:t>
            </w:r>
          </w:p>
        </w:tc>
        <w:tc>
          <w:tcPr>
            <w:tcW w:w="1152"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997A59" w:rsidP="00641536">
            <w:pPr>
              <w:spacing w:before="40" w:after="40"/>
              <w:jc w:val="center"/>
              <w:rPr>
                <w:sz w:val="18"/>
              </w:rPr>
            </w:pPr>
            <w:r>
              <w:rPr>
                <w:sz w:val="18"/>
              </w:rPr>
              <w:t xml:space="preserve">14 </w:t>
            </w:r>
            <w:r w:rsidR="003C3DCF">
              <w:rPr>
                <w:sz w:val="18"/>
              </w:rPr>
              <w:t>-</w:t>
            </w:r>
            <w:r>
              <w:rPr>
                <w:sz w:val="18"/>
              </w:rPr>
              <w:t xml:space="preserve"> </w:t>
            </w:r>
            <w:r w:rsidR="003C3DCF">
              <w:rPr>
                <w:sz w:val="18"/>
              </w:rPr>
              <w:t>16</w:t>
            </w:r>
          </w:p>
        </w:tc>
        <w:tc>
          <w:tcPr>
            <w:tcW w:w="1008"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2766D6" w:rsidP="00641536">
            <w:pPr>
              <w:spacing w:before="40" w:after="40"/>
              <w:jc w:val="center"/>
              <w:rPr>
                <w:sz w:val="18"/>
              </w:rPr>
            </w:pPr>
            <w:r>
              <w:rPr>
                <w:sz w:val="18"/>
              </w:rPr>
              <w:t>10</w:t>
            </w:r>
          </w:p>
        </w:tc>
        <w:tc>
          <w:tcPr>
            <w:tcW w:w="1098" w:type="dxa"/>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2766D6" w:rsidP="00641536">
            <w:pPr>
              <w:spacing w:before="40" w:after="40"/>
              <w:jc w:val="center"/>
              <w:rPr>
                <w:sz w:val="18"/>
              </w:rPr>
            </w:pPr>
            <w:r>
              <w:rPr>
                <w:sz w:val="18"/>
              </w:rPr>
              <w:t>10</w:t>
            </w:r>
          </w:p>
        </w:tc>
        <w:tc>
          <w:tcPr>
            <w:tcW w:w="3237" w:type="dxa"/>
            <w:shd w:val="clear" w:color="auto" w:fill="auto"/>
          </w:tcPr>
          <w:p w:rsidR="002766D6" w:rsidRDefault="002766D6" w:rsidP="00641536">
            <w:pPr>
              <w:spacing w:before="40" w:after="40"/>
              <w:rPr>
                <w:sz w:val="18"/>
              </w:rPr>
            </w:pPr>
            <w:r w:rsidRPr="00BA5CD5">
              <w:rPr>
                <w:sz w:val="18"/>
              </w:rPr>
              <w:t>Runoff and leaching from fertilizer use; leaching from septic tanks and sewage; erosion of natural deposits</w:t>
            </w:r>
          </w:p>
          <w:p w:rsidR="00097802" w:rsidRDefault="00097802" w:rsidP="00641536">
            <w:pPr>
              <w:spacing w:before="40" w:after="40"/>
              <w:rPr>
                <w:sz w:val="18"/>
              </w:rPr>
            </w:pPr>
          </w:p>
          <w:p w:rsidR="00097802" w:rsidRDefault="00097802" w:rsidP="00641536">
            <w:pPr>
              <w:spacing w:before="40" w:after="40"/>
            </w:pPr>
          </w:p>
        </w:tc>
      </w:tr>
      <w:tr w:rsidR="002766D6" w:rsidTr="00641536">
        <w:trPr>
          <w:trHeight w:val="600"/>
        </w:trPr>
        <w:tc>
          <w:tcPr>
            <w:tcW w:w="2448" w:type="dxa"/>
            <w:shd w:val="clear" w:color="auto" w:fill="auto"/>
          </w:tcPr>
          <w:p w:rsidR="002766D6" w:rsidRPr="00BA5CD5" w:rsidRDefault="002766D6" w:rsidP="00641536">
            <w:pPr>
              <w:spacing w:before="40" w:after="40"/>
              <w:ind w:left="180"/>
              <w:rPr>
                <w:sz w:val="18"/>
              </w:rPr>
            </w:pPr>
            <w:proofErr w:type="spellStart"/>
            <w:r w:rsidRPr="00BA5CD5">
              <w:rPr>
                <w:sz w:val="18"/>
              </w:rPr>
              <w:t>Flouride</w:t>
            </w:r>
            <w:proofErr w:type="spellEnd"/>
            <w:r w:rsidRPr="00BA5CD5">
              <w:rPr>
                <w:sz w:val="18"/>
              </w:rPr>
              <w:t xml:space="preserve">  ppm</w:t>
            </w:r>
          </w:p>
        </w:tc>
        <w:tc>
          <w:tcPr>
            <w:tcW w:w="1008" w:type="dxa"/>
            <w:shd w:val="clear" w:color="auto" w:fill="auto"/>
          </w:tcPr>
          <w:p w:rsidR="002766D6" w:rsidRPr="00BA5CD5" w:rsidRDefault="002766D6" w:rsidP="00641536">
            <w:pPr>
              <w:spacing w:before="40" w:after="40"/>
              <w:jc w:val="center"/>
              <w:rPr>
                <w:sz w:val="18"/>
              </w:rPr>
            </w:pPr>
            <w:r>
              <w:rPr>
                <w:sz w:val="18"/>
              </w:rPr>
              <w:t>8/29/18</w:t>
            </w:r>
          </w:p>
        </w:tc>
        <w:tc>
          <w:tcPr>
            <w:tcW w:w="1008" w:type="dxa"/>
            <w:gridSpan w:val="2"/>
            <w:shd w:val="clear" w:color="auto" w:fill="auto"/>
          </w:tcPr>
          <w:p w:rsidR="002766D6" w:rsidRPr="00BA5CD5" w:rsidRDefault="002766D6" w:rsidP="00641536">
            <w:pPr>
              <w:spacing w:before="40" w:after="40"/>
              <w:jc w:val="center"/>
              <w:rPr>
                <w:sz w:val="18"/>
              </w:rPr>
            </w:pPr>
            <w:r>
              <w:rPr>
                <w:sz w:val="18"/>
              </w:rPr>
              <w:t>.15</w:t>
            </w:r>
          </w:p>
        </w:tc>
        <w:tc>
          <w:tcPr>
            <w:tcW w:w="1152" w:type="dxa"/>
            <w:gridSpan w:val="2"/>
            <w:shd w:val="clear" w:color="auto" w:fill="auto"/>
          </w:tcPr>
          <w:p w:rsidR="002766D6" w:rsidRPr="00BA5CD5" w:rsidRDefault="002766D6" w:rsidP="00641536">
            <w:pPr>
              <w:spacing w:before="40" w:after="40"/>
              <w:jc w:val="center"/>
              <w:rPr>
                <w:sz w:val="18"/>
              </w:rPr>
            </w:pPr>
            <w:r>
              <w:rPr>
                <w:sz w:val="18"/>
              </w:rPr>
              <w:t>.15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2.0</w:t>
            </w:r>
          </w:p>
        </w:tc>
        <w:tc>
          <w:tcPr>
            <w:tcW w:w="1098" w:type="dxa"/>
            <w:shd w:val="clear" w:color="auto" w:fill="auto"/>
          </w:tcPr>
          <w:p w:rsidR="002766D6" w:rsidRPr="00BA5CD5" w:rsidRDefault="002766D6" w:rsidP="00641536">
            <w:pPr>
              <w:spacing w:before="40" w:after="40"/>
              <w:jc w:val="center"/>
              <w:rPr>
                <w:sz w:val="18"/>
              </w:rPr>
            </w:pPr>
            <w:r w:rsidRPr="00BA5CD5">
              <w:rPr>
                <w:sz w:val="18"/>
              </w:rPr>
              <w:t>1</w:t>
            </w:r>
          </w:p>
        </w:tc>
        <w:tc>
          <w:tcPr>
            <w:tcW w:w="3237" w:type="dxa"/>
            <w:shd w:val="clear" w:color="auto" w:fill="auto"/>
          </w:tcPr>
          <w:p w:rsidR="002766D6" w:rsidRPr="007447BC" w:rsidRDefault="002766D6" w:rsidP="00641536">
            <w:pPr>
              <w:spacing w:before="40" w:after="40"/>
              <w:rPr>
                <w:sz w:val="18"/>
              </w:rPr>
            </w:pPr>
            <w:r w:rsidRPr="00BA5CD5">
              <w:rPr>
                <w:sz w:val="18"/>
              </w:rPr>
              <w:t>Erosion of natural deposits; water additive that promotes strong teeth; discharge from fertilizer and aluminum factories</w:t>
            </w:r>
          </w:p>
        </w:tc>
      </w:tr>
      <w:tr w:rsidR="002766D6" w:rsidTr="00641536">
        <w:trPr>
          <w:trHeight w:val="600"/>
        </w:trPr>
        <w:tc>
          <w:tcPr>
            <w:tcW w:w="2448" w:type="dxa"/>
            <w:shd w:val="clear" w:color="auto" w:fill="auto"/>
          </w:tcPr>
          <w:p w:rsidR="002766D6" w:rsidRDefault="002766D6" w:rsidP="00641536">
            <w:pPr>
              <w:spacing w:before="40" w:after="40"/>
              <w:ind w:left="180"/>
              <w:rPr>
                <w:sz w:val="18"/>
              </w:rPr>
            </w:pPr>
            <w:r>
              <w:rPr>
                <w:sz w:val="18"/>
              </w:rPr>
              <w:t>Perchlorate</w:t>
            </w: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r>
              <w:rPr>
                <w:sz w:val="18"/>
              </w:rPr>
              <w:t xml:space="preserve">Office B.R. </w:t>
            </w:r>
          </w:p>
          <w:p w:rsidR="003C3DCF" w:rsidRDefault="003C3DCF" w:rsidP="00641536">
            <w:pPr>
              <w:spacing w:before="40" w:after="40"/>
              <w:ind w:left="180"/>
              <w:rPr>
                <w:sz w:val="18"/>
              </w:rPr>
            </w:pPr>
          </w:p>
          <w:p w:rsidR="00997A59" w:rsidRDefault="00997A59" w:rsidP="00641536">
            <w:pPr>
              <w:spacing w:before="40" w:after="40"/>
              <w:ind w:left="180"/>
              <w:rPr>
                <w:sz w:val="18"/>
              </w:rPr>
            </w:pPr>
          </w:p>
          <w:p w:rsidR="003C3DCF" w:rsidRPr="00BA5CD5" w:rsidRDefault="003C3DCF" w:rsidP="00641536">
            <w:pPr>
              <w:spacing w:before="40" w:after="40"/>
              <w:ind w:left="180"/>
              <w:rPr>
                <w:sz w:val="18"/>
              </w:rPr>
            </w:pPr>
            <w:r>
              <w:rPr>
                <w:sz w:val="18"/>
              </w:rPr>
              <w:t>Production  B P</w:t>
            </w:r>
          </w:p>
        </w:tc>
        <w:tc>
          <w:tcPr>
            <w:tcW w:w="1008" w:type="dxa"/>
            <w:shd w:val="clear" w:color="auto" w:fill="auto"/>
          </w:tcPr>
          <w:p w:rsidR="002766D6" w:rsidRDefault="002766D6" w:rsidP="00641536">
            <w:pPr>
              <w:spacing w:before="40" w:after="40"/>
              <w:jc w:val="center"/>
              <w:rPr>
                <w:sz w:val="18"/>
              </w:rPr>
            </w:pPr>
            <w:r>
              <w:rPr>
                <w:sz w:val="18"/>
              </w:rPr>
              <w:t>12/18/19</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997A59" w:rsidP="00641536">
            <w:pPr>
              <w:spacing w:before="40" w:after="40"/>
              <w:jc w:val="center"/>
              <w:rPr>
                <w:sz w:val="18"/>
              </w:rPr>
            </w:pPr>
            <w:r>
              <w:rPr>
                <w:sz w:val="18"/>
              </w:rPr>
              <w:t>March thru</w:t>
            </w:r>
          </w:p>
          <w:p w:rsidR="003C3DCF" w:rsidRDefault="00997A59" w:rsidP="00641536">
            <w:pPr>
              <w:spacing w:before="40" w:after="40"/>
              <w:jc w:val="center"/>
              <w:rPr>
                <w:sz w:val="18"/>
              </w:rPr>
            </w:pPr>
            <w:r>
              <w:rPr>
                <w:sz w:val="18"/>
              </w:rPr>
              <w:t>December</w:t>
            </w:r>
          </w:p>
          <w:p w:rsidR="00997A59" w:rsidRDefault="00997A59" w:rsidP="00641536">
            <w:pPr>
              <w:spacing w:before="40" w:after="40"/>
              <w:jc w:val="center"/>
              <w:rPr>
                <w:sz w:val="18"/>
              </w:rPr>
            </w:pPr>
          </w:p>
          <w:p w:rsidR="003C3DCF" w:rsidRDefault="00097802" w:rsidP="00641536">
            <w:pPr>
              <w:spacing w:before="40" w:after="40"/>
              <w:jc w:val="center"/>
              <w:rPr>
                <w:sz w:val="18"/>
              </w:rPr>
            </w:pPr>
            <w:r>
              <w:rPr>
                <w:sz w:val="18"/>
              </w:rPr>
              <w:t>4</w:t>
            </w:r>
            <w:r w:rsidRPr="00097802">
              <w:rPr>
                <w:sz w:val="18"/>
                <w:vertAlign w:val="superscript"/>
              </w:rPr>
              <w:t>th</w:t>
            </w:r>
            <w:r>
              <w:rPr>
                <w:sz w:val="18"/>
              </w:rPr>
              <w:t xml:space="preserve"> </w:t>
            </w:r>
            <w:proofErr w:type="spellStart"/>
            <w:r>
              <w:rPr>
                <w:sz w:val="18"/>
              </w:rPr>
              <w:t>Qtr</w:t>
            </w:r>
            <w:proofErr w:type="spellEnd"/>
          </w:p>
        </w:tc>
        <w:tc>
          <w:tcPr>
            <w:tcW w:w="1008" w:type="dxa"/>
            <w:gridSpan w:val="2"/>
            <w:shd w:val="clear" w:color="auto" w:fill="auto"/>
          </w:tcPr>
          <w:p w:rsidR="002766D6" w:rsidRDefault="002766D6" w:rsidP="00641536">
            <w:pPr>
              <w:spacing w:before="40" w:after="40"/>
              <w:jc w:val="center"/>
              <w:rPr>
                <w:sz w:val="18"/>
              </w:rPr>
            </w:pPr>
            <w:r>
              <w:rPr>
                <w:sz w:val="18"/>
              </w:rPr>
              <w:t>5.1</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997A59" w:rsidP="00641536">
            <w:pPr>
              <w:spacing w:before="40" w:after="40"/>
              <w:jc w:val="center"/>
              <w:rPr>
                <w:sz w:val="18"/>
              </w:rPr>
            </w:pPr>
            <w:r>
              <w:rPr>
                <w:sz w:val="18"/>
              </w:rPr>
              <w:t>5.82</w:t>
            </w:r>
          </w:p>
          <w:p w:rsidR="003C3DCF" w:rsidRDefault="003C3DCF" w:rsidP="00641536">
            <w:pPr>
              <w:spacing w:before="40" w:after="40"/>
              <w:jc w:val="center"/>
              <w:rPr>
                <w:sz w:val="18"/>
              </w:rPr>
            </w:pPr>
          </w:p>
          <w:p w:rsidR="00997A59" w:rsidRDefault="00997A59" w:rsidP="00641536">
            <w:pPr>
              <w:spacing w:before="40" w:after="40"/>
              <w:jc w:val="center"/>
              <w:rPr>
                <w:sz w:val="18"/>
              </w:rPr>
            </w:pPr>
          </w:p>
          <w:p w:rsidR="003C3DCF" w:rsidRDefault="00997A59" w:rsidP="00641536">
            <w:pPr>
              <w:spacing w:before="40" w:after="40"/>
              <w:jc w:val="center"/>
              <w:rPr>
                <w:sz w:val="18"/>
              </w:rPr>
            </w:pPr>
            <w:r>
              <w:rPr>
                <w:sz w:val="18"/>
              </w:rPr>
              <w:t>6.44</w:t>
            </w:r>
          </w:p>
        </w:tc>
        <w:tc>
          <w:tcPr>
            <w:tcW w:w="1152" w:type="dxa"/>
            <w:gridSpan w:val="2"/>
            <w:shd w:val="clear" w:color="auto" w:fill="auto"/>
          </w:tcPr>
          <w:p w:rsidR="002766D6" w:rsidRDefault="002766D6" w:rsidP="00641536">
            <w:pPr>
              <w:spacing w:before="40" w:after="40"/>
              <w:jc w:val="center"/>
              <w:rPr>
                <w:sz w:val="18"/>
              </w:rPr>
            </w:pPr>
            <w:r>
              <w:rPr>
                <w:sz w:val="18"/>
              </w:rPr>
              <w:t>5.1</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997A59" w:rsidP="00641536">
            <w:pPr>
              <w:spacing w:before="40" w:after="40"/>
              <w:jc w:val="center"/>
              <w:rPr>
                <w:sz w:val="18"/>
              </w:rPr>
            </w:pPr>
            <w:r>
              <w:rPr>
                <w:sz w:val="18"/>
              </w:rPr>
              <w:t>2.2 = 9.3</w:t>
            </w:r>
          </w:p>
          <w:p w:rsidR="003C3DCF" w:rsidRDefault="003C3DCF" w:rsidP="00641536">
            <w:pPr>
              <w:spacing w:before="40" w:after="40"/>
              <w:jc w:val="center"/>
              <w:rPr>
                <w:sz w:val="18"/>
              </w:rPr>
            </w:pPr>
          </w:p>
          <w:p w:rsidR="00997A59" w:rsidRDefault="00997A59" w:rsidP="00641536">
            <w:pPr>
              <w:spacing w:before="40" w:after="40"/>
              <w:jc w:val="center"/>
              <w:rPr>
                <w:sz w:val="18"/>
              </w:rPr>
            </w:pPr>
          </w:p>
          <w:p w:rsidR="003C3DCF" w:rsidRDefault="003C3DCF" w:rsidP="00641536">
            <w:pPr>
              <w:spacing w:before="40" w:after="40"/>
              <w:jc w:val="center"/>
              <w:rPr>
                <w:sz w:val="18"/>
              </w:rPr>
            </w:pPr>
            <w:r>
              <w:rPr>
                <w:sz w:val="18"/>
              </w:rPr>
              <w:t>2.4</w:t>
            </w:r>
            <w:r w:rsidR="00997A59">
              <w:rPr>
                <w:sz w:val="18"/>
              </w:rPr>
              <w:t xml:space="preserve"> – 8.8</w:t>
            </w:r>
          </w:p>
        </w:tc>
        <w:tc>
          <w:tcPr>
            <w:tcW w:w="1008" w:type="dxa"/>
            <w:gridSpan w:val="2"/>
            <w:shd w:val="clear" w:color="auto" w:fill="auto"/>
          </w:tcPr>
          <w:p w:rsidR="002766D6" w:rsidRPr="00BA5CD5" w:rsidRDefault="002766D6" w:rsidP="00641536">
            <w:pPr>
              <w:spacing w:before="40" w:after="40"/>
              <w:jc w:val="center"/>
              <w:rPr>
                <w:sz w:val="18"/>
              </w:rPr>
            </w:pPr>
          </w:p>
        </w:tc>
        <w:tc>
          <w:tcPr>
            <w:tcW w:w="1098" w:type="dxa"/>
            <w:shd w:val="clear" w:color="auto" w:fill="auto"/>
          </w:tcPr>
          <w:p w:rsidR="002766D6" w:rsidRPr="00BA5CD5" w:rsidRDefault="002766D6" w:rsidP="00641536">
            <w:pPr>
              <w:spacing w:before="40" w:after="40"/>
              <w:jc w:val="center"/>
              <w:rPr>
                <w:sz w:val="18"/>
              </w:rPr>
            </w:pPr>
          </w:p>
        </w:tc>
        <w:tc>
          <w:tcPr>
            <w:tcW w:w="3237" w:type="dxa"/>
            <w:shd w:val="clear" w:color="auto" w:fill="auto"/>
          </w:tcPr>
          <w:p w:rsidR="002766D6" w:rsidRPr="00BA5CD5" w:rsidRDefault="002766D6" w:rsidP="00641536">
            <w:pPr>
              <w:spacing w:before="40" w:after="40"/>
              <w:rPr>
                <w:sz w:val="18"/>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2766D6" w:rsidTr="00641536">
        <w:trPr>
          <w:trHeight w:val="600"/>
        </w:trPr>
        <w:tc>
          <w:tcPr>
            <w:tcW w:w="2448" w:type="dxa"/>
            <w:shd w:val="clear" w:color="auto" w:fill="auto"/>
          </w:tcPr>
          <w:p w:rsidR="002766D6" w:rsidRPr="00BA5CD5" w:rsidRDefault="002766D6" w:rsidP="00641536">
            <w:pPr>
              <w:spacing w:before="40" w:after="40"/>
              <w:ind w:left="180"/>
              <w:rPr>
                <w:sz w:val="18"/>
              </w:rPr>
            </w:pPr>
            <w:r w:rsidRPr="00BA5CD5">
              <w:rPr>
                <w:sz w:val="18"/>
              </w:rPr>
              <w:t>Barium ppm</w:t>
            </w:r>
          </w:p>
        </w:tc>
        <w:tc>
          <w:tcPr>
            <w:tcW w:w="1008" w:type="dxa"/>
            <w:shd w:val="clear" w:color="auto" w:fill="auto"/>
          </w:tcPr>
          <w:p w:rsidR="002766D6" w:rsidRPr="00BA5CD5" w:rsidRDefault="00997A59" w:rsidP="00641536">
            <w:pPr>
              <w:spacing w:before="40" w:after="40"/>
              <w:jc w:val="center"/>
              <w:rPr>
                <w:sz w:val="18"/>
              </w:rPr>
            </w:pPr>
            <w:r>
              <w:rPr>
                <w:sz w:val="18"/>
              </w:rPr>
              <w:t>9/24/21</w:t>
            </w:r>
          </w:p>
        </w:tc>
        <w:tc>
          <w:tcPr>
            <w:tcW w:w="1008" w:type="dxa"/>
            <w:gridSpan w:val="2"/>
            <w:shd w:val="clear" w:color="auto" w:fill="auto"/>
          </w:tcPr>
          <w:p w:rsidR="002766D6" w:rsidRPr="00BA5CD5" w:rsidRDefault="00997A59" w:rsidP="00641536">
            <w:pPr>
              <w:spacing w:before="40" w:after="40"/>
              <w:jc w:val="center"/>
              <w:rPr>
                <w:sz w:val="18"/>
              </w:rPr>
            </w:pPr>
            <w:r>
              <w:rPr>
                <w:sz w:val="18"/>
              </w:rPr>
              <w:t>.061</w:t>
            </w:r>
          </w:p>
        </w:tc>
        <w:tc>
          <w:tcPr>
            <w:tcW w:w="1152" w:type="dxa"/>
            <w:gridSpan w:val="2"/>
            <w:shd w:val="clear" w:color="auto" w:fill="auto"/>
          </w:tcPr>
          <w:p w:rsidR="002766D6" w:rsidRPr="00BA5CD5" w:rsidRDefault="00997A59" w:rsidP="00641536">
            <w:pPr>
              <w:spacing w:before="40" w:after="40"/>
              <w:jc w:val="center"/>
              <w:rPr>
                <w:sz w:val="18"/>
              </w:rPr>
            </w:pPr>
            <w:r>
              <w:rPr>
                <w:sz w:val="18"/>
              </w:rPr>
              <w:t>.061</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w:t>
            </w:r>
          </w:p>
        </w:tc>
        <w:tc>
          <w:tcPr>
            <w:tcW w:w="1098" w:type="dxa"/>
            <w:shd w:val="clear" w:color="auto" w:fill="auto"/>
          </w:tcPr>
          <w:p w:rsidR="002766D6" w:rsidRPr="00BA5CD5" w:rsidRDefault="002766D6" w:rsidP="00641536">
            <w:pPr>
              <w:spacing w:before="40" w:after="40"/>
              <w:jc w:val="center"/>
              <w:rPr>
                <w:sz w:val="18"/>
              </w:rPr>
            </w:pPr>
            <w:r w:rsidRPr="00BA5CD5">
              <w:rPr>
                <w:sz w:val="18"/>
              </w:rPr>
              <w:t>2</w:t>
            </w:r>
          </w:p>
        </w:tc>
        <w:tc>
          <w:tcPr>
            <w:tcW w:w="3237" w:type="dxa"/>
            <w:shd w:val="clear" w:color="auto" w:fill="auto"/>
          </w:tcPr>
          <w:p w:rsidR="002766D6" w:rsidRDefault="002766D6" w:rsidP="00641536">
            <w:pPr>
              <w:spacing w:before="40" w:after="40"/>
            </w:pPr>
            <w:r>
              <w:t>Discharge of oil drilling wastes and from metal refineries; erosion of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sidRPr="00BA5CD5">
              <w:rPr>
                <w:sz w:val="18"/>
              </w:rPr>
              <w:t xml:space="preserve">Gross Alpha  </w:t>
            </w:r>
            <w:proofErr w:type="spellStart"/>
            <w:r w:rsidRPr="00BA5CD5">
              <w:rPr>
                <w:sz w:val="18"/>
              </w:rPr>
              <w:t>PCi</w:t>
            </w:r>
            <w:proofErr w:type="spellEnd"/>
            <w:r w:rsidRPr="00BA5CD5">
              <w:rPr>
                <w:sz w:val="18"/>
              </w:rPr>
              <w:t>/L</w:t>
            </w:r>
          </w:p>
        </w:tc>
        <w:tc>
          <w:tcPr>
            <w:tcW w:w="1008" w:type="dxa"/>
            <w:shd w:val="clear" w:color="auto" w:fill="auto"/>
          </w:tcPr>
          <w:p w:rsidR="002766D6" w:rsidRPr="00BA5CD5" w:rsidRDefault="002766D6" w:rsidP="00641536">
            <w:pPr>
              <w:spacing w:before="40" w:after="40"/>
              <w:jc w:val="center"/>
              <w:rPr>
                <w:sz w:val="18"/>
              </w:rPr>
            </w:pPr>
            <w:r>
              <w:rPr>
                <w:sz w:val="18"/>
              </w:rPr>
              <w:t>1</w:t>
            </w:r>
            <w:r w:rsidRPr="006E409E">
              <w:rPr>
                <w:sz w:val="18"/>
                <w:vertAlign w:val="superscript"/>
              </w:rPr>
              <w:t>st</w:t>
            </w:r>
            <w:r>
              <w:rPr>
                <w:sz w:val="18"/>
              </w:rPr>
              <w:t xml:space="preserve"> 2</w:t>
            </w:r>
            <w:r>
              <w:rPr>
                <w:sz w:val="18"/>
                <w:vertAlign w:val="superscript"/>
              </w:rPr>
              <w:t xml:space="preserve">nd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1.81</w:t>
            </w:r>
          </w:p>
        </w:tc>
        <w:tc>
          <w:tcPr>
            <w:tcW w:w="1152" w:type="dxa"/>
            <w:gridSpan w:val="2"/>
            <w:shd w:val="clear" w:color="auto" w:fill="auto"/>
          </w:tcPr>
          <w:p w:rsidR="002766D6" w:rsidRPr="00BA5CD5" w:rsidRDefault="002766D6" w:rsidP="00641536">
            <w:pPr>
              <w:spacing w:before="40" w:after="40"/>
              <w:jc w:val="center"/>
              <w:rPr>
                <w:sz w:val="18"/>
              </w:rPr>
            </w:pPr>
            <w:r>
              <w:rPr>
                <w:sz w:val="18"/>
              </w:rPr>
              <w:t>ND – 3.62</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15</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rsidRPr="00BA5CD5">
              <w:rPr>
                <w:sz w:val="18"/>
              </w:rPr>
              <w:t>Erosion of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Pr>
                <w:sz w:val="18"/>
              </w:rPr>
              <w:t xml:space="preserve">Uranium </w:t>
            </w:r>
            <w:proofErr w:type="spellStart"/>
            <w:r>
              <w:rPr>
                <w:sz w:val="18"/>
              </w:rPr>
              <w:t>pCi</w:t>
            </w:r>
            <w:proofErr w:type="spellEnd"/>
            <w:r>
              <w:rPr>
                <w:sz w:val="18"/>
              </w:rPr>
              <w:t>/L</w:t>
            </w:r>
          </w:p>
        </w:tc>
        <w:tc>
          <w:tcPr>
            <w:tcW w:w="1008" w:type="dxa"/>
            <w:shd w:val="clear" w:color="auto" w:fill="auto"/>
          </w:tcPr>
          <w:p w:rsidR="002766D6" w:rsidRPr="00BA5CD5" w:rsidRDefault="002766D6" w:rsidP="00641536">
            <w:pPr>
              <w:spacing w:before="40" w:after="40"/>
              <w:jc w:val="center"/>
              <w:rPr>
                <w:sz w:val="18"/>
              </w:rPr>
            </w:pPr>
            <w:r>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Pr>
                <w:sz w:val="18"/>
              </w:rPr>
              <w:t>1.5</w:t>
            </w:r>
          </w:p>
        </w:tc>
        <w:tc>
          <w:tcPr>
            <w:tcW w:w="1152" w:type="dxa"/>
            <w:gridSpan w:val="2"/>
            <w:shd w:val="clear" w:color="auto" w:fill="auto"/>
          </w:tcPr>
          <w:p w:rsidR="002766D6" w:rsidRPr="00BA5CD5" w:rsidRDefault="002766D6" w:rsidP="00641536">
            <w:pPr>
              <w:spacing w:before="40" w:after="40"/>
              <w:jc w:val="center"/>
              <w:rPr>
                <w:sz w:val="18"/>
              </w:rPr>
            </w:pPr>
            <w:r>
              <w:rPr>
                <w:sz w:val="18"/>
              </w:rPr>
              <w:t>1.5</w:t>
            </w:r>
          </w:p>
        </w:tc>
        <w:tc>
          <w:tcPr>
            <w:tcW w:w="1008" w:type="dxa"/>
            <w:gridSpan w:val="2"/>
            <w:shd w:val="clear" w:color="auto" w:fill="auto"/>
          </w:tcPr>
          <w:p w:rsidR="002766D6" w:rsidRPr="00BA5CD5" w:rsidRDefault="002766D6" w:rsidP="00641536">
            <w:pPr>
              <w:spacing w:before="40" w:after="40"/>
              <w:jc w:val="center"/>
              <w:rPr>
                <w:sz w:val="18"/>
              </w:rPr>
            </w:pPr>
            <w:r>
              <w:rPr>
                <w:sz w:val="18"/>
              </w:rPr>
              <w:t>20</w:t>
            </w:r>
          </w:p>
        </w:tc>
        <w:tc>
          <w:tcPr>
            <w:tcW w:w="1098" w:type="dxa"/>
            <w:shd w:val="clear" w:color="auto" w:fill="auto"/>
          </w:tcPr>
          <w:p w:rsidR="002766D6" w:rsidRPr="00BA5CD5" w:rsidRDefault="002766D6" w:rsidP="00641536">
            <w:pPr>
              <w:snapToGrid w:val="0"/>
              <w:spacing w:before="40" w:after="40"/>
              <w:jc w:val="center"/>
              <w:rPr>
                <w:sz w:val="18"/>
              </w:rPr>
            </w:pPr>
            <w:r>
              <w:rPr>
                <w:sz w:val="18"/>
              </w:rPr>
              <w:t>.043</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Default="002766D6" w:rsidP="00641536">
            <w:pPr>
              <w:spacing w:before="40" w:after="40"/>
              <w:ind w:left="180"/>
              <w:rPr>
                <w:sz w:val="18"/>
              </w:rPr>
            </w:pPr>
            <w:r>
              <w:rPr>
                <w:sz w:val="18"/>
              </w:rPr>
              <w:t>Radium 226</w:t>
            </w:r>
          </w:p>
        </w:tc>
        <w:tc>
          <w:tcPr>
            <w:tcW w:w="1008" w:type="dxa"/>
            <w:shd w:val="clear" w:color="auto" w:fill="auto"/>
          </w:tcPr>
          <w:p w:rsidR="002766D6" w:rsidRPr="00BA5CD5" w:rsidRDefault="002766D6" w:rsidP="00641536">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.86</w:t>
            </w:r>
          </w:p>
        </w:tc>
        <w:tc>
          <w:tcPr>
            <w:tcW w:w="1152" w:type="dxa"/>
            <w:gridSpan w:val="2"/>
            <w:shd w:val="clear" w:color="auto" w:fill="auto"/>
          </w:tcPr>
          <w:p w:rsidR="002766D6" w:rsidRPr="00BA5CD5" w:rsidRDefault="002766D6" w:rsidP="00641536">
            <w:pPr>
              <w:spacing w:before="40" w:after="40"/>
              <w:jc w:val="center"/>
              <w:rPr>
                <w:sz w:val="18"/>
              </w:rPr>
            </w:pPr>
            <w:r>
              <w:rPr>
                <w:sz w:val="18"/>
              </w:rPr>
              <w:t>.62 – 1.11</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Default="002766D6" w:rsidP="00641536">
            <w:pPr>
              <w:spacing w:before="40" w:after="40"/>
              <w:ind w:left="180"/>
              <w:rPr>
                <w:sz w:val="18"/>
              </w:rPr>
            </w:pPr>
            <w:r>
              <w:rPr>
                <w:sz w:val="18"/>
              </w:rPr>
              <w:t>Radium 228</w:t>
            </w:r>
          </w:p>
        </w:tc>
        <w:tc>
          <w:tcPr>
            <w:tcW w:w="1008" w:type="dxa"/>
            <w:shd w:val="clear" w:color="auto" w:fill="auto"/>
          </w:tcPr>
          <w:p w:rsidR="002766D6" w:rsidRPr="00BA5CD5" w:rsidRDefault="002766D6" w:rsidP="00641536">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1.74</w:t>
            </w:r>
          </w:p>
        </w:tc>
        <w:tc>
          <w:tcPr>
            <w:tcW w:w="1152" w:type="dxa"/>
            <w:gridSpan w:val="2"/>
            <w:shd w:val="clear" w:color="auto" w:fill="auto"/>
          </w:tcPr>
          <w:p w:rsidR="002766D6" w:rsidRPr="00BA5CD5" w:rsidRDefault="002766D6" w:rsidP="00641536">
            <w:pPr>
              <w:spacing w:before="40" w:after="40"/>
              <w:jc w:val="center"/>
              <w:rPr>
                <w:sz w:val="18"/>
              </w:rPr>
            </w:pPr>
            <w:r>
              <w:rPr>
                <w:sz w:val="18"/>
              </w:rPr>
              <w:t>.87 – 2.61</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Pr>
                <w:sz w:val="18"/>
              </w:rPr>
              <w:t xml:space="preserve">Total Radium </w:t>
            </w:r>
          </w:p>
        </w:tc>
        <w:tc>
          <w:tcPr>
            <w:tcW w:w="1008" w:type="dxa"/>
            <w:shd w:val="clear" w:color="auto" w:fill="auto"/>
          </w:tcPr>
          <w:p w:rsidR="002766D6" w:rsidRPr="00BA5CD5" w:rsidRDefault="002766D6" w:rsidP="00641536">
            <w:pPr>
              <w:spacing w:before="40" w:after="40"/>
              <w:jc w:val="center"/>
              <w:rPr>
                <w:sz w:val="18"/>
              </w:rPr>
            </w:pPr>
            <w:r>
              <w:rPr>
                <w:sz w:val="18"/>
              </w:rPr>
              <w:t>1</w:t>
            </w:r>
            <w:r w:rsidRPr="006E409E">
              <w:rPr>
                <w:sz w:val="18"/>
                <w:vertAlign w:val="superscript"/>
              </w:rPr>
              <w:t>st</w:t>
            </w:r>
            <w:r>
              <w:rPr>
                <w:sz w:val="18"/>
              </w:rPr>
              <w:t>, 2</w:t>
            </w:r>
            <w:r w:rsidRPr="006E409E">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.30</w:t>
            </w:r>
          </w:p>
        </w:tc>
        <w:tc>
          <w:tcPr>
            <w:tcW w:w="1152" w:type="dxa"/>
            <w:gridSpan w:val="2"/>
            <w:shd w:val="clear" w:color="auto" w:fill="auto"/>
          </w:tcPr>
          <w:p w:rsidR="002766D6" w:rsidRPr="00BA5CD5" w:rsidRDefault="002766D6" w:rsidP="00641536">
            <w:pPr>
              <w:spacing w:before="40" w:after="40"/>
              <w:jc w:val="center"/>
              <w:rPr>
                <w:sz w:val="18"/>
              </w:rPr>
            </w:pPr>
            <w:r>
              <w:rPr>
                <w:sz w:val="18"/>
              </w:rPr>
              <w:t>.28 - .032</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c>
          <w:tcPr>
            <w:tcW w:w="10959" w:type="dxa"/>
            <w:gridSpan w:val="10"/>
            <w:shd w:val="clear" w:color="auto" w:fill="auto"/>
          </w:tcPr>
          <w:p w:rsidR="002766D6" w:rsidRDefault="002766D6" w:rsidP="00641536">
            <w:pPr>
              <w:spacing w:before="80" w:after="80"/>
              <w:jc w:val="center"/>
            </w:pPr>
            <w:r w:rsidRPr="00BA5CD5">
              <w:rPr>
                <w:b/>
                <w:caps/>
              </w:rPr>
              <w:t>Table 5 DETECTION OF CONTAMINANTS WITH SECONDARY DRINKING WATER STANDARD</w:t>
            </w:r>
          </w:p>
        </w:tc>
      </w:tr>
      <w:tr w:rsidR="002766D6" w:rsidTr="00641536">
        <w:tc>
          <w:tcPr>
            <w:tcW w:w="2448" w:type="dxa"/>
            <w:shd w:val="clear" w:color="auto" w:fill="auto"/>
          </w:tcPr>
          <w:p w:rsidR="002766D6" w:rsidRPr="00BA5CD5" w:rsidRDefault="002766D6" w:rsidP="00641536">
            <w:pPr>
              <w:spacing w:before="40" w:after="40" w:line="240" w:lineRule="exact"/>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2766D6" w:rsidRPr="00BA5CD5" w:rsidRDefault="002766D6" w:rsidP="00641536">
            <w:pPr>
              <w:spacing w:before="40" w:after="40"/>
              <w:jc w:val="center"/>
              <w:rPr>
                <w:b/>
                <w:sz w:val="18"/>
              </w:rPr>
            </w:pPr>
            <w:r w:rsidRPr="00BA5CD5">
              <w:rPr>
                <w:b/>
                <w:sz w:val="18"/>
              </w:rPr>
              <w:t>Sample Date</w:t>
            </w:r>
          </w:p>
        </w:tc>
        <w:tc>
          <w:tcPr>
            <w:tcW w:w="1008" w:type="dxa"/>
            <w:gridSpan w:val="2"/>
            <w:shd w:val="clear" w:color="auto" w:fill="auto"/>
          </w:tcPr>
          <w:p w:rsidR="002766D6" w:rsidRPr="00BA5CD5" w:rsidRDefault="002766D6" w:rsidP="00641536">
            <w:pPr>
              <w:spacing w:before="40" w:after="40"/>
              <w:jc w:val="center"/>
              <w:rPr>
                <w:b/>
                <w:sz w:val="18"/>
              </w:rPr>
            </w:pPr>
            <w:r w:rsidRPr="00BA5CD5">
              <w:rPr>
                <w:b/>
                <w:sz w:val="18"/>
              </w:rPr>
              <w:t>Level Detected</w:t>
            </w:r>
          </w:p>
        </w:tc>
        <w:tc>
          <w:tcPr>
            <w:tcW w:w="1152" w:type="dxa"/>
            <w:gridSpan w:val="2"/>
            <w:shd w:val="clear" w:color="auto" w:fill="auto"/>
          </w:tcPr>
          <w:p w:rsidR="002766D6" w:rsidRDefault="002766D6" w:rsidP="00641536">
            <w:pPr>
              <w:spacing w:before="40" w:after="40"/>
              <w:jc w:val="center"/>
            </w:pPr>
            <w:r w:rsidRPr="00BA5CD5">
              <w:rPr>
                <w:b/>
                <w:sz w:val="18"/>
              </w:rPr>
              <w:t>Range of Detections</w:t>
            </w:r>
          </w:p>
        </w:tc>
        <w:tc>
          <w:tcPr>
            <w:tcW w:w="1008" w:type="dxa"/>
            <w:gridSpan w:val="2"/>
            <w:shd w:val="clear" w:color="auto" w:fill="auto"/>
          </w:tcPr>
          <w:p w:rsidR="002766D6" w:rsidRPr="00BA5CD5" w:rsidRDefault="002766D6" w:rsidP="00641536">
            <w:pPr>
              <w:pStyle w:val="Heading7"/>
              <w:spacing w:before="40" w:line="240" w:lineRule="auto"/>
              <w:rPr>
                <w:rFonts w:cs="Times New Roman"/>
              </w:rPr>
            </w:pPr>
            <w:r w:rsidRPr="00BA5CD5">
              <w:rPr>
                <w:rFonts w:ascii="Times New Roman" w:hAnsi="Times New Roman" w:cs="Times New Roman"/>
                <w:bCs w:val="0"/>
              </w:rPr>
              <w:t>MCL</w:t>
            </w:r>
          </w:p>
          <w:p w:rsidR="002766D6" w:rsidRPr="00BA5CD5" w:rsidRDefault="002766D6" w:rsidP="00641536">
            <w:pPr>
              <w:spacing w:after="40"/>
              <w:jc w:val="center"/>
              <w:rPr>
                <w:b/>
                <w:bCs/>
                <w:sz w:val="18"/>
              </w:rPr>
            </w:pPr>
          </w:p>
        </w:tc>
        <w:tc>
          <w:tcPr>
            <w:tcW w:w="1098" w:type="dxa"/>
            <w:shd w:val="clear" w:color="auto" w:fill="auto"/>
          </w:tcPr>
          <w:p w:rsidR="002766D6" w:rsidRPr="00BA5CD5" w:rsidRDefault="002766D6" w:rsidP="00641536">
            <w:pPr>
              <w:spacing w:before="40"/>
              <w:jc w:val="center"/>
              <w:rPr>
                <w:b/>
                <w:sz w:val="18"/>
              </w:rPr>
            </w:pPr>
            <w:r w:rsidRPr="00BA5CD5">
              <w:rPr>
                <w:b/>
                <w:sz w:val="18"/>
              </w:rPr>
              <w:t>PHG</w:t>
            </w:r>
          </w:p>
          <w:p w:rsidR="002766D6" w:rsidRDefault="002766D6" w:rsidP="00641536">
            <w:pPr>
              <w:spacing w:after="40"/>
              <w:jc w:val="center"/>
            </w:pPr>
            <w:r w:rsidRPr="00BA5CD5">
              <w:rPr>
                <w:b/>
                <w:sz w:val="18"/>
              </w:rPr>
              <w:t>(MCLG)</w:t>
            </w:r>
          </w:p>
        </w:tc>
        <w:tc>
          <w:tcPr>
            <w:tcW w:w="3237" w:type="dxa"/>
            <w:shd w:val="clear" w:color="auto" w:fill="auto"/>
          </w:tcPr>
          <w:p w:rsidR="002766D6" w:rsidRDefault="002766D6" w:rsidP="00641536">
            <w:pPr>
              <w:pStyle w:val="Heading7"/>
              <w:spacing w:before="40" w:after="40" w:line="240" w:lineRule="auto"/>
            </w:pPr>
            <w:r w:rsidRPr="00BA5CD5">
              <w:rPr>
                <w:rFonts w:ascii="Times New Roman" w:hAnsi="Times New Roman" w:cs="Times New Roman"/>
                <w:bCs w:val="0"/>
              </w:rPr>
              <w:t>Typical Source of Contaminant</w:t>
            </w:r>
          </w:p>
        </w:tc>
      </w:tr>
      <w:tr w:rsidR="002766D6" w:rsidTr="00641536">
        <w:trPr>
          <w:trHeight w:val="882"/>
        </w:trPr>
        <w:tc>
          <w:tcPr>
            <w:tcW w:w="2448" w:type="dxa"/>
            <w:shd w:val="clear" w:color="auto" w:fill="auto"/>
          </w:tcPr>
          <w:p w:rsidR="002766D6" w:rsidRPr="00BA5CD5" w:rsidRDefault="002766D6" w:rsidP="00641536">
            <w:pPr>
              <w:spacing w:before="40" w:after="40"/>
              <w:ind w:left="187"/>
              <w:rPr>
                <w:sz w:val="18"/>
              </w:rPr>
            </w:pPr>
            <w:r w:rsidRPr="00BA5CD5">
              <w:rPr>
                <w:sz w:val="18"/>
              </w:rPr>
              <w:t>Sulfate   ppm</w:t>
            </w:r>
          </w:p>
        </w:tc>
        <w:tc>
          <w:tcPr>
            <w:tcW w:w="1008" w:type="dxa"/>
            <w:shd w:val="clear" w:color="auto" w:fill="auto"/>
          </w:tcPr>
          <w:p w:rsidR="002766D6" w:rsidRPr="00BA5CD5" w:rsidRDefault="002766D6" w:rsidP="00641536">
            <w:pPr>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110</w:t>
            </w:r>
          </w:p>
        </w:tc>
        <w:tc>
          <w:tcPr>
            <w:tcW w:w="1152" w:type="dxa"/>
            <w:gridSpan w:val="2"/>
            <w:shd w:val="clear" w:color="auto" w:fill="auto"/>
          </w:tcPr>
          <w:p w:rsidR="002766D6" w:rsidRPr="00BA5CD5" w:rsidRDefault="002766D6" w:rsidP="00641536">
            <w:pPr>
              <w:spacing w:before="40" w:after="40"/>
              <w:jc w:val="center"/>
              <w:rPr>
                <w:sz w:val="18"/>
              </w:rPr>
            </w:pPr>
            <w:r w:rsidRPr="00BA5CD5">
              <w:rPr>
                <w:sz w:val="18"/>
              </w:rPr>
              <w:t>110</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500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t>Runoff/leaching from natural deposits industrial wastes</w:t>
            </w:r>
          </w:p>
        </w:tc>
      </w:tr>
      <w:tr w:rsidR="002766D6" w:rsidTr="00641536">
        <w:trPr>
          <w:trHeight w:val="600"/>
        </w:trPr>
        <w:tc>
          <w:tcPr>
            <w:tcW w:w="2448" w:type="dxa"/>
            <w:shd w:val="clear" w:color="auto" w:fill="auto"/>
          </w:tcPr>
          <w:p w:rsidR="002766D6" w:rsidRPr="00BA5CD5" w:rsidRDefault="002766D6" w:rsidP="00641536">
            <w:pPr>
              <w:spacing w:before="40" w:after="40"/>
              <w:ind w:left="187"/>
              <w:rPr>
                <w:sz w:val="18"/>
              </w:rPr>
            </w:pPr>
            <w:r w:rsidRPr="00BA5CD5">
              <w:rPr>
                <w:sz w:val="18"/>
              </w:rPr>
              <w:t>Total Dissolved Solids (TDS)  ppm</w:t>
            </w:r>
          </w:p>
        </w:tc>
        <w:tc>
          <w:tcPr>
            <w:tcW w:w="1008" w:type="dxa"/>
            <w:shd w:val="clear" w:color="auto" w:fill="auto"/>
          </w:tcPr>
          <w:p w:rsidR="002766D6" w:rsidRPr="00BA5CD5" w:rsidRDefault="002766D6" w:rsidP="00641536">
            <w:pPr>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530</w:t>
            </w:r>
          </w:p>
        </w:tc>
        <w:tc>
          <w:tcPr>
            <w:tcW w:w="1152" w:type="dxa"/>
            <w:gridSpan w:val="2"/>
            <w:shd w:val="clear" w:color="auto" w:fill="auto"/>
          </w:tcPr>
          <w:p w:rsidR="002766D6" w:rsidRPr="00BA5CD5" w:rsidRDefault="002766D6" w:rsidP="00641536">
            <w:pPr>
              <w:spacing w:before="40" w:after="40"/>
              <w:jc w:val="center"/>
              <w:rPr>
                <w:sz w:val="18"/>
              </w:rPr>
            </w:pPr>
            <w:r w:rsidRPr="00BA5CD5">
              <w:rPr>
                <w:sz w:val="18"/>
              </w:rPr>
              <w:t>530</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1000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t>Runoff/leaching from natural deposits</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 xml:space="preserve">Specific Conductance  </w:t>
            </w:r>
            <w:proofErr w:type="spellStart"/>
            <w:r w:rsidRPr="00BA5CD5">
              <w:rPr>
                <w:sz w:val="18"/>
              </w:rPr>
              <w:t>uS</w:t>
            </w:r>
            <w:proofErr w:type="spellEnd"/>
            <w:r w:rsidRPr="00BA5CD5">
              <w:rPr>
                <w:sz w:val="18"/>
              </w:rPr>
              <w:t>/cm</w:t>
            </w:r>
          </w:p>
        </w:tc>
        <w:tc>
          <w:tcPr>
            <w:tcW w:w="1008" w:type="dxa"/>
            <w:shd w:val="clear" w:color="auto" w:fill="auto"/>
          </w:tcPr>
          <w:p w:rsidR="002766D6" w:rsidRPr="00BA5CD5" w:rsidRDefault="002766D6" w:rsidP="00641536">
            <w:pPr>
              <w:snapToGrid w:val="0"/>
              <w:spacing w:before="40" w:after="40"/>
              <w:jc w:val="center"/>
              <w:rPr>
                <w:sz w:val="18"/>
              </w:rPr>
            </w:pPr>
            <w:r>
              <w:rPr>
                <w:sz w:val="18"/>
              </w:rPr>
              <w:t>12/18/19</w:t>
            </w:r>
          </w:p>
        </w:tc>
        <w:tc>
          <w:tcPr>
            <w:tcW w:w="1008" w:type="dxa"/>
            <w:gridSpan w:val="2"/>
            <w:shd w:val="clear" w:color="auto" w:fill="auto"/>
          </w:tcPr>
          <w:p w:rsidR="002766D6" w:rsidRPr="00BA5CD5" w:rsidRDefault="002766D6" w:rsidP="00641536">
            <w:pPr>
              <w:snapToGrid w:val="0"/>
              <w:spacing w:before="40" w:after="40"/>
              <w:jc w:val="center"/>
              <w:rPr>
                <w:sz w:val="18"/>
              </w:rPr>
            </w:pPr>
            <w:r>
              <w:rPr>
                <w:sz w:val="18"/>
              </w:rPr>
              <w:t>760</w:t>
            </w:r>
          </w:p>
        </w:tc>
        <w:tc>
          <w:tcPr>
            <w:tcW w:w="1152" w:type="dxa"/>
            <w:gridSpan w:val="2"/>
            <w:shd w:val="clear" w:color="auto" w:fill="auto"/>
          </w:tcPr>
          <w:p w:rsidR="002766D6" w:rsidRPr="00BA5CD5" w:rsidRDefault="002766D6" w:rsidP="00641536">
            <w:pPr>
              <w:snapToGrid w:val="0"/>
              <w:spacing w:before="40" w:after="40"/>
              <w:jc w:val="center"/>
              <w:rPr>
                <w:sz w:val="18"/>
              </w:rPr>
            </w:pPr>
            <w:r>
              <w:rPr>
                <w:sz w:val="18"/>
              </w:rPr>
              <w:t>760</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1600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Substances that form ions when in water; seawater influence</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Chloride ppm</w:t>
            </w:r>
          </w:p>
        </w:tc>
        <w:tc>
          <w:tcPr>
            <w:tcW w:w="1008" w:type="dxa"/>
            <w:shd w:val="clear" w:color="auto" w:fill="auto"/>
          </w:tcPr>
          <w:p w:rsidR="002766D6" w:rsidRPr="00BA5CD5" w:rsidRDefault="002766D6" w:rsidP="00641536">
            <w:pPr>
              <w:snapToGrid w:val="0"/>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51</w:t>
            </w:r>
          </w:p>
        </w:tc>
        <w:tc>
          <w:tcPr>
            <w:tcW w:w="1152" w:type="dxa"/>
            <w:gridSpan w:val="2"/>
            <w:shd w:val="clear" w:color="auto" w:fill="auto"/>
          </w:tcPr>
          <w:p w:rsidR="002766D6" w:rsidRPr="00BA5CD5" w:rsidRDefault="002766D6" w:rsidP="00641536">
            <w:pPr>
              <w:snapToGrid w:val="0"/>
              <w:spacing w:before="40" w:after="40"/>
              <w:jc w:val="center"/>
              <w:rPr>
                <w:sz w:val="18"/>
              </w:rPr>
            </w:pPr>
            <w:r w:rsidRPr="00BA5CD5">
              <w:rPr>
                <w:sz w:val="18"/>
              </w:rPr>
              <w:t>51</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500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Runoff/leaching from natural deposits;</w:t>
            </w:r>
            <w:r w:rsidRPr="00BA5CD5">
              <w:rPr>
                <w:rStyle w:val="EndnoteReference"/>
                <w:sz w:val="18"/>
              </w:rPr>
              <w:endnoteReference w:id="1"/>
            </w:r>
            <w:r w:rsidRPr="00BA5CD5">
              <w:rPr>
                <w:sz w:val="18"/>
              </w:rPr>
              <w:t xml:space="preserve"> seawater influence</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Iron  ppb</w:t>
            </w:r>
          </w:p>
        </w:tc>
        <w:tc>
          <w:tcPr>
            <w:tcW w:w="1008" w:type="dxa"/>
            <w:shd w:val="clear" w:color="auto" w:fill="auto"/>
          </w:tcPr>
          <w:p w:rsidR="002766D6" w:rsidRPr="00BA5CD5" w:rsidRDefault="002766D6" w:rsidP="00641536">
            <w:pPr>
              <w:snapToGrid w:val="0"/>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.080</w:t>
            </w:r>
          </w:p>
        </w:tc>
        <w:tc>
          <w:tcPr>
            <w:tcW w:w="1152" w:type="dxa"/>
            <w:gridSpan w:val="2"/>
            <w:shd w:val="clear" w:color="auto" w:fill="auto"/>
          </w:tcPr>
          <w:p w:rsidR="002766D6" w:rsidRPr="00BA5CD5" w:rsidRDefault="002766D6" w:rsidP="00641536">
            <w:pPr>
              <w:snapToGrid w:val="0"/>
              <w:spacing w:before="40" w:after="40"/>
              <w:jc w:val="center"/>
              <w:rPr>
                <w:sz w:val="18"/>
              </w:rPr>
            </w:pPr>
            <w:r w:rsidRPr="00BA5CD5">
              <w:rPr>
                <w:sz w:val="18"/>
              </w:rPr>
              <w:t>.080</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300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 xml:space="preserve">Leaching from natural </w:t>
            </w:r>
            <w:proofErr w:type="spellStart"/>
            <w:r w:rsidRPr="00BA5CD5">
              <w:rPr>
                <w:sz w:val="18"/>
              </w:rPr>
              <w:t>deposits;industrial</w:t>
            </w:r>
            <w:proofErr w:type="spellEnd"/>
            <w:r w:rsidRPr="00BA5CD5">
              <w:rPr>
                <w:sz w:val="18"/>
              </w:rPr>
              <w:t xml:space="preserve"> wastes</w:t>
            </w:r>
          </w:p>
        </w:tc>
      </w:tr>
      <w:tr w:rsidR="002766D6" w:rsidTr="00641536">
        <w:trPr>
          <w:trHeight w:val="440"/>
        </w:trPr>
        <w:tc>
          <w:tcPr>
            <w:tcW w:w="10959" w:type="dxa"/>
            <w:gridSpan w:val="10"/>
            <w:shd w:val="clear" w:color="auto" w:fill="auto"/>
          </w:tcPr>
          <w:p w:rsidR="002766D6" w:rsidRPr="00314FCF" w:rsidRDefault="002766D6" w:rsidP="00641536">
            <w:pPr>
              <w:pStyle w:val="Heading7"/>
              <w:spacing w:before="80" w:after="80" w:line="240" w:lineRule="auto"/>
            </w:pPr>
          </w:p>
          <w:p w:rsidR="002766D6" w:rsidRDefault="002766D6" w:rsidP="00641536">
            <w:pPr>
              <w:pStyle w:val="Heading7"/>
              <w:spacing w:before="80" w:after="80" w:line="240" w:lineRule="auto"/>
            </w:pPr>
            <w:r w:rsidRPr="00BA5CD5">
              <w:rPr>
                <w:rFonts w:ascii="Times New Roman" w:hAnsi="Times New Roman" w:cs="Times New Roman"/>
                <w:sz w:val="20"/>
              </w:rPr>
              <w:t>TABLE 6 – From Distribution System</w:t>
            </w:r>
          </w:p>
        </w:tc>
      </w:tr>
      <w:tr w:rsidR="002766D6" w:rsidTr="00641536">
        <w:trPr>
          <w:trHeight w:val="440"/>
        </w:trPr>
        <w:tc>
          <w:tcPr>
            <w:tcW w:w="2448" w:type="dxa"/>
            <w:shd w:val="clear" w:color="auto" w:fill="auto"/>
          </w:tcPr>
          <w:p w:rsidR="002766D6" w:rsidRDefault="002766D6" w:rsidP="00641536">
            <w:pPr>
              <w:pStyle w:val="Heading8"/>
              <w:spacing w:line="240" w:lineRule="auto"/>
            </w:pPr>
            <w:r w:rsidRPr="00BA5CD5">
              <w:rPr>
                <w:rFonts w:ascii="Times New Roman" w:hAnsi="Times New Roman" w:cs="Times New Roman"/>
              </w:rPr>
              <w:t>Chemical or Constituent</w:t>
            </w:r>
          </w:p>
          <w:p w:rsidR="002766D6" w:rsidRPr="00BA5CD5" w:rsidRDefault="002766D6" w:rsidP="00641536">
            <w:pPr>
              <w:rPr>
                <w:b/>
                <w:bCs/>
                <w:sz w:val="18"/>
              </w:rPr>
            </w:pPr>
            <w:r w:rsidRPr="00BA5CD5">
              <w:rPr>
                <w:sz w:val="18"/>
              </w:rPr>
              <w:t>(and reporting units)</w:t>
            </w:r>
          </w:p>
        </w:tc>
        <w:tc>
          <w:tcPr>
            <w:tcW w:w="1260" w:type="dxa"/>
            <w:gridSpan w:val="2"/>
            <w:shd w:val="clear" w:color="auto" w:fill="auto"/>
          </w:tcPr>
          <w:p w:rsidR="002766D6" w:rsidRPr="00BA5CD5" w:rsidRDefault="002766D6" w:rsidP="00641536">
            <w:pPr>
              <w:jc w:val="center"/>
              <w:rPr>
                <w:b/>
                <w:bCs/>
                <w:sz w:val="18"/>
              </w:rPr>
            </w:pPr>
            <w:r w:rsidRPr="00BA5CD5">
              <w:rPr>
                <w:b/>
                <w:bCs/>
                <w:sz w:val="18"/>
              </w:rPr>
              <w:t>Sample Date</w:t>
            </w:r>
          </w:p>
        </w:tc>
        <w:tc>
          <w:tcPr>
            <w:tcW w:w="1260" w:type="dxa"/>
            <w:gridSpan w:val="2"/>
            <w:shd w:val="clear" w:color="auto" w:fill="auto"/>
          </w:tcPr>
          <w:p w:rsidR="002766D6" w:rsidRPr="00BA5CD5" w:rsidRDefault="002766D6" w:rsidP="00641536">
            <w:pPr>
              <w:jc w:val="center"/>
              <w:rPr>
                <w:b/>
                <w:bCs/>
                <w:sz w:val="18"/>
              </w:rPr>
            </w:pPr>
            <w:r w:rsidRPr="00BA5CD5">
              <w:rPr>
                <w:b/>
                <w:bCs/>
                <w:sz w:val="18"/>
              </w:rPr>
              <w:t>Level Detected</w:t>
            </w:r>
          </w:p>
        </w:tc>
        <w:tc>
          <w:tcPr>
            <w:tcW w:w="1620" w:type="dxa"/>
            <w:gridSpan w:val="2"/>
            <w:shd w:val="clear" w:color="auto" w:fill="auto"/>
          </w:tcPr>
          <w:p w:rsidR="002766D6" w:rsidRPr="00BA5CD5" w:rsidRDefault="002766D6" w:rsidP="00641536">
            <w:pPr>
              <w:jc w:val="center"/>
              <w:rPr>
                <w:b/>
                <w:bCs/>
                <w:sz w:val="18"/>
              </w:rPr>
            </w:pPr>
            <w:r w:rsidRPr="00BA5CD5">
              <w:rPr>
                <w:b/>
                <w:bCs/>
                <w:sz w:val="18"/>
              </w:rPr>
              <w:t xml:space="preserve">Notification </w:t>
            </w:r>
            <w:r w:rsidRPr="00BA5CD5">
              <w:rPr>
                <w:b/>
                <w:bCs/>
                <w:sz w:val="18"/>
              </w:rPr>
              <w:br/>
              <w:t>Level</w:t>
            </w:r>
          </w:p>
        </w:tc>
        <w:tc>
          <w:tcPr>
            <w:tcW w:w="4371" w:type="dxa"/>
            <w:gridSpan w:val="3"/>
            <w:shd w:val="clear" w:color="auto" w:fill="auto"/>
          </w:tcPr>
          <w:p w:rsidR="002766D6" w:rsidRDefault="002766D6" w:rsidP="00641536">
            <w:pPr>
              <w:jc w:val="center"/>
            </w:pPr>
            <w:r w:rsidRPr="00BA5CD5">
              <w:rPr>
                <w:b/>
                <w:bCs/>
                <w:sz w:val="18"/>
              </w:rPr>
              <w:t>Health Effects Language</w:t>
            </w:r>
          </w:p>
        </w:tc>
      </w:tr>
      <w:tr w:rsidR="002766D6" w:rsidTr="00641536">
        <w:trPr>
          <w:trHeight w:val="440"/>
        </w:trPr>
        <w:tc>
          <w:tcPr>
            <w:tcW w:w="2448" w:type="dxa"/>
            <w:shd w:val="clear" w:color="auto" w:fill="auto"/>
          </w:tcPr>
          <w:p w:rsidR="002766D6" w:rsidRPr="00BA5CD5" w:rsidRDefault="002766D6" w:rsidP="00641536">
            <w:pPr>
              <w:snapToGrid w:val="0"/>
              <w:rPr>
                <w:b/>
                <w:bCs/>
                <w:sz w:val="18"/>
              </w:rPr>
            </w:pPr>
            <w:r w:rsidRPr="00BA5CD5">
              <w:rPr>
                <w:b/>
                <w:bCs/>
                <w:sz w:val="18"/>
              </w:rPr>
              <w:t xml:space="preserve">TTHMs (Total </w:t>
            </w:r>
            <w:proofErr w:type="spellStart"/>
            <w:r w:rsidRPr="00BA5CD5">
              <w:rPr>
                <w:b/>
                <w:bCs/>
                <w:sz w:val="18"/>
              </w:rPr>
              <w:t>Trihalomethanes</w:t>
            </w:r>
            <w:proofErr w:type="spellEnd"/>
            <w:r w:rsidRPr="00BA5CD5">
              <w:rPr>
                <w:b/>
                <w:bCs/>
                <w:sz w:val="18"/>
              </w:rPr>
              <w:t xml:space="preserve">  ppb</w:t>
            </w:r>
          </w:p>
        </w:tc>
        <w:tc>
          <w:tcPr>
            <w:tcW w:w="1260" w:type="dxa"/>
            <w:gridSpan w:val="2"/>
            <w:shd w:val="clear" w:color="auto" w:fill="auto"/>
          </w:tcPr>
          <w:p w:rsidR="002766D6" w:rsidRDefault="002766D6" w:rsidP="00641536">
            <w:pPr>
              <w:snapToGrid w:val="0"/>
              <w:rPr>
                <w:sz w:val="18"/>
              </w:rPr>
            </w:pPr>
          </w:p>
          <w:p w:rsidR="003C3DCF" w:rsidRPr="00BA5CD5" w:rsidRDefault="003C3DCF" w:rsidP="00641536">
            <w:pPr>
              <w:snapToGrid w:val="0"/>
              <w:rPr>
                <w:sz w:val="18"/>
              </w:rPr>
            </w:pPr>
            <w:r>
              <w:rPr>
                <w:sz w:val="18"/>
              </w:rPr>
              <w:t xml:space="preserve">    8/28/19</w:t>
            </w:r>
          </w:p>
        </w:tc>
        <w:tc>
          <w:tcPr>
            <w:tcW w:w="1260" w:type="dxa"/>
            <w:gridSpan w:val="2"/>
            <w:shd w:val="clear" w:color="auto" w:fill="auto"/>
          </w:tcPr>
          <w:p w:rsidR="002766D6" w:rsidRPr="00BA5CD5" w:rsidRDefault="002766D6" w:rsidP="00641536">
            <w:pPr>
              <w:snapToGrid w:val="0"/>
              <w:rPr>
                <w:sz w:val="18"/>
              </w:rPr>
            </w:pPr>
            <w:r>
              <w:rPr>
                <w:sz w:val="18"/>
              </w:rPr>
              <w:t xml:space="preserve">   10</w:t>
            </w:r>
          </w:p>
        </w:tc>
        <w:tc>
          <w:tcPr>
            <w:tcW w:w="1620" w:type="dxa"/>
            <w:gridSpan w:val="2"/>
            <w:shd w:val="clear" w:color="auto" w:fill="auto"/>
          </w:tcPr>
          <w:p w:rsidR="002766D6" w:rsidRPr="00BA5CD5" w:rsidRDefault="00997A59" w:rsidP="00641536">
            <w:pPr>
              <w:snapToGrid w:val="0"/>
              <w:rPr>
                <w:sz w:val="18"/>
              </w:rPr>
            </w:pPr>
            <w:r>
              <w:rPr>
                <w:sz w:val="18"/>
              </w:rPr>
              <w:t xml:space="preserve">        </w:t>
            </w:r>
            <w:r w:rsidR="002766D6" w:rsidRPr="00BA5CD5">
              <w:rPr>
                <w:sz w:val="18"/>
              </w:rPr>
              <w:t>80</w:t>
            </w:r>
          </w:p>
        </w:tc>
        <w:tc>
          <w:tcPr>
            <w:tcW w:w="4371" w:type="dxa"/>
            <w:gridSpan w:val="3"/>
            <w:shd w:val="clear" w:color="auto" w:fill="auto"/>
          </w:tcPr>
          <w:p w:rsidR="002766D6" w:rsidRPr="00BA5CD5" w:rsidRDefault="002766D6" w:rsidP="00641536">
            <w:pPr>
              <w:snapToGrid w:val="0"/>
              <w:rPr>
                <w:sz w:val="18"/>
              </w:rPr>
            </w:pPr>
            <w:r w:rsidRPr="00BA5CD5">
              <w:rPr>
                <w:sz w:val="18"/>
              </w:rPr>
              <w:t>By-product of drinking water disinfection</w:t>
            </w:r>
          </w:p>
        </w:tc>
      </w:tr>
      <w:tr w:rsidR="002766D6" w:rsidTr="00641536">
        <w:trPr>
          <w:trHeight w:val="440"/>
        </w:trPr>
        <w:tc>
          <w:tcPr>
            <w:tcW w:w="2448" w:type="dxa"/>
            <w:shd w:val="clear" w:color="auto" w:fill="auto"/>
          </w:tcPr>
          <w:p w:rsidR="002766D6" w:rsidRPr="00BA5CD5" w:rsidRDefault="002766D6" w:rsidP="00641536">
            <w:pPr>
              <w:snapToGrid w:val="0"/>
              <w:rPr>
                <w:sz w:val="18"/>
              </w:rPr>
            </w:pPr>
            <w:proofErr w:type="spellStart"/>
            <w:r w:rsidRPr="00BA5CD5">
              <w:rPr>
                <w:sz w:val="18"/>
              </w:rPr>
              <w:t>Haloacetic</w:t>
            </w:r>
            <w:proofErr w:type="spellEnd"/>
            <w:r w:rsidRPr="00BA5CD5">
              <w:rPr>
                <w:sz w:val="18"/>
              </w:rPr>
              <w:t xml:space="preserve"> Acids  ppb</w:t>
            </w:r>
          </w:p>
        </w:tc>
        <w:tc>
          <w:tcPr>
            <w:tcW w:w="1260" w:type="dxa"/>
            <w:gridSpan w:val="2"/>
            <w:shd w:val="clear" w:color="auto" w:fill="auto"/>
          </w:tcPr>
          <w:p w:rsidR="002766D6" w:rsidRDefault="002766D6" w:rsidP="00641536">
            <w:pPr>
              <w:snapToGrid w:val="0"/>
              <w:rPr>
                <w:sz w:val="18"/>
              </w:rPr>
            </w:pPr>
          </w:p>
          <w:p w:rsidR="00997A59" w:rsidRPr="00BA5CD5" w:rsidRDefault="00997A59" w:rsidP="00641536">
            <w:pPr>
              <w:snapToGrid w:val="0"/>
              <w:rPr>
                <w:sz w:val="18"/>
              </w:rPr>
            </w:pPr>
            <w:r>
              <w:rPr>
                <w:sz w:val="18"/>
              </w:rPr>
              <w:t xml:space="preserve">     8/29/19</w:t>
            </w:r>
          </w:p>
        </w:tc>
        <w:tc>
          <w:tcPr>
            <w:tcW w:w="1260" w:type="dxa"/>
            <w:gridSpan w:val="2"/>
            <w:shd w:val="clear" w:color="auto" w:fill="auto"/>
          </w:tcPr>
          <w:p w:rsidR="00997A59" w:rsidRDefault="00997A59" w:rsidP="00641536">
            <w:pPr>
              <w:snapToGrid w:val="0"/>
              <w:rPr>
                <w:sz w:val="18"/>
              </w:rPr>
            </w:pPr>
          </w:p>
          <w:p w:rsidR="002766D6" w:rsidRPr="00BA5CD5" w:rsidRDefault="00997A59" w:rsidP="00641536">
            <w:pPr>
              <w:snapToGrid w:val="0"/>
              <w:rPr>
                <w:sz w:val="18"/>
              </w:rPr>
            </w:pPr>
            <w:r>
              <w:rPr>
                <w:sz w:val="18"/>
              </w:rPr>
              <w:t xml:space="preserve">      </w:t>
            </w:r>
            <w:r w:rsidR="002766D6">
              <w:rPr>
                <w:sz w:val="18"/>
              </w:rPr>
              <w:t>2.9</w:t>
            </w:r>
          </w:p>
        </w:tc>
        <w:tc>
          <w:tcPr>
            <w:tcW w:w="1620" w:type="dxa"/>
            <w:gridSpan w:val="2"/>
            <w:shd w:val="clear" w:color="auto" w:fill="auto"/>
          </w:tcPr>
          <w:p w:rsidR="00997A59" w:rsidRDefault="00997A59" w:rsidP="00641536">
            <w:pPr>
              <w:snapToGrid w:val="0"/>
              <w:rPr>
                <w:sz w:val="18"/>
              </w:rPr>
            </w:pPr>
          </w:p>
          <w:p w:rsidR="002766D6" w:rsidRPr="00BA5CD5" w:rsidRDefault="00997A59" w:rsidP="00641536">
            <w:pPr>
              <w:snapToGrid w:val="0"/>
              <w:rPr>
                <w:sz w:val="18"/>
              </w:rPr>
            </w:pPr>
            <w:r>
              <w:rPr>
                <w:sz w:val="18"/>
              </w:rPr>
              <w:t xml:space="preserve">        </w:t>
            </w:r>
            <w:r w:rsidR="002766D6" w:rsidRPr="00BA5CD5">
              <w:rPr>
                <w:sz w:val="18"/>
              </w:rPr>
              <w:t>60</w:t>
            </w:r>
          </w:p>
        </w:tc>
        <w:tc>
          <w:tcPr>
            <w:tcW w:w="4371" w:type="dxa"/>
            <w:gridSpan w:val="3"/>
            <w:shd w:val="clear" w:color="auto" w:fill="auto"/>
          </w:tcPr>
          <w:p w:rsidR="002766D6" w:rsidRPr="00BA5CD5" w:rsidRDefault="002766D6" w:rsidP="00641536">
            <w:pPr>
              <w:snapToGrid w:val="0"/>
              <w:rPr>
                <w:sz w:val="18"/>
              </w:rPr>
            </w:pPr>
            <w:r w:rsidRPr="00BA5CD5">
              <w:rPr>
                <w:sz w:val="18"/>
              </w:rPr>
              <w:t>By-product of drinking water disinfection</w:t>
            </w:r>
          </w:p>
        </w:tc>
      </w:tr>
      <w:tr w:rsidR="002766D6" w:rsidTr="00641536">
        <w:trPr>
          <w:trHeight w:val="440"/>
        </w:trPr>
        <w:tc>
          <w:tcPr>
            <w:tcW w:w="2448" w:type="dxa"/>
            <w:shd w:val="clear" w:color="auto" w:fill="auto"/>
          </w:tcPr>
          <w:p w:rsidR="002766D6" w:rsidRPr="00BA5CD5" w:rsidRDefault="002766D6" w:rsidP="00641536">
            <w:pPr>
              <w:snapToGrid w:val="0"/>
              <w:rPr>
                <w:sz w:val="18"/>
              </w:rPr>
            </w:pPr>
          </w:p>
        </w:tc>
        <w:tc>
          <w:tcPr>
            <w:tcW w:w="1260" w:type="dxa"/>
            <w:gridSpan w:val="2"/>
            <w:shd w:val="clear" w:color="auto" w:fill="auto"/>
          </w:tcPr>
          <w:p w:rsidR="002766D6" w:rsidRPr="00BA5CD5" w:rsidRDefault="002766D6" w:rsidP="00641536">
            <w:pPr>
              <w:snapToGrid w:val="0"/>
              <w:rPr>
                <w:sz w:val="18"/>
              </w:rPr>
            </w:pPr>
          </w:p>
        </w:tc>
        <w:tc>
          <w:tcPr>
            <w:tcW w:w="1260" w:type="dxa"/>
            <w:gridSpan w:val="2"/>
            <w:shd w:val="clear" w:color="auto" w:fill="auto"/>
          </w:tcPr>
          <w:p w:rsidR="002766D6" w:rsidRPr="00BA5CD5" w:rsidRDefault="002766D6" w:rsidP="00641536">
            <w:pPr>
              <w:snapToGrid w:val="0"/>
              <w:rPr>
                <w:sz w:val="18"/>
              </w:rPr>
            </w:pPr>
          </w:p>
        </w:tc>
        <w:tc>
          <w:tcPr>
            <w:tcW w:w="1620" w:type="dxa"/>
            <w:gridSpan w:val="2"/>
            <w:shd w:val="clear" w:color="auto" w:fill="auto"/>
          </w:tcPr>
          <w:p w:rsidR="002766D6" w:rsidRPr="00BA5CD5" w:rsidRDefault="002766D6" w:rsidP="00641536">
            <w:pPr>
              <w:snapToGrid w:val="0"/>
              <w:rPr>
                <w:sz w:val="18"/>
              </w:rPr>
            </w:pPr>
          </w:p>
        </w:tc>
        <w:tc>
          <w:tcPr>
            <w:tcW w:w="4371" w:type="dxa"/>
            <w:gridSpan w:val="3"/>
            <w:shd w:val="clear" w:color="auto" w:fill="auto"/>
          </w:tcPr>
          <w:p w:rsidR="002766D6" w:rsidRPr="00BA5CD5" w:rsidRDefault="002766D6" w:rsidP="00641536">
            <w:pPr>
              <w:snapToGrid w:val="0"/>
              <w:rPr>
                <w:sz w:val="18"/>
              </w:rPr>
            </w:pPr>
          </w:p>
        </w:tc>
      </w:tr>
    </w:tbl>
    <w:p w:rsidR="002766D6" w:rsidRDefault="002766D6" w:rsidP="002766D6">
      <w:pPr>
        <w:ind w:left="-90"/>
        <w:rPr>
          <w:b/>
          <w:sz w:val="26"/>
        </w:rPr>
      </w:pPr>
      <w:r>
        <w:rPr>
          <w:b/>
          <w:sz w:val="18"/>
        </w:rPr>
        <w:t>*</w:t>
      </w:r>
      <w:r>
        <w:rPr>
          <w:i/>
          <w:sz w:val="18"/>
        </w:rPr>
        <w:t>Any violation of an MCL, MRDL, or TT is asterisked.  Additional information regarding the violation is provided later in this report.</w:t>
      </w:r>
    </w:p>
    <w:p w:rsidR="002766D6" w:rsidRDefault="002766D6" w:rsidP="002766D6">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2766D6" w:rsidRDefault="002766D6" w:rsidP="002766D6">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2766D6" w:rsidRDefault="002766D6" w:rsidP="002766D6">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2766D6" w:rsidTr="00641536">
        <w:trPr>
          <w:cantSplit/>
        </w:trPr>
        <w:tc>
          <w:tcPr>
            <w:tcW w:w="10800" w:type="dxa"/>
            <w:tcBorders>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bl>
    <w:p w:rsidR="002766D6" w:rsidRDefault="002766D6" w:rsidP="002766D6">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2766D6" w:rsidTr="00641536">
        <w:trPr>
          <w:cantSplit/>
        </w:trPr>
        <w:tc>
          <w:tcPr>
            <w:tcW w:w="10800" w:type="dxa"/>
            <w:tcBorders>
              <w:bottom w:val="single" w:sz="4" w:space="0" w:color="000000"/>
            </w:tcBorders>
            <w:shd w:val="clear" w:color="auto" w:fill="auto"/>
          </w:tcPr>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766D6" w:rsidRPr="00CB1E3A" w:rsidTr="00641536">
              <w:trPr>
                <w:cantSplit/>
              </w:trPr>
              <w:tc>
                <w:tcPr>
                  <w:tcW w:w="10800" w:type="dxa"/>
                </w:tcPr>
                <w:p w:rsidR="002766D6" w:rsidRPr="00CB1E3A" w:rsidRDefault="002766D6" w:rsidP="00641536">
                  <w:pPr>
                    <w:pStyle w:val="BodyText"/>
                    <w:spacing w:before="0"/>
                    <w:jc w:val="left"/>
                    <w:rPr>
                      <w:rFonts w:ascii="Times New Roman" w:hAnsi="Times New Roman"/>
                      <w:i/>
                    </w:rPr>
                  </w:pPr>
                  <w:r w:rsidRPr="00CB1E3A">
                    <w:rPr>
                      <w:rFonts w:ascii="Times New Roman" w:hAnsi="Times New Roman"/>
                      <w:i/>
                    </w:rPr>
                    <w:t xml:space="preserve">Nitrate in drinking water at levels above </w:t>
                  </w:r>
                  <w:r>
                    <w:rPr>
                      <w:rFonts w:ascii="Times New Roman" w:hAnsi="Times New Roman"/>
                      <w:i/>
                    </w:rPr>
                    <w:t xml:space="preserve">10 </w:t>
                  </w:r>
                  <w:r w:rsidRPr="00CB1E3A">
                    <w:rPr>
                      <w:rFonts w:ascii="Times New Roman" w:hAnsi="Times New Roman"/>
                      <w:i/>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rFonts w:ascii="Times New Roman" w:hAnsi="Times New Roman"/>
                      <w:i/>
                    </w:rPr>
                    <w:t xml:space="preserve">10 </w:t>
                  </w:r>
                  <w:r w:rsidRPr="00CB1E3A">
                    <w:rPr>
                      <w:rFonts w:ascii="Times New Roman" w:hAnsi="Times New Roman"/>
                      <w:i/>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bl>
    <w:p w:rsidR="002766D6" w:rsidRPr="00314FCF" w:rsidRDefault="002766D6" w:rsidP="002766D6">
      <w:pPr>
        <w:pStyle w:val="BodyText"/>
        <w:tabs>
          <w:tab w:val="left" w:pos="9900"/>
        </w:tabs>
        <w:spacing w:before="0"/>
        <w:jc w:val="left"/>
        <w:rPr>
          <w:vertAlign w:val="subscript"/>
        </w:rPr>
      </w:pPr>
    </w:p>
    <w:p w:rsidR="004C16A9" w:rsidRDefault="004C16A9"/>
    <w:sectPr w:rsidR="004C16A9">
      <w:headerReference w:type="default" r:id="rId8"/>
      <w:footerReference w:type="default" r:id="rId9"/>
      <w:headerReference w:type="first" r:id="rId10"/>
      <w:footerReference w:type="first" r:id="rId11"/>
      <w:pgSz w:w="12240" w:h="15840"/>
      <w:pgMar w:top="810" w:right="720" w:bottom="720" w:left="720" w:header="432"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CB" w:rsidRDefault="009C2ECB" w:rsidP="002766D6">
      <w:r>
        <w:separator/>
      </w:r>
    </w:p>
  </w:endnote>
  <w:endnote w:type="continuationSeparator" w:id="0">
    <w:p w:rsidR="009C2ECB" w:rsidRDefault="009C2ECB" w:rsidP="002766D6">
      <w:r>
        <w:continuationSeparator/>
      </w:r>
    </w:p>
  </w:endnote>
  <w:endnote w:id="1">
    <w:p w:rsidR="002766D6" w:rsidRDefault="002766D6" w:rsidP="002766D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CB" w:rsidRDefault="009C2ECB" w:rsidP="002766D6">
      <w:r>
        <w:separator/>
      </w:r>
    </w:p>
  </w:footnote>
  <w:footnote w:type="continuationSeparator" w:id="0">
    <w:p w:rsidR="009C2ECB" w:rsidRDefault="009C2ECB" w:rsidP="0027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C3379">
      <w:rPr>
        <w:rStyle w:val="PageNumber"/>
        <w:i/>
        <w:iCs/>
        <w:noProof/>
        <w:u w:val="single"/>
      </w:rPr>
      <w:t>4</w:t>
    </w:r>
    <w:r>
      <w:rPr>
        <w:rStyle w:val="PageNumber"/>
        <w:i/>
        <w:iCs/>
        <w:u w:val="single"/>
      </w:rPr>
      <w:fldChar w:fldCharType="end"/>
    </w:r>
    <w:r>
      <w:rPr>
        <w:rStyle w:val="PageNumber"/>
        <w:i/>
        <w:iCs/>
        <w:u w:val="single"/>
      </w:rPr>
      <w:t xml:space="preserve">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9C2ECB">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D6"/>
    <w:rsid w:val="00097802"/>
    <w:rsid w:val="001C4D79"/>
    <w:rsid w:val="002766D6"/>
    <w:rsid w:val="003C3DCF"/>
    <w:rsid w:val="003C666A"/>
    <w:rsid w:val="004C16A9"/>
    <w:rsid w:val="004F4B87"/>
    <w:rsid w:val="0089691D"/>
    <w:rsid w:val="00997A59"/>
    <w:rsid w:val="009C2ECB"/>
    <w:rsid w:val="00AC3379"/>
    <w:rsid w:val="00B4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D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2766D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2766D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2766D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D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2766D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2766D6"/>
    <w:rPr>
      <w:rFonts w:ascii="Comic Sans MS" w:eastAsia="Times New Roman" w:hAnsi="Comic Sans MS" w:cs="Comic Sans MS"/>
      <w:b/>
      <w:bCs/>
      <w:sz w:val="18"/>
      <w:szCs w:val="20"/>
      <w:lang w:eastAsia="zh-CN"/>
    </w:rPr>
  </w:style>
  <w:style w:type="character" w:styleId="PageNumber">
    <w:name w:val="page number"/>
    <w:basedOn w:val="DefaultParagraphFont"/>
    <w:rsid w:val="002766D6"/>
  </w:style>
  <w:style w:type="paragraph" w:styleId="BodyText">
    <w:name w:val="Body Text"/>
    <w:basedOn w:val="Normal"/>
    <w:link w:val="BodyTextChar"/>
    <w:rsid w:val="002766D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2766D6"/>
    <w:rPr>
      <w:rFonts w:ascii="Footlight MT Light" w:eastAsia="Times New Roman" w:hAnsi="Footlight MT Light" w:cs="Footlight MT Light"/>
      <w:szCs w:val="20"/>
      <w:lang w:eastAsia="zh-CN"/>
    </w:rPr>
  </w:style>
  <w:style w:type="paragraph" w:styleId="Header">
    <w:name w:val="header"/>
    <w:basedOn w:val="Normal"/>
    <w:link w:val="HeaderChar"/>
    <w:rsid w:val="002766D6"/>
    <w:pPr>
      <w:tabs>
        <w:tab w:val="center" w:pos="4320"/>
        <w:tab w:val="right" w:pos="8640"/>
      </w:tabs>
    </w:pPr>
  </w:style>
  <w:style w:type="character" w:customStyle="1" w:styleId="HeaderChar">
    <w:name w:val="Header Char"/>
    <w:basedOn w:val="DefaultParagraphFont"/>
    <w:link w:val="Header"/>
    <w:rsid w:val="002766D6"/>
    <w:rPr>
      <w:rFonts w:ascii="Times New Roman" w:eastAsia="Times New Roman" w:hAnsi="Times New Roman" w:cs="Times New Roman"/>
      <w:sz w:val="20"/>
      <w:szCs w:val="20"/>
      <w:lang w:eastAsia="zh-CN"/>
    </w:rPr>
  </w:style>
  <w:style w:type="paragraph" w:styleId="Footer">
    <w:name w:val="footer"/>
    <w:basedOn w:val="Normal"/>
    <w:link w:val="FooterChar"/>
    <w:rsid w:val="002766D6"/>
    <w:pPr>
      <w:tabs>
        <w:tab w:val="center" w:pos="4320"/>
        <w:tab w:val="right" w:pos="8640"/>
      </w:tabs>
    </w:pPr>
  </w:style>
  <w:style w:type="character" w:customStyle="1" w:styleId="FooterChar">
    <w:name w:val="Footer Char"/>
    <w:basedOn w:val="DefaultParagraphFont"/>
    <w:link w:val="Footer"/>
    <w:rsid w:val="002766D6"/>
    <w:rPr>
      <w:rFonts w:ascii="Times New Roman" w:eastAsia="Times New Roman" w:hAnsi="Times New Roman" w:cs="Times New Roman"/>
      <w:sz w:val="20"/>
      <w:szCs w:val="20"/>
      <w:lang w:eastAsia="zh-CN"/>
    </w:rPr>
  </w:style>
  <w:style w:type="paragraph" w:styleId="BodyText3">
    <w:name w:val="Body Text 3"/>
    <w:basedOn w:val="Normal"/>
    <w:link w:val="BodyText3Char"/>
    <w:rsid w:val="002766D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2766D6"/>
    <w:rPr>
      <w:rFonts w:ascii="Times New Roman" w:eastAsia="Times New Roman" w:hAnsi="Times New Roman" w:cs="Times New Roman"/>
      <w:sz w:val="24"/>
      <w:szCs w:val="20"/>
      <w:lang w:eastAsia="zh-CN"/>
    </w:rPr>
  </w:style>
  <w:style w:type="paragraph" w:customStyle="1" w:styleId="HeaderLeft">
    <w:name w:val="Header Left"/>
    <w:basedOn w:val="Normal"/>
    <w:rsid w:val="002766D6"/>
    <w:pPr>
      <w:suppressLineNumbers/>
      <w:tabs>
        <w:tab w:val="center" w:pos="5400"/>
        <w:tab w:val="right" w:pos="10800"/>
      </w:tabs>
    </w:pPr>
  </w:style>
  <w:style w:type="paragraph" w:styleId="EndnoteText">
    <w:name w:val="endnote text"/>
    <w:basedOn w:val="Normal"/>
    <w:link w:val="EndnoteTextChar"/>
    <w:uiPriority w:val="99"/>
    <w:semiHidden/>
    <w:unhideWhenUsed/>
    <w:rsid w:val="002766D6"/>
  </w:style>
  <w:style w:type="character" w:customStyle="1" w:styleId="EndnoteTextChar">
    <w:name w:val="Endnote Text Char"/>
    <w:basedOn w:val="DefaultParagraphFont"/>
    <w:link w:val="EndnoteText"/>
    <w:uiPriority w:val="99"/>
    <w:semiHidden/>
    <w:rsid w:val="002766D6"/>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2766D6"/>
    <w:rPr>
      <w:vertAlign w:val="superscript"/>
    </w:rPr>
  </w:style>
  <w:style w:type="paragraph" w:styleId="BalloonText">
    <w:name w:val="Balloon Text"/>
    <w:basedOn w:val="Normal"/>
    <w:link w:val="BalloonTextChar"/>
    <w:uiPriority w:val="99"/>
    <w:semiHidden/>
    <w:unhideWhenUsed/>
    <w:rsid w:val="00AC3379"/>
    <w:rPr>
      <w:rFonts w:ascii="Tahoma" w:hAnsi="Tahoma" w:cs="Tahoma"/>
      <w:sz w:val="16"/>
      <w:szCs w:val="16"/>
    </w:rPr>
  </w:style>
  <w:style w:type="character" w:customStyle="1" w:styleId="BalloonTextChar">
    <w:name w:val="Balloon Text Char"/>
    <w:basedOn w:val="DefaultParagraphFont"/>
    <w:link w:val="BalloonText"/>
    <w:uiPriority w:val="99"/>
    <w:semiHidden/>
    <w:rsid w:val="00AC3379"/>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D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2766D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2766D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2766D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D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2766D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2766D6"/>
    <w:rPr>
      <w:rFonts w:ascii="Comic Sans MS" w:eastAsia="Times New Roman" w:hAnsi="Comic Sans MS" w:cs="Comic Sans MS"/>
      <w:b/>
      <w:bCs/>
      <w:sz w:val="18"/>
      <w:szCs w:val="20"/>
      <w:lang w:eastAsia="zh-CN"/>
    </w:rPr>
  </w:style>
  <w:style w:type="character" w:styleId="PageNumber">
    <w:name w:val="page number"/>
    <w:basedOn w:val="DefaultParagraphFont"/>
    <w:rsid w:val="002766D6"/>
  </w:style>
  <w:style w:type="paragraph" w:styleId="BodyText">
    <w:name w:val="Body Text"/>
    <w:basedOn w:val="Normal"/>
    <w:link w:val="BodyTextChar"/>
    <w:rsid w:val="002766D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2766D6"/>
    <w:rPr>
      <w:rFonts w:ascii="Footlight MT Light" w:eastAsia="Times New Roman" w:hAnsi="Footlight MT Light" w:cs="Footlight MT Light"/>
      <w:szCs w:val="20"/>
      <w:lang w:eastAsia="zh-CN"/>
    </w:rPr>
  </w:style>
  <w:style w:type="paragraph" w:styleId="Header">
    <w:name w:val="header"/>
    <w:basedOn w:val="Normal"/>
    <w:link w:val="HeaderChar"/>
    <w:rsid w:val="002766D6"/>
    <w:pPr>
      <w:tabs>
        <w:tab w:val="center" w:pos="4320"/>
        <w:tab w:val="right" w:pos="8640"/>
      </w:tabs>
    </w:pPr>
  </w:style>
  <w:style w:type="character" w:customStyle="1" w:styleId="HeaderChar">
    <w:name w:val="Header Char"/>
    <w:basedOn w:val="DefaultParagraphFont"/>
    <w:link w:val="Header"/>
    <w:rsid w:val="002766D6"/>
    <w:rPr>
      <w:rFonts w:ascii="Times New Roman" w:eastAsia="Times New Roman" w:hAnsi="Times New Roman" w:cs="Times New Roman"/>
      <w:sz w:val="20"/>
      <w:szCs w:val="20"/>
      <w:lang w:eastAsia="zh-CN"/>
    </w:rPr>
  </w:style>
  <w:style w:type="paragraph" w:styleId="Footer">
    <w:name w:val="footer"/>
    <w:basedOn w:val="Normal"/>
    <w:link w:val="FooterChar"/>
    <w:rsid w:val="002766D6"/>
    <w:pPr>
      <w:tabs>
        <w:tab w:val="center" w:pos="4320"/>
        <w:tab w:val="right" w:pos="8640"/>
      </w:tabs>
    </w:pPr>
  </w:style>
  <w:style w:type="character" w:customStyle="1" w:styleId="FooterChar">
    <w:name w:val="Footer Char"/>
    <w:basedOn w:val="DefaultParagraphFont"/>
    <w:link w:val="Footer"/>
    <w:rsid w:val="002766D6"/>
    <w:rPr>
      <w:rFonts w:ascii="Times New Roman" w:eastAsia="Times New Roman" w:hAnsi="Times New Roman" w:cs="Times New Roman"/>
      <w:sz w:val="20"/>
      <w:szCs w:val="20"/>
      <w:lang w:eastAsia="zh-CN"/>
    </w:rPr>
  </w:style>
  <w:style w:type="paragraph" w:styleId="BodyText3">
    <w:name w:val="Body Text 3"/>
    <w:basedOn w:val="Normal"/>
    <w:link w:val="BodyText3Char"/>
    <w:rsid w:val="002766D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2766D6"/>
    <w:rPr>
      <w:rFonts w:ascii="Times New Roman" w:eastAsia="Times New Roman" w:hAnsi="Times New Roman" w:cs="Times New Roman"/>
      <w:sz w:val="24"/>
      <w:szCs w:val="20"/>
      <w:lang w:eastAsia="zh-CN"/>
    </w:rPr>
  </w:style>
  <w:style w:type="paragraph" w:customStyle="1" w:styleId="HeaderLeft">
    <w:name w:val="Header Left"/>
    <w:basedOn w:val="Normal"/>
    <w:rsid w:val="002766D6"/>
    <w:pPr>
      <w:suppressLineNumbers/>
      <w:tabs>
        <w:tab w:val="center" w:pos="5400"/>
        <w:tab w:val="right" w:pos="10800"/>
      </w:tabs>
    </w:pPr>
  </w:style>
  <w:style w:type="paragraph" w:styleId="EndnoteText">
    <w:name w:val="endnote text"/>
    <w:basedOn w:val="Normal"/>
    <w:link w:val="EndnoteTextChar"/>
    <w:uiPriority w:val="99"/>
    <w:semiHidden/>
    <w:unhideWhenUsed/>
    <w:rsid w:val="002766D6"/>
  </w:style>
  <w:style w:type="character" w:customStyle="1" w:styleId="EndnoteTextChar">
    <w:name w:val="Endnote Text Char"/>
    <w:basedOn w:val="DefaultParagraphFont"/>
    <w:link w:val="EndnoteText"/>
    <w:uiPriority w:val="99"/>
    <w:semiHidden/>
    <w:rsid w:val="002766D6"/>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2766D6"/>
    <w:rPr>
      <w:vertAlign w:val="superscript"/>
    </w:rPr>
  </w:style>
  <w:style w:type="paragraph" w:styleId="BalloonText">
    <w:name w:val="Balloon Text"/>
    <w:basedOn w:val="Normal"/>
    <w:link w:val="BalloonTextChar"/>
    <w:uiPriority w:val="99"/>
    <w:semiHidden/>
    <w:unhideWhenUsed/>
    <w:rsid w:val="00AC3379"/>
    <w:rPr>
      <w:rFonts w:ascii="Tahoma" w:hAnsi="Tahoma" w:cs="Tahoma"/>
      <w:sz w:val="16"/>
      <w:szCs w:val="16"/>
    </w:rPr>
  </w:style>
  <w:style w:type="character" w:customStyle="1" w:styleId="BalloonTextChar">
    <w:name w:val="Balloon Text Char"/>
    <w:basedOn w:val="DefaultParagraphFont"/>
    <w:link w:val="BalloonText"/>
    <w:uiPriority w:val="99"/>
    <w:semiHidden/>
    <w:rsid w:val="00AC3379"/>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2022-06-28T17:05:00Z</cp:lastPrinted>
  <dcterms:created xsi:type="dcterms:W3CDTF">2022-06-20T20:54:00Z</dcterms:created>
  <dcterms:modified xsi:type="dcterms:W3CDTF">2022-06-28T17:08:00Z</dcterms:modified>
</cp:coreProperties>
</file>