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B40CE" w14:textId="1D56F8A7" w:rsidR="006E2B89" w:rsidRDefault="009D4940" w:rsidP="003D2D15">
      <w:pPr>
        <w:pStyle w:val="BodyText3"/>
        <w:pBdr>
          <w:top w:val="none" w:sz="0" w:space="0" w:color="auto"/>
          <w:left w:val="none" w:sz="0" w:space="0" w:color="auto"/>
          <w:bottom w:val="none" w:sz="0" w:space="0" w:color="auto"/>
          <w:right w:val="none" w:sz="0" w:space="0" w:color="auto"/>
        </w:pBdr>
        <w:spacing w:before="20" w:after="20"/>
        <w:jc w:val="center"/>
        <w:outlineLvl w:val="0"/>
        <w:rPr>
          <w:iCs/>
          <w:sz w:val="36"/>
        </w:rPr>
      </w:pPr>
      <w:r>
        <w:rPr>
          <w:iCs/>
          <w:noProof/>
          <w:sz w:val="20"/>
        </w:rPr>
        <mc:AlternateContent>
          <mc:Choice Requires="wps">
            <w:drawing>
              <wp:anchor distT="0" distB="0" distL="114300" distR="114300" simplePos="0" relativeHeight="251658240" behindDoc="1" locked="0" layoutInCell="1" allowOverlap="0" wp14:anchorId="3AF02534" wp14:editId="629F88FB">
                <wp:simplePos x="0" y="0"/>
                <wp:positionH relativeFrom="margin">
                  <wp:posOffset>4120515</wp:posOffset>
                </wp:positionH>
                <wp:positionV relativeFrom="page">
                  <wp:posOffset>-182880</wp:posOffset>
                </wp:positionV>
                <wp:extent cx="2234565" cy="14859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FCA5A" w14:textId="77777777" w:rsidR="006E2B89" w:rsidRDefault="006E2B89">
                            <w:pPr>
                              <w:pStyle w:val="Heading1"/>
                              <w:jc w:val="right"/>
                              <w:rPr>
                                <w:rFonts w:ascii="Verdana" w:hAnsi="Verdana"/>
                                <w:sz w:val="16"/>
                              </w:rPr>
                            </w:pPr>
                            <w:r>
                              <w:rPr>
                                <w:rFonts w:ascii="Verdana" w:hAnsi="Verdana"/>
                                <w:sz w:val="16"/>
                              </w:rPr>
                              <w:t>Board of Directors</w:t>
                            </w:r>
                          </w:p>
                          <w:p w14:paraId="6602C39F" w14:textId="77777777" w:rsidR="006E2B89" w:rsidRDefault="006E2B89">
                            <w:pPr>
                              <w:jc w:val="right"/>
                              <w:rPr>
                                <w:rFonts w:ascii="Verdana" w:hAnsi="Verdana"/>
                                <w:sz w:val="16"/>
                              </w:rPr>
                            </w:pPr>
                          </w:p>
                          <w:p w14:paraId="0C23AD22" w14:textId="1147B0B3" w:rsidR="006E2B89" w:rsidRDefault="00C40120">
                            <w:pPr>
                              <w:jc w:val="right"/>
                              <w:rPr>
                                <w:rFonts w:ascii="Verdana" w:hAnsi="Verdana"/>
                                <w:sz w:val="16"/>
                              </w:rPr>
                            </w:pPr>
                            <w:r>
                              <w:rPr>
                                <w:rFonts w:ascii="Verdana" w:hAnsi="Verdana"/>
                                <w:sz w:val="16"/>
                              </w:rPr>
                              <w:t>Rich Holmer</w:t>
                            </w:r>
                            <w:r w:rsidR="00596F1F">
                              <w:rPr>
                                <w:rFonts w:ascii="Verdana" w:hAnsi="Verdana"/>
                                <w:sz w:val="16"/>
                              </w:rPr>
                              <w:t>, Pres.</w:t>
                            </w:r>
                          </w:p>
                          <w:p w14:paraId="065277EE" w14:textId="0394BA16" w:rsidR="00596F1F" w:rsidRDefault="00596F1F">
                            <w:pPr>
                              <w:jc w:val="right"/>
                              <w:rPr>
                                <w:rFonts w:ascii="Verdana" w:hAnsi="Verdana"/>
                                <w:sz w:val="16"/>
                              </w:rPr>
                            </w:pPr>
                            <w:r>
                              <w:rPr>
                                <w:rFonts w:ascii="Verdana" w:hAnsi="Verdana"/>
                                <w:sz w:val="16"/>
                              </w:rPr>
                              <w:t>Larry Spillane</w:t>
                            </w:r>
                          </w:p>
                          <w:p w14:paraId="4FB5A62D" w14:textId="77777777" w:rsidR="006E2B89" w:rsidRDefault="007F3933">
                            <w:pPr>
                              <w:jc w:val="right"/>
                              <w:rPr>
                                <w:rFonts w:ascii="Verdana" w:hAnsi="Verdana"/>
                                <w:sz w:val="16"/>
                              </w:rPr>
                            </w:pPr>
                            <w:r>
                              <w:rPr>
                                <w:rFonts w:ascii="Verdana" w:hAnsi="Verdana"/>
                                <w:sz w:val="16"/>
                              </w:rPr>
                              <w:t>Gaylord Schaap</w:t>
                            </w:r>
                          </w:p>
                          <w:p w14:paraId="06B4E85D" w14:textId="77777777" w:rsidR="006E2B89" w:rsidRDefault="00951A0F">
                            <w:pPr>
                              <w:jc w:val="right"/>
                              <w:rPr>
                                <w:rFonts w:ascii="Verdana" w:hAnsi="Verdana"/>
                                <w:sz w:val="16"/>
                              </w:rPr>
                            </w:pPr>
                            <w:r>
                              <w:rPr>
                                <w:rFonts w:ascii="Verdana" w:hAnsi="Verdana"/>
                                <w:sz w:val="16"/>
                              </w:rPr>
                              <w:t>Tim Lipinski</w:t>
                            </w:r>
                          </w:p>
                          <w:p w14:paraId="6542ED5B" w14:textId="77777777" w:rsidR="006E2B89" w:rsidRDefault="00262263">
                            <w:pPr>
                              <w:spacing w:after="40"/>
                              <w:jc w:val="right"/>
                              <w:rPr>
                                <w:rFonts w:ascii="Verdana" w:hAnsi="Verdana"/>
                                <w:sz w:val="16"/>
                              </w:rPr>
                            </w:pPr>
                            <w:r>
                              <w:rPr>
                                <w:rFonts w:ascii="Verdana" w:hAnsi="Verdana"/>
                                <w:sz w:val="16"/>
                              </w:rPr>
                              <w:t>Sukey Robb-Wilder</w:t>
                            </w:r>
                          </w:p>
                          <w:p w14:paraId="5398B764" w14:textId="77777777" w:rsidR="006E2B89" w:rsidRDefault="006E2B89">
                            <w:pPr>
                              <w:pStyle w:val="BodyText"/>
                              <w:spacing w:line="192" w:lineRule="auto"/>
                              <w:jc w:val="left"/>
                              <w:rPr>
                                <w:rFonts w:ascii="Verdana" w:hAnsi="Verdana"/>
                                <w:i/>
                                <w:iCs/>
                                <w:sz w:val="16"/>
                              </w:rPr>
                            </w:pPr>
                            <w:r>
                              <w:rPr>
                                <w:rFonts w:ascii="Verdana" w:hAnsi="Verdana"/>
                                <w:i/>
                                <w:iCs/>
                                <w:sz w:val="16"/>
                              </w:rPr>
                              <w:t>Monthly Board meetings are held the first Thursday of every month</w:t>
                            </w:r>
                          </w:p>
                          <w:p w14:paraId="24C0506B" w14:textId="77777777" w:rsidR="006E2B89" w:rsidRDefault="006E2B89">
                            <w:pPr>
                              <w:pStyle w:val="BodyText"/>
                              <w:jc w:val="left"/>
                              <w:rPr>
                                <w:i/>
                                <w:iCs/>
                              </w:rPr>
                            </w:pPr>
                          </w:p>
                          <w:p w14:paraId="00D9F197" w14:textId="77777777" w:rsidR="006E2B89" w:rsidRDefault="006E2B89">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02534" id="_x0000_t202" coordsize="21600,21600" o:spt="202" path="m,l,21600r21600,l21600,xe">
                <v:stroke joinstyle="miter"/>
                <v:path gradientshapeok="t" o:connecttype="rect"/>
              </v:shapetype>
              <v:shape id="Text Box 10" o:spid="_x0000_s1026" type="#_x0000_t202" style="position:absolute;left:0;text-align:left;margin-left:324.45pt;margin-top:-14.4pt;width:175.95pt;height:11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" o:allowoverlap="f" stroked="f">
                <v:textbox>
                  <w:txbxContent>
                    <w:p w14:paraId="6EFFCA5A" w14:textId="77777777" w:rsidR="006E2B89" w:rsidRDefault="006E2B89">
                      <w:pPr>
                        <w:pStyle w:val="Heading1"/>
                        <w:jc w:val="right"/>
                        <w:rPr>
                          <w:rFonts w:ascii="Verdana" w:hAnsi="Verdana"/>
                          <w:sz w:val="16"/>
                        </w:rPr>
                      </w:pPr>
                      <w:r>
                        <w:rPr>
                          <w:rFonts w:ascii="Verdana" w:hAnsi="Verdana"/>
                          <w:sz w:val="16"/>
                        </w:rPr>
                        <w:t>Board of Directors</w:t>
                      </w:r>
                    </w:p>
                    <w:p w14:paraId="6602C39F" w14:textId="77777777" w:rsidR="006E2B89" w:rsidRDefault="006E2B89">
                      <w:pPr>
                        <w:jc w:val="right"/>
                        <w:rPr>
                          <w:rFonts w:ascii="Verdana" w:hAnsi="Verdana"/>
                          <w:sz w:val="16"/>
                        </w:rPr>
                      </w:pPr>
                    </w:p>
                    <w:p w14:paraId="0C23AD22" w14:textId="1147B0B3" w:rsidR="006E2B89" w:rsidRDefault="00C40120">
                      <w:pPr>
                        <w:jc w:val="right"/>
                        <w:rPr>
                          <w:rFonts w:ascii="Verdana" w:hAnsi="Verdana"/>
                          <w:sz w:val="16"/>
                        </w:rPr>
                      </w:pPr>
                      <w:r>
                        <w:rPr>
                          <w:rFonts w:ascii="Verdana" w:hAnsi="Verdana"/>
                          <w:sz w:val="16"/>
                        </w:rPr>
                        <w:t>Rich Holmer</w:t>
                      </w:r>
                      <w:r w:rsidR="00596F1F">
                        <w:rPr>
                          <w:rFonts w:ascii="Verdana" w:hAnsi="Verdana"/>
                          <w:sz w:val="16"/>
                        </w:rPr>
                        <w:t>, Pres.</w:t>
                      </w:r>
                    </w:p>
                    <w:p w14:paraId="065277EE" w14:textId="0394BA16" w:rsidR="00596F1F" w:rsidRDefault="00596F1F">
                      <w:pPr>
                        <w:jc w:val="right"/>
                        <w:rPr>
                          <w:rFonts w:ascii="Verdana" w:hAnsi="Verdana"/>
                          <w:sz w:val="16"/>
                        </w:rPr>
                      </w:pPr>
                      <w:r>
                        <w:rPr>
                          <w:rFonts w:ascii="Verdana" w:hAnsi="Verdana"/>
                          <w:sz w:val="16"/>
                        </w:rPr>
                        <w:t>Larry Spillane</w:t>
                      </w:r>
                    </w:p>
                    <w:p w14:paraId="4FB5A62D" w14:textId="77777777" w:rsidR="006E2B89" w:rsidRDefault="007F3933">
                      <w:pPr>
                        <w:jc w:val="right"/>
                        <w:rPr>
                          <w:rFonts w:ascii="Verdana" w:hAnsi="Verdana"/>
                          <w:sz w:val="16"/>
                        </w:rPr>
                      </w:pPr>
                      <w:r>
                        <w:rPr>
                          <w:rFonts w:ascii="Verdana" w:hAnsi="Verdana"/>
                          <w:sz w:val="16"/>
                        </w:rPr>
                        <w:t>Gaylord Schaap</w:t>
                      </w:r>
                    </w:p>
                    <w:p w14:paraId="06B4E85D" w14:textId="77777777" w:rsidR="006E2B89" w:rsidRDefault="00951A0F">
                      <w:pPr>
                        <w:jc w:val="right"/>
                        <w:rPr>
                          <w:rFonts w:ascii="Verdana" w:hAnsi="Verdana"/>
                          <w:sz w:val="16"/>
                        </w:rPr>
                      </w:pPr>
                      <w:r>
                        <w:rPr>
                          <w:rFonts w:ascii="Verdana" w:hAnsi="Verdana"/>
                          <w:sz w:val="16"/>
                        </w:rPr>
                        <w:t>Tim Lipinski</w:t>
                      </w:r>
                    </w:p>
                    <w:p w14:paraId="6542ED5B" w14:textId="77777777" w:rsidR="006E2B89" w:rsidRDefault="00262263">
                      <w:pPr>
                        <w:spacing w:after="40"/>
                        <w:jc w:val="right"/>
                        <w:rPr>
                          <w:rFonts w:ascii="Verdana" w:hAnsi="Verdana"/>
                          <w:sz w:val="16"/>
                        </w:rPr>
                      </w:pPr>
                      <w:r>
                        <w:rPr>
                          <w:rFonts w:ascii="Verdana" w:hAnsi="Verdana"/>
                          <w:sz w:val="16"/>
                        </w:rPr>
                        <w:t>Sukey Robb-Wilder</w:t>
                      </w:r>
                    </w:p>
                    <w:p w14:paraId="5398B764" w14:textId="77777777" w:rsidR="006E2B89" w:rsidRDefault="006E2B89">
                      <w:pPr>
                        <w:pStyle w:val="BodyText"/>
                        <w:spacing w:line="192" w:lineRule="auto"/>
                        <w:jc w:val="left"/>
                        <w:rPr>
                          <w:rFonts w:ascii="Verdana" w:hAnsi="Verdana"/>
                          <w:i/>
                          <w:iCs/>
                          <w:sz w:val="16"/>
                        </w:rPr>
                      </w:pPr>
                      <w:r>
                        <w:rPr>
                          <w:rFonts w:ascii="Verdana" w:hAnsi="Verdana"/>
                          <w:i/>
                          <w:iCs/>
                          <w:sz w:val="16"/>
                        </w:rPr>
                        <w:t>Monthly Board meetings are held the first Thursday of every month</w:t>
                      </w:r>
                    </w:p>
                    <w:p w14:paraId="24C0506B" w14:textId="77777777" w:rsidR="006E2B89" w:rsidRDefault="006E2B89">
                      <w:pPr>
                        <w:pStyle w:val="BodyText"/>
                        <w:jc w:val="left"/>
                        <w:rPr>
                          <w:i/>
                          <w:iCs/>
                        </w:rPr>
                      </w:pPr>
                    </w:p>
                    <w:p w14:paraId="00D9F197" w14:textId="77777777" w:rsidR="006E2B89" w:rsidRDefault="006E2B89">
                      <w:pPr>
                        <w:pStyle w:val="BodyText"/>
                      </w:pPr>
                    </w:p>
                  </w:txbxContent>
                </v:textbox>
                <w10:wrap anchorx="margin" anchory="page"/>
              </v:shape>
            </w:pict>
          </mc:Fallback>
        </mc:AlternateContent>
      </w:r>
      <w:r>
        <w:rPr>
          <w:iCs/>
          <w:noProof/>
          <w:sz w:val="20"/>
        </w:rPr>
        <mc:AlternateContent>
          <mc:Choice Requires="wps">
            <w:drawing>
              <wp:anchor distT="0" distB="0" distL="114300" distR="114300" simplePos="0" relativeHeight="251657216" behindDoc="1" locked="0" layoutInCell="1" allowOverlap="0" wp14:anchorId="29D01D39" wp14:editId="50394CED">
                <wp:simplePos x="0" y="0"/>
                <wp:positionH relativeFrom="margin">
                  <wp:posOffset>-274320</wp:posOffset>
                </wp:positionH>
                <wp:positionV relativeFrom="page">
                  <wp:posOffset>-182880</wp:posOffset>
                </wp:positionV>
                <wp:extent cx="1994535" cy="137414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137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E476B" w14:textId="77777777" w:rsidR="006E2B89" w:rsidRDefault="006E2B89">
                            <w:pPr>
                              <w:rPr>
                                <w:rFonts w:ascii="Verdana" w:hAnsi="Verdana"/>
                                <w:b/>
                                <w:bCs/>
                                <w:sz w:val="16"/>
                              </w:rPr>
                            </w:pPr>
                            <w:r>
                              <w:rPr>
                                <w:rFonts w:ascii="Verdana" w:hAnsi="Verdana"/>
                                <w:b/>
                                <w:bCs/>
                                <w:sz w:val="16"/>
                              </w:rPr>
                              <w:t>Sweetwater Springs</w:t>
                            </w:r>
                          </w:p>
                          <w:p w14:paraId="02968195" w14:textId="77777777" w:rsidR="006E2B89" w:rsidRDefault="006E2B89">
                            <w:pPr>
                              <w:rPr>
                                <w:rFonts w:ascii="Verdana" w:hAnsi="Verdana"/>
                                <w:sz w:val="16"/>
                              </w:rPr>
                            </w:pPr>
                            <w:r>
                              <w:rPr>
                                <w:rFonts w:ascii="Verdana" w:hAnsi="Verdana"/>
                                <w:b/>
                                <w:bCs/>
                                <w:sz w:val="16"/>
                              </w:rPr>
                              <w:t>Water District</w:t>
                            </w:r>
                          </w:p>
                          <w:p w14:paraId="62F5DCF6" w14:textId="77777777" w:rsidR="006E2B89" w:rsidRDefault="006E2B89">
                            <w:pPr>
                              <w:rPr>
                                <w:rFonts w:ascii="Verdana" w:hAnsi="Verdana"/>
                                <w:sz w:val="16"/>
                              </w:rPr>
                            </w:pPr>
                            <w:r>
                              <w:rPr>
                                <w:rFonts w:ascii="Verdana" w:hAnsi="Verdana"/>
                                <w:sz w:val="16"/>
                              </w:rPr>
                              <w:t>17081 Hwy. 116, Ste. B</w:t>
                            </w:r>
                          </w:p>
                          <w:p w14:paraId="0D2AAD2D" w14:textId="77777777" w:rsidR="006E2B89" w:rsidRDefault="006E2B89">
                            <w:pPr>
                              <w:rPr>
                                <w:rFonts w:ascii="Verdana" w:hAnsi="Verdana"/>
                                <w:sz w:val="16"/>
                              </w:rPr>
                            </w:pPr>
                            <w:smartTag w:uri="urn:schemas-microsoft-com:office:smarttags" w:element="address">
                              <w:smartTag w:uri="urn:schemas-microsoft-com:office:smarttags" w:element="Street">
                                <w:r>
                                  <w:rPr>
                                    <w:rFonts w:ascii="Verdana" w:hAnsi="Verdana"/>
                                    <w:sz w:val="16"/>
                                  </w:rPr>
                                  <w:t>P.O. Box</w:t>
                                </w:r>
                              </w:smartTag>
                              <w:r>
                                <w:rPr>
                                  <w:rFonts w:ascii="Verdana" w:hAnsi="Verdana"/>
                                  <w:sz w:val="16"/>
                                </w:rPr>
                                <w:t xml:space="preserve"> 48</w:t>
                              </w:r>
                            </w:smartTag>
                          </w:p>
                          <w:p w14:paraId="39425FBB" w14:textId="77777777" w:rsidR="006E2B89" w:rsidRDefault="006E2B89">
                            <w:pPr>
                              <w:spacing w:after="40"/>
                              <w:rPr>
                                <w:rFonts w:ascii="Verdana" w:hAnsi="Verdana"/>
                                <w:sz w:val="16"/>
                              </w:rPr>
                            </w:pPr>
                            <w:smartTag w:uri="urn:schemas-microsoft-com:office:smarttags" w:element="place">
                              <w:smartTag w:uri="urn:schemas-microsoft-com:office:smarttags" w:element="City">
                                <w:r>
                                  <w:rPr>
                                    <w:rFonts w:ascii="Verdana" w:hAnsi="Verdana"/>
                                    <w:sz w:val="16"/>
                                  </w:rPr>
                                  <w:t>Guerneville</w:t>
                                </w:r>
                              </w:smartTag>
                              <w:r>
                                <w:rPr>
                                  <w:rFonts w:ascii="Verdana" w:hAnsi="Verdana"/>
                                  <w:sz w:val="16"/>
                                </w:rPr>
                                <w:t xml:space="preserve">, </w:t>
                              </w:r>
                              <w:smartTag w:uri="urn:schemas-microsoft-com:office:smarttags" w:element="State">
                                <w:r>
                                  <w:rPr>
                                    <w:rFonts w:ascii="Verdana" w:hAnsi="Verdana"/>
                                    <w:sz w:val="16"/>
                                  </w:rPr>
                                  <w:t>CA</w:t>
                                </w:r>
                              </w:smartTag>
                              <w:r>
                                <w:rPr>
                                  <w:rFonts w:ascii="Verdana" w:hAnsi="Verdana"/>
                                  <w:sz w:val="16"/>
                                </w:rPr>
                                <w:t xml:space="preserve">  </w:t>
                              </w:r>
                              <w:smartTag w:uri="urn:schemas-microsoft-com:office:smarttags" w:element="PostalCode">
                                <w:r>
                                  <w:rPr>
                                    <w:rFonts w:ascii="Verdana" w:hAnsi="Verdana"/>
                                    <w:sz w:val="16"/>
                                  </w:rPr>
                                  <w:t>95446</w:t>
                                </w:r>
                              </w:smartTag>
                            </w:smartTag>
                          </w:p>
                          <w:p w14:paraId="425F4E3E" w14:textId="77777777" w:rsidR="006E2B89" w:rsidRDefault="006E2B89">
                            <w:pPr>
                              <w:rPr>
                                <w:rFonts w:ascii="Verdana" w:hAnsi="Verdana"/>
                                <w:sz w:val="16"/>
                              </w:rPr>
                            </w:pPr>
                            <w:r>
                              <w:rPr>
                                <w:rFonts w:ascii="Verdana" w:hAnsi="Verdana"/>
                                <w:sz w:val="16"/>
                              </w:rPr>
                              <w:t>Tel (707) 869-4000</w:t>
                            </w:r>
                          </w:p>
                          <w:p w14:paraId="5D497B09" w14:textId="77777777" w:rsidR="006E2B89" w:rsidRDefault="006E2B89">
                            <w:pPr>
                              <w:spacing w:after="40"/>
                              <w:rPr>
                                <w:rFonts w:ascii="Verdana" w:hAnsi="Verdana"/>
                                <w:sz w:val="16"/>
                              </w:rPr>
                            </w:pPr>
                            <w:r>
                              <w:rPr>
                                <w:rFonts w:ascii="Verdana" w:hAnsi="Verdana"/>
                                <w:sz w:val="16"/>
                              </w:rPr>
                              <w:t>Fax (707) 869-4005</w:t>
                            </w:r>
                          </w:p>
                          <w:p w14:paraId="6701F24A" w14:textId="77777777" w:rsidR="006E2B89" w:rsidRDefault="006E2B89">
                            <w:pPr>
                              <w:rPr>
                                <w:rFonts w:ascii="Verdana" w:hAnsi="Verdana"/>
                                <w:sz w:val="16"/>
                              </w:rPr>
                            </w:pPr>
                            <w:r>
                              <w:rPr>
                                <w:rFonts w:ascii="Verdana" w:hAnsi="Verdana"/>
                                <w:sz w:val="16"/>
                              </w:rPr>
                              <w:t xml:space="preserve">E-mail </w:t>
                            </w:r>
                            <w:hyperlink r:id="rId7" w:history="1">
                              <w:r>
                                <w:rPr>
                                  <w:rStyle w:val="Hyperlink"/>
                                  <w:rFonts w:ascii="Verdana" w:hAnsi="Verdana"/>
                                  <w:sz w:val="16"/>
                                </w:rPr>
                                <w:t>sws@monitor.net</w:t>
                              </w:r>
                            </w:hyperlink>
                          </w:p>
                          <w:p w14:paraId="50B901E9" w14:textId="77777777" w:rsidR="006E2B89" w:rsidRDefault="006E2B89">
                            <w:pPr>
                              <w:rPr>
                                <w:rFonts w:ascii="Verdana" w:hAnsi="Verdana"/>
                                <w:sz w:val="14"/>
                              </w:rPr>
                            </w:pPr>
                            <w:proofErr w:type="gramStart"/>
                            <w:r>
                              <w:rPr>
                                <w:rFonts w:ascii="Verdana" w:hAnsi="Verdana"/>
                                <w:sz w:val="16"/>
                              </w:rPr>
                              <w:t>Website:</w:t>
                            </w:r>
                            <w:r>
                              <w:rPr>
                                <w:rFonts w:ascii="Verdana" w:hAnsi="Verdana"/>
                                <w:sz w:val="14"/>
                              </w:rPr>
                              <w:t>www.sweetwatersprings.com</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01D39" id="Text Box 9" o:spid="_x0000_s1027" type="#_x0000_t202" style="position:absolute;left:0;text-align:left;margin-left:-21.6pt;margin-top:-14.4pt;width:157.05pt;height:10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" o:allowoverlap="f" stroked="f">
                <v:textbox>
                  <w:txbxContent>
                    <w:p w14:paraId="16CE476B" w14:textId="77777777" w:rsidR="006E2B89" w:rsidRDefault="006E2B89">
                      <w:pPr>
                        <w:rPr>
                          <w:rFonts w:ascii="Verdana" w:hAnsi="Verdana"/>
                          <w:b/>
                          <w:bCs/>
                          <w:sz w:val="16"/>
                        </w:rPr>
                      </w:pPr>
                      <w:r>
                        <w:rPr>
                          <w:rFonts w:ascii="Verdana" w:hAnsi="Verdana"/>
                          <w:b/>
                          <w:bCs/>
                          <w:sz w:val="16"/>
                        </w:rPr>
                        <w:t>Sweetwater Springs</w:t>
                      </w:r>
                    </w:p>
                    <w:p w14:paraId="02968195" w14:textId="77777777" w:rsidR="006E2B89" w:rsidRDefault="006E2B89">
                      <w:pPr>
                        <w:rPr>
                          <w:rFonts w:ascii="Verdana" w:hAnsi="Verdana"/>
                          <w:sz w:val="16"/>
                        </w:rPr>
                      </w:pPr>
                      <w:r>
                        <w:rPr>
                          <w:rFonts w:ascii="Verdana" w:hAnsi="Verdana"/>
                          <w:b/>
                          <w:bCs/>
                          <w:sz w:val="16"/>
                        </w:rPr>
                        <w:t>Water District</w:t>
                      </w:r>
                    </w:p>
                    <w:p w14:paraId="62F5DCF6" w14:textId="77777777" w:rsidR="006E2B89" w:rsidRDefault="006E2B89">
                      <w:pPr>
                        <w:rPr>
                          <w:rFonts w:ascii="Verdana" w:hAnsi="Verdana"/>
                          <w:sz w:val="16"/>
                        </w:rPr>
                      </w:pPr>
                      <w:r>
                        <w:rPr>
                          <w:rFonts w:ascii="Verdana" w:hAnsi="Verdana"/>
                          <w:sz w:val="16"/>
                        </w:rPr>
                        <w:t>17081 Hwy. 116, Ste. B</w:t>
                      </w:r>
                    </w:p>
                    <w:p w14:paraId="0D2AAD2D" w14:textId="77777777" w:rsidR="006E2B89" w:rsidRDefault="006E2B89">
                      <w:pPr>
                        <w:rPr>
                          <w:rFonts w:ascii="Verdana" w:hAnsi="Verdana"/>
                          <w:sz w:val="16"/>
                        </w:rPr>
                      </w:pPr>
                      <w:smartTag w:uri="urn:schemas-microsoft-com:office:smarttags" w:element="address">
                        <w:smartTag w:uri="urn:schemas-microsoft-com:office:smarttags" w:element="Street">
                          <w:r>
                            <w:rPr>
                              <w:rFonts w:ascii="Verdana" w:hAnsi="Verdana"/>
                              <w:sz w:val="16"/>
                            </w:rPr>
                            <w:t>P.O. Box</w:t>
                          </w:r>
                        </w:smartTag>
                        <w:r>
                          <w:rPr>
                            <w:rFonts w:ascii="Verdana" w:hAnsi="Verdana"/>
                            <w:sz w:val="16"/>
                          </w:rPr>
                          <w:t xml:space="preserve"> 48</w:t>
                        </w:r>
                      </w:smartTag>
                    </w:p>
                    <w:p w14:paraId="39425FBB" w14:textId="77777777" w:rsidR="006E2B89" w:rsidRDefault="006E2B89">
                      <w:pPr>
                        <w:spacing w:after="40"/>
                        <w:rPr>
                          <w:rFonts w:ascii="Verdana" w:hAnsi="Verdana"/>
                          <w:sz w:val="16"/>
                        </w:rPr>
                      </w:pPr>
                      <w:smartTag w:uri="urn:schemas-microsoft-com:office:smarttags" w:element="place">
                        <w:smartTag w:uri="urn:schemas-microsoft-com:office:smarttags" w:element="City">
                          <w:r>
                            <w:rPr>
                              <w:rFonts w:ascii="Verdana" w:hAnsi="Verdana"/>
                              <w:sz w:val="16"/>
                            </w:rPr>
                            <w:t>Guerneville</w:t>
                          </w:r>
                        </w:smartTag>
                        <w:r>
                          <w:rPr>
                            <w:rFonts w:ascii="Verdana" w:hAnsi="Verdana"/>
                            <w:sz w:val="16"/>
                          </w:rPr>
                          <w:t xml:space="preserve">, </w:t>
                        </w:r>
                        <w:smartTag w:uri="urn:schemas-microsoft-com:office:smarttags" w:element="State">
                          <w:r>
                            <w:rPr>
                              <w:rFonts w:ascii="Verdana" w:hAnsi="Verdana"/>
                              <w:sz w:val="16"/>
                            </w:rPr>
                            <w:t>CA</w:t>
                          </w:r>
                        </w:smartTag>
                        <w:r>
                          <w:rPr>
                            <w:rFonts w:ascii="Verdana" w:hAnsi="Verdana"/>
                            <w:sz w:val="16"/>
                          </w:rPr>
                          <w:t xml:space="preserve">  </w:t>
                        </w:r>
                        <w:smartTag w:uri="urn:schemas-microsoft-com:office:smarttags" w:element="PostalCode">
                          <w:r>
                            <w:rPr>
                              <w:rFonts w:ascii="Verdana" w:hAnsi="Verdana"/>
                              <w:sz w:val="16"/>
                            </w:rPr>
                            <w:t>95446</w:t>
                          </w:r>
                        </w:smartTag>
                      </w:smartTag>
                    </w:p>
                    <w:p w14:paraId="425F4E3E" w14:textId="77777777" w:rsidR="006E2B89" w:rsidRDefault="006E2B89">
                      <w:pPr>
                        <w:rPr>
                          <w:rFonts w:ascii="Verdana" w:hAnsi="Verdana"/>
                          <w:sz w:val="16"/>
                        </w:rPr>
                      </w:pPr>
                      <w:r>
                        <w:rPr>
                          <w:rFonts w:ascii="Verdana" w:hAnsi="Verdana"/>
                          <w:sz w:val="16"/>
                        </w:rPr>
                        <w:t>Tel (707) 869-4000</w:t>
                      </w:r>
                    </w:p>
                    <w:p w14:paraId="5D497B09" w14:textId="77777777" w:rsidR="006E2B89" w:rsidRDefault="006E2B89">
                      <w:pPr>
                        <w:spacing w:after="40"/>
                        <w:rPr>
                          <w:rFonts w:ascii="Verdana" w:hAnsi="Verdana"/>
                          <w:sz w:val="16"/>
                        </w:rPr>
                      </w:pPr>
                      <w:r>
                        <w:rPr>
                          <w:rFonts w:ascii="Verdana" w:hAnsi="Verdana"/>
                          <w:sz w:val="16"/>
                        </w:rPr>
                        <w:t>Fax (707) 869-4005</w:t>
                      </w:r>
                    </w:p>
                    <w:p w14:paraId="6701F24A" w14:textId="77777777" w:rsidR="006E2B89" w:rsidRDefault="006E2B89">
                      <w:pPr>
                        <w:rPr>
                          <w:rFonts w:ascii="Verdana" w:hAnsi="Verdana"/>
                          <w:sz w:val="16"/>
                        </w:rPr>
                      </w:pPr>
                      <w:r>
                        <w:rPr>
                          <w:rFonts w:ascii="Verdana" w:hAnsi="Verdana"/>
                          <w:sz w:val="16"/>
                        </w:rPr>
                        <w:t xml:space="preserve">E-mail </w:t>
                      </w:r>
                      <w:hyperlink r:id="rId8" w:history="1">
                        <w:r>
                          <w:rPr>
                            <w:rStyle w:val="Hyperlink"/>
                            <w:rFonts w:ascii="Verdana" w:hAnsi="Verdana"/>
                            <w:sz w:val="16"/>
                          </w:rPr>
                          <w:t>sws@monitor.net</w:t>
                        </w:r>
                      </w:hyperlink>
                    </w:p>
                    <w:p w14:paraId="50B901E9" w14:textId="77777777" w:rsidR="006E2B89" w:rsidRDefault="006E2B89">
                      <w:pPr>
                        <w:rPr>
                          <w:rFonts w:ascii="Verdana" w:hAnsi="Verdana"/>
                          <w:sz w:val="14"/>
                        </w:rPr>
                      </w:pPr>
                      <w:proofErr w:type="gramStart"/>
                      <w:r>
                        <w:rPr>
                          <w:rFonts w:ascii="Verdana" w:hAnsi="Verdana"/>
                          <w:sz w:val="16"/>
                        </w:rPr>
                        <w:t>Website:</w:t>
                      </w:r>
                      <w:r>
                        <w:rPr>
                          <w:rFonts w:ascii="Verdana" w:hAnsi="Verdana"/>
                          <w:sz w:val="14"/>
                        </w:rPr>
                        <w:t>www.sweetwatersprings.com</w:t>
                      </w:r>
                      <w:proofErr w:type="gramEnd"/>
                    </w:p>
                  </w:txbxContent>
                </v:textbox>
                <w10:wrap anchorx="margin" anchory="page"/>
              </v:shape>
            </w:pict>
          </mc:Fallback>
        </mc:AlternateContent>
      </w:r>
      <w:r w:rsidR="006E2B89">
        <w:rPr>
          <w:iCs/>
          <w:sz w:val="36"/>
        </w:rPr>
        <w:t>Sweetwater Springs Water District</w:t>
      </w:r>
    </w:p>
    <w:p w14:paraId="3D01E62B" w14:textId="36943523" w:rsidR="006E2B89" w:rsidRDefault="00094307" w:rsidP="003D2D15">
      <w:pPr>
        <w:pStyle w:val="BodyText3"/>
        <w:pBdr>
          <w:top w:val="none" w:sz="0" w:space="0" w:color="auto"/>
          <w:left w:val="none" w:sz="0" w:space="0" w:color="auto"/>
          <w:bottom w:val="none" w:sz="0" w:space="0" w:color="auto"/>
          <w:right w:val="none" w:sz="0" w:space="0" w:color="auto"/>
        </w:pBdr>
        <w:spacing w:before="20" w:after="20"/>
        <w:jc w:val="center"/>
        <w:outlineLvl w:val="0"/>
        <w:rPr>
          <w:b/>
          <w:bCs/>
          <w:iCs/>
          <w:sz w:val="36"/>
        </w:rPr>
      </w:pPr>
      <w:r>
        <w:rPr>
          <w:iCs/>
          <w:sz w:val="36"/>
        </w:rPr>
        <w:t>201</w:t>
      </w:r>
      <w:r w:rsidR="00596F1F">
        <w:rPr>
          <w:iCs/>
          <w:sz w:val="36"/>
        </w:rPr>
        <w:t>9</w:t>
      </w:r>
      <w:r w:rsidR="006E2B89">
        <w:rPr>
          <w:iCs/>
          <w:sz w:val="36"/>
        </w:rPr>
        <w:t xml:space="preserve"> Consumer Confidence Report</w:t>
      </w:r>
    </w:p>
    <w:p w14:paraId="0CE7D677" w14:textId="77777777" w:rsidR="006E2B89" w:rsidRDefault="006E2B89" w:rsidP="003D2D15">
      <w:pPr>
        <w:pStyle w:val="BodyText3"/>
        <w:pBdr>
          <w:top w:val="none" w:sz="0" w:space="0" w:color="auto"/>
          <w:left w:val="none" w:sz="0" w:space="0" w:color="auto"/>
          <w:bottom w:val="none" w:sz="0" w:space="0" w:color="auto"/>
          <w:right w:val="none" w:sz="0" w:space="0" w:color="auto"/>
        </w:pBdr>
        <w:spacing w:before="20" w:after="20"/>
        <w:jc w:val="center"/>
        <w:outlineLvl w:val="0"/>
        <w:rPr>
          <w:b/>
          <w:bCs/>
          <w:iCs/>
          <w:sz w:val="28"/>
        </w:rPr>
      </w:pPr>
      <w:r>
        <w:rPr>
          <w:b/>
          <w:bCs/>
          <w:iCs/>
          <w:sz w:val="36"/>
        </w:rPr>
        <w:t>Guerneville</w:t>
      </w:r>
    </w:p>
    <w:p w14:paraId="351B5AB7" w14:textId="77777777" w:rsidR="006E2B89" w:rsidRDefault="006E2B89" w:rsidP="00F335BE">
      <w:pPr>
        <w:pStyle w:val="BodyText3"/>
        <w:pBdr>
          <w:top w:val="none" w:sz="0" w:space="0" w:color="auto"/>
          <w:left w:val="none" w:sz="0" w:space="0" w:color="auto"/>
          <w:bottom w:val="none" w:sz="0" w:space="0" w:color="auto"/>
          <w:right w:val="none" w:sz="0" w:space="0" w:color="auto"/>
        </w:pBdr>
        <w:spacing w:before="60"/>
        <w:jc w:val="left"/>
        <w:rPr>
          <w:iCs/>
          <w:sz w:val="20"/>
        </w:rPr>
      </w:pPr>
    </w:p>
    <w:p w14:paraId="7573DCE5" w14:textId="57C9B1DE" w:rsidR="006E2B89" w:rsidRDefault="006E2B89" w:rsidP="003D2D15">
      <w:pPr>
        <w:pStyle w:val="BodyText3"/>
        <w:pBdr>
          <w:top w:val="none" w:sz="0" w:space="0" w:color="auto"/>
          <w:left w:val="none" w:sz="0" w:space="0" w:color="auto"/>
          <w:bottom w:val="none" w:sz="0" w:space="0" w:color="auto"/>
          <w:right w:val="none" w:sz="0" w:space="0" w:color="auto"/>
        </w:pBdr>
        <w:spacing w:before="120" w:after="60"/>
        <w:jc w:val="right"/>
        <w:outlineLvl w:val="0"/>
        <w:rPr>
          <w:b/>
          <w:bCs/>
          <w:iCs/>
          <w:sz w:val="18"/>
        </w:rPr>
      </w:pPr>
      <w:r>
        <w:rPr>
          <w:b/>
          <w:bCs/>
          <w:iCs/>
          <w:sz w:val="18"/>
        </w:rPr>
        <w:t xml:space="preserve">Contact Person: </w:t>
      </w:r>
      <w:r w:rsidR="00596F1F">
        <w:rPr>
          <w:b/>
          <w:bCs/>
          <w:iCs/>
          <w:sz w:val="18"/>
        </w:rPr>
        <w:t>Jack Bushgen</w:t>
      </w:r>
      <w:r>
        <w:rPr>
          <w:b/>
          <w:bCs/>
          <w:iCs/>
          <w:sz w:val="18"/>
        </w:rPr>
        <w:t>, Field Manager</w:t>
      </w:r>
    </w:p>
    <w:p w14:paraId="78EE22CB" w14:textId="77777777" w:rsidR="00211006" w:rsidRDefault="00211006">
      <w:pPr>
        <w:pStyle w:val="BodyText3"/>
        <w:pBdr>
          <w:top w:val="none" w:sz="0" w:space="0" w:color="auto"/>
          <w:left w:val="none" w:sz="0" w:space="0" w:color="auto"/>
          <w:bottom w:val="none" w:sz="0" w:space="0" w:color="auto"/>
          <w:right w:val="none" w:sz="0" w:space="0" w:color="auto"/>
        </w:pBdr>
        <w:spacing w:before="120" w:after="60"/>
        <w:jc w:val="left"/>
        <w:rPr>
          <w:iCs/>
          <w:sz w:val="18"/>
        </w:rPr>
      </w:pPr>
    </w:p>
    <w:p w14:paraId="62B9AB46" w14:textId="77777777" w:rsidR="006E2B89" w:rsidRDefault="006E2B89">
      <w:pPr>
        <w:pStyle w:val="BodyText3"/>
        <w:pBdr>
          <w:top w:val="none" w:sz="0" w:space="0" w:color="auto"/>
          <w:left w:val="none" w:sz="0" w:space="0" w:color="auto"/>
          <w:bottom w:val="none" w:sz="0" w:space="0" w:color="auto"/>
          <w:right w:val="none" w:sz="0" w:space="0" w:color="auto"/>
        </w:pBdr>
        <w:spacing w:before="120" w:after="60"/>
        <w:jc w:val="left"/>
        <w:rPr>
          <w:iCs/>
          <w:sz w:val="18"/>
        </w:rPr>
      </w:pPr>
      <w:r>
        <w:rPr>
          <w:iCs/>
          <w:sz w:val="18"/>
        </w:rPr>
        <w:t>Dear Sweetwater Springs Customer:</w:t>
      </w:r>
    </w:p>
    <w:p w14:paraId="07EC7B11" w14:textId="7B42C5CB" w:rsidR="006E2B89" w:rsidRDefault="006E2B89">
      <w:pPr>
        <w:pStyle w:val="BodyText3"/>
        <w:pBdr>
          <w:top w:val="none" w:sz="0" w:space="0" w:color="auto"/>
          <w:left w:val="none" w:sz="0" w:space="0" w:color="auto"/>
          <w:bottom w:val="none" w:sz="0" w:space="0" w:color="auto"/>
          <w:right w:val="none" w:sz="0" w:space="0" w:color="auto"/>
        </w:pBdr>
        <w:spacing w:before="120" w:after="60"/>
        <w:jc w:val="left"/>
        <w:rPr>
          <w:iCs/>
          <w:sz w:val="18"/>
        </w:rPr>
      </w:pPr>
      <w:r>
        <w:rPr>
          <w:iCs/>
          <w:sz w:val="18"/>
        </w:rPr>
        <w:t>Water quality is an important issue with us. Providing water that meets state and federal drinking water standards is our Number 1 priority. The District provides water quality information each year to customers in conformance with these state and federal regulations.  This report shows the results of our monitoring for the period of January 1 - Decem</w:t>
      </w:r>
      <w:r w:rsidR="007411A4">
        <w:rPr>
          <w:iCs/>
          <w:sz w:val="18"/>
        </w:rPr>
        <w:t>ber 31, 201</w:t>
      </w:r>
      <w:r w:rsidR="009051DF">
        <w:rPr>
          <w:iCs/>
          <w:sz w:val="18"/>
        </w:rPr>
        <w:t>9</w:t>
      </w:r>
      <w:r>
        <w:rPr>
          <w:iCs/>
          <w:sz w:val="18"/>
        </w:rPr>
        <w:t>.</w:t>
      </w:r>
    </w:p>
    <w:p w14:paraId="1639FE77" w14:textId="77777777" w:rsidR="006E2B89" w:rsidRDefault="006E2B89">
      <w:pPr>
        <w:pStyle w:val="BodyText3"/>
        <w:pBdr>
          <w:top w:val="none" w:sz="0" w:space="0" w:color="auto"/>
          <w:left w:val="none" w:sz="0" w:space="0" w:color="auto"/>
          <w:bottom w:val="none" w:sz="0" w:space="0" w:color="auto"/>
          <w:right w:val="none" w:sz="0" w:space="0" w:color="auto"/>
        </w:pBdr>
        <w:spacing w:before="120" w:after="60"/>
        <w:jc w:val="left"/>
        <w:rPr>
          <w:iCs/>
          <w:sz w:val="18"/>
        </w:rPr>
      </w:pPr>
      <w:r>
        <w:rPr>
          <w:iCs/>
          <w:sz w:val="18"/>
        </w:rPr>
        <w:t>The District’s water is supplied by three groundwater wells (#4, #5, #6) located between Rio Nido and Guerneville. A source water assessment was completed for all the wells in April of 2005. These sources are considered most vulnerable to historic gas stations not associated with any detected contaminants.  You can obtain a summary of the assessment at our office at 17081 Hwy. 116, Ste. B, Guerneville.</w:t>
      </w:r>
    </w:p>
    <w:p w14:paraId="49E3D30D" w14:textId="77777777" w:rsidR="006E2B89" w:rsidRDefault="006E2B89" w:rsidP="003D2D15">
      <w:pPr>
        <w:pStyle w:val="BodyText3"/>
        <w:pBdr>
          <w:top w:val="none" w:sz="0" w:space="0" w:color="auto"/>
          <w:left w:val="none" w:sz="0" w:space="0" w:color="auto"/>
          <w:bottom w:val="none" w:sz="0" w:space="0" w:color="auto"/>
          <w:right w:val="none" w:sz="0" w:space="0" w:color="auto"/>
        </w:pBdr>
        <w:spacing w:after="120"/>
        <w:jc w:val="center"/>
        <w:outlineLvl w:val="0"/>
        <w:rPr>
          <w:b/>
          <w:iCs/>
          <w:sz w:val="6"/>
        </w:rPr>
      </w:pPr>
      <w:r>
        <w:rPr>
          <w:b/>
          <w:iCs/>
          <w:sz w:val="18"/>
        </w:rPr>
        <w:t>Este informe contiene información muy importante sobre su agua beber.  Tradúzcalo ó hable con alguien que lo entienda bien.</w:t>
      </w:r>
    </w:p>
    <w:p w14:paraId="44247FED" w14:textId="77777777" w:rsidR="006E2B89" w:rsidRDefault="006E2B89">
      <w:pPr>
        <w:rPr>
          <w:sz w:val="18"/>
        </w:rPr>
      </w:pPr>
      <w:r>
        <w:rPr>
          <w:b/>
          <w:sz w:val="18"/>
        </w:rPr>
        <w:t>The sources of drinking water</w:t>
      </w:r>
      <w:r>
        <w:rPr>
          <w:sz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474C77A5" w14:textId="77777777" w:rsidR="006E2B89" w:rsidRDefault="006E2B89" w:rsidP="003D2D15">
      <w:pPr>
        <w:spacing w:before="120"/>
        <w:outlineLvl w:val="0"/>
        <w:rPr>
          <w:b/>
          <w:sz w:val="18"/>
        </w:rPr>
      </w:pPr>
      <w:r>
        <w:rPr>
          <w:b/>
          <w:sz w:val="18"/>
        </w:rPr>
        <w:t>Contaminants that may be present in source water include:</w:t>
      </w:r>
    </w:p>
    <w:p w14:paraId="5B96D8E5" w14:textId="77777777" w:rsidR="006E2B89" w:rsidRDefault="006E2B89">
      <w:pPr>
        <w:numPr>
          <w:ilvl w:val="0"/>
          <w:numId w:val="1"/>
        </w:numPr>
        <w:rPr>
          <w:sz w:val="18"/>
        </w:rPr>
      </w:pPr>
      <w:r>
        <w:rPr>
          <w:i/>
          <w:sz w:val="18"/>
        </w:rPr>
        <w:t>Microbial contaminants</w:t>
      </w:r>
      <w:r>
        <w:rPr>
          <w:sz w:val="18"/>
        </w:rPr>
        <w:t>, such as viruses and bacteria, that may come from sewage treatment plants, septic systems, agricultural livestock operations, and wildlife.</w:t>
      </w:r>
    </w:p>
    <w:p w14:paraId="450BAEDE" w14:textId="6002BC3C" w:rsidR="006E2B89" w:rsidRDefault="006E2B89">
      <w:pPr>
        <w:numPr>
          <w:ilvl w:val="0"/>
          <w:numId w:val="1"/>
        </w:numPr>
        <w:rPr>
          <w:sz w:val="18"/>
        </w:rPr>
      </w:pPr>
      <w:r>
        <w:rPr>
          <w:i/>
          <w:sz w:val="18"/>
        </w:rPr>
        <w:t>Inorganic contaminants</w:t>
      </w:r>
      <w:r>
        <w:rPr>
          <w:sz w:val="18"/>
        </w:rPr>
        <w:t>, such as salts and metals, that can be naturally-occurring or result from urban stormwater runoff, industrial or domestic wastewater discharges, oil and gas production, mining, or farming.</w:t>
      </w:r>
    </w:p>
    <w:p w14:paraId="6C406724" w14:textId="77777777" w:rsidR="006E2B89" w:rsidRDefault="006E2B89">
      <w:pPr>
        <w:numPr>
          <w:ilvl w:val="0"/>
          <w:numId w:val="1"/>
        </w:numPr>
        <w:rPr>
          <w:sz w:val="18"/>
        </w:rPr>
      </w:pPr>
      <w:r>
        <w:rPr>
          <w:i/>
          <w:sz w:val="18"/>
        </w:rPr>
        <w:t>Pesticides and herbicides</w:t>
      </w:r>
      <w:r>
        <w:rPr>
          <w:sz w:val="18"/>
        </w:rPr>
        <w:t>, which may come from a variety of sources such as agriculture, urban stormwater runoff, and residential uses.</w:t>
      </w:r>
    </w:p>
    <w:p w14:paraId="7DC1D0E0" w14:textId="77777777" w:rsidR="006E2B89" w:rsidRDefault="006E2B89">
      <w:pPr>
        <w:numPr>
          <w:ilvl w:val="0"/>
          <w:numId w:val="1"/>
        </w:numPr>
        <w:rPr>
          <w:sz w:val="18"/>
        </w:rPr>
      </w:pPr>
      <w:r>
        <w:rPr>
          <w:i/>
          <w:sz w:val="18"/>
        </w:rPr>
        <w:t>Organic chemical contaminants</w:t>
      </w:r>
      <w:r>
        <w:rPr>
          <w:sz w:val="18"/>
        </w:rPr>
        <w:t>, including synthetic and volatile organic chemicals, that are byproducts of industrial processes and petroleum production, and can also come from gas stations, urban stormwater runoff, and septic systems.</w:t>
      </w:r>
    </w:p>
    <w:p w14:paraId="0F772ADF" w14:textId="77777777" w:rsidR="006E2B89" w:rsidRDefault="006E2B89">
      <w:pPr>
        <w:numPr>
          <w:ilvl w:val="0"/>
          <w:numId w:val="1"/>
        </w:numPr>
        <w:rPr>
          <w:sz w:val="18"/>
        </w:rPr>
      </w:pPr>
      <w:r>
        <w:rPr>
          <w:i/>
          <w:sz w:val="18"/>
        </w:rPr>
        <w:t>Radioactive contaminants</w:t>
      </w:r>
      <w:r>
        <w:rPr>
          <w:sz w:val="18"/>
        </w:rPr>
        <w:t>, which can be naturally-occurring or be the result of oil and gas production and mining activities.</w:t>
      </w:r>
    </w:p>
    <w:p w14:paraId="69B46C79" w14:textId="77777777" w:rsidR="006E2B89" w:rsidRDefault="006E2B89">
      <w:pPr>
        <w:spacing w:before="120" w:line="240" w:lineRule="exact"/>
        <w:rPr>
          <w:b/>
          <w:sz w:val="18"/>
        </w:rPr>
      </w:pPr>
    </w:p>
    <w:p w14:paraId="49B25864" w14:textId="6F27AC1D" w:rsidR="006E2B89" w:rsidRDefault="006E2B89">
      <w:pPr>
        <w:spacing w:before="120" w:line="240" w:lineRule="exact"/>
        <w:rPr>
          <w:sz w:val="18"/>
        </w:rPr>
      </w:pPr>
      <w:r>
        <w:rPr>
          <w:b/>
          <w:sz w:val="18"/>
        </w:rPr>
        <w:t>In order to ensure that tap water is safe to drink</w:t>
      </w:r>
      <w:r>
        <w:rPr>
          <w:sz w:val="18"/>
        </w:rPr>
        <w:t>, USEPA and the state Department of Health Services (Department) prescribe regulations that limit the amount of certain contaminants in water provided by public water systems.  Department regulations also establish limits for contaminants in bottled water that must provide the same protection for public health.</w:t>
      </w:r>
      <w:r w:rsidR="009051DF">
        <w:rPr>
          <w:sz w:val="18"/>
        </w:rPr>
        <w:t xml:space="preserve">  </w:t>
      </w:r>
    </w:p>
    <w:p w14:paraId="59F5C686" w14:textId="77777777" w:rsidR="006E2B89" w:rsidRDefault="006E2B89">
      <w:pPr>
        <w:spacing w:before="120" w:after="120" w:line="240" w:lineRule="exact"/>
        <w:rPr>
          <w:sz w:val="18"/>
        </w:rPr>
      </w:pPr>
      <w:r>
        <w:rPr>
          <w:b/>
          <w:sz w:val="18"/>
        </w:rPr>
        <w:t xml:space="preserve">Tables 1, 2, 3, 4, 5, and 6 list </w:t>
      </w:r>
      <w:proofErr w:type="gramStart"/>
      <w:r>
        <w:rPr>
          <w:b/>
          <w:sz w:val="18"/>
        </w:rPr>
        <w:t>all of</w:t>
      </w:r>
      <w:proofErr w:type="gramEnd"/>
      <w:r>
        <w:rPr>
          <w:b/>
          <w:sz w:val="18"/>
        </w:rPr>
        <w:t xml:space="preserve"> the drinking water contaminants that were detected during the most recent sampling for the constituent</w:t>
      </w:r>
      <w:r>
        <w:rPr>
          <w:sz w:val="18"/>
        </w:rPr>
        <w:t>.  The presence of these contaminants in the water does not necessarily indicate that the water poses a health risk.  The Department requires us to monitor for certain contaminants less than once per year because the concentrations of these contaminants are not expected to vary significantly from year to year.  Some of the data, though representative of the water quality, are more than one year old.</w:t>
      </w: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152"/>
        <w:gridCol w:w="1008"/>
        <w:gridCol w:w="1008"/>
        <w:gridCol w:w="3312"/>
      </w:tblGrid>
      <w:tr w:rsidR="006E2B89" w14:paraId="2A0FFACA" w14:textId="77777777">
        <w:tblPrEx>
          <w:tblCellMar>
            <w:top w:w="0" w:type="dxa"/>
            <w:bottom w:w="0" w:type="dxa"/>
          </w:tblCellMar>
        </w:tblPrEx>
        <w:trPr>
          <w:cantSplit/>
          <w:jc w:val="center"/>
        </w:trPr>
        <w:tc>
          <w:tcPr>
            <w:tcW w:w="10944" w:type="dxa"/>
            <w:gridSpan w:val="7"/>
            <w:tcBorders>
              <w:top w:val="single" w:sz="4" w:space="0" w:color="auto"/>
              <w:left w:val="single" w:sz="6" w:space="0" w:color="auto"/>
              <w:bottom w:val="nil"/>
              <w:right w:val="single" w:sz="6" w:space="0" w:color="auto"/>
            </w:tcBorders>
          </w:tcPr>
          <w:p w14:paraId="44CDE67C" w14:textId="77777777" w:rsidR="006E2B89" w:rsidRDefault="006E2B89">
            <w:pPr>
              <w:spacing w:before="120" w:after="120"/>
              <w:jc w:val="center"/>
              <w:rPr>
                <w:b/>
                <w:caps/>
                <w:sz w:val="16"/>
              </w:rPr>
            </w:pPr>
            <w:r>
              <w:rPr>
                <w:b/>
                <w:caps/>
                <w:sz w:val="16"/>
              </w:rPr>
              <w:t>Table 1 - sampling results showing the detection of coliform bacteria</w:t>
            </w:r>
          </w:p>
        </w:tc>
      </w:tr>
      <w:tr w:rsidR="006E2B89" w14:paraId="20ACAD25" w14:textId="77777777">
        <w:tblPrEx>
          <w:tblCellMar>
            <w:top w:w="0" w:type="dxa"/>
            <w:bottom w:w="0" w:type="dxa"/>
          </w:tblCellMar>
        </w:tblPrEx>
        <w:trPr>
          <w:cantSplit/>
          <w:jc w:val="center"/>
        </w:trPr>
        <w:tc>
          <w:tcPr>
            <w:tcW w:w="2448" w:type="dxa"/>
            <w:tcBorders>
              <w:top w:val="double" w:sz="6" w:space="0" w:color="auto"/>
              <w:left w:val="single" w:sz="6" w:space="0" w:color="auto"/>
              <w:bottom w:val="double" w:sz="6" w:space="0" w:color="auto"/>
            </w:tcBorders>
          </w:tcPr>
          <w:p w14:paraId="4214E5C2" w14:textId="77777777" w:rsidR="006E2B89" w:rsidRDefault="006E2B89">
            <w:pPr>
              <w:ind w:right="-108"/>
              <w:rPr>
                <w:b/>
                <w:sz w:val="16"/>
              </w:rPr>
            </w:pPr>
            <w:r>
              <w:rPr>
                <w:b/>
                <w:sz w:val="16"/>
              </w:rPr>
              <w:t>Microbiological Contaminants</w:t>
            </w:r>
          </w:p>
          <w:p w14:paraId="36BF1D2B" w14:textId="63FC329F" w:rsidR="006E2B89" w:rsidRDefault="006E2B89">
            <w:pPr>
              <w:spacing w:line="180" w:lineRule="exact"/>
              <w:ind w:right="-115"/>
              <w:rPr>
                <w:b/>
                <w:sz w:val="16"/>
              </w:rPr>
            </w:pPr>
            <w:r>
              <w:rPr>
                <w:sz w:val="16"/>
              </w:rPr>
              <w:t>(to be completed only if there was a detection of bacteria</w:t>
            </w:r>
            <w:bookmarkStart w:id="0" w:name="_GoBack"/>
            <w:bookmarkEnd w:id="0"/>
            <w:r>
              <w:rPr>
                <w:sz w:val="16"/>
              </w:rPr>
              <w:t>)</w:t>
            </w:r>
          </w:p>
        </w:tc>
        <w:tc>
          <w:tcPr>
            <w:tcW w:w="1008" w:type="dxa"/>
            <w:tcBorders>
              <w:top w:val="double" w:sz="6" w:space="0" w:color="auto"/>
              <w:bottom w:val="double" w:sz="6" w:space="0" w:color="auto"/>
            </w:tcBorders>
          </w:tcPr>
          <w:p w14:paraId="5CCEBE5B" w14:textId="77777777" w:rsidR="006E2B89" w:rsidRDefault="006E2B89">
            <w:pPr>
              <w:spacing w:line="220" w:lineRule="exact"/>
              <w:ind w:left="-108" w:right="-90"/>
              <w:jc w:val="center"/>
              <w:rPr>
                <w:b/>
                <w:sz w:val="16"/>
              </w:rPr>
            </w:pPr>
            <w:r>
              <w:rPr>
                <w:b/>
                <w:sz w:val="16"/>
              </w:rPr>
              <w:t>Highest No. of detections</w:t>
            </w:r>
          </w:p>
        </w:tc>
        <w:tc>
          <w:tcPr>
            <w:tcW w:w="1008" w:type="dxa"/>
            <w:tcBorders>
              <w:top w:val="double" w:sz="6" w:space="0" w:color="auto"/>
              <w:bottom w:val="double" w:sz="6" w:space="0" w:color="auto"/>
            </w:tcBorders>
          </w:tcPr>
          <w:p w14:paraId="02698AB2" w14:textId="77777777" w:rsidR="006E2B89" w:rsidRDefault="006E2B89">
            <w:pPr>
              <w:spacing w:line="220" w:lineRule="exact"/>
              <w:jc w:val="center"/>
              <w:rPr>
                <w:b/>
                <w:sz w:val="16"/>
              </w:rPr>
            </w:pPr>
            <w:r>
              <w:rPr>
                <w:b/>
                <w:sz w:val="16"/>
              </w:rPr>
              <w:t>No. of months in violation</w:t>
            </w:r>
          </w:p>
        </w:tc>
        <w:tc>
          <w:tcPr>
            <w:tcW w:w="2160" w:type="dxa"/>
            <w:gridSpan w:val="2"/>
            <w:tcBorders>
              <w:top w:val="double" w:sz="6" w:space="0" w:color="auto"/>
              <w:bottom w:val="double" w:sz="6" w:space="0" w:color="auto"/>
            </w:tcBorders>
          </w:tcPr>
          <w:p w14:paraId="25FA75C7" w14:textId="77777777" w:rsidR="006E2B89" w:rsidRDefault="006E2B89">
            <w:pPr>
              <w:spacing w:before="120"/>
              <w:jc w:val="center"/>
              <w:rPr>
                <w:b/>
                <w:sz w:val="16"/>
              </w:rPr>
            </w:pPr>
            <w:r>
              <w:rPr>
                <w:b/>
                <w:sz w:val="16"/>
              </w:rPr>
              <w:t>MCL</w:t>
            </w:r>
          </w:p>
        </w:tc>
        <w:tc>
          <w:tcPr>
            <w:tcW w:w="1008" w:type="dxa"/>
            <w:tcBorders>
              <w:top w:val="double" w:sz="6" w:space="0" w:color="auto"/>
              <w:bottom w:val="double" w:sz="6" w:space="0" w:color="auto"/>
            </w:tcBorders>
          </w:tcPr>
          <w:p w14:paraId="14852618" w14:textId="77777777" w:rsidR="006E2B89" w:rsidRDefault="006E2B89">
            <w:pPr>
              <w:spacing w:before="120"/>
              <w:jc w:val="center"/>
              <w:rPr>
                <w:b/>
                <w:sz w:val="16"/>
              </w:rPr>
            </w:pPr>
            <w:r>
              <w:rPr>
                <w:b/>
                <w:sz w:val="16"/>
              </w:rPr>
              <w:t>MCLG</w:t>
            </w:r>
          </w:p>
        </w:tc>
        <w:tc>
          <w:tcPr>
            <w:tcW w:w="3312" w:type="dxa"/>
            <w:tcBorders>
              <w:top w:val="double" w:sz="6" w:space="0" w:color="auto"/>
              <w:bottom w:val="double" w:sz="6" w:space="0" w:color="auto"/>
              <w:right w:val="single" w:sz="6" w:space="0" w:color="auto"/>
            </w:tcBorders>
          </w:tcPr>
          <w:p w14:paraId="5313262F" w14:textId="77777777" w:rsidR="006E2B89" w:rsidRDefault="006E2B89">
            <w:pPr>
              <w:spacing w:before="120"/>
              <w:jc w:val="center"/>
              <w:rPr>
                <w:b/>
                <w:sz w:val="16"/>
              </w:rPr>
            </w:pPr>
            <w:r>
              <w:rPr>
                <w:b/>
                <w:sz w:val="16"/>
              </w:rPr>
              <w:t>Typical Source of Bacteria</w:t>
            </w:r>
          </w:p>
        </w:tc>
      </w:tr>
      <w:tr w:rsidR="006E2B89" w14:paraId="5D1E2053" w14:textId="77777777">
        <w:tblPrEx>
          <w:tblCellMar>
            <w:top w:w="0" w:type="dxa"/>
            <w:bottom w:w="0" w:type="dxa"/>
          </w:tblCellMar>
        </w:tblPrEx>
        <w:trPr>
          <w:cantSplit/>
          <w:jc w:val="center"/>
        </w:trPr>
        <w:tc>
          <w:tcPr>
            <w:tcW w:w="2448" w:type="dxa"/>
            <w:tcBorders>
              <w:top w:val="nil"/>
              <w:left w:val="single" w:sz="6" w:space="0" w:color="auto"/>
              <w:bottom w:val="nil"/>
            </w:tcBorders>
          </w:tcPr>
          <w:p w14:paraId="1B7B36A4" w14:textId="77777777" w:rsidR="006E2B89" w:rsidRDefault="006E2B89">
            <w:pPr>
              <w:spacing w:before="120"/>
              <w:ind w:left="180"/>
              <w:rPr>
                <w:sz w:val="16"/>
              </w:rPr>
            </w:pPr>
            <w:r>
              <w:rPr>
                <w:sz w:val="16"/>
              </w:rPr>
              <w:t>Total Coliform Bacteria</w:t>
            </w:r>
          </w:p>
          <w:p w14:paraId="60EBEF05" w14:textId="76D40955" w:rsidR="004D62A3" w:rsidRDefault="003D2D15" w:rsidP="004D62A3">
            <w:pPr>
              <w:ind w:left="187"/>
              <w:rPr>
                <w:sz w:val="16"/>
              </w:rPr>
            </w:pPr>
            <w:r>
              <w:rPr>
                <w:sz w:val="16"/>
              </w:rPr>
              <w:t>201</w:t>
            </w:r>
            <w:r w:rsidR="009051DF">
              <w:rPr>
                <w:sz w:val="16"/>
              </w:rPr>
              <w:t>9</w:t>
            </w:r>
          </w:p>
        </w:tc>
        <w:tc>
          <w:tcPr>
            <w:tcW w:w="1008" w:type="dxa"/>
            <w:tcBorders>
              <w:top w:val="nil"/>
              <w:bottom w:val="nil"/>
            </w:tcBorders>
          </w:tcPr>
          <w:p w14:paraId="563D6A8E" w14:textId="77777777" w:rsidR="006E2B89" w:rsidRDefault="006E2B89">
            <w:pPr>
              <w:ind w:left="-108" w:right="-90"/>
              <w:jc w:val="center"/>
              <w:rPr>
                <w:sz w:val="16"/>
              </w:rPr>
            </w:pPr>
            <w:r>
              <w:rPr>
                <w:sz w:val="16"/>
              </w:rPr>
              <w:t>(In a mo.)</w:t>
            </w:r>
          </w:p>
          <w:p w14:paraId="0D2DBE54" w14:textId="77777777" w:rsidR="006E2B89" w:rsidRDefault="006E2B89">
            <w:pPr>
              <w:ind w:left="-108" w:right="-90"/>
              <w:jc w:val="center"/>
              <w:rPr>
                <w:sz w:val="16"/>
              </w:rPr>
            </w:pPr>
            <w:r>
              <w:rPr>
                <w:sz w:val="16"/>
              </w:rPr>
              <w:t>0</w:t>
            </w:r>
          </w:p>
        </w:tc>
        <w:tc>
          <w:tcPr>
            <w:tcW w:w="1008" w:type="dxa"/>
            <w:tcBorders>
              <w:top w:val="nil"/>
              <w:bottom w:val="nil"/>
            </w:tcBorders>
          </w:tcPr>
          <w:p w14:paraId="2EEB4FD8" w14:textId="77777777" w:rsidR="006E2B89" w:rsidRDefault="006E2B89">
            <w:pPr>
              <w:spacing w:before="120"/>
              <w:jc w:val="center"/>
              <w:rPr>
                <w:sz w:val="16"/>
              </w:rPr>
            </w:pPr>
            <w:r>
              <w:rPr>
                <w:sz w:val="16"/>
              </w:rPr>
              <w:t>0</w:t>
            </w:r>
          </w:p>
        </w:tc>
        <w:tc>
          <w:tcPr>
            <w:tcW w:w="2160" w:type="dxa"/>
            <w:gridSpan w:val="2"/>
            <w:tcBorders>
              <w:top w:val="nil"/>
              <w:bottom w:val="nil"/>
            </w:tcBorders>
          </w:tcPr>
          <w:p w14:paraId="1462D535" w14:textId="77777777" w:rsidR="006E2B89" w:rsidRDefault="006E2B89">
            <w:pPr>
              <w:spacing w:line="200" w:lineRule="exact"/>
              <w:ind w:left="-54" w:right="-72"/>
              <w:rPr>
                <w:sz w:val="16"/>
              </w:rPr>
            </w:pPr>
            <w:r>
              <w:rPr>
                <w:sz w:val="16"/>
              </w:rPr>
              <w:t>More than 1 sample in a month with a detection</w:t>
            </w:r>
          </w:p>
        </w:tc>
        <w:tc>
          <w:tcPr>
            <w:tcW w:w="1008" w:type="dxa"/>
            <w:tcBorders>
              <w:top w:val="nil"/>
              <w:bottom w:val="nil"/>
            </w:tcBorders>
          </w:tcPr>
          <w:p w14:paraId="2E9A0D86" w14:textId="77777777" w:rsidR="006E2B89" w:rsidRDefault="006E2B89">
            <w:pPr>
              <w:spacing w:before="120"/>
              <w:jc w:val="center"/>
              <w:rPr>
                <w:sz w:val="16"/>
              </w:rPr>
            </w:pPr>
            <w:r>
              <w:rPr>
                <w:sz w:val="16"/>
              </w:rPr>
              <w:t>0</w:t>
            </w:r>
          </w:p>
        </w:tc>
        <w:tc>
          <w:tcPr>
            <w:tcW w:w="3312" w:type="dxa"/>
            <w:tcBorders>
              <w:top w:val="nil"/>
              <w:bottom w:val="nil"/>
              <w:right w:val="single" w:sz="6" w:space="0" w:color="auto"/>
            </w:tcBorders>
          </w:tcPr>
          <w:p w14:paraId="67059B27" w14:textId="77777777" w:rsidR="006E2B89" w:rsidRDefault="006E2B89">
            <w:pPr>
              <w:spacing w:before="120"/>
              <w:rPr>
                <w:sz w:val="16"/>
              </w:rPr>
            </w:pPr>
            <w:r>
              <w:rPr>
                <w:sz w:val="16"/>
              </w:rPr>
              <w:t>Naturally present in the environment</w:t>
            </w:r>
          </w:p>
        </w:tc>
      </w:tr>
      <w:tr w:rsidR="006E2B89" w14:paraId="5616DF7C" w14:textId="77777777">
        <w:tblPrEx>
          <w:tblCellMar>
            <w:top w:w="0" w:type="dxa"/>
            <w:bottom w:w="0" w:type="dxa"/>
          </w:tblCellMar>
        </w:tblPrEx>
        <w:trPr>
          <w:cantSplit/>
          <w:jc w:val="center"/>
        </w:trPr>
        <w:tc>
          <w:tcPr>
            <w:tcW w:w="2448" w:type="dxa"/>
            <w:tcBorders>
              <w:top w:val="single" w:sz="4" w:space="0" w:color="auto"/>
              <w:left w:val="single" w:sz="6" w:space="0" w:color="auto"/>
              <w:bottom w:val="single" w:sz="18" w:space="0" w:color="auto"/>
            </w:tcBorders>
          </w:tcPr>
          <w:p w14:paraId="67CB0557" w14:textId="77777777" w:rsidR="004D62A3" w:rsidRDefault="006E2B89">
            <w:pPr>
              <w:spacing w:before="120"/>
              <w:ind w:left="180"/>
              <w:rPr>
                <w:i/>
                <w:sz w:val="16"/>
              </w:rPr>
            </w:pPr>
            <w:r>
              <w:rPr>
                <w:sz w:val="16"/>
              </w:rPr>
              <w:t xml:space="preserve">Fecal Coliform or </w:t>
            </w:r>
            <w:r>
              <w:rPr>
                <w:sz w:val="16"/>
              </w:rPr>
              <w:br/>
            </w:r>
            <w:r>
              <w:rPr>
                <w:i/>
                <w:sz w:val="16"/>
              </w:rPr>
              <w:t>E. coli</w:t>
            </w:r>
            <w:r w:rsidR="004D62A3">
              <w:rPr>
                <w:i/>
                <w:sz w:val="16"/>
              </w:rPr>
              <w:t xml:space="preserve">  </w:t>
            </w:r>
          </w:p>
          <w:p w14:paraId="7298B7BD" w14:textId="535B542A" w:rsidR="006E2B89" w:rsidRDefault="004D62A3" w:rsidP="004D62A3">
            <w:pPr>
              <w:ind w:left="187"/>
              <w:rPr>
                <w:sz w:val="16"/>
              </w:rPr>
            </w:pPr>
            <w:r w:rsidRPr="004D62A3">
              <w:rPr>
                <w:sz w:val="16"/>
              </w:rPr>
              <w:t>20</w:t>
            </w:r>
            <w:r w:rsidR="003D2D15">
              <w:rPr>
                <w:sz w:val="16"/>
              </w:rPr>
              <w:t>1</w:t>
            </w:r>
            <w:r w:rsidR="009051DF">
              <w:rPr>
                <w:sz w:val="16"/>
              </w:rPr>
              <w:t>9</w:t>
            </w:r>
          </w:p>
        </w:tc>
        <w:tc>
          <w:tcPr>
            <w:tcW w:w="1008" w:type="dxa"/>
            <w:tcBorders>
              <w:top w:val="single" w:sz="4" w:space="0" w:color="auto"/>
              <w:bottom w:val="single" w:sz="18" w:space="0" w:color="auto"/>
            </w:tcBorders>
          </w:tcPr>
          <w:p w14:paraId="67CDC565" w14:textId="77777777" w:rsidR="006E2B89" w:rsidRDefault="006E2B89">
            <w:pPr>
              <w:spacing w:before="120"/>
              <w:ind w:left="-115" w:right="-86"/>
              <w:jc w:val="center"/>
              <w:rPr>
                <w:sz w:val="16"/>
              </w:rPr>
            </w:pPr>
            <w:r>
              <w:rPr>
                <w:sz w:val="16"/>
              </w:rPr>
              <w:t>(In the year)</w:t>
            </w:r>
          </w:p>
          <w:p w14:paraId="5C1A97B8" w14:textId="77777777" w:rsidR="006E2B89" w:rsidRDefault="006E2B89">
            <w:pPr>
              <w:spacing w:before="120"/>
              <w:ind w:left="-108" w:right="-90"/>
              <w:jc w:val="center"/>
              <w:rPr>
                <w:sz w:val="16"/>
              </w:rPr>
            </w:pPr>
            <w:r>
              <w:rPr>
                <w:sz w:val="16"/>
              </w:rPr>
              <w:t>0</w:t>
            </w:r>
          </w:p>
        </w:tc>
        <w:tc>
          <w:tcPr>
            <w:tcW w:w="1008" w:type="dxa"/>
            <w:tcBorders>
              <w:top w:val="single" w:sz="4" w:space="0" w:color="auto"/>
              <w:bottom w:val="single" w:sz="18" w:space="0" w:color="auto"/>
            </w:tcBorders>
          </w:tcPr>
          <w:p w14:paraId="033B5A7E" w14:textId="77777777" w:rsidR="006E2B89" w:rsidRDefault="006E2B89">
            <w:pPr>
              <w:spacing w:before="120"/>
              <w:jc w:val="center"/>
              <w:rPr>
                <w:sz w:val="16"/>
              </w:rPr>
            </w:pPr>
            <w:r>
              <w:rPr>
                <w:sz w:val="16"/>
              </w:rPr>
              <w:t>0</w:t>
            </w:r>
          </w:p>
        </w:tc>
        <w:tc>
          <w:tcPr>
            <w:tcW w:w="2160" w:type="dxa"/>
            <w:gridSpan w:val="2"/>
            <w:tcBorders>
              <w:top w:val="single" w:sz="4" w:space="0" w:color="auto"/>
              <w:bottom w:val="single" w:sz="18" w:space="0" w:color="auto"/>
            </w:tcBorders>
          </w:tcPr>
          <w:p w14:paraId="170B55CA" w14:textId="77777777" w:rsidR="006E2B89" w:rsidRDefault="006E2B89">
            <w:pPr>
              <w:spacing w:line="200" w:lineRule="exact"/>
              <w:ind w:left="-54" w:right="-72"/>
              <w:rPr>
                <w:sz w:val="16"/>
              </w:rPr>
            </w:pPr>
            <w:r>
              <w:rPr>
                <w:sz w:val="16"/>
              </w:rPr>
              <w:t xml:space="preserve">A routine sample and a repeat sample detect total coliform and either sample also detects fecal coliform or </w:t>
            </w:r>
            <w:r>
              <w:rPr>
                <w:i/>
                <w:sz w:val="16"/>
              </w:rPr>
              <w:t>E. coli</w:t>
            </w:r>
          </w:p>
        </w:tc>
        <w:tc>
          <w:tcPr>
            <w:tcW w:w="1008" w:type="dxa"/>
            <w:tcBorders>
              <w:top w:val="single" w:sz="4" w:space="0" w:color="auto"/>
              <w:bottom w:val="single" w:sz="18" w:space="0" w:color="auto"/>
            </w:tcBorders>
          </w:tcPr>
          <w:p w14:paraId="28E6DAD6" w14:textId="77777777" w:rsidR="006E2B89" w:rsidRDefault="006E2B89">
            <w:pPr>
              <w:spacing w:before="120"/>
              <w:jc w:val="center"/>
              <w:rPr>
                <w:sz w:val="16"/>
              </w:rPr>
            </w:pPr>
            <w:r>
              <w:rPr>
                <w:sz w:val="16"/>
              </w:rPr>
              <w:t>0</w:t>
            </w:r>
          </w:p>
        </w:tc>
        <w:tc>
          <w:tcPr>
            <w:tcW w:w="3312" w:type="dxa"/>
            <w:tcBorders>
              <w:top w:val="single" w:sz="4" w:space="0" w:color="auto"/>
              <w:bottom w:val="single" w:sz="18" w:space="0" w:color="auto"/>
              <w:right w:val="single" w:sz="6" w:space="0" w:color="auto"/>
            </w:tcBorders>
          </w:tcPr>
          <w:p w14:paraId="3B6613EB" w14:textId="77777777" w:rsidR="006E2B89" w:rsidRDefault="006E2B89">
            <w:pPr>
              <w:spacing w:before="120"/>
              <w:rPr>
                <w:sz w:val="16"/>
              </w:rPr>
            </w:pPr>
            <w:r>
              <w:rPr>
                <w:sz w:val="16"/>
              </w:rPr>
              <w:t>Human and animal fecal waste</w:t>
            </w:r>
          </w:p>
        </w:tc>
      </w:tr>
      <w:tr w:rsidR="006E2B89" w14:paraId="7AA2CD5A" w14:textId="77777777">
        <w:tblPrEx>
          <w:tblCellMar>
            <w:top w:w="0" w:type="dxa"/>
            <w:bottom w:w="0" w:type="dxa"/>
          </w:tblCellMar>
        </w:tblPrEx>
        <w:trPr>
          <w:cantSplit/>
          <w:jc w:val="center"/>
        </w:trPr>
        <w:tc>
          <w:tcPr>
            <w:tcW w:w="10944" w:type="dxa"/>
            <w:gridSpan w:val="7"/>
            <w:tcBorders>
              <w:top w:val="nil"/>
              <w:left w:val="single" w:sz="6" w:space="0" w:color="auto"/>
              <w:bottom w:val="nil"/>
              <w:right w:val="single" w:sz="6" w:space="0" w:color="auto"/>
            </w:tcBorders>
          </w:tcPr>
          <w:p w14:paraId="46886BF7" w14:textId="77777777" w:rsidR="006E2B89" w:rsidRDefault="006E2B89">
            <w:pPr>
              <w:spacing w:before="120" w:after="120"/>
              <w:jc w:val="center"/>
              <w:rPr>
                <w:b/>
                <w:caps/>
                <w:sz w:val="16"/>
              </w:rPr>
            </w:pPr>
            <w:r>
              <w:rPr>
                <w:b/>
                <w:caps/>
                <w:sz w:val="16"/>
              </w:rPr>
              <w:t>Table 2 - sampling results showing the detection of Lead and copper</w:t>
            </w:r>
          </w:p>
        </w:tc>
      </w:tr>
      <w:tr w:rsidR="006E2B89" w14:paraId="2FC91C0C" w14:textId="77777777">
        <w:tblPrEx>
          <w:tblCellMar>
            <w:top w:w="0" w:type="dxa"/>
            <w:bottom w:w="0" w:type="dxa"/>
          </w:tblCellMar>
        </w:tblPrEx>
        <w:trPr>
          <w:jc w:val="center"/>
        </w:trPr>
        <w:tc>
          <w:tcPr>
            <w:tcW w:w="2448" w:type="dxa"/>
            <w:tcBorders>
              <w:top w:val="double" w:sz="6" w:space="0" w:color="auto"/>
              <w:left w:val="single" w:sz="6" w:space="0" w:color="auto"/>
              <w:bottom w:val="double" w:sz="6" w:space="0" w:color="auto"/>
            </w:tcBorders>
          </w:tcPr>
          <w:p w14:paraId="52ACE1BE" w14:textId="77777777" w:rsidR="006E2B89" w:rsidRDefault="006E2B89">
            <w:pPr>
              <w:rPr>
                <w:b/>
                <w:sz w:val="16"/>
              </w:rPr>
            </w:pPr>
            <w:r>
              <w:rPr>
                <w:b/>
                <w:sz w:val="16"/>
              </w:rPr>
              <w:t>Lead and Copper</w:t>
            </w:r>
          </w:p>
          <w:p w14:paraId="4D5D0D2A" w14:textId="77777777" w:rsidR="006E2B89" w:rsidRDefault="006E2B89">
            <w:pPr>
              <w:spacing w:line="180" w:lineRule="exact"/>
              <w:ind w:right="-115"/>
              <w:rPr>
                <w:sz w:val="16"/>
              </w:rPr>
            </w:pPr>
            <w:r>
              <w:rPr>
                <w:sz w:val="16"/>
              </w:rPr>
              <w:t>(to be completed only if there was a detection of lead or copper in the last sample set)</w:t>
            </w:r>
          </w:p>
        </w:tc>
        <w:tc>
          <w:tcPr>
            <w:tcW w:w="1008" w:type="dxa"/>
            <w:tcBorders>
              <w:top w:val="double" w:sz="6" w:space="0" w:color="auto"/>
              <w:bottom w:val="double" w:sz="6" w:space="0" w:color="auto"/>
            </w:tcBorders>
          </w:tcPr>
          <w:p w14:paraId="05CEE79E" w14:textId="77777777" w:rsidR="006E2B89" w:rsidRDefault="006E2B89">
            <w:pPr>
              <w:spacing w:line="220" w:lineRule="exact"/>
              <w:jc w:val="center"/>
              <w:rPr>
                <w:b/>
                <w:sz w:val="16"/>
              </w:rPr>
            </w:pPr>
            <w:r>
              <w:rPr>
                <w:b/>
                <w:sz w:val="16"/>
              </w:rPr>
              <w:t>No. of samples collected</w:t>
            </w:r>
          </w:p>
        </w:tc>
        <w:tc>
          <w:tcPr>
            <w:tcW w:w="1008" w:type="dxa"/>
            <w:tcBorders>
              <w:top w:val="double" w:sz="6" w:space="0" w:color="auto"/>
              <w:bottom w:val="double" w:sz="6" w:space="0" w:color="auto"/>
            </w:tcBorders>
          </w:tcPr>
          <w:p w14:paraId="6D984654" w14:textId="77777777" w:rsidR="006E2B89" w:rsidRDefault="006E2B89">
            <w:pPr>
              <w:spacing w:line="220" w:lineRule="exact"/>
              <w:ind w:left="-126" w:right="-72"/>
              <w:jc w:val="center"/>
              <w:rPr>
                <w:b/>
                <w:sz w:val="16"/>
              </w:rPr>
            </w:pPr>
            <w:r>
              <w:rPr>
                <w:b/>
                <w:sz w:val="16"/>
              </w:rPr>
              <w:t>90</w:t>
            </w:r>
            <w:r>
              <w:rPr>
                <w:b/>
                <w:sz w:val="16"/>
                <w:vertAlign w:val="superscript"/>
              </w:rPr>
              <w:t>th</w:t>
            </w:r>
            <w:r>
              <w:rPr>
                <w:b/>
                <w:sz w:val="16"/>
              </w:rPr>
              <w:t xml:space="preserve"> percentile level detected</w:t>
            </w:r>
          </w:p>
        </w:tc>
        <w:tc>
          <w:tcPr>
            <w:tcW w:w="1152" w:type="dxa"/>
            <w:tcBorders>
              <w:top w:val="double" w:sz="6" w:space="0" w:color="auto"/>
              <w:bottom w:val="double" w:sz="6" w:space="0" w:color="auto"/>
            </w:tcBorders>
          </w:tcPr>
          <w:p w14:paraId="05CEEB9F" w14:textId="77777777" w:rsidR="006E2B89" w:rsidRDefault="006E2B89">
            <w:pPr>
              <w:spacing w:line="220" w:lineRule="exact"/>
              <w:jc w:val="center"/>
              <w:rPr>
                <w:b/>
                <w:sz w:val="16"/>
              </w:rPr>
            </w:pPr>
            <w:r>
              <w:rPr>
                <w:b/>
                <w:sz w:val="16"/>
              </w:rPr>
              <w:t xml:space="preserve">No. Sites exceeding </w:t>
            </w:r>
            <w:smartTag w:uri="urn:schemas-microsoft-com:office:smarttags" w:element="State">
              <w:smartTag w:uri="urn:schemas-microsoft-com:office:smarttags" w:element="place">
                <w:r>
                  <w:rPr>
                    <w:b/>
                    <w:sz w:val="16"/>
                  </w:rPr>
                  <w:t>AL</w:t>
                </w:r>
              </w:smartTag>
            </w:smartTag>
            <w:r>
              <w:rPr>
                <w:b/>
                <w:sz w:val="16"/>
              </w:rPr>
              <w:t xml:space="preserve"> </w:t>
            </w:r>
          </w:p>
        </w:tc>
        <w:tc>
          <w:tcPr>
            <w:tcW w:w="1008" w:type="dxa"/>
            <w:tcBorders>
              <w:top w:val="double" w:sz="6" w:space="0" w:color="auto"/>
              <w:bottom w:val="double" w:sz="6" w:space="0" w:color="auto"/>
            </w:tcBorders>
          </w:tcPr>
          <w:p w14:paraId="6E31E3D6" w14:textId="77777777" w:rsidR="006E2B89" w:rsidRDefault="006E2B89">
            <w:pPr>
              <w:spacing w:before="120"/>
              <w:jc w:val="center"/>
              <w:rPr>
                <w:b/>
                <w:sz w:val="16"/>
              </w:rPr>
            </w:pPr>
            <w:smartTag w:uri="urn:schemas-microsoft-com:office:smarttags" w:element="State">
              <w:smartTag w:uri="urn:schemas-microsoft-com:office:smarttags" w:element="place">
                <w:r>
                  <w:rPr>
                    <w:b/>
                    <w:sz w:val="16"/>
                  </w:rPr>
                  <w:t>AL</w:t>
                </w:r>
              </w:smartTag>
            </w:smartTag>
          </w:p>
        </w:tc>
        <w:tc>
          <w:tcPr>
            <w:tcW w:w="1008" w:type="dxa"/>
            <w:tcBorders>
              <w:top w:val="double" w:sz="6" w:space="0" w:color="auto"/>
              <w:bottom w:val="double" w:sz="6" w:space="0" w:color="auto"/>
            </w:tcBorders>
          </w:tcPr>
          <w:p w14:paraId="0AFE87F9" w14:textId="77777777" w:rsidR="006E2B89" w:rsidRDefault="006E2B89">
            <w:pPr>
              <w:spacing w:before="120"/>
              <w:jc w:val="center"/>
              <w:rPr>
                <w:b/>
                <w:sz w:val="16"/>
              </w:rPr>
            </w:pPr>
            <w:r>
              <w:rPr>
                <w:b/>
                <w:sz w:val="16"/>
              </w:rPr>
              <w:t>MCLG</w:t>
            </w:r>
          </w:p>
        </w:tc>
        <w:tc>
          <w:tcPr>
            <w:tcW w:w="3312" w:type="dxa"/>
            <w:tcBorders>
              <w:top w:val="double" w:sz="6" w:space="0" w:color="auto"/>
              <w:bottom w:val="double" w:sz="6" w:space="0" w:color="auto"/>
              <w:right w:val="single" w:sz="6" w:space="0" w:color="auto"/>
            </w:tcBorders>
          </w:tcPr>
          <w:p w14:paraId="61B31F6A" w14:textId="77777777" w:rsidR="006E2B89" w:rsidRDefault="006E2B89">
            <w:pPr>
              <w:spacing w:before="120"/>
              <w:jc w:val="center"/>
              <w:rPr>
                <w:b/>
                <w:sz w:val="16"/>
              </w:rPr>
            </w:pPr>
            <w:r>
              <w:rPr>
                <w:b/>
                <w:sz w:val="16"/>
              </w:rPr>
              <w:t>Typical Source of Contaminant</w:t>
            </w:r>
          </w:p>
        </w:tc>
      </w:tr>
      <w:tr w:rsidR="006E2B89" w14:paraId="15B00820" w14:textId="77777777">
        <w:tblPrEx>
          <w:tblCellMar>
            <w:top w:w="0" w:type="dxa"/>
            <w:bottom w:w="0" w:type="dxa"/>
          </w:tblCellMar>
        </w:tblPrEx>
        <w:trPr>
          <w:jc w:val="center"/>
        </w:trPr>
        <w:tc>
          <w:tcPr>
            <w:tcW w:w="2448" w:type="dxa"/>
            <w:tcBorders>
              <w:top w:val="nil"/>
              <w:left w:val="single" w:sz="6" w:space="0" w:color="auto"/>
              <w:bottom w:val="nil"/>
            </w:tcBorders>
          </w:tcPr>
          <w:p w14:paraId="5145B979" w14:textId="77777777" w:rsidR="006E2B89" w:rsidRDefault="006E2B89">
            <w:pPr>
              <w:spacing w:before="120"/>
              <w:ind w:left="180"/>
              <w:rPr>
                <w:sz w:val="16"/>
              </w:rPr>
            </w:pPr>
            <w:r>
              <w:rPr>
                <w:sz w:val="16"/>
              </w:rPr>
              <w:t>Lead (ppb)</w:t>
            </w:r>
          </w:p>
          <w:p w14:paraId="7AE92AE0" w14:textId="57B9ED88" w:rsidR="006E2B89" w:rsidRDefault="003D2D15">
            <w:pPr>
              <w:ind w:left="187"/>
              <w:rPr>
                <w:sz w:val="16"/>
              </w:rPr>
            </w:pPr>
            <w:r>
              <w:rPr>
                <w:sz w:val="16"/>
              </w:rPr>
              <w:t>201</w:t>
            </w:r>
            <w:r w:rsidR="009051DF">
              <w:rPr>
                <w:sz w:val="16"/>
              </w:rPr>
              <w:t>9</w:t>
            </w:r>
          </w:p>
        </w:tc>
        <w:tc>
          <w:tcPr>
            <w:tcW w:w="1008" w:type="dxa"/>
            <w:tcBorders>
              <w:top w:val="nil"/>
              <w:bottom w:val="nil"/>
            </w:tcBorders>
            <w:vAlign w:val="center"/>
          </w:tcPr>
          <w:p w14:paraId="5E1EBDFF" w14:textId="01047542" w:rsidR="006E2B89" w:rsidRDefault="008B056E">
            <w:pPr>
              <w:jc w:val="center"/>
              <w:rPr>
                <w:sz w:val="16"/>
              </w:rPr>
            </w:pPr>
            <w:r>
              <w:rPr>
                <w:sz w:val="16"/>
              </w:rPr>
              <w:t>2</w:t>
            </w:r>
            <w:r w:rsidR="009051DF">
              <w:rPr>
                <w:sz w:val="16"/>
              </w:rPr>
              <w:t>3</w:t>
            </w:r>
          </w:p>
        </w:tc>
        <w:tc>
          <w:tcPr>
            <w:tcW w:w="1008" w:type="dxa"/>
            <w:tcBorders>
              <w:top w:val="nil"/>
              <w:bottom w:val="nil"/>
            </w:tcBorders>
            <w:vAlign w:val="center"/>
          </w:tcPr>
          <w:p w14:paraId="5C6BCBC2" w14:textId="77777777" w:rsidR="006E2B89" w:rsidRDefault="006E2B89">
            <w:pPr>
              <w:jc w:val="center"/>
              <w:rPr>
                <w:sz w:val="16"/>
              </w:rPr>
            </w:pPr>
            <w:r>
              <w:rPr>
                <w:sz w:val="16"/>
              </w:rPr>
              <w:t>&lt;5.0</w:t>
            </w:r>
          </w:p>
        </w:tc>
        <w:tc>
          <w:tcPr>
            <w:tcW w:w="1152" w:type="dxa"/>
            <w:tcBorders>
              <w:top w:val="nil"/>
              <w:bottom w:val="nil"/>
            </w:tcBorders>
            <w:vAlign w:val="center"/>
          </w:tcPr>
          <w:p w14:paraId="2E74AF70" w14:textId="77777777" w:rsidR="006E2B89" w:rsidRDefault="006E2B89">
            <w:pPr>
              <w:jc w:val="center"/>
              <w:rPr>
                <w:sz w:val="16"/>
              </w:rPr>
            </w:pPr>
            <w:r>
              <w:rPr>
                <w:sz w:val="16"/>
              </w:rPr>
              <w:t>0</w:t>
            </w:r>
          </w:p>
        </w:tc>
        <w:tc>
          <w:tcPr>
            <w:tcW w:w="1008" w:type="dxa"/>
            <w:tcBorders>
              <w:top w:val="nil"/>
              <w:bottom w:val="nil"/>
            </w:tcBorders>
            <w:vAlign w:val="center"/>
          </w:tcPr>
          <w:p w14:paraId="4D7B2CFC" w14:textId="77777777" w:rsidR="006E2B89" w:rsidRDefault="006E2B89">
            <w:pPr>
              <w:jc w:val="center"/>
              <w:rPr>
                <w:sz w:val="16"/>
              </w:rPr>
            </w:pPr>
            <w:r>
              <w:rPr>
                <w:sz w:val="16"/>
              </w:rPr>
              <w:t>15</w:t>
            </w:r>
          </w:p>
        </w:tc>
        <w:tc>
          <w:tcPr>
            <w:tcW w:w="1008" w:type="dxa"/>
            <w:tcBorders>
              <w:top w:val="nil"/>
              <w:bottom w:val="nil"/>
            </w:tcBorders>
            <w:vAlign w:val="center"/>
          </w:tcPr>
          <w:p w14:paraId="09799C76" w14:textId="77777777" w:rsidR="006E2B89" w:rsidRDefault="004D62A3">
            <w:pPr>
              <w:jc w:val="center"/>
              <w:rPr>
                <w:sz w:val="16"/>
              </w:rPr>
            </w:pPr>
            <w:r>
              <w:rPr>
                <w:sz w:val="16"/>
              </w:rPr>
              <w:t>0.</w:t>
            </w:r>
            <w:r w:rsidR="006E2B89">
              <w:rPr>
                <w:sz w:val="16"/>
              </w:rPr>
              <w:t>2</w:t>
            </w:r>
          </w:p>
        </w:tc>
        <w:tc>
          <w:tcPr>
            <w:tcW w:w="3312" w:type="dxa"/>
            <w:tcBorders>
              <w:top w:val="nil"/>
              <w:bottom w:val="nil"/>
              <w:right w:val="single" w:sz="6" w:space="0" w:color="auto"/>
            </w:tcBorders>
          </w:tcPr>
          <w:p w14:paraId="19741756" w14:textId="77777777" w:rsidR="006E2B89" w:rsidRDefault="006E2B89">
            <w:pPr>
              <w:spacing w:line="200" w:lineRule="exact"/>
              <w:rPr>
                <w:sz w:val="16"/>
              </w:rPr>
            </w:pPr>
            <w:r>
              <w:rPr>
                <w:sz w:val="16"/>
              </w:rPr>
              <w:t>Internal corrosion of household water plumbing systems; discharges from industrial manufacturers; erosion of natural deposits.</w:t>
            </w:r>
          </w:p>
        </w:tc>
      </w:tr>
      <w:tr w:rsidR="006E2B89" w14:paraId="123387F2" w14:textId="77777777">
        <w:tblPrEx>
          <w:tblCellMar>
            <w:top w:w="0" w:type="dxa"/>
            <w:bottom w:w="0" w:type="dxa"/>
          </w:tblCellMar>
        </w:tblPrEx>
        <w:trPr>
          <w:jc w:val="center"/>
        </w:trPr>
        <w:tc>
          <w:tcPr>
            <w:tcW w:w="2448" w:type="dxa"/>
            <w:tcBorders>
              <w:left w:val="single" w:sz="6" w:space="0" w:color="auto"/>
              <w:bottom w:val="single" w:sz="6" w:space="0" w:color="auto"/>
            </w:tcBorders>
          </w:tcPr>
          <w:p w14:paraId="1D346AD9" w14:textId="77777777" w:rsidR="006E2B89" w:rsidRDefault="006E2B89">
            <w:pPr>
              <w:spacing w:before="120"/>
              <w:ind w:left="180"/>
              <w:rPr>
                <w:sz w:val="16"/>
              </w:rPr>
            </w:pPr>
            <w:r>
              <w:rPr>
                <w:sz w:val="16"/>
              </w:rPr>
              <w:t>Copper (ppm)</w:t>
            </w:r>
          </w:p>
          <w:p w14:paraId="7EF3DBA6" w14:textId="60376005" w:rsidR="006E2B89" w:rsidRDefault="003D2D15">
            <w:pPr>
              <w:ind w:left="187"/>
              <w:rPr>
                <w:sz w:val="16"/>
              </w:rPr>
            </w:pPr>
            <w:r>
              <w:rPr>
                <w:sz w:val="16"/>
              </w:rPr>
              <w:t>201</w:t>
            </w:r>
            <w:r w:rsidR="009051DF">
              <w:rPr>
                <w:sz w:val="16"/>
              </w:rPr>
              <w:t>9</w:t>
            </w:r>
          </w:p>
        </w:tc>
        <w:tc>
          <w:tcPr>
            <w:tcW w:w="1008" w:type="dxa"/>
            <w:tcBorders>
              <w:bottom w:val="single" w:sz="6" w:space="0" w:color="auto"/>
            </w:tcBorders>
            <w:vAlign w:val="center"/>
          </w:tcPr>
          <w:p w14:paraId="6C3E60D2" w14:textId="30361973" w:rsidR="006E2B89" w:rsidRDefault="008B056E">
            <w:pPr>
              <w:jc w:val="center"/>
              <w:rPr>
                <w:sz w:val="16"/>
              </w:rPr>
            </w:pPr>
            <w:r>
              <w:rPr>
                <w:sz w:val="16"/>
              </w:rPr>
              <w:t>2</w:t>
            </w:r>
            <w:r w:rsidR="009051DF">
              <w:rPr>
                <w:sz w:val="16"/>
              </w:rPr>
              <w:t>3</w:t>
            </w:r>
          </w:p>
        </w:tc>
        <w:tc>
          <w:tcPr>
            <w:tcW w:w="1008" w:type="dxa"/>
            <w:tcBorders>
              <w:bottom w:val="single" w:sz="6" w:space="0" w:color="auto"/>
            </w:tcBorders>
            <w:vAlign w:val="center"/>
          </w:tcPr>
          <w:p w14:paraId="30153953" w14:textId="267B2BEE" w:rsidR="006E2B89" w:rsidRDefault="00513953">
            <w:pPr>
              <w:jc w:val="center"/>
              <w:rPr>
                <w:sz w:val="16"/>
              </w:rPr>
            </w:pPr>
            <w:r>
              <w:rPr>
                <w:sz w:val="16"/>
              </w:rPr>
              <w:t>1.0</w:t>
            </w:r>
            <w:r w:rsidR="009051DF">
              <w:rPr>
                <w:sz w:val="16"/>
              </w:rPr>
              <w:t>2</w:t>
            </w:r>
          </w:p>
        </w:tc>
        <w:tc>
          <w:tcPr>
            <w:tcW w:w="1152" w:type="dxa"/>
            <w:tcBorders>
              <w:bottom w:val="single" w:sz="6" w:space="0" w:color="auto"/>
            </w:tcBorders>
            <w:vAlign w:val="center"/>
          </w:tcPr>
          <w:p w14:paraId="3944E152" w14:textId="77777777" w:rsidR="006E2B89" w:rsidRDefault="003D2D15">
            <w:pPr>
              <w:jc w:val="center"/>
              <w:rPr>
                <w:sz w:val="16"/>
              </w:rPr>
            </w:pPr>
            <w:r>
              <w:rPr>
                <w:sz w:val="16"/>
              </w:rPr>
              <w:t>0</w:t>
            </w:r>
          </w:p>
        </w:tc>
        <w:tc>
          <w:tcPr>
            <w:tcW w:w="1008" w:type="dxa"/>
            <w:tcBorders>
              <w:bottom w:val="single" w:sz="6" w:space="0" w:color="auto"/>
            </w:tcBorders>
            <w:vAlign w:val="center"/>
          </w:tcPr>
          <w:p w14:paraId="2284DB29" w14:textId="77777777" w:rsidR="006E2B89" w:rsidRDefault="006E2B89">
            <w:pPr>
              <w:jc w:val="center"/>
              <w:rPr>
                <w:sz w:val="16"/>
              </w:rPr>
            </w:pPr>
            <w:r>
              <w:rPr>
                <w:sz w:val="16"/>
              </w:rPr>
              <w:t>1.3</w:t>
            </w:r>
          </w:p>
        </w:tc>
        <w:tc>
          <w:tcPr>
            <w:tcW w:w="1008" w:type="dxa"/>
            <w:tcBorders>
              <w:bottom w:val="single" w:sz="6" w:space="0" w:color="auto"/>
            </w:tcBorders>
            <w:vAlign w:val="center"/>
          </w:tcPr>
          <w:p w14:paraId="5DD87B99" w14:textId="77777777" w:rsidR="006E2B89" w:rsidRDefault="004D62A3">
            <w:pPr>
              <w:jc w:val="center"/>
              <w:rPr>
                <w:sz w:val="16"/>
              </w:rPr>
            </w:pPr>
            <w:r>
              <w:rPr>
                <w:sz w:val="16"/>
              </w:rPr>
              <w:t>0.3</w:t>
            </w:r>
          </w:p>
        </w:tc>
        <w:tc>
          <w:tcPr>
            <w:tcW w:w="3312" w:type="dxa"/>
            <w:tcBorders>
              <w:bottom w:val="single" w:sz="6" w:space="0" w:color="auto"/>
              <w:right w:val="single" w:sz="6" w:space="0" w:color="auto"/>
            </w:tcBorders>
          </w:tcPr>
          <w:p w14:paraId="550A9644" w14:textId="77777777" w:rsidR="006E2B89" w:rsidRDefault="006E2B89">
            <w:pPr>
              <w:spacing w:line="200" w:lineRule="exact"/>
              <w:rPr>
                <w:sz w:val="16"/>
              </w:rPr>
            </w:pPr>
            <w:r>
              <w:rPr>
                <w:sz w:val="16"/>
              </w:rPr>
              <w:t>Internal corrosion of household water plumbing systems; erosion of natural deposits; leaching from wood preservatives.</w:t>
            </w:r>
          </w:p>
        </w:tc>
      </w:tr>
      <w:tr w:rsidR="006E2B89" w14:paraId="509B11E2" w14:textId="77777777">
        <w:tblPrEx>
          <w:tblCellMar>
            <w:top w:w="0" w:type="dxa"/>
            <w:bottom w:w="0" w:type="dxa"/>
          </w:tblCellMar>
        </w:tblPrEx>
        <w:trPr>
          <w:cantSplit/>
          <w:jc w:val="center"/>
        </w:trPr>
        <w:tc>
          <w:tcPr>
            <w:tcW w:w="10944" w:type="dxa"/>
            <w:gridSpan w:val="7"/>
            <w:tcBorders>
              <w:top w:val="nil"/>
              <w:left w:val="single" w:sz="6" w:space="0" w:color="auto"/>
              <w:bottom w:val="nil"/>
              <w:right w:val="single" w:sz="6" w:space="0" w:color="auto"/>
            </w:tcBorders>
          </w:tcPr>
          <w:p w14:paraId="5DF30F33" w14:textId="77777777" w:rsidR="006E2B89" w:rsidRDefault="006E2B89">
            <w:pPr>
              <w:spacing w:before="120" w:after="120"/>
              <w:jc w:val="center"/>
              <w:rPr>
                <w:b/>
                <w:caps/>
                <w:sz w:val="16"/>
              </w:rPr>
            </w:pPr>
            <w:r>
              <w:rPr>
                <w:b/>
                <w:caps/>
                <w:sz w:val="16"/>
              </w:rPr>
              <w:t>TAble 3 - sampling results for sodium and hardness</w:t>
            </w:r>
          </w:p>
        </w:tc>
      </w:tr>
      <w:tr w:rsidR="006E2B89" w14:paraId="15870FCC" w14:textId="77777777">
        <w:tblPrEx>
          <w:tblCellMar>
            <w:top w:w="0" w:type="dxa"/>
            <w:bottom w:w="0" w:type="dxa"/>
          </w:tblCellMar>
        </w:tblPrEx>
        <w:trPr>
          <w:jc w:val="center"/>
        </w:trPr>
        <w:tc>
          <w:tcPr>
            <w:tcW w:w="2448" w:type="dxa"/>
            <w:tcBorders>
              <w:top w:val="double" w:sz="6" w:space="0" w:color="auto"/>
              <w:left w:val="single" w:sz="6" w:space="0" w:color="auto"/>
              <w:bottom w:val="double" w:sz="6" w:space="0" w:color="auto"/>
            </w:tcBorders>
          </w:tcPr>
          <w:p w14:paraId="6809FCB1" w14:textId="77777777" w:rsidR="006E2B89" w:rsidRDefault="006E2B89">
            <w:pPr>
              <w:spacing w:line="240" w:lineRule="exact"/>
              <w:rPr>
                <w:b/>
                <w:sz w:val="16"/>
              </w:rPr>
            </w:pPr>
            <w:r>
              <w:rPr>
                <w:b/>
                <w:sz w:val="16"/>
              </w:rPr>
              <w:t>Chemical or Constituent</w:t>
            </w:r>
            <w:r>
              <w:rPr>
                <w:b/>
                <w:sz w:val="16"/>
              </w:rPr>
              <w:br/>
            </w:r>
            <w:r>
              <w:rPr>
                <w:sz w:val="16"/>
              </w:rPr>
              <w:t>(and reporting units)</w:t>
            </w:r>
          </w:p>
        </w:tc>
        <w:tc>
          <w:tcPr>
            <w:tcW w:w="1008" w:type="dxa"/>
            <w:tcBorders>
              <w:top w:val="double" w:sz="6" w:space="0" w:color="auto"/>
              <w:bottom w:val="double" w:sz="6" w:space="0" w:color="auto"/>
            </w:tcBorders>
          </w:tcPr>
          <w:p w14:paraId="622FFA39" w14:textId="77777777" w:rsidR="006E2B89" w:rsidRDefault="006E2B89">
            <w:pPr>
              <w:spacing w:line="240" w:lineRule="exact"/>
              <w:jc w:val="center"/>
              <w:rPr>
                <w:b/>
                <w:sz w:val="16"/>
              </w:rPr>
            </w:pPr>
            <w:r>
              <w:rPr>
                <w:b/>
                <w:sz w:val="16"/>
              </w:rPr>
              <w:t>Sample Date</w:t>
            </w:r>
          </w:p>
        </w:tc>
        <w:tc>
          <w:tcPr>
            <w:tcW w:w="1008" w:type="dxa"/>
            <w:tcBorders>
              <w:top w:val="double" w:sz="6" w:space="0" w:color="auto"/>
              <w:bottom w:val="double" w:sz="6" w:space="0" w:color="auto"/>
            </w:tcBorders>
          </w:tcPr>
          <w:p w14:paraId="659F5A6F" w14:textId="77777777" w:rsidR="006E2B89" w:rsidRDefault="006E2B89">
            <w:pPr>
              <w:spacing w:line="240" w:lineRule="exact"/>
              <w:ind w:left="-126" w:right="-72"/>
              <w:jc w:val="center"/>
              <w:rPr>
                <w:b/>
                <w:sz w:val="16"/>
              </w:rPr>
            </w:pPr>
            <w:r>
              <w:rPr>
                <w:b/>
                <w:sz w:val="16"/>
              </w:rPr>
              <w:t>Level Detected</w:t>
            </w:r>
          </w:p>
        </w:tc>
        <w:tc>
          <w:tcPr>
            <w:tcW w:w="1152" w:type="dxa"/>
            <w:tcBorders>
              <w:top w:val="double" w:sz="6" w:space="0" w:color="auto"/>
              <w:bottom w:val="double" w:sz="6" w:space="0" w:color="auto"/>
            </w:tcBorders>
          </w:tcPr>
          <w:p w14:paraId="2D5D4C96" w14:textId="77777777" w:rsidR="006E2B89" w:rsidRDefault="006E2B89">
            <w:pPr>
              <w:spacing w:line="240" w:lineRule="exact"/>
              <w:ind w:left="-144" w:right="-90"/>
              <w:jc w:val="center"/>
              <w:rPr>
                <w:b/>
                <w:sz w:val="16"/>
              </w:rPr>
            </w:pPr>
            <w:smartTag w:uri="urn:schemas-microsoft-com:office:smarttags" w:element="place">
              <w:smartTag w:uri="urn:schemas-microsoft-com:office:smarttags" w:element="PlaceType">
                <w:r>
                  <w:rPr>
                    <w:b/>
                    <w:sz w:val="16"/>
                  </w:rPr>
                  <w:t>Range</w:t>
                </w:r>
              </w:smartTag>
              <w:r>
                <w:rPr>
                  <w:b/>
                  <w:sz w:val="16"/>
                </w:rPr>
                <w:t xml:space="preserve"> of </w:t>
              </w:r>
              <w:smartTag w:uri="urn:schemas-microsoft-com:office:smarttags" w:element="PlaceName">
                <w:r>
                  <w:rPr>
                    <w:b/>
                    <w:sz w:val="16"/>
                  </w:rPr>
                  <w:t>Detections</w:t>
                </w:r>
              </w:smartTag>
            </w:smartTag>
          </w:p>
        </w:tc>
        <w:tc>
          <w:tcPr>
            <w:tcW w:w="1008" w:type="dxa"/>
            <w:tcBorders>
              <w:top w:val="double" w:sz="6" w:space="0" w:color="auto"/>
              <w:bottom w:val="double" w:sz="6" w:space="0" w:color="auto"/>
            </w:tcBorders>
          </w:tcPr>
          <w:p w14:paraId="6F4FDE6C" w14:textId="77777777" w:rsidR="006E2B89" w:rsidRDefault="006E2B89">
            <w:pPr>
              <w:spacing w:before="120" w:line="240" w:lineRule="exact"/>
              <w:jc w:val="center"/>
              <w:rPr>
                <w:b/>
                <w:sz w:val="16"/>
              </w:rPr>
            </w:pPr>
            <w:r>
              <w:rPr>
                <w:b/>
                <w:sz w:val="16"/>
              </w:rPr>
              <w:t>MCL</w:t>
            </w:r>
          </w:p>
        </w:tc>
        <w:tc>
          <w:tcPr>
            <w:tcW w:w="1008" w:type="dxa"/>
            <w:tcBorders>
              <w:top w:val="double" w:sz="6" w:space="0" w:color="auto"/>
              <w:bottom w:val="double" w:sz="6" w:space="0" w:color="auto"/>
            </w:tcBorders>
          </w:tcPr>
          <w:p w14:paraId="6614BD75" w14:textId="77777777" w:rsidR="006E2B89" w:rsidRDefault="006E2B89">
            <w:pPr>
              <w:spacing w:line="240" w:lineRule="exact"/>
              <w:ind w:left="-108" w:right="-108"/>
              <w:jc w:val="center"/>
              <w:rPr>
                <w:b/>
                <w:sz w:val="16"/>
              </w:rPr>
            </w:pPr>
            <w:r>
              <w:rPr>
                <w:b/>
                <w:sz w:val="16"/>
              </w:rPr>
              <w:t>PHG</w:t>
            </w:r>
          </w:p>
          <w:p w14:paraId="44B524D2" w14:textId="77777777" w:rsidR="006E2B89" w:rsidRDefault="006E2B89">
            <w:pPr>
              <w:spacing w:line="240" w:lineRule="exact"/>
              <w:ind w:left="-144" w:right="-54"/>
              <w:jc w:val="center"/>
              <w:rPr>
                <w:b/>
                <w:sz w:val="16"/>
              </w:rPr>
            </w:pPr>
            <w:r>
              <w:rPr>
                <w:b/>
                <w:sz w:val="16"/>
              </w:rPr>
              <w:t>(MCLG)</w:t>
            </w:r>
          </w:p>
        </w:tc>
        <w:tc>
          <w:tcPr>
            <w:tcW w:w="3312" w:type="dxa"/>
            <w:tcBorders>
              <w:top w:val="double" w:sz="6" w:space="0" w:color="auto"/>
              <w:bottom w:val="double" w:sz="6" w:space="0" w:color="auto"/>
              <w:right w:val="single" w:sz="6" w:space="0" w:color="auto"/>
            </w:tcBorders>
          </w:tcPr>
          <w:p w14:paraId="745254AB" w14:textId="77777777" w:rsidR="006E2B89" w:rsidRDefault="006E2B89">
            <w:pPr>
              <w:spacing w:before="120" w:line="240" w:lineRule="exact"/>
              <w:jc w:val="center"/>
              <w:rPr>
                <w:b/>
                <w:sz w:val="16"/>
              </w:rPr>
            </w:pPr>
            <w:r>
              <w:rPr>
                <w:b/>
                <w:sz w:val="16"/>
              </w:rPr>
              <w:t>Typical Source of Contaminant</w:t>
            </w:r>
          </w:p>
        </w:tc>
      </w:tr>
      <w:tr w:rsidR="006E2B89" w14:paraId="5271C6D5" w14:textId="77777777">
        <w:tblPrEx>
          <w:tblCellMar>
            <w:top w:w="0" w:type="dxa"/>
            <w:bottom w:w="0" w:type="dxa"/>
          </w:tblCellMar>
        </w:tblPrEx>
        <w:trPr>
          <w:trHeight w:val="533"/>
          <w:jc w:val="center"/>
        </w:trPr>
        <w:tc>
          <w:tcPr>
            <w:tcW w:w="2448" w:type="dxa"/>
            <w:tcBorders>
              <w:top w:val="nil"/>
              <w:left w:val="single" w:sz="6" w:space="0" w:color="auto"/>
            </w:tcBorders>
            <w:vAlign w:val="center"/>
          </w:tcPr>
          <w:p w14:paraId="7975B955" w14:textId="77777777" w:rsidR="006E2B89" w:rsidRDefault="006E2B89">
            <w:pPr>
              <w:ind w:left="187"/>
              <w:rPr>
                <w:sz w:val="16"/>
              </w:rPr>
            </w:pPr>
            <w:r>
              <w:rPr>
                <w:sz w:val="16"/>
              </w:rPr>
              <w:t>Sodium (ppm)</w:t>
            </w:r>
          </w:p>
        </w:tc>
        <w:tc>
          <w:tcPr>
            <w:tcW w:w="1008" w:type="dxa"/>
            <w:tcBorders>
              <w:top w:val="nil"/>
            </w:tcBorders>
            <w:vAlign w:val="center"/>
          </w:tcPr>
          <w:p w14:paraId="3453E2DF" w14:textId="3B98FBF6" w:rsidR="006E2B89" w:rsidRDefault="003D2D15">
            <w:pPr>
              <w:jc w:val="center"/>
              <w:rPr>
                <w:sz w:val="16"/>
              </w:rPr>
            </w:pPr>
            <w:r>
              <w:rPr>
                <w:sz w:val="16"/>
              </w:rPr>
              <w:t>201</w:t>
            </w:r>
            <w:r w:rsidR="009051DF">
              <w:rPr>
                <w:sz w:val="16"/>
              </w:rPr>
              <w:t>9</w:t>
            </w:r>
          </w:p>
        </w:tc>
        <w:tc>
          <w:tcPr>
            <w:tcW w:w="1008" w:type="dxa"/>
            <w:tcBorders>
              <w:top w:val="nil"/>
            </w:tcBorders>
            <w:vAlign w:val="center"/>
          </w:tcPr>
          <w:p w14:paraId="11335B8F" w14:textId="7785F8E6" w:rsidR="006E2B89" w:rsidRDefault="009051DF">
            <w:pPr>
              <w:jc w:val="center"/>
              <w:rPr>
                <w:sz w:val="16"/>
              </w:rPr>
            </w:pPr>
            <w:r>
              <w:rPr>
                <w:sz w:val="16"/>
              </w:rPr>
              <w:t>9.6</w:t>
            </w:r>
          </w:p>
        </w:tc>
        <w:tc>
          <w:tcPr>
            <w:tcW w:w="1152" w:type="dxa"/>
            <w:tcBorders>
              <w:top w:val="nil"/>
            </w:tcBorders>
            <w:vAlign w:val="center"/>
          </w:tcPr>
          <w:p w14:paraId="7A4C288E" w14:textId="11BE86C2" w:rsidR="006E2B89" w:rsidRDefault="009051DF">
            <w:pPr>
              <w:jc w:val="center"/>
              <w:rPr>
                <w:sz w:val="16"/>
              </w:rPr>
            </w:pPr>
            <w:r>
              <w:rPr>
                <w:sz w:val="16"/>
              </w:rPr>
              <w:t>9.6</w:t>
            </w:r>
          </w:p>
        </w:tc>
        <w:tc>
          <w:tcPr>
            <w:tcW w:w="1008" w:type="dxa"/>
            <w:tcBorders>
              <w:top w:val="nil"/>
            </w:tcBorders>
            <w:vAlign w:val="center"/>
          </w:tcPr>
          <w:p w14:paraId="56BCC4D9" w14:textId="77777777" w:rsidR="006E2B89" w:rsidRDefault="006E2B89">
            <w:pPr>
              <w:jc w:val="center"/>
              <w:rPr>
                <w:sz w:val="16"/>
              </w:rPr>
            </w:pPr>
            <w:r>
              <w:rPr>
                <w:sz w:val="16"/>
              </w:rPr>
              <w:t>none</w:t>
            </w:r>
          </w:p>
        </w:tc>
        <w:tc>
          <w:tcPr>
            <w:tcW w:w="1008" w:type="dxa"/>
            <w:tcBorders>
              <w:top w:val="nil"/>
            </w:tcBorders>
            <w:vAlign w:val="center"/>
          </w:tcPr>
          <w:p w14:paraId="22D89D03" w14:textId="77777777" w:rsidR="006E2B89" w:rsidRDefault="006E2B89">
            <w:pPr>
              <w:jc w:val="center"/>
              <w:rPr>
                <w:sz w:val="16"/>
              </w:rPr>
            </w:pPr>
            <w:r>
              <w:rPr>
                <w:sz w:val="16"/>
              </w:rPr>
              <w:t>none</w:t>
            </w:r>
          </w:p>
        </w:tc>
        <w:tc>
          <w:tcPr>
            <w:tcW w:w="3312" w:type="dxa"/>
            <w:tcBorders>
              <w:top w:val="nil"/>
              <w:right w:val="single" w:sz="6" w:space="0" w:color="auto"/>
            </w:tcBorders>
            <w:vAlign w:val="center"/>
          </w:tcPr>
          <w:p w14:paraId="6B0C504F" w14:textId="77777777" w:rsidR="006E2B89" w:rsidRDefault="006E2B89">
            <w:pPr>
              <w:spacing w:line="200" w:lineRule="exact"/>
              <w:rPr>
                <w:sz w:val="16"/>
              </w:rPr>
            </w:pPr>
            <w:r>
              <w:rPr>
                <w:sz w:val="16"/>
              </w:rPr>
              <w:t>Generally found in ground and surface water</w:t>
            </w:r>
          </w:p>
        </w:tc>
      </w:tr>
      <w:tr w:rsidR="006E2B89" w14:paraId="48F3855F" w14:textId="77777777">
        <w:tblPrEx>
          <w:tblCellMar>
            <w:top w:w="0" w:type="dxa"/>
            <w:bottom w:w="0" w:type="dxa"/>
          </w:tblCellMar>
        </w:tblPrEx>
        <w:trPr>
          <w:trHeight w:val="533"/>
          <w:jc w:val="center"/>
        </w:trPr>
        <w:tc>
          <w:tcPr>
            <w:tcW w:w="2448" w:type="dxa"/>
            <w:tcBorders>
              <w:left w:val="single" w:sz="6" w:space="0" w:color="auto"/>
              <w:bottom w:val="single" w:sz="12" w:space="0" w:color="auto"/>
            </w:tcBorders>
            <w:vAlign w:val="center"/>
          </w:tcPr>
          <w:p w14:paraId="71E5B503" w14:textId="77777777" w:rsidR="006E2B89" w:rsidRDefault="006E2B89">
            <w:pPr>
              <w:ind w:left="187"/>
              <w:rPr>
                <w:sz w:val="16"/>
              </w:rPr>
            </w:pPr>
            <w:r>
              <w:rPr>
                <w:sz w:val="16"/>
              </w:rPr>
              <w:t>Hardness (ppm)</w:t>
            </w:r>
          </w:p>
        </w:tc>
        <w:tc>
          <w:tcPr>
            <w:tcW w:w="1008" w:type="dxa"/>
            <w:tcBorders>
              <w:bottom w:val="single" w:sz="12" w:space="0" w:color="auto"/>
            </w:tcBorders>
            <w:vAlign w:val="center"/>
          </w:tcPr>
          <w:p w14:paraId="145E39EA" w14:textId="5B19DAB2" w:rsidR="006E2B89" w:rsidRDefault="003D2D15">
            <w:pPr>
              <w:jc w:val="center"/>
              <w:rPr>
                <w:sz w:val="16"/>
              </w:rPr>
            </w:pPr>
            <w:r>
              <w:rPr>
                <w:sz w:val="16"/>
              </w:rPr>
              <w:t>201</w:t>
            </w:r>
            <w:r w:rsidR="009051DF">
              <w:rPr>
                <w:sz w:val="16"/>
              </w:rPr>
              <w:t>9</w:t>
            </w:r>
          </w:p>
        </w:tc>
        <w:tc>
          <w:tcPr>
            <w:tcW w:w="1008" w:type="dxa"/>
            <w:tcBorders>
              <w:bottom w:val="single" w:sz="12" w:space="0" w:color="auto"/>
            </w:tcBorders>
            <w:vAlign w:val="center"/>
          </w:tcPr>
          <w:p w14:paraId="7DE0895D" w14:textId="4C94722B" w:rsidR="006E2B89" w:rsidRDefault="00513953">
            <w:pPr>
              <w:jc w:val="center"/>
              <w:rPr>
                <w:sz w:val="16"/>
              </w:rPr>
            </w:pPr>
            <w:r>
              <w:rPr>
                <w:sz w:val="16"/>
              </w:rPr>
              <w:t>1</w:t>
            </w:r>
            <w:r w:rsidR="009051DF">
              <w:rPr>
                <w:sz w:val="16"/>
              </w:rPr>
              <w:t>60</w:t>
            </w:r>
          </w:p>
        </w:tc>
        <w:tc>
          <w:tcPr>
            <w:tcW w:w="1152" w:type="dxa"/>
            <w:tcBorders>
              <w:bottom w:val="single" w:sz="12" w:space="0" w:color="auto"/>
            </w:tcBorders>
            <w:vAlign w:val="center"/>
          </w:tcPr>
          <w:p w14:paraId="2A02C04E" w14:textId="702DA22F" w:rsidR="006E2B89" w:rsidRDefault="00513953">
            <w:pPr>
              <w:jc w:val="center"/>
              <w:rPr>
                <w:sz w:val="16"/>
              </w:rPr>
            </w:pPr>
            <w:r>
              <w:rPr>
                <w:sz w:val="16"/>
              </w:rPr>
              <w:t>1</w:t>
            </w:r>
            <w:r w:rsidR="009051DF">
              <w:rPr>
                <w:sz w:val="16"/>
              </w:rPr>
              <w:t>60</w:t>
            </w:r>
          </w:p>
        </w:tc>
        <w:tc>
          <w:tcPr>
            <w:tcW w:w="1008" w:type="dxa"/>
            <w:tcBorders>
              <w:bottom w:val="single" w:sz="12" w:space="0" w:color="auto"/>
            </w:tcBorders>
            <w:vAlign w:val="center"/>
          </w:tcPr>
          <w:p w14:paraId="46982C34" w14:textId="77777777" w:rsidR="006E2B89" w:rsidRDefault="006E2B89">
            <w:pPr>
              <w:jc w:val="center"/>
              <w:rPr>
                <w:sz w:val="16"/>
              </w:rPr>
            </w:pPr>
            <w:r>
              <w:rPr>
                <w:sz w:val="16"/>
              </w:rPr>
              <w:t>none</w:t>
            </w:r>
          </w:p>
        </w:tc>
        <w:tc>
          <w:tcPr>
            <w:tcW w:w="1008" w:type="dxa"/>
            <w:tcBorders>
              <w:bottom w:val="single" w:sz="12" w:space="0" w:color="auto"/>
            </w:tcBorders>
            <w:vAlign w:val="center"/>
          </w:tcPr>
          <w:p w14:paraId="56E4A5C0" w14:textId="77777777" w:rsidR="006E2B89" w:rsidRDefault="006E2B89">
            <w:pPr>
              <w:jc w:val="center"/>
              <w:rPr>
                <w:sz w:val="16"/>
              </w:rPr>
            </w:pPr>
            <w:r>
              <w:rPr>
                <w:sz w:val="16"/>
              </w:rPr>
              <w:t>none</w:t>
            </w:r>
          </w:p>
        </w:tc>
        <w:tc>
          <w:tcPr>
            <w:tcW w:w="3312" w:type="dxa"/>
            <w:tcBorders>
              <w:bottom w:val="single" w:sz="12" w:space="0" w:color="auto"/>
              <w:right w:val="single" w:sz="6" w:space="0" w:color="auto"/>
            </w:tcBorders>
            <w:vAlign w:val="center"/>
          </w:tcPr>
          <w:p w14:paraId="1CB78EF1" w14:textId="77777777" w:rsidR="006E2B89" w:rsidRDefault="006E2B89">
            <w:pPr>
              <w:spacing w:line="200" w:lineRule="exact"/>
              <w:rPr>
                <w:sz w:val="16"/>
              </w:rPr>
            </w:pPr>
            <w:r>
              <w:rPr>
                <w:sz w:val="16"/>
              </w:rPr>
              <w:t>Generally found in ground and surface water</w:t>
            </w:r>
          </w:p>
        </w:tc>
      </w:tr>
    </w:tbl>
    <w:p w14:paraId="415074D7" w14:textId="77777777" w:rsidR="006E2B89" w:rsidRDefault="006E2B89">
      <w:pPr>
        <w:ind w:left="180"/>
        <w:rPr>
          <w:i/>
          <w:sz w:val="16"/>
        </w:rPr>
      </w:pPr>
    </w:p>
    <w:p w14:paraId="469F2217" w14:textId="77777777" w:rsidR="006E2B89" w:rsidRDefault="006E2B89">
      <w:pPr>
        <w:rPr>
          <w:sz w:val="16"/>
        </w:rPr>
      </w:pPr>
      <w:r>
        <w:rPr>
          <w:sz w:val="16"/>
        </w:rPr>
        <w:br w:type="page"/>
      </w:r>
    </w:p>
    <w:tbl>
      <w:tblPr>
        <w:tblW w:w="11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48"/>
        <w:gridCol w:w="1008"/>
        <w:gridCol w:w="1008"/>
        <w:gridCol w:w="1152"/>
        <w:gridCol w:w="1188"/>
        <w:gridCol w:w="1008"/>
        <w:gridCol w:w="3312"/>
      </w:tblGrid>
      <w:tr w:rsidR="006E2B89" w14:paraId="2653F4DC" w14:textId="77777777" w:rsidTr="0079589B">
        <w:tblPrEx>
          <w:tblCellMar>
            <w:top w:w="0" w:type="dxa"/>
            <w:bottom w:w="0" w:type="dxa"/>
          </w:tblCellMar>
        </w:tblPrEx>
        <w:trPr>
          <w:jc w:val="center"/>
        </w:trPr>
        <w:tc>
          <w:tcPr>
            <w:tcW w:w="11124" w:type="dxa"/>
            <w:gridSpan w:val="7"/>
            <w:tcBorders>
              <w:top w:val="single" w:sz="6" w:space="0" w:color="auto"/>
              <w:left w:val="single" w:sz="6" w:space="0" w:color="auto"/>
              <w:bottom w:val="nil"/>
              <w:right w:val="single" w:sz="6" w:space="0" w:color="auto"/>
            </w:tcBorders>
          </w:tcPr>
          <w:p w14:paraId="61EB98DB" w14:textId="77777777" w:rsidR="006E2B89" w:rsidRDefault="006E2B89" w:rsidP="0079589B">
            <w:pPr>
              <w:spacing w:before="120" w:after="120"/>
              <w:jc w:val="center"/>
              <w:rPr>
                <w:b/>
                <w:caps/>
                <w:sz w:val="16"/>
              </w:rPr>
            </w:pPr>
            <w:r>
              <w:rPr>
                <w:sz w:val="16"/>
              </w:rPr>
              <w:lastRenderedPageBreak/>
              <w:br w:type="page"/>
            </w:r>
            <w:r>
              <w:rPr>
                <w:b/>
                <w:caps/>
                <w:sz w:val="16"/>
              </w:rPr>
              <w:t xml:space="preserve">TAble 4 - detection of contaminants with a </w:t>
            </w:r>
            <w:r>
              <w:rPr>
                <w:b/>
                <w:caps/>
                <w:sz w:val="16"/>
                <w:u w:val="single"/>
              </w:rPr>
              <w:t>Primary</w:t>
            </w:r>
            <w:r>
              <w:rPr>
                <w:b/>
                <w:caps/>
                <w:sz w:val="16"/>
              </w:rPr>
              <w:t xml:space="preserve"> Drinking Water Standard</w:t>
            </w:r>
          </w:p>
        </w:tc>
      </w:tr>
      <w:tr w:rsidR="006E2B89" w14:paraId="5531888F" w14:textId="77777777" w:rsidTr="0079589B">
        <w:tblPrEx>
          <w:tblCellMar>
            <w:top w:w="0" w:type="dxa"/>
            <w:bottom w:w="0" w:type="dxa"/>
          </w:tblCellMar>
        </w:tblPrEx>
        <w:trPr>
          <w:jc w:val="center"/>
        </w:trPr>
        <w:tc>
          <w:tcPr>
            <w:tcW w:w="2448" w:type="dxa"/>
            <w:tcBorders>
              <w:top w:val="double" w:sz="6" w:space="0" w:color="auto"/>
              <w:left w:val="single" w:sz="6" w:space="0" w:color="auto"/>
              <w:bottom w:val="double" w:sz="6" w:space="0" w:color="auto"/>
            </w:tcBorders>
            <w:vAlign w:val="center"/>
          </w:tcPr>
          <w:p w14:paraId="7DE55397" w14:textId="77777777" w:rsidR="006E2B89" w:rsidRDefault="006E2B89">
            <w:pPr>
              <w:spacing w:line="240" w:lineRule="exact"/>
              <w:rPr>
                <w:b/>
                <w:sz w:val="16"/>
              </w:rPr>
            </w:pPr>
            <w:r>
              <w:rPr>
                <w:b/>
                <w:sz w:val="16"/>
              </w:rPr>
              <w:t>Chemical or Constituent</w:t>
            </w:r>
            <w:r>
              <w:rPr>
                <w:b/>
                <w:sz w:val="16"/>
              </w:rPr>
              <w:br/>
            </w:r>
            <w:r>
              <w:rPr>
                <w:sz w:val="16"/>
              </w:rPr>
              <w:t>(and reporting units)</w:t>
            </w:r>
          </w:p>
        </w:tc>
        <w:tc>
          <w:tcPr>
            <w:tcW w:w="1008" w:type="dxa"/>
            <w:tcBorders>
              <w:top w:val="double" w:sz="6" w:space="0" w:color="auto"/>
              <w:bottom w:val="double" w:sz="6" w:space="0" w:color="auto"/>
            </w:tcBorders>
            <w:vAlign w:val="center"/>
          </w:tcPr>
          <w:p w14:paraId="61C4C67C" w14:textId="77777777" w:rsidR="006E2B89" w:rsidRDefault="006E2B89">
            <w:pPr>
              <w:spacing w:line="240" w:lineRule="exact"/>
              <w:jc w:val="center"/>
              <w:rPr>
                <w:b/>
                <w:sz w:val="16"/>
              </w:rPr>
            </w:pPr>
            <w:r>
              <w:rPr>
                <w:b/>
                <w:sz w:val="16"/>
              </w:rPr>
              <w:t>Sample Date</w:t>
            </w:r>
          </w:p>
        </w:tc>
        <w:tc>
          <w:tcPr>
            <w:tcW w:w="1008" w:type="dxa"/>
            <w:tcBorders>
              <w:top w:val="double" w:sz="6" w:space="0" w:color="auto"/>
              <w:bottom w:val="double" w:sz="6" w:space="0" w:color="auto"/>
            </w:tcBorders>
            <w:vAlign w:val="center"/>
          </w:tcPr>
          <w:p w14:paraId="54FF5BFC" w14:textId="77777777" w:rsidR="006E2B89" w:rsidRDefault="006E2B89">
            <w:pPr>
              <w:spacing w:line="240" w:lineRule="exact"/>
              <w:ind w:left="-126" w:right="-72"/>
              <w:jc w:val="center"/>
              <w:rPr>
                <w:b/>
                <w:sz w:val="16"/>
              </w:rPr>
            </w:pPr>
            <w:r>
              <w:rPr>
                <w:b/>
                <w:sz w:val="16"/>
              </w:rPr>
              <w:t>Level Detected</w:t>
            </w:r>
          </w:p>
        </w:tc>
        <w:tc>
          <w:tcPr>
            <w:tcW w:w="1152" w:type="dxa"/>
            <w:tcBorders>
              <w:top w:val="double" w:sz="6" w:space="0" w:color="auto"/>
              <w:bottom w:val="double" w:sz="6" w:space="0" w:color="auto"/>
            </w:tcBorders>
            <w:vAlign w:val="center"/>
          </w:tcPr>
          <w:p w14:paraId="6378C3B0" w14:textId="77777777" w:rsidR="006E2B89" w:rsidRDefault="006E2B89">
            <w:pPr>
              <w:spacing w:line="240" w:lineRule="exact"/>
              <w:ind w:left="-144" w:right="-90"/>
              <w:jc w:val="center"/>
              <w:rPr>
                <w:b/>
                <w:sz w:val="16"/>
              </w:rPr>
            </w:pPr>
            <w:smartTag w:uri="urn:schemas-microsoft-com:office:smarttags" w:element="place">
              <w:smartTag w:uri="urn:schemas-microsoft-com:office:smarttags" w:element="PlaceType">
                <w:r>
                  <w:rPr>
                    <w:b/>
                    <w:sz w:val="16"/>
                  </w:rPr>
                  <w:t>Range</w:t>
                </w:r>
              </w:smartTag>
              <w:r>
                <w:rPr>
                  <w:b/>
                  <w:sz w:val="16"/>
                </w:rPr>
                <w:t xml:space="preserve"> of </w:t>
              </w:r>
              <w:smartTag w:uri="urn:schemas-microsoft-com:office:smarttags" w:element="PlaceName">
                <w:r>
                  <w:rPr>
                    <w:b/>
                    <w:sz w:val="16"/>
                  </w:rPr>
                  <w:t>Detections</w:t>
                </w:r>
              </w:smartTag>
            </w:smartTag>
          </w:p>
        </w:tc>
        <w:tc>
          <w:tcPr>
            <w:tcW w:w="1188" w:type="dxa"/>
            <w:tcBorders>
              <w:top w:val="double" w:sz="6" w:space="0" w:color="auto"/>
              <w:bottom w:val="double" w:sz="6" w:space="0" w:color="auto"/>
            </w:tcBorders>
            <w:vAlign w:val="center"/>
          </w:tcPr>
          <w:p w14:paraId="2AF81B6B" w14:textId="77777777" w:rsidR="006E2B89" w:rsidRDefault="006E2B89">
            <w:pPr>
              <w:spacing w:line="240" w:lineRule="exact"/>
              <w:jc w:val="center"/>
              <w:rPr>
                <w:b/>
                <w:sz w:val="16"/>
              </w:rPr>
            </w:pPr>
            <w:r>
              <w:rPr>
                <w:b/>
                <w:sz w:val="16"/>
              </w:rPr>
              <w:t>MCL</w:t>
            </w:r>
          </w:p>
        </w:tc>
        <w:tc>
          <w:tcPr>
            <w:tcW w:w="1008" w:type="dxa"/>
            <w:tcBorders>
              <w:top w:val="double" w:sz="6" w:space="0" w:color="auto"/>
              <w:bottom w:val="double" w:sz="6" w:space="0" w:color="auto"/>
            </w:tcBorders>
            <w:vAlign w:val="center"/>
          </w:tcPr>
          <w:p w14:paraId="0B40A19B" w14:textId="77777777" w:rsidR="006E2B89" w:rsidRDefault="006E2B89">
            <w:pPr>
              <w:spacing w:line="240" w:lineRule="exact"/>
              <w:ind w:left="-108" w:right="-108"/>
              <w:jc w:val="center"/>
              <w:rPr>
                <w:b/>
                <w:sz w:val="16"/>
              </w:rPr>
            </w:pPr>
            <w:r>
              <w:rPr>
                <w:b/>
                <w:sz w:val="16"/>
              </w:rPr>
              <w:t>PHG</w:t>
            </w:r>
          </w:p>
          <w:p w14:paraId="49846098" w14:textId="77777777" w:rsidR="006E2B89" w:rsidRDefault="006E2B89">
            <w:pPr>
              <w:spacing w:line="240" w:lineRule="exact"/>
              <w:ind w:left="-144" w:right="-54"/>
              <w:jc w:val="center"/>
              <w:rPr>
                <w:b/>
                <w:sz w:val="16"/>
              </w:rPr>
            </w:pPr>
            <w:r>
              <w:rPr>
                <w:b/>
                <w:sz w:val="16"/>
              </w:rPr>
              <w:t>(MCLG)</w:t>
            </w:r>
          </w:p>
        </w:tc>
        <w:tc>
          <w:tcPr>
            <w:tcW w:w="3312" w:type="dxa"/>
            <w:tcBorders>
              <w:top w:val="double" w:sz="6" w:space="0" w:color="auto"/>
              <w:bottom w:val="double" w:sz="6" w:space="0" w:color="auto"/>
              <w:right w:val="single" w:sz="6" w:space="0" w:color="auto"/>
            </w:tcBorders>
            <w:vAlign w:val="center"/>
          </w:tcPr>
          <w:p w14:paraId="767A8447" w14:textId="77777777" w:rsidR="006E2B89" w:rsidRDefault="006E2B89">
            <w:pPr>
              <w:spacing w:line="240" w:lineRule="exact"/>
              <w:jc w:val="center"/>
              <w:rPr>
                <w:b/>
                <w:sz w:val="16"/>
              </w:rPr>
            </w:pPr>
            <w:r>
              <w:rPr>
                <w:b/>
                <w:sz w:val="16"/>
              </w:rPr>
              <w:t>Typical Source of Contaminant</w:t>
            </w:r>
          </w:p>
        </w:tc>
      </w:tr>
      <w:tr w:rsidR="006E2B89" w14:paraId="0094ECFF" w14:textId="77777777" w:rsidTr="0079589B">
        <w:tblPrEx>
          <w:tblCellMar>
            <w:top w:w="0" w:type="dxa"/>
            <w:bottom w:w="0" w:type="dxa"/>
          </w:tblCellMar>
        </w:tblPrEx>
        <w:trPr>
          <w:jc w:val="center"/>
        </w:trPr>
        <w:tc>
          <w:tcPr>
            <w:tcW w:w="2448" w:type="dxa"/>
            <w:tcBorders>
              <w:top w:val="nil"/>
              <w:left w:val="single" w:sz="6" w:space="0" w:color="auto"/>
            </w:tcBorders>
            <w:vAlign w:val="center"/>
          </w:tcPr>
          <w:p w14:paraId="6850BE06" w14:textId="77777777" w:rsidR="006E2B89" w:rsidRDefault="006E2B89">
            <w:pPr>
              <w:ind w:left="180"/>
              <w:rPr>
                <w:sz w:val="16"/>
              </w:rPr>
            </w:pPr>
            <w:r>
              <w:rPr>
                <w:sz w:val="16"/>
              </w:rPr>
              <w:t>Gross Alpha (Radioactive)</w:t>
            </w:r>
          </w:p>
          <w:p w14:paraId="7C96D17B" w14:textId="77777777" w:rsidR="006E2B89" w:rsidRDefault="006E2B89">
            <w:pPr>
              <w:ind w:left="187"/>
              <w:rPr>
                <w:sz w:val="16"/>
              </w:rPr>
            </w:pPr>
            <w:r>
              <w:rPr>
                <w:sz w:val="16"/>
              </w:rPr>
              <w:t>(Pc/L)</w:t>
            </w:r>
          </w:p>
        </w:tc>
        <w:tc>
          <w:tcPr>
            <w:tcW w:w="1008" w:type="dxa"/>
            <w:tcBorders>
              <w:top w:val="nil"/>
            </w:tcBorders>
            <w:vAlign w:val="center"/>
          </w:tcPr>
          <w:p w14:paraId="40EF4BB4" w14:textId="77777777" w:rsidR="006E2B89" w:rsidRDefault="008B056E">
            <w:pPr>
              <w:jc w:val="center"/>
              <w:rPr>
                <w:sz w:val="16"/>
              </w:rPr>
            </w:pPr>
            <w:r>
              <w:rPr>
                <w:sz w:val="16"/>
              </w:rPr>
              <w:t>2013</w:t>
            </w:r>
          </w:p>
        </w:tc>
        <w:tc>
          <w:tcPr>
            <w:tcW w:w="1008" w:type="dxa"/>
            <w:tcBorders>
              <w:top w:val="nil"/>
            </w:tcBorders>
            <w:vAlign w:val="center"/>
          </w:tcPr>
          <w:p w14:paraId="37380126" w14:textId="77777777" w:rsidR="006E2B89" w:rsidRDefault="008B056E">
            <w:pPr>
              <w:jc w:val="center"/>
              <w:rPr>
                <w:sz w:val="16"/>
              </w:rPr>
            </w:pPr>
            <w:r>
              <w:rPr>
                <w:sz w:val="16"/>
              </w:rPr>
              <w:t>0.69</w:t>
            </w:r>
          </w:p>
        </w:tc>
        <w:tc>
          <w:tcPr>
            <w:tcW w:w="1152" w:type="dxa"/>
            <w:tcBorders>
              <w:top w:val="nil"/>
            </w:tcBorders>
            <w:vAlign w:val="center"/>
          </w:tcPr>
          <w:p w14:paraId="7A90D097" w14:textId="77777777" w:rsidR="006E2B89" w:rsidRDefault="008B056E">
            <w:pPr>
              <w:jc w:val="center"/>
              <w:rPr>
                <w:sz w:val="16"/>
              </w:rPr>
            </w:pPr>
            <w:r>
              <w:rPr>
                <w:sz w:val="16"/>
              </w:rPr>
              <w:t>0.69</w:t>
            </w:r>
          </w:p>
        </w:tc>
        <w:tc>
          <w:tcPr>
            <w:tcW w:w="1188" w:type="dxa"/>
            <w:tcBorders>
              <w:top w:val="nil"/>
            </w:tcBorders>
            <w:vAlign w:val="center"/>
          </w:tcPr>
          <w:p w14:paraId="209F1D21" w14:textId="77777777" w:rsidR="006E2B89" w:rsidRDefault="006E2B89">
            <w:pPr>
              <w:jc w:val="center"/>
              <w:rPr>
                <w:sz w:val="16"/>
              </w:rPr>
            </w:pPr>
            <w:r>
              <w:rPr>
                <w:sz w:val="16"/>
              </w:rPr>
              <w:t>15</w:t>
            </w:r>
          </w:p>
        </w:tc>
        <w:tc>
          <w:tcPr>
            <w:tcW w:w="1008" w:type="dxa"/>
            <w:tcBorders>
              <w:top w:val="nil"/>
            </w:tcBorders>
            <w:vAlign w:val="center"/>
          </w:tcPr>
          <w:p w14:paraId="132D409A" w14:textId="77777777" w:rsidR="006E2B89" w:rsidRDefault="006E2B89">
            <w:pPr>
              <w:jc w:val="center"/>
              <w:rPr>
                <w:sz w:val="16"/>
              </w:rPr>
            </w:pPr>
            <w:r>
              <w:rPr>
                <w:sz w:val="16"/>
              </w:rPr>
              <w:t>N/A</w:t>
            </w:r>
          </w:p>
          <w:p w14:paraId="4A13FD9B" w14:textId="77777777" w:rsidR="006E2B89" w:rsidRDefault="006E2B89">
            <w:pPr>
              <w:jc w:val="center"/>
              <w:rPr>
                <w:sz w:val="16"/>
              </w:rPr>
            </w:pPr>
            <w:r>
              <w:rPr>
                <w:sz w:val="16"/>
              </w:rPr>
              <w:t>(0)</w:t>
            </w:r>
          </w:p>
        </w:tc>
        <w:tc>
          <w:tcPr>
            <w:tcW w:w="3312" w:type="dxa"/>
            <w:tcBorders>
              <w:top w:val="nil"/>
              <w:right w:val="single" w:sz="6" w:space="0" w:color="auto"/>
            </w:tcBorders>
            <w:vAlign w:val="center"/>
          </w:tcPr>
          <w:p w14:paraId="7BF4FCD8" w14:textId="77777777" w:rsidR="006E2B89" w:rsidRDefault="006E2B89">
            <w:pPr>
              <w:spacing w:line="200" w:lineRule="exact"/>
              <w:rPr>
                <w:sz w:val="16"/>
              </w:rPr>
            </w:pPr>
            <w:r>
              <w:rPr>
                <w:sz w:val="16"/>
              </w:rPr>
              <w:t>Erosion of natural deposits</w:t>
            </w:r>
          </w:p>
        </w:tc>
      </w:tr>
      <w:tr w:rsidR="004D62A3" w14:paraId="78FB882B" w14:textId="77777777" w:rsidTr="0079589B">
        <w:tblPrEx>
          <w:tblCellMar>
            <w:top w:w="0" w:type="dxa"/>
            <w:bottom w:w="0" w:type="dxa"/>
          </w:tblCellMar>
        </w:tblPrEx>
        <w:trPr>
          <w:jc w:val="center"/>
        </w:trPr>
        <w:tc>
          <w:tcPr>
            <w:tcW w:w="2448" w:type="dxa"/>
            <w:tcBorders>
              <w:left w:val="single" w:sz="6" w:space="0" w:color="auto"/>
              <w:bottom w:val="single" w:sz="4" w:space="0" w:color="auto"/>
            </w:tcBorders>
            <w:vAlign w:val="center"/>
          </w:tcPr>
          <w:p w14:paraId="6C54B64B" w14:textId="77777777" w:rsidR="004D62A3" w:rsidRDefault="004D62A3">
            <w:pPr>
              <w:ind w:left="180"/>
              <w:rPr>
                <w:sz w:val="16"/>
              </w:rPr>
            </w:pPr>
            <w:r>
              <w:rPr>
                <w:sz w:val="16"/>
              </w:rPr>
              <w:t>Asbestos</w:t>
            </w:r>
            <w:r w:rsidR="00C967AA">
              <w:rPr>
                <w:sz w:val="16"/>
              </w:rPr>
              <w:t xml:space="preserve"> (MFL)</w:t>
            </w:r>
          </w:p>
        </w:tc>
        <w:tc>
          <w:tcPr>
            <w:tcW w:w="1008" w:type="dxa"/>
            <w:tcBorders>
              <w:bottom w:val="single" w:sz="4" w:space="0" w:color="auto"/>
            </w:tcBorders>
            <w:vAlign w:val="center"/>
          </w:tcPr>
          <w:p w14:paraId="08E25C47" w14:textId="77777777" w:rsidR="004D62A3" w:rsidRDefault="00262263">
            <w:pPr>
              <w:jc w:val="center"/>
              <w:rPr>
                <w:sz w:val="16"/>
              </w:rPr>
            </w:pPr>
            <w:r>
              <w:rPr>
                <w:sz w:val="16"/>
              </w:rPr>
              <w:t>201</w:t>
            </w:r>
            <w:r w:rsidR="007411A4">
              <w:rPr>
                <w:sz w:val="16"/>
              </w:rPr>
              <w:t>8</w:t>
            </w:r>
          </w:p>
        </w:tc>
        <w:tc>
          <w:tcPr>
            <w:tcW w:w="1008" w:type="dxa"/>
            <w:tcBorders>
              <w:bottom w:val="single" w:sz="4" w:space="0" w:color="auto"/>
            </w:tcBorders>
            <w:vAlign w:val="center"/>
          </w:tcPr>
          <w:p w14:paraId="6EFAC690" w14:textId="77777777" w:rsidR="004D62A3" w:rsidRDefault="00262263">
            <w:pPr>
              <w:jc w:val="center"/>
              <w:rPr>
                <w:sz w:val="16"/>
              </w:rPr>
            </w:pPr>
            <w:r>
              <w:rPr>
                <w:sz w:val="16"/>
              </w:rPr>
              <w:t>ND</w:t>
            </w:r>
          </w:p>
        </w:tc>
        <w:tc>
          <w:tcPr>
            <w:tcW w:w="1152" w:type="dxa"/>
            <w:tcBorders>
              <w:bottom w:val="single" w:sz="4" w:space="0" w:color="auto"/>
            </w:tcBorders>
            <w:vAlign w:val="center"/>
          </w:tcPr>
          <w:p w14:paraId="25A07A0D" w14:textId="77777777" w:rsidR="004D62A3" w:rsidRDefault="00262263">
            <w:pPr>
              <w:jc w:val="center"/>
              <w:rPr>
                <w:sz w:val="16"/>
              </w:rPr>
            </w:pPr>
            <w:r>
              <w:rPr>
                <w:sz w:val="16"/>
              </w:rPr>
              <w:t>ND</w:t>
            </w:r>
          </w:p>
        </w:tc>
        <w:tc>
          <w:tcPr>
            <w:tcW w:w="1188" w:type="dxa"/>
            <w:tcBorders>
              <w:bottom w:val="single" w:sz="4" w:space="0" w:color="auto"/>
            </w:tcBorders>
            <w:vAlign w:val="center"/>
          </w:tcPr>
          <w:p w14:paraId="18770264" w14:textId="77777777" w:rsidR="004D62A3" w:rsidRDefault="004D62A3">
            <w:pPr>
              <w:jc w:val="center"/>
              <w:rPr>
                <w:sz w:val="16"/>
              </w:rPr>
            </w:pPr>
            <w:r>
              <w:rPr>
                <w:sz w:val="16"/>
              </w:rPr>
              <w:t>7</w:t>
            </w:r>
          </w:p>
        </w:tc>
        <w:tc>
          <w:tcPr>
            <w:tcW w:w="1008" w:type="dxa"/>
            <w:tcBorders>
              <w:bottom w:val="single" w:sz="4" w:space="0" w:color="auto"/>
            </w:tcBorders>
            <w:vAlign w:val="center"/>
          </w:tcPr>
          <w:p w14:paraId="28A37C9D" w14:textId="77777777" w:rsidR="004D62A3" w:rsidRDefault="004D62A3">
            <w:pPr>
              <w:jc w:val="center"/>
              <w:rPr>
                <w:sz w:val="16"/>
              </w:rPr>
            </w:pPr>
            <w:r>
              <w:rPr>
                <w:sz w:val="16"/>
              </w:rPr>
              <w:t>7</w:t>
            </w:r>
          </w:p>
        </w:tc>
        <w:tc>
          <w:tcPr>
            <w:tcW w:w="3312" w:type="dxa"/>
            <w:tcBorders>
              <w:bottom w:val="single" w:sz="4" w:space="0" w:color="auto"/>
              <w:right w:val="single" w:sz="6" w:space="0" w:color="auto"/>
            </w:tcBorders>
            <w:vAlign w:val="center"/>
          </w:tcPr>
          <w:p w14:paraId="22F0550D" w14:textId="77777777" w:rsidR="004D62A3" w:rsidRDefault="004D62A3">
            <w:pPr>
              <w:spacing w:line="200" w:lineRule="exact"/>
              <w:rPr>
                <w:sz w:val="16"/>
              </w:rPr>
            </w:pPr>
            <w:r>
              <w:rPr>
                <w:sz w:val="16"/>
              </w:rPr>
              <w:t>Interior corrosion of asbestos mains; erosion of natural deposits</w:t>
            </w:r>
          </w:p>
        </w:tc>
      </w:tr>
      <w:tr w:rsidR="006E2B89" w14:paraId="57AC357E" w14:textId="77777777" w:rsidTr="0079589B">
        <w:tblPrEx>
          <w:tblCellMar>
            <w:top w:w="0" w:type="dxa"/>
            <w:bottom w:w="0" w:type="dxa"/>
          </w:tblCellMar>
        </w:tblPrEx>
        <w:trPr>
          <w:jc w:val="center"/>
        </w:trPr>
        <w:tc>
          <w:tcPr>
            <w:tcW w:w="2448" w:type="dxa"/>
            <w:tcBorders>
              <w:left w:val="single" w:sz="6" w:space="0" w:color="auto"/>
              <w:bottom w:val="single" w:sz="4" w:space="0" w:color="auto"/>
            </w:tcBorders>
            <w:vAlign w:val="center"/>
          </w:tcPr>
          <w:p w14:paraId="64A3DF84" w14:textId="77777777" w:rsidR="006E2B89" w:rsidRDefault="006E2B89">
            <w:pPr>
              <w:ind w:left="180"/>
              <w:rPr>
                <w:sz w:val="16"/>
              </w:rPr>
            </w:pPr>
            <w:r>
              <w:rPr>
                <w:sz w:val="16"/>
              </w:rPr>
              <w:t>Barium (ppb)</w:t>
            </w:r>
          </w:p>
        </w:tc>
        <w:tc>
          <w:tcPr>
            <w:tcW w:w="1008" w:type="dxa"/>
            <w:tcBorders>
              <w:bottom w:val="single" w:sz="4" w:space="0" w:color="auto"/>
            </w:tcBorders>
            <w:vAlign w:val="center"/>
          </w:tcPr>
          <w:p w14:paraId="7DC2BB91" w14:textId="77777777" w:rsidR="006E2B89" w:rsidRDefault="008B056E">
            <w:pPr>
              <w:jc w:val="center"/>
              <w:rPr>
                <w:sz w:val="16"/>
              </w:rPr>
            </w:pPr>
            <w:r>
              <w:rPr>
                <w:sz w:val="16"/>
              </w:rPr>
              <w:t>2013</w:t>
            </w:r>
          </w:p>
        </w:tc>
        <w:tc>
          <w:tcPr>
            <w:tcW w:w="1008" w:type="dxa"/>
            <w:tcBorders>
              <w:bottom w:val="single" w:sz="4" w:space="0" w:color="auto"/>
            </w:tcBorders>
            <w:vAlign w:val="center"/>
          </w:tcPr>
          <w:p w14:paraId="32A2AA1B" w14:textId="77777777" w:rsidR="006E2B89" w:rsidRDefault="008B056E">
            <w:pPr>
              <w:jc w:val="center"/>
              <w:rPr>
                <w:sz w:val="16"/>
              </w:rPr>
            </w:pPr>
            <w:r>
              <w:rPr>
                <w:sz w:val="16"/>
              </w:rPr>
              <w:t>100</w:t>
            </w:r>
          </w:p>
        </w:tc>
        <w:tc>
          <w:tcPr>
            <w:tcW w:w="1152" w:type="dxa"/>
            <w:tcBorders>
              <w:bottom w:val="single" w:sz="4" w:space="0" w:color="auto"/>
            </w:tcBorders>
            <w:vAlign w:val="center"/>
          </w:tcPr>
          <w:p w14:paraId="25648E2D" w14:textId="77777777" w:rsidR="006E2B89" w:rsidRDefault="008B056E">
            <w:pPr>
              <w:jc w:val="center"/>
              <w:rPr>
                <w:sz w:val="16"/>
              </w:rPr>
            </w:pPr>
            <w:r>
              <w:rPr>
                <w:sz w:val="16"/>
              </w:rPr>
              <w:t>100</w:t>
            </w:r>
          </w:p>
        </w:tc>
        <w:tc>
          <w:tcPr>
            <w:tcW w:w="1188" w:type="dxa"/>
            <w:tcBorders>
              <w:bottom w:val="single" w:sz="4" w:space="0" w:color="auto"/>
            </w:tcBorders>
            <w:vAlign w:val="center"/>
          </w:tcPr>
          <w:p w14:paraId="1DAF08F3" w14:textId="77777777" w:rsidR="006E2B89" w:rsidRDefault="006E2B89">
            <w:pPr>
              <w:jc w:val="center"/>
              <w:rPr>
                <w:sz w:val="16"/>
              </w:rPr>
            </w:pPr>
            <w:r>
              <w:rPr>
                <w:sz w:val="16"/>
              </w:rPr>
              <w:t>1000</w:t>
            </w:r>
          </w:p>
        </w:tc>
        <w:tc>
          <w:tcPr>
            <w:tcW w:w="1008" w:type="dxa"/>
            <w:tcBorders>
              <w:bottom w:val="single" w:sz="4" w:space="0" w:color="auto"/>
            </w:tcBorders>
            <w:vAlign w:val="center"/>
          </w:tcPr>
          <w:p w14:paraId="5EF71962" w14:textId="77777777" w:rsidR="006E2B89" w:rsidRDefault="006E2B89">
            <w:pPr>
              <w:jc w:val="center"/>
              <w:rPr>
                <w:sz w:val="16"/>
              </w:rPr>
            </w:pPr>
            <w:r>
              <w:rPr>
                <w:sz w:val="16"/>
              </w:rPr>
              <w:t>N/A</w:t>
            </w:r>
          </w:p>
          <w:p w14:paraId="4895ACE7" w14:textId="77777777" w:rsidR="006E2B89" w:rsidRDefault="006E2B89">
            <w:pPr>
              <w:jc w:val="center"/>
              <w:rPr>
                <w:sz w:val="16"/>
              </w:rPr>
            </w:pPr>
            <w:r>
              <w:rPr>
                <w:sz w:val="16"/>
              </w:rPr>
              <w:t>(2)</w:t>
            </w:r>
          </w:p>
        </w:tc>
        <w:tc>
          <w:tcPr>
            <w:tcW w:w="3312" w:type="dxa"/>
            <w:tcBorders>
              <w:bottom w:val="single" w:sz="4" w:space="0" w:color="auto"/>
              <w:right w:val="single" w:sz="6" w:space="0" w:color="auto"/>
            </w:tcBorders>
            <w:vAlign w:val="center"/>
          </w:tcPr>
          <w:p w14:paraId="3116EDC4" w14:textId="77777777" w:rsidR="006E2B89" w:rsidRDefault="006E2B89">
            <w:pPr>
              <w:spacing w:line="200" w:lineRule="exact"/>
              <w:rPr>
                <w:sz w:val="16"/>
              </w:rPr>
            </w:pPr>
            <w:r>
              <w:rPr>
                <w:sz w:val="16"/>
              </w:rPr>
              <w:t>Discharge of oil drilling wastes and from metal refineries; erosion of natural deposits</w:t>
            </w:r>
          </w:p>
        </w:tc>
      </w:tr>
      <w:tr w:rsidR="006E2B89" w14:paraId="74DEEB1E" w14:textId="77777777" w:rsidTr="0079589B">
        <w:tblPrEx>
          <w:tblCellMar>
            <w:top w:w="0" w:type="dxa"/>
            <w:bottom w:w="0" w:type="dxa"/>
          </w:tblCellMar>
        </w:tblPrEx>
        <w:trPr>
          <w:jc w:val="center"/>
        </w:trPr>
        <w:tc>
          <w:tcPr>
            <w:tcW w:w="2448" w:type="dxa"/>
            <w:tcBorders>
              <w:left w:val="single" w:sz="6" w:space="0" w:color="auto"/>
              <w:bottom w:val="single" w:sz="4" w:space="0" w:color="auto"/>
            </w:tcBorders>
            <w:vAlign w:val="center"/>
          </w:tcPr>
          <w:p w14:paraId="048D12F2" w14:textId="77777777" w:rsidR="006E2B89" w:rsidRDefault="006E2B89">
            <w:pPr>
              <w:ind w:left="180"/>
              <w:rPr>
                <w:sz w:val="16"/>
              </w:rPr>
            </w:pPr>
            <w:r>
              <w:rPr>
                <w:sz w:val="16"/>
              </w:rPr>
              <w:t>Fluoride (ppm)</w:t>
            </w:r>
          </w:p>
        </w:tc>
        <w:tc>
          <w:tcPr>
            <w:tcW w:w="1008" w:type="dxa"/>
            <w:tcBorders>
              <w:bottom w:val="single" w:sz="4" w:space="0" w:color="auto"/>
            </w:tcBorders>
            <w:vAlign w:val="center"/>
          </w:tcPr>
          <w:p w14:paraId="331C7E2B" w14:textId="77777777" w:rsidR="006E2B89" w:rsidRDefault="008B056E">
            <w:pPr>
              <w:jc w:val="center"/>
              <w:rPr>
                <w:sz w:val="16"/>
              </w:rPr>
            </w:pPr>
            <w:r>
              <w:rPr>
                <w:sz w:val="16"/>
              </w:rPr>
              <w:t>2013</w:t>
            </w:r>
          </w:p>
        </w:tc>
        <w:tc>
          <w:tcPr>
            <w:tcW w:w="1008" w:type="dxa"/>
            <w:tcBorders>
              <w:bottom w:val="single" w:sz="4" w:space="0" w:color="auto"/>
            </w:tcBorders>
            <w:vAlign w:val="center"/>
          </w:tcPr>
          <w:p w14:paraId="6721108F" w14:textId="77777777" w:rsidR="006E2B89" w:rsidRDefault="008B056E">
            <w:pPr>
              <w:jc w:val="center"/>
              <w:rPr>
                <w:sz w:val="16"/>
              </w:rPr>
            </w:pPr>
            <w:r>
              <w:rPr>
                <w:sz w:val="16"/>
              </w:rPr>
              <w:t>0.26</w:t>
            </w:r>
          </w:p>
        </w:tc>
        <w:tc>
          <w:tcPr>
            <w:tcW w:w="1152" w:type="dxa"/>
            <w:tcBorders>
              <w:bottom w:val="single" w:sz="4" w:space="0" w:color="auto"/>
            </w:tcBorders>
            <w:vAlign w:val="center"/>
          </w:tcPr>
          <w:p w14:paraId="7A852F16" w14:textId="77777777" w:rsidR="006E2B89" w:rsidRDefault="008B056E">
            <w:pPr>
              <w:jc w:val="center"/>
              <w:rPr>
                <w:sz w:val="16"/>
              </w:rPr>
            </w:pPr>
            <w:r>
              <w:rPr>
                <w:sz w:val="16"/>
              </w:rPr>
              <w:t>0.26</w:t>
            </w:r>
          </w:p>
        </w:tc>
        <w:tc>
          <w:tcPr>
            <w:tcW w:w="1188" w:type="dxa"/>
            <w:tcBorders>
              <w:bottom w:val="single" w:sz="4" w:space="0" w:color="auto"/>
            </w:tcBorders>
            <w:vAlign w:val="center"/>
          </w:tcPr>
          <w:p w14:paraId="626C69D5" w14:textId="77777777" w:rsidR="006E2B89" w:rsidRDefault="006E2B89">
            <w:pPr>
              <w:jc w:val="center"/>
              <w:rPr>
                <w:sz w:val="16"/>
              </w:rPr>
            </w:pPr>
            <w:r>
              <w:rPr>
                <w:sz w:val="16"/>
              </w:rPr>
              <w:t>2</w:t>
            </w:r>
          </w:p>
        </w:tc>
        <w:tc>
          <w:tcPr>
            <w:tcW w:w="1008" w:type="dxa"/>
            <w:tcBorders>
              <w:bottom w:val="single" w:sz="4" w:space="0" w:color="auto"/>
            </w:tcBorders>
            <w:vAlign w:val="center"/>
          </w:tcPr>
          <w:p w14:paraId="7425008B" w14:textId="77777777" w:rsidR="006E2B89" w:rsidRDefault="006E2B89">
            <w:pPr>
              <w:jc w:val="center"/>
              <w:rPr>
                <w:sz w:val="16"/>
              </w:rPr>
            </w:pPr>
            <w:r>
              <w:rPr>
                <w:sz w:val="16"/>
              </w:rPr>
              <w:t>N/A</w:t>
            </w:r>
          </w:p>
          <w:p w14:paraId="4A92D17A" w14:textId="77777777" w:rsidR="006E2B89" w:rsidRDefault="006E2B89">
            <w:pPr>
              <w:jc w:val="center"/>
              <w:rPr>
                <w:sz w:val="16"/>
              </w:rPr>
            </w:pPr>
            <w:r>
              <w:rPr>
                <w:sz w:val="16"/>
              </w:rPr>
              <w:t>(1)</w:t>
            </w:r>
          </w:p>
        </w:tc>
        <w:tc>
          <w:tcPr>
            <w:tcW w:w="3312" w:type="dxa"/>
            <w:tcBorders>
              <w:bottom w:val="single" w:sz="4" w:space="0" w:color="auto"/>
              <w:right w:val="single" w:sz="6" w:space="0" w:color="auto"/>
            </w:tcBorders>
            <w:vAlign w:val="center"/>
          </w:tcPr>
          <w:p w14:paraId="7D7B0E42" w14:textId="77777777" w:rsidR="006E2B89" w:rsidRDefault="006E2B89">
            <w:pPr>
              <w:spacing w:line="200" w:lineRule="exact"/>
              <w:rPr>
                <w:sz w:val="16"/>
              </w:rPr>
            </w:pPr>
            <w:r>
              <w:rPr>
                <w:sz w:val="16"/>
              </w:rPr>
              <w:t>Erosion of natural deposits; water additive which promotes strong teeth; discharge from fertilizer and aluminum factories</w:t>
            </w:r>
          </w:p>
        </w:tc>
      </w:tr>
      <w:tr w:rsidR="00315C2F" w14:paraId="10EAE832" w14:textId="77777777" w:rsidTr="0079589B">
        <w:tblPrEx>
          <w:tblCellMar>
            <w:top w:w="0" w:type="dxa"/>
            <w:bottom w:w="0" w:type="dxa"/>
          </w:tblCellMar>
        </w:tblPrEx>
        <w:trPr>
          <w:jc w:val="center"/>
        </w:trPr>
        <w:tc>
          <w:tcPr>
            <w:tcW w:w="2448" w:type="dxa"/>
            <w:tcBorders>
              <w:left w:val="single" w:sz="6" w:space="0" w:color="auto"/>
              <w:bottom w:val="single" w:sz="4" w:space="0" w:color="auto"/>
            </w:tcBorders>
            <w:vAlign w:val="center"/>
          </w:tcPr>
          <w:p w14:paraId="26EEC287" w14:textId="77777777" w:rsidR="00315C2F" w:rsidRDefault="00315C2F">
            <w:pPr>
              <w:ind w:left="180"/>
              <w:rPr>
                <w:sz w:val="16"/>
              </w:rPr>
            </w:pPr>
            <w:r>
              <w:rPr>
                <w:sz w:val="16"/>
              </w:rPr>
              <w:t>Arsenic (ppb)</w:t>
            </w:r>
          </w:p>
        </w:tc>
        <w:tc>
          <w:tcPr>
            <w:tcW w:w="1008" w:type="dxa"/>
            <w:tcBorders>
              <w:bottom w:val="single" w:sz="4" w:space="0" w:color="auto"/>
            </w:tcBorders>
            <w:vAlign w:val="center"/>
          </w:tcPr>
          <w:p w14:paraId="30A98CC9" w14:textId="4190C1BD" w:rsidR="00315C2F" w:rsidRDefault="008B056E">
            <w:pPr>
              <w:jc w:val="center"/>
              <w:rPr>
                <w:sz w:val="16"/>
              </w:rPr>
            </w:pPr>
            <w:r>
              <w:rPr>
                <w:sz w:val="16"/>
              </w:rPr>
              <w:t>201</w:t>
            </w:r>
            <w:r w:rsidR="009051DF">
              <w:rPr>
                <w:sz w:val="16"/>
              </w:rPr>
              <w:t>9</w:t>
            </w:r>
          </w:p>
        </w:tc>
        <w:tc>
          <w:tcPr>
            <w:tcW w:w="1008" w:type="dxa"/>
            <w:tcBorders>
              <w:bottom w:val="single" w:sz="4" w:space="0" w:color="auto"/>
            </w:tcBorders>
            <w:vAlign w:val="center"/>
          </w:tcPr>
          <w:p w14:paraId="738AC964" w14:textId="77777777" w:rsidR="00315C2F" w:rsidRDefault="00315C2F">
            <w:pPr>
              <w:jc w:val="center"/>
              <w:rPr>
                <w:sz w:val="16"/>
              </w:rPr>
            </w:pPr>
            <w:r>
              <w:rPr>
                <w:sz w:val="16"/>
              </w:rPr>
              <w:t>ND</w:t>
            </w:r>
          </w:p>
        </w:tc>
        <w:tc>
          <w:tcPr>
            <w:tcW w:w="1152" w:type="dxa"/>
            <w:tcBorders>
              <w:bottom w:val="single" w:sz="4" w:space="0" w:color="auto"/>
            </w:tcBorders>
            <w:vAlign w:val="center"/>
          </w:tcPr>
          <w:p w14:paraId="2E5D0162" w14:textId="77777777" w:rsidR="00315C2F" w:rsidRDefault="00315C2F">
            <w:pPr>
              <w:jc w:val="center"/>
              <w:rPr>
                <w:sz w:val="16"/>
              </w:rPr>
            </w:pPr>
            <w:r>
              <w:rPr>
                <w:sz w:val="16"/>
              </w:rPr>
              <w:t>ND</w:t>
            </w:r>
          </w:p>
        </w:tc>
        <w:tc>
          <w:tcPr>
            <w:tcW w:w="1188" w:type="dxa"/>
            <w:tcBorders>
              <w:bottom w:val="single" w:sz="4" w:space="0" w:color="auto"/>
            </w:tcBorders>
            <w:vAlign w:val="center"/>
          </w:tcPr>
          <w:p w14:paraId="410AD069" w14:textId="77777777" w:rsidR="00315C2F" w:rsidRDefault="00315C2F">
            <w:pPr>
              <w:jc w:val="center"/>
              <w:rPr>
                <w:sz w:val="16"/>
              </w:rPr>
            </w:pPr>
            <w:r>
              <w:rPr>
                <w:sz w:val="16"/>
              </w:rPr>
              <w:t>10</w:t>
            </w:r>
          </w:p>
        </w:tc>
        <w:tc>
          <w:tcPr>
            <w:tcW w:w="1008" w:type="dxa"/>
            <w:tcBorders>
              <w:bottom w:val="single" w:sz="4" w:space="0" w:color="auto"/>
            </w:tcBorders>
            <w:vAlign w:val="center"/>
          </w:tcPr>
          <w:p w14:paraId="56EA34BE" w14:textId="77777777" w:rsidR="00315C2F" w:rsidRDefault="00315C2F">
            <w:pPr>
              <w:jc w:val="center"/>
              <w:rPr>
                <w:sz w:val="16"/>
              </w:rPr>
            </w:pPr>
            <w:r>
              <w:rPr>
                <w:sz w:val="16"/>
              </w:rPr>
              <w:t>0.004</w:t>
            </w:r>
          </w:p>
        </w:tc>
        <w:tc>
          <w:tcPr>
            <w:tcW w:w="3312" w:type="dxa"/>
            <w:tcBorders>
              <w:bottom w:val="single" w:sz="4" w:space="0" w:color="auto"/>
              <w:right w:val="single" w:sz="6" w:space="0" w:color="auto"/>
            </w:tcBorders>
            <w:vAlign w:val="center"/>
          </w:tcPr>
          <w:p w14:paraId="71F64CBD" w14:textId="77777777" w:rsidR="00315C2F" w:rsidRDefault="00315C2F">
            <w:pPr>
              <w:rPr>
                <w:sz w:val="16"/>
              </w:rPr>
            </w:pPr>
            <w:r>
              <w:rPr>
                <w:sz w:val="16"/>
              </w:rPr>
              <w:t>Erosion of natural deposits: Runoff from orchards, glass and electronics production wastes</w:t>
            </w:r>
          </w:p>
        </w:tc>
      </w:tr>
      <w:tr w:rsidR="006E2B89" w14:paraId="4636E3DF" w14:textId="77777777" w:rsidTr="0079589B">
        <w:tblPrEx>
          <w:tblCellMar>
            <w:top w:w="0" w:type="dxa"/>
            <w:bottom w:w="0" w:type="dxa"/>
          </w:tblCellMar>
        </w:tblPrEx>
        <w:trPr>
          <w:jc w:val="center"/>
        </w:trPr>
        <w:tc>
          <w:tcPr>
            <w:tcW w:w="2448" w:type="dxa"/>
            <w:tcBorders>
              <w:left w:val="single" w:sz="6" w:space="0" w:color="auto"/>
              <w:bottom w:val="single" w:sz="4" w:space="0" w:color="auto"/>
            </w:tcBorders>
            <w:vAlign w:val="center"/>
          </w:tcPr>
          <w:p w14:paraId="1EDA919F" w14:textId="77777777" w:rsidR="006E2B89" w:rsidRDefault="006E2B89">
            <w:pPr>
              <w:ind w:left="180"/>
              <w:rPr>
                <w:sz w:val="16"/>
              </w:rPr>
            </w:pPr>
            <w:r>
              <w:rPr>
                <w:sz w:val="16"/>
              </w:rPr>
              <w:t xml:space="preserve">Nitrate </w:t>
            </w:r>
            <w:r w:rsidR="00513953">
              <w:rPr>
                <w:sz w:val="16"/>
              </w:rPr>
              <w:t xml:space="preserve">(as </w:t>
            </w:r>
            <w:proofErr w:type="gramStart"/>
            <w:r w:rsidR="00513953">
              <w:rPr>
                <w:sz w:val="16"/>
              </w:rPr>
              <w:t>N)</w:t>
            </w:r>
            <w:r>
              <w:rPr>
                <w:sz w:val="16"/>
              </w:rPr>
              <w:t>(</w:t>
            </w:r>
            <w:proofErr w:type="gramEnd"/>
            <w:r>
              <w:rPr>
                <w:sz w:val="16"/>
              </w:rPr>
              <w:t>ppm)</w:t>
            </w:r>
          </w:p>
        </w:tc>
        <w:tc>
          <w:tcPr>
            <w:tcW w:w="1008" w:type="dxa"/>
            <w:tcBorders>
              <w:bottom w:val="single" w:sz="4" w:space="0" w:color="auto"/>
            </w:tcBorders>
            <w:vAlign w:val="center"/>
          </w:tcPr>
          <w:p w14:paraId="421130DE" w14:textId="49A49801" w:rsidR="006E2B89" w:rsidRDefault="009E3BB1">
            <w:pPr>
              <w:jc w:val="center"/>
              <w:rPr>
                <w:sz w:val="16"/>
              </w:rPr>
            </w:pPr>
            <w:r>
              <w:rPr>
                <w:sz w:val="16"/>
              </w:rPr>
              <w:t>20</w:t>
            </w:r>
            <w:r w:rsidR="003D2D15">
              <w:rPr>
                <w:sz w:val="16"/>
              </w:rPr>
              <w:t>1</w:t>
            </w:r>
            <w:r w:rsidR="00F05C62">
              <w:rPr>
                <w:sz w:val="16"/>
              </w:rPr>
              <w:t>9</w:t>
            </w:r>
          </w:p>
        </w:tc>
        <w:tc>
          <w:tcPr>
            <w:tcW w:w="1008" w:type="dxa"/>
            <w:tcBorders>
              <w:bottom w:val="single" w:sz="4" w:space="0" w:color="auto"/>
            </w:tcBorders>
            <w:vAlign w:val="center"/>
          </w:tcPr>
          <w:p w14:paraId="288C7FA7" w14:textId="18CB327C" w:rsidR="006E2B89" w:rsidRDefault="004D62A3">
            <w:pPr>
              <w:jc w:val="center"/>
              <w:rPr>
                <w:sz w:val="16"/>
              </w:rPr>
            </w:pPr>
            <w:r>
              <w:rPr>
                <w:sz w:val="16"/>
              </w:rPr>
              <w:t xml:space="preserve">Avg. </w:t>
            </w:r>
            <w:r w:rsidR="00F05C62">
              <w:rPr>
                <w:sz w:val="16"/>
              </w:rPr>
              <w:t>0.53</w:t>
            </w:r>
          </w:p>
        </w:tc>
        <w:tc>
          <w:tcPr>
            <w:tcW w:w="1152" w:type="dxa"/>
            <w:tcBorders>
              <w:bottom w:val="single" w:sz="4" w:space="0" w:color="auto"/>
            </w:tcBorders>
            <w:vAlign w:val="center"/>
          </w:tcPr>
          <w:p w14:paraId="3109FCB1" w14:textId="03829960" w:rsidR="008B056E" w:rsidRDefault="00F05C62">
            <w:pPr>
              <w:jc w:val="center"/>
              <w:rPr>
                <w:sz w:val="16"/>
              </w:rPr>
            </w:pPr>
            <w:r>
              <w:rPr>
                <w:sz w:val="16"/>
              </w:rPr>
              <w:t>0.4</w:t>
            </w:r>
            <w:r w:rsidR="007411A4">
              <w:rPr>
                <w:sz w:val="16"/>
              </w:rPr>
              <w:t>-</w:t>
            </w:r>
            <w:r>
              <w:rPr>
                <w:sz w:val="16"/>
              </w:rPr>
              <w:t>0.8</w:t>
            </w:r>
          </w:p>
        </w:tc>
        <w:tc>
          <w:tcPr>
            <w:tcW w:w="1188" w:type="dxa"/>
            <w:tcBorders>
              <w:bottom w:val="single" w:sz="4" w:space="0" w:color="auto"/>
            </w:tcBorders>
            <w:vAlign w:val="center"/>
          </w:tcPr>
          <w:p w14:paraId="672FCFAA" w14:textId="77777777" w:rsidR="006E2B89" w:rsidRDefault="00513953">
            <w:pPr>
              <w:jc w:val="center"/>
              <w:rPr>
                <w:sz w:val="16"/>
              </w:rPr>
            </w:pPr>
            <w:r>
              <w:rPr>
                <w:sz w:val="16"/>
              </w:rPr>
              <w:t>10</w:t>
            </w:r>
          </w:p>
        </w:tc>
        <w:tc>
          <w:tcPr>
            <w:tcW w:w="1008" w:type="dxa"/>
            <w:tcBorders>
              <w:bottom w:val="single" w:sz="4" w:space="0" w:color="auto"/>
            </w:tcBorders>
            <w:vAlign w:val="center"/>
          </w:tcPr>
          <w:p w14:paraId="303EA3E5" w14:textId="77777777" w:rsidR="006E2B89" w:rsidRDefault="006E2B89">
            <w:pPr>
              <w:jc w:val="center"/>
              <w:rPr>
                <w:sz w:val="16"/>
              </w:rPr>
            </w:pPr>
            <w:r>
              <w:rPr>
                <w:sz w:val="16"/>
              </w:rPr>
              <w:t>N/A</w:t>
            </w:r>
          </w:p>
          <w:p w14:paraId="6E225AAF" w14:textId="77777777" w:rsidR="006E2B89" w:rsidRDefault="00513953">
            <w:pPr>
              <w:jc w:val="center"/>
              <w:rPr>
                <w:sz w:val="16"/>
              </w:rPr>
            </w:pPr>
            <w:r>
              <w:rPr>
                <w:sz w:val="16"/>
              </w:rPr>
              <w:t>(10</w:t>
            </w:r>
            <w:r w:rsidR="006E2B89">
              <w:rPr>
                <w:sz w:val="16"/>
              </w:rPr>
              <w:t>)</w:t>
            </w:r>
          </w:p>
        </w:tc>
        <w:tc>
          <w:tcPr>
            <w:tcW w:w="3312" w:type="dxa"/>
            <w:tcBorders>
              <w:bottom w:val="single" w:sz="4" w:space="0" w:color="auto"/>
              <w:right w:val="single" w:sz="6" w:space="0" w:color="auto"/>
            </w:tcBorders>
            <w:vAlign w:val="center"/>
          </w:tcPr>
          <w:p w14:paraId="36FDEB41" w14:textId="77777777" w:rsidR="006E2B89" w:rsidRDefault="006E2B89">
            <w:pPr>
              <w:rPr>
                <w:sz w:val="16"/>
              </w:rPr>
            </w:pPr>
            <w:r>
              <w:rPr>
                <w:sz w:val="16"/>
              </w:rPr>
              <w:t>Runoff and leaching from fertilizer use; leaching from septic tanks, sewage; erosion of natural deposits</w:t>
            </w:r>
          </w:p>
        </w:tc>
      </w:tr>
      <w:tr w:rsidR="00745B8E" w14:paraId="5B451D11" w14:textId="77777777" w:rsidTr="0079589B">
        <w:tblPrEx>
          <w:tblCellMar>
            <w:top w:w="0" w:type="dxa"/>
            <w:bottom w:w="0" w:type="dxa"/>
          </w:tblCellMar>
        </w:tblPrEx>
        <w:trPr>
          <w:jc w:val="center"/>
        </w:trPr>
        <w:tc>
          <w:tcPr>
            <w:tcW w:w="11124" w:type="dxa"/>
            <w:gridSpan w:val="7"/>
            <w:tcBorders>
              <w:top w:val="single" w:sz="4" w:space="0" w:color="auto"/>
              <w:left w:val="single" w:sz="6" w:space="0" w:color="auto"/>
              <w:bottom w:val="single" w:sz="4" w:space="0" w:color="auto"/>
              <w:right w:val="single" w:sz="6" w:space="0" w:color="auto"/>
            </w:tcBorders>
            <w:vAlign w:val="center"/>
          </w:tcPr>
          <w:p w14:paraId="42D0B1E3" w14:textId="77777777" w:rsidR="00745B8E" w:rsidRDefault="00745B8E" w:rsidP="00745B8E">
            <w:pPr>
              <w:jc w:val="center"/>
              <w:rPr>
                <w:sz w:val="16"/>
              </w:rPr>
            </w:pPr>
            <w:r>
              <w:rPr>
                <w:b/>
                <w:caps/>
                <w:sz w:val="16"/>
              </w:rPr>
              <w:t>DISINFECTION BYPRODUCTS, DISINFECTANT RESIDUALS AND DISINFECTION BYPRODUCT AND PRECURSORS IN DISTRIBUTION SYSTEM</w:t>
            </w:r>
          </w:p>
        </w:tc>
      </w:tr>
      <w:tr w:rsidR="004D62A3" w14:paraId="6853076E" w14:textId="77777777" w:rsidTr="0079589B">
        <w:tblPrEx>
          <w:tblCellMar>
            <w:top w:w="0" w:type="dxa"/>
            <w:bottom w:w="0" w:type="dxa"/>
          </w:tblCellMar>
        </w:tblPrEx>
        <w:trPr>
          <w:jc w:val="center"/>
        </w:trPr>
        <w:tc>
          <w:tcPr>
            <w:tcW w:w="2448" w:type="dxa"/>
            <w:tcBorders>
              <w:top w:val="single" w:sz="4" w:space="0" w:color="auto"/>
              <w:left w:val="single" w:sz="6" w:space="0" w:color="auto"/>
              <w:bottom w:val="single" w:sz="4" w:space="0" w:color="auto"/>
            </w:tcBorders>
            <w:vAlign w:val="center"/>
          </w:tcPr>
          <w:p w14:paraId="0578F995" w14:textId="77777777" w:rsidR="004D62A3" w:rsidRDefault="004D62A3">
            <w:pPr>
              <w:ind w:left="180"/>
              <w:rPr>
                <w:sz w:val="16"/>
              </w:rPr>
            </w:pPr>
            <w:r>
              <w:rPr>
                <w:sz w:val="16"/>
              </w:rPr>
              <w:t>Total Trihalomethanes (PPB)</w:t>
            </w:r>
          </w:p>
        </w:tc>
        <w:tc>
          <w:tcPr>
            <w:tcW w:w="1008" w:type="dxa"/>
            <w:tcBorders>
              <w:top w:val="single" w:sz="4" w:space="0" w:color="auto"/>
              <w:bottom w:val="single" w:sz="4" w:space="0" w:color="auto"/>
            </w:tcBorders>
            <w:vAlign w:val="center"/>
          </w:tcPr>
          <w:p w14:paraId="0D0B8BE5" w14:textId="4CA04E46" w:rsidR="004D62A3" w:rsidRDefault="003D2D15">
            <w:pPr>
              <w:jc w:val="center"/>
              <w:rPr>
                <w:sz w:val="16"/>
              </w:rPr>
            </w:pPr>
            <w:r>
              <w:rPr>
                <w:sz w:val="16"/>
              </w:rPr>
              <w:t>201</w:t>
            </w:r>
            <w:r w:rsidR="00F05C62">
              <w:rPr>
                <w:sz w:val="16"/>
              </w:rPr>
              <w:t>9</w:t>
            </w:r>
          </w:p>
        </w:tc>
        <w:tc>
          <w:tcPr>
            <w:tcW w:w="1008" w:type="dxa"/>
            <w:tcBorders>
              <w:top w:val="single" w:sz="4" w:space="0" w:color="auto"/>
              <w:bottom w:val="single" w:sz="4" w:space="0" w:color="auto"/>
            </w:tcBorders>
            <w:vAlign w:val="center"/>
          </w:tcPr>
          <w:p w14:paraId="0F027D9A" w14:textId="77777777" w:rsidR="004D62A3" w:rsidRDefault="007411A4">
            <w:pPr>
              <w:jc w:val="center"/>
              <w:rPr>
                <w:sz w:val="16"/>
              </w:rPr>
            </w:pPr>
            <w:r>
              <w:rPr>
                <w:sz w:val="16"/>
              </w:rPr>
              <w:t>16</w:t>
            </w:r>
          </w:p>
        </w:tc>
        <w:tc>
          <w:tcPr>
            <w:tcW w:w="1152" w:type="dxa"/>
            <w:tcBorders>
              <w:top w:val="single" w:sz="4" w:space="0" w:color="auto"/>
              <w:bottom w:val="single" w:sz="4" w:space="0" w:color="auto"/>
            </w:tcBorders>
            <w:vAlign w:val="center"/>
          </w:tcPr>
          <w:p w14:paraId="6D993344" w14:textId="77777777" w:rsidR="004D62A3" w:rsidRDefault="007411A4">
            <w:pPr>
              <w:jc w:val="center"/>
              <w:rPr>
                <w:sz w:val="16"/>
              </w:rPr>
            </w:pPr>
            <w:r>
              <w:rPr>
                <w:sz w:val="16"/>
              </w:rPr>
              <w:t>16</w:t>
            </w:r>
          </w:p>
        </w:tc>
        <w:tc>
          <w:tcPr>
            <w:tcW w:w="1188" w:type="dxa"/>
            <w:tcBorders>
              <w:top w:val="single" w:sz="4" w:space="0" w:color="auto"/>
              <w:bottom w:val="single" w:sz="4" w:space="0" w:color="auto"/>
            </w:tcBorders>
            <w:vAlign w:val="center"/>
          </w:tcPr>
          <w:p w14:paraId="2950ABFE" w14:textId="77777777" w:rsidR="004D62A3" w:rsidRDefault="004D62A3">
            <w:pPr>
              <w:jc w:val="center"/>
              <w:rPr>
                <w:sz w:val="16"/>
              </w:rPr>
            </w:pPr>
            <w:r>
              <w:rPr>
                <w:sz w:val="16"/>
              </w:rPr>
              <w:t>80</w:t>
            </w:r>
          </w:p>
        </w:tc>
        <w:tc>
          <w:tcPr>
            <w:tcW w:w="1008" w:type="dxa"/>
            <w:tcBorders>
              <w:top w:val="single" w:sz="4" w:space="0" w:color="auto"/>
              <w:bottom w:val="single" w:sz="4" w:space="0" w:color="auto"/>
            </w:tcBorders>
            <w:vAlign w:val="center"/>
          </w:tcPr>
          <w:p w14:paraId="16E30585" w14:textId="77777777" w:rsidR="004D62A3" w:rsidRDefault="004D62A3">
            <w:pPr>
              <w:jc w:val="center"/>
              <w:rPr>
                <w:sz w:val="16"/>
              </w:rPr>
            </w:pPr>
            <w:r>
              <w:rPr>
                <w:sz w:val="16"/>
              </w:rPr>
              <w:t>N/A</w:t>
            </w:r>
          </w:p>
          <w:p w14:paraId="1E57756B" w14:textId="77777777" w:rsidR="004D62A3" w:rsidRDefault="004D62A3">
            <w:pPr>
              <w:jc w:val="center"/>
              <w:rPr>
                <w:sz w:val="16"/>
              </w:rPr>
            </w:pPr>
            <w:r>
              <w:rPr>
                <w:sz w:val="16"/>
              </w:rPr>
              <w:t>(N/A)</w:t>
            </w:r>
          </w:p>
        </w:tc>
        <w:tc>
          <w:tcPr>
            <w:tcW w:w="3312" w:type="dxa"/>
            <w:tcBorders>
              <w:top w:val="single" w:sz="4" w:space="0" w:color="auto"/>
              <w:bottom w:val="single" w:sz="4" w:space="0" w:color="auto"/>
              <w:right w:val="single" w:sz="6" w:space="0" w:color="auto"/>
            </w:tcBorders>
            <w:vAlign w:val="center"/>
          </w:tcPr>
          <w:p w14:paraId="1C4042E5" w14:textId="77777777" w:rsidR="004D62A3" w:rsidRDefault="004D62A3">
            <w:pPr>
              <w:rPr>
                <w:sz w:val="16"/>
              </w:rPr>
            </w:pPr>
            <w:r>
              <w:rPr>
                <w:sz w:val="16"/>
              </w:rPr>
              <w:t>Byproduct of drinking water chlorination</w:t>
            </w:r>
          </w:p>
        </w:tc>
      </w:tr>
      <w:tr w:rsidR="004D62A3" w14:paraId="604E8613" w14:textId="77777777" w:rsidTr="0079589B">
        <w:tblPrEx>
          <w:tblCellMar>
            <w:top w:w="0" w:type="dxa"/>
            <w:bottom w:w="0" w:type="dxa"/>
          </w:tblCellMar>
        </w:tblPrEx>
        <w:trPr>
          <w:jc w:val="center"/>
        </w:trPr>
        <w:tc>
          <w:tcPr>
            <w:tcW w:w="2448" w:type="dxa"/>
            <w:tcBorders>
              <w:top w:val="single" w:sz="4" w:space="0" w:color="auto"/>
              <w:left w:val="single" w:sz="6" w:space="0" w:color="auto"/>
              <w:bottom w:val="single" w:sz="4" w:space="0" w:color="auto"/>
            </w:tcBorders>
            <w:vAlign w:val="center"/>
          </w:tcPr>
          <w:p w14:paraId="545108A9" w14:textId="77777777" w:rsidR="004D62A3" w:rsidRDefault="0079589B" w:rsidP="00C967AA">
            <w:pPr>
              <w:spacing w:before="40" w:after="40"/>
              <w:ind w:left="180"/>
              <w:rPr>
                <w:sz w:val="16"/>
              </w:rPr>
            </w:pPr>
            <w:r>
              <w:rPr>
                <w:sz w:val="16"/>
              </w:rPr>
              <w:t xml:space="preserve">Total </w:t>
            </w:r>
            <w:proofErr w:type="spellStart"/>
            <w:r>
              <w:rPr>
                <w:sz w:val="16"/>
              </w:rPr>
              <w:t>Haloacetic</w:t>
            </w:r>
            <w:proofErr w:type="spellEnd"/>
            <w:r>
              <w:rPr>
                <w:sz w:val="16"/>
              </w:rPr>
              <w:t xml:space="preserve"> Acids (PPB)</w:t>
            </w:r>
          </w:p>
        </w:tc>
        <w:tc>
          <w:tcPr>
            <w:tcW w:w="1008" w:type="dxa"/>
            <w:tcBorders>
              <w:top w:val="single" w:sz="4" w:space="0" w:color="auto"/>
              <w:bottom w:val="single" w:sz="4" w:space="0" w:color="auto"/>
            </w:tcBorders>
            <w:vAlign w:val="center"/>
          </w:tcPr>
          <w:p w14:paraId="43C62558" w14:textId="1D70B2F1" w:rsidR="004D62A3" w:rsidRDefault="00745B8E" w:rsidP="00C967AA">
            <w:pPr>
              <w:spacing w:before="40" w:after="40"/>
              <w:jc w:val="center"/>
              <w:rPr>
                <w:sz w:val="16"/>
              </w:rPr>
            </w:pPr>
            <w:r>
              <w:rPr>
                <w:sz w:val="16"/>
              </w:rPr>
              <w:t>20</w:t>
            </w:r>
            <w:r w:rsidR="00315C2F">
              <w:rPr>
                <w:sz w:val="16"/>
              </w:rPr>
              <w:t>1</w:t>
            </w:r>
            <w:r w:rsidR="00F05C62">
              <w:rPr>
                <w:sz w:val="16"/>
              </w:rPr>
              <w:t>9</w:t>
            </w:r>
          </w:p>
        </w:tc>
        <w:tc>
          <w:tcPr>
            <w:tcW w:w="1008" w:type="dxa"/>
            <w:tcBorders>
              <w:top w:val="single" w:sz="4" w:space="0" w:color="auto"/>
              <w:bottom w:val="single" w:sz="4" w:space="0" w:color="auto"/>
            </w:tcBorders>
            <w:vAlign w:val="center"/>
          </w:tcPr>
          <w:p w14:paraId="239374AA" w14:textId="77777777" w:rsidR="004D62A3" w:rsidRDefault="007411A4" w:rsidP="00C967AA">
            <w:pPr>
              <w:spacing w:before="40" w:after="40"/>
              <w:jc w:val="center"/>
              <w:rPr>
                <w:sz w:val="16"/>
              </w:rPr>
            </w:pPr>
            <w:r>
              <w:rPr>
                <w:sz w:val="16"/>
              </w:rPr>
              <w:t>4.1</w:t>
            </w:r>
          </w:p>
        </w:tc>
        <w:tc>
          <w:tcPr>
            <w:tcW w:w="1152" w:type="dxa"/>
            <w:tcBorders>
              <w:top w:val="single" w:sz="4" w:space="0" w:color="auto"/>
              <w:bottom w:val="single" w:sz="4" w:space="0" w:color="auto"/>
            </w:tcBorders>
            <w:vAlign w:val="center"/>
          </w:tcPr>
          <w:p w14:paraId="6AEF7379" w14:textId="77777777" w:rsidR="004D62A3" w:rsidRDefault="007411A4" w:rsidP="00C967AA">
            <w:pPr>
              <w:spacing w:before="40" w:after="40"/>
              <w:jc w:val="center"/>
              <w:rPr>
                <w:sz w:val="16"/>
              </w:rPr>
            </w:pPr>
            <w:r>
              <w:rPr>
                <w:sz w:val="16"/>
              </w:rPr>
              <w:t>4.1</w:t>
            </w:r>
          </w:p>
        </w:tc>
        <w:tc>
          <w:tcPr>
            <w:tcW w:w="1188" w:type="dxa"/>
            <w:tcBorders>
              <w:top w:val="single" w:sz="4" w:space="0" w:color="auto"/>
              <w:bottom w:val="single" w:sz="4" w:space="0" w:color="auto"/>
            </w:tcBorders>
            <w:vAlign w:val="center"/>
          </w:tcPr>
          <w:p w14:paraId="7F2DE15D" w14:textId="77777777" w:rsidR="004D62A3" w:rsidRDefault="00C967AA" w:rsidP="00C967AA">
            <w:pPr>
              <w:spacing w:before="40" w:after="40"/>
              <w:jc w:val="center"/>
              <w:rPr>
                <w:sz w:val="16"/>
              </w:rPr>
            </w:pPr>
            <w:r>
              <w:rPr>
                <w:sz w:val="16"/>
              </w:rPr>
              <w:t>60</w:t>
            </w:r>
          </w:p>
        </w:tc>
        <w:tc>
          <w:tcPr>
            <w:tcW w:w="1008" w:type="dxa"/>
            <w:tcBorders>
              <w:top w:val="single" w:sz="4" w:space="0" w:color="auto"/>
              <w:bottom w:val="single" w:sz="4" w:space="0" w:color="auto"/>
            </w:tcBorders>
            <w:vAlign w:val="center"/>
          </w:tcPr>
          <w:p w14:paraId="1E2BA918" w14:textId="77777777" w:rsidR="004D62A3" w:rsidRDefault="00745B8E" w:rsidP="00C967AA">
            <w:pPr>
              <w:spacing w:before="40" w:after="40"/>
              <w:jc w:val="center"/>
              <w:rPr>
                <w:sz w:val="16"/>
              </w:rPr>
            </w:pPr>
            <w:r>
              <w:rPr>
                <w:sz w:val="16"/>
              </w:rPr>
              <w:t>N/A</w:t>
            </w:r>
          </w:p>
        </w:tc>
        <w:tc>
          <w:tcPr>
            <w:tcW w:w="3312" w:type="dxa"/>
            <w:tcBorders>
              <w:top w:val="single" w:sz="4" w:space="0" w:color="auto"/>
              <w:bottom w:val="single" w:sz="4" w:space="0" w:color="auto"/>
              <w:right w:val="single" w:sz="6" w:space="0" w:color="auto"/>
            </w:tcBorders>
            <w:vAlign w:val="center"/>
          </w:tcPr>
          <w:p w14:paraId="0C02BE63" w14:textId="77777777" w:rsidR="004D62A3" w:rsidRDefault="00745B8E" w:rsidP="00C967AA">
            <w:pPr>
              <w:spacing w:before="40" w:after="40"/>
              <w:rPr>
                <w:sz w:val="16"/>
              </w:rPr>
            </w:pPr>
            <w:r>
              <w:rPr>
                <w:sz w:val="16"/>
              </w:rPr>
              <w:t>Byproduct of drinking water chlorination</w:t>
            </w:r>
          </w:p>
        </w:tc>
      </w:tr>
      <w:tr w:rsidR="00745B8E" w14:paraId="37898E73" w14:textId="77777777" w:rsidTr="0079589B">
        <w:tblPrEx>
          <w:tblCellMar>
            <w:top w:w="0" w:type="dxa"/>
            <w:bottom w:w="0" w:type="dxa"/>
          </w:tblCellMar>
        </w:tblPrEx>
        <w:trPr>
          <w:jc w:val="center"/>
        </w:trPr>
        <w:tc>
          <w:tcPr>
            <w:tcW w:w="2448" w:type="dxa"/>
            <w:tcBorders>
              <w:top w:val="single" w:sz="4" w:space="0" w:color="auto"/>
              <w:left w:val="single" w:sz="6" w:space="0" w:color="auto"/>
              <w:bottom w:val="single" w:sz="12" w:space="0" w:color="auto"/>
            </w:tcBorders>
            <w:vAlign w:val="center"/>
          </w:tcPr>
          <w:p w14:paraId="3F7A63E4" w14:textId="77777777" w:rsidR="00745B8E" w:rsidRDefault="00C967AA">
            <w:pPr>
              <w:ind w:left="180"/>
              <w:rPr>
                <w:sz w:val="16"/>
              </w:rPr>
            </w:pPr>
            <w:r>
              <w:rPr>
                <w:sz w:val="16"/>
              </w:rPr>
              <w:t>Chlori</w:t>
            </w:r>
            <w:r w:rsidR="0079589B">
              <w:rPr>
                <w:sz w:val="16"/>
              </w:rPr>
              <w:t>ne (PPM)</w:t>
            </w:r>
          </w:p>
        </w:tc>
        <w:tc>
          <w:tcPr>
            <w:tcW w:w="1008" w:type="dxa"/>
            <w:tcBorders>
              <w:top w:val="single" w:sz="4" w:space="0" w:color="auto"/>
              <w:bottom w:val="single" w:sz="12" w:space="0" w:color="auto"/>
            </w:tcBorders>
            <w:vAlign w:val="center"/>
          </w:tcPr>
          <w:p w14:paraId="5556E543" w14:textId="77777777" w:rsidR="00745B8E" w:rsidRDefault="00C51BAE">
            <w:pPr>
              <w:jc w:val="center"/>
              <w:rPr>
                <w:sz w:val="16"/>
              </w:rPr>
            </w:pPr>
            <w:r>
              <w:rPr>
                <w:sz w:val="16"/>
              </w:rPr>
              <w:t>Daily</w:t>
            </w:r>
          </w:p>
          <w:p w14:paraId="01A62777" w14:textId="5B4ADAFB" w:rsidR="0079589B" w:rsidRDefault="003D2D15">
            <w:pPr>
              <w:jc w:val="center"/>
              <w:rPr>
                <w:sz w:val="16"/>
              </w:rPr>
            </w:pPr>
            <w:r>
              <w:rPr>
                <w:sz w:val="16"/>
              </w:rPr>
              <w:t>201</w:t>
            </w:r>
            <w:r w:rsidR="00F05C62">
              <w:rPr>
                <w:sz w:val="16"/>
              </w:rPr>
              <w:t>9</w:t>
            </w:r>
          </w:p>
        </w:tc>
        <w:tc>
          <w:tcPr>
            <w:tcW w:w="1008" w:type="dxa"/>
            <w:tcBorders>
              <w:top w:val="single" w:sz="4" w:space="0" w:color="auto"/>
              <w:bottom w:val="single" w:sz="12" w:space="0" w:color="auto"/>
            </w:tcBorders>
            <w:vAlign w:val="center"/>
          </w:tcPr>
          <w:p w14:paraId="5E44B7D3" w14:textId="77777777" w:rsidR="00745B8E" w:rsidRDefault="003D2D15">
            <w:pPr>
              <w:jc w:val="center"/>
              <w:rPr>
                <w:sz w:val="16"/>
              </w:rPr>
            </w:pPr>
            <w:r>
              <w:rPr>
                <w:sz w:val="16"/>
              </w:rPr>
              <w:t>Avg. 1.</w:t>
            </w:r>
            <w:r w:rsidR="00315C2F">
              <w:rPr>
                <w:sz w:val="16"/>
              </w:rPr>
              <w:t>2</w:t>
            </w:r>
          </w:p>
        </w:tc>
        <w:tc>
          <w:tcPr>
            <w:tcW w:w="1152" w:type="dxa"/>
            <w:tcBorders>
              <w:top w:val="single" w:sz="4" w:space="0" w:color="auto"/>
              <w:bottom w:val="single" w:sz="12" w:space="0" w:color="auto"/>
            </w:tcBorders>
            <w:vAlign w:val="center"/>
          </w:tcPr>
          <w:p w14:paraId="0D4D1151" w14:textId="77777777" w:rsidR="00745B8E" w:rsidRDefault="00126E28">
            <w:pPr>
              <w:jc w:val="center"/>
              <w:rPr>
                <w:sz w:val="16"/>
              </w:rPr>
            </w:pPr>
            <w:r>
              <w:rPr>
                <w:sz w:val="16"/>
              </w:rPr>
              <w:t>1.0</w:t>
            </w:r>
            <w:r w:rsidR="0079589B">
              <w:rPr>
                <w:sz w:val="16"/>
              </w:rPr>
              <w:t>-</w:t>
            </w:r>
            <w:r w:rsidR="00C51BAE">
              <w:rPr>
                <w:sz w:val="16"/>
              </w:rPr>
              <w:t>1.</w:t>
            </w:r>
            <w:r>
              <w:rPr>
                <w:sz w:val="16"/>
              </w:rPr>
              <w:t>4</w:t>
            </w:r>
          </w:p>
        </w:tc>
        <w:tc>
          <w:tcPr>
            <w:tcW w:w="1188" w:type="dxa"/>
            <w:tcBorders>
              <w:top w:val="single" w:sz="4" w:space="0" w:color="auto"/>
              <w:bottom w:val="single" w:sz="12" w:space="0" w:color="auto"/>
            </w:tcBorders>
            <w:vAlign w:val="center"/>
          </w:tcPr>
          <w:p w14:paraId="609E1270" w14:textId="77777777" w:rsidR="00745B8E" w:rsidRDefault="0079589B">
            <w:pPr>
              <w:jc w:val="center"/>
              <w:rPr>
                <w:sz w:val="16"/>
              </w:rPr>
            </w:pPr>
            <w:r>
              <w:rPr>
                <w:sz w:val="16"/>
              </w:rPr>
              <w:t>4</w:t>
            </w:r>
          </w:p>
        </w:tc>
        <w:tc>
          <w:tcPr>
            <w:tcW w:w="1008" w:type="dxa"/>
            <w:tcBorders>
              <w:top w:val="single" w:sz="4" w:space="0" w:color="auto"/>
              <w:bottom w:val="single" w:sz="12" w:space="0" w:color="auto"/>
            </w:tcBorders>
            <w:vAlign w:val="center"/>
          </w:tcPr>
          <w:p w14:paraId="2B362D81" w14:textId="77777777" w:rsidR="00745B8E" w:rsidRDefault="0079589B">
            <w:pPr>
              <w:jc w:val="center"/>
              <w:rPr>
                <w:sz w:val="16"/>
              </w:rPr>
            </w:pPr>
            <w:r>
              <w:rPr>
                <w:sz w:val="16"/>
              </w:rPr>
              <w:t>4</w:t>
            </w:r>
          </w:p>
        </w:tc>
        <w:tc>
          <w:tcPr>
            <w:tcW w:w="3312" w:type="dxa"/>
            <w:tcBorders>
              <w:top w:val="single" w:sz="4" w:space="0" w:color="auto"/>
              <w:bottom w:val="single" w:sz="12" w:space="0" w:color="auto"/>
              <w:right w:val="single" w:sz="6" w:space="0" w:color="auto"/>
            </w:tcBorders>
            <w:vAlign w:val="center"/>
          </w:tcPr>
          <w:p w14:paraId="587C6708" w14:textId="77777777" w:rsidR="00745B8E" w:rsidRDefault="00C967AA">
            <w:pPr>
              <w:rPr>
                <w:sz w:val="16"/>
              </w:rPr>
            </w:pPr>
            <w:r>
              <w:rPr>
                <w:sz w:val="16"/>
              </w:rPr>
              <w:t>Drinking water disinfectant</w:t>
            </w:r>
            <w:r w:rsidR="0079589B">
              <w:rPr>
                <w:sz w:val="16"/>
              </w:rPr>
              <w:t xml:space="preserve"> added for treatment</w:t>
            </w:r>
          </w:p>
        </w:tc>
      </w:tr>
      <w:tr w:rsidR="006E2B89" w14:paraId="0603E9B7" w14:textId="77777777" w:rsidTr="0079589B">
        <w:tblPrEx>
          <w:tblCellMar>
            <w:top w:w="0" w:type="dxa"/>
            <w:bottom w:w="0" w:type="dxa"/>
          </w:tblCellMar>
        </w:tblPrEx>
        <w:trPr>
          <w:jc w:val="center"/>
        </w:trPr>
        <w:tc>
          <w:tcPr>
            <w:tcW w:w="11124" w:type="dxa"/>
            <w:gridSpan w:val="7"/>
            <w:tcBorders>
              <w:top w:val="single" w:sz="12" w:space="0" w:color="auto"/>
              <w:left w:val="single" w:sz="6" w:space="0" w:color="auto"/>
              <w:bottom w:val="nil"/>
              <w:right w:val="single" w:sz="6" w:space="0" w:color="auto"/>
            </w:tcBorders>
          </w:tcPr>
          <w:p w14:paraId="332AA4E0" w14:textId="77777777" w:rsidR="006E2B89" w:rsidRDefault="006E2B89" w:rsidP="0079589B">
            <w:pPr>
              <w:spacing w:before="120" w:after="120"/>
              <w:jc w:val="center"/>
              <w:rPr>
                <w:b/>
                <w:caps/>
                <w:sz w:val="16"/>
              </w:rPr>
            </w:pPr>
            <w:r>
              <w:rPr>
                <w:b/>
                <w:caps/>
                <w:sz w:val="16"/>
              </w:rPr>
              <w:t xml:space="preserve">TAble 5 - detection of contaminants with a </w:t>
            </w:r>
            <w:r>
              <w:rPr>
                <w:b/>
                <w:caps/>
                <w:sz w:val="16"/>
                <w:u w:val="single"/>
              </w:rPr>
              <w:t xml:space="preserve">Secondary </w:t>
            </w:r>
            <w:r>
              <w:rPr>
                <w:b/>
                <w:caps/>
                <w:sz w:val="16"/>
              </w:rPr>
              <w:t>Drinking Water Standard</w:t>
            </w:r>
          </w:p>
        </w:tc>
      </w:tr>
      <w:tr w:rsidR="006E2B89" w14:paraId="69D03DF5" w14:textId="77777777" w:rsidTr="0079589B">
        <w:tblPrEx>
          <w:tblCellMar>
            <w:top w:w="0" w:type="dxa"/>
            <w:bottom w:w="0" w:type="dxa"/>
          </w:tblCellMar>
        </w:tblPrEx>
        <w:trPr>
          <w:jc w:val="center"/>
        </w:trPr>
        <w:tc>
          <w:tcPr>
            <w:tcW w:w="2448" w:type="dxa"/>
            <w:tcBorders>
              <w:top w:val="double" w:sz="6" w:space="0" w:color="auto"/>
              <w:left w:val="single" w:sz="6" w:space="0" w:color="auto"/>
              <w:bottom w:val="double" w:sz="6" w:space="0" w:color="auto"/>
            </w:tcBorders>
          </w:tcPr>
          <w:p w14:paraId="5F29B7C4" w14:textId="77777777" w:rsidR="006E2B89" w:rsidRDefault="006E2B89">
            <w:pPr>
              <w:spacing w:line="240" w:lineRule="exact"/>
              <w:rPr>
                <w:b/>
                <w:sz w:val="16"/>
              </w:rPr>
            </w:pPr>
            <w:r>
              <w:rPr>
                <w:b/>
                <w:sz w:val="16"/>
              </w:rPr>
              <w:t>Chemical or Constituent</w:t>
            </w:r>
            <w:r>
              <w:rPr>
                <w:b/>
                <w:sz w:val="16"/>
              </w:rPr>
              <w:br/>
            </w:r>
            <w:r>
              <w:rPr>
                <w:sz w:val="16"/>
              </w:rPr>
              <w:t>(and reporting units)</w:t>
            </w:r>
          </w:p>
        </w:tc>
        <w:tc>
          <w:tcPr>
            <w:tcW w:w="1008" w:type="dxa"/>
            <w:tcBorders>
              <w:top w:val="double" w:sz="6" w:space="0" w:color="auto"/>
              <w:bottom w:val="double" w:sz="6" w:space="0" w:color="auto"/>
            </w:tcBorders>
          </w:tcPr>
          <w:p w14:paraId="5E7BD370" w14:textId="77777777" w:rsidR="006E2B89" w:rsidRDefault="006E2B89">
            <w:pPr>
              <w:spacing w:line="240" w:lineRule="exact"/>
              <w:jc w:val="center"/>
              <w:rPr>
                <w:b/>
                <w:sz w:val="16"/>
              </w:rPr>
            </w:pPr>
            <w:r>
              <w:rPr>
                <w:b/>
                <w:sz w:val="16"/>
              </w:rPr>
              <w:t>Sample Date</w:t>
            </w:r>
          </w:p>
        </w:tc>
        <w:tc>
          <w:tcPr>
            <w:tcW w:w="1008" w:type="dxa"/>
            <w:tcBorders>
              <w:top w:val="double" w:sz="6" w:space="0" w:color="auto"/>
              <w:bottom w:val="double" w:sz="6" w:space="0" w:color="auto"/>
            </w:tcBorders>
          </w:tcPr>
          <w:p w14:paraId="4F6B457B" w14:textId="77777777" w:rsidR="006E2B89" w:rsidRDefault="006E2B89">
            <w:pPr>
              <w:spacing w:line="240" w:lineRule="exact"/>
              <w:ind w:left="-126" w:right="-72"/>
              <w:jc w:val="center"/>
              <w:rPr>
                <w:b/>
                <w:sz w:val="16"/>
              </w:rPr>
            </w:pPr>
            <w:r>
              <w:rPr>
                <w:b/>
                <w:sz w:val="16"/>
              </w:rPr>
              <w:t>Level Detected</w:t>
            </w:r>
          </w:p>
        </w:tc>
        <w:tc>
          <w:tcPr>
            <w:tcW w:w="1152" w:type="dxa"/>
            <w:tcBorders>
              <w:top w:val="double" w:sz="6" w:space="0" w:color="auto"/>
              <w:bottom w:val="double" w:sz="6" w:space="0" w:color="auto"/>
            </w:tcBorders>
          </w:tcPr>
          <w:p w14:paraId="615558B2" w14:textId="77777777" w:rsidR="006E2B89" w:rsidRDefault="006E2B89">
            <w:pPr>
              <w:spacing w:line="240" w:lineRule="exact"/>
              <w:ind w:left="-144" w:right="-90"/>
              <w:jc w:val="center"/>
              <w:rPr>
                <w:b/>
                <w:sz w:val="16"/>
              </w:rPr>
            </w:pPr>
            <w:smartTag w:uri="urn:schemas-microsoft-com:office:smarttags" w:element="place">
              <w:smartTag w:uri="urn:schemas-microsoft-com:office:smarttags" w:element="PlaceType">
                <w:r>
                  <w:rPr>
                    <w:b/>
                    <w:sz w:val="16"/>
                  </w:rPr>
                  <w:t>Range</w:t>
                </w:r>
              </w:smartTag>
              <w:r>
                <w:rPr>
                  <w:b/>
                  <w:sz w:val="16"/>
                </w:rPr>
                <w:t xml:space="preserve"> of </w:t>
              </w:r>
              <w:smartTag w:uri="urn:schemas-microsoft-com:office:smarttags" w:element="PlaceName">
                <w:r>
                  <w:rPr>
                    <w:b/>
                    <w:sz w:val="16"/>
                  </w:rPr>
                  <w:t>Detections</w:t>
                </w:r>
              </w:smartTag>
            </w:smartTag>
          </w:p>
        </w:tc>
        <w:tc>
          <w:tcPr>
            <w:tcW w:w="1188" w:type="dxa"/>
            <w:tcBorders>
              <w:top w:val="double" w:sz="6" w:space="0" w:color="auto"/>
              <w:bottom w:val="double" w:sz="6" w:space="0" w:color="auto"/>
            </w:tcBorders>
          </w:tcPr>
          <w:p w14:paraId="22389CC7" w14:textId="77777777" w:rsidR="006E2B89" w:rsidRDefault="006E2B89">
            <w:pPr>
              <w:spacing w:line="240" w:lineRule="exact"/>
              <w:jc w:val="center"/>
              <w:rPr>
                <w:b/>
                <w:sz w:val="16"/>
              </w:rPr>
            </w:pPr>
            <w:r>
              <w:rPr>
                <w:b/>
                <w:sz w:val="16"/>
              </w:rPr>
              <w:t>MCL</w:t>
            </w:r>
          </w:p>
        </w:tc>
        <w:tc>
          <w:tcPr>
            <w:tcW w:w="1008" w:type="dxa"/>
            <w:tcBorders>
              <w:top w:val="double" w:sz="6" w:space="0" w:color="auto"/>
              <w:bottom w:val="double" w:sz="6" w:space="0" w:color="auto"/>
            </w:tcBorders>
          </w:tcPr>
          <w:p w14:paraId="70E33849" w14:textId="77777777" w:rsidR="006E2B89" w:rsidRDefault="006E2B89">
            <w:pPr>
              <w:spacing w:line="240" w:lineRule="exact"/>
              <w:ind w:left="-108" w:right="-108"/>
              <w:jc w:val="center"/>
              <w:rPr>
                <w:b/>
                <w:sz w:val="16"/>
              </w:rPr>
            </w:pPr>
            <w:r>
              <w:rPr>
                <w:b/>
                <w:sz w:val="16"/>
              </w:rPr>
              <w:t>PHG</w:t>
            </w:r>
          </w:p>
          <w:p w14:paraId="57F338FC" w14:textId="77777777" w:rsidR="006E2B89" w:rsidRDefault="006E2B89">
            <w:pPr>
              <w:spacing w:line="240" w:lineRule="exact"/>
              <w:ind w:left="-144" w:right="-54"/>
              <w:jc w:val="center"/>
              <w:rPr>
                <w:b/>
                <w:sz w:val="16"/>
              </w:rPr>
            </w:pPr>
            <w:r>
              <w:rPr>
                <w:b/>
                <w:sz w:val="16"/>
              </w:rPr>
              <w:t>(MCLG)</w:t>
            </w:r>
          </w:p>
        </w:tc>
        <w:tc>
          <w:tcPr>
            <w:tcW w:w="3312" w:type="dxa"/>
            <w:tcBorders>
              <w:top w:val="double" w:sz="6" w:space="0" w:color="auto"/>
              <w:bottom w:val="double" w:sz="6" w:space="0" w:color="auto"/>
              <w:right w:val="single" w:sz="6" w:space="0" w:color="auto"/>
            </w:tcBorders>
          </w:tcPr>
          <w:p w14:paraId="28DE0E1D" w14:textId="77777777" w:rsidR="006E2B89" w:rsidRDefault="006E2B89">
            <w:pPr>
              <w:pStyle w:val="Heading7"/>
              <w:spacing w:line="240" w:lineRule="exact"/>
              <w:rPr>
                <w:rFonts w:ascii="Times New Roman" w:hAnsi="Times New Roman"/>
                <w:bCs w:val="0"/>
                <w:sz w:val="16"/>
              </w:rPr>
            </w:pPr>
            <w:r>
              <w:rPr>
                <w:rFonts w:ascii="Times New Roman" w:hAnsi="Times New Roman"/>
                <w:bCs w:val="0"/>
                <w:sz w:val="16"/>
              </w:rPr>
              <w:t>Typical Source of Contaminant</w:t>
            </w:r>
          </w:p>
        </w:tc>
      </w:tr>
      <w:tr w:rsidR="006E2B89" w14:paraId="564A24B8" w14:textId="77777777" w:rsidTr="0079589B">
        <w:tblPrEx>
          <w:tblCellMar>
            <w:top w:w="0" w:type="dxa"/>
            <w:bottom w:w="0" w:type="dxa"/>
          </w:tblCellMar>
        </w:tblPrEx>
        <w:trPr>
          <w:trHeight w:val="504"/>
          <w:jc w:val="center"/>
        </w:trPr>
        <w:tc>
          <w:tcPr>
            <w:tcW w:w="2448" w:type="dxa"/>
            <w:tcBorders>
              <w:left w:val="single" w:sz="6" w:space="0" w:color="auto"/>
            </w:tcBorders>
            <w:vAlign w:val="center"/>
          </w:tcPr>
          <w:p w14:paraId="74E5CE85" w14:textId="77777777" w:rsidR="006E2B89" w:rsidRDefault="006E2B89">
            <w:pPr>
              <w:ind w:left="180"/>
              <w:rPr>
                <w:sz w:val="16"/>
              </w:rPr>
            </w:pPr>
            <w:r>
              <w:rPr>
                <w:sz w:val="16"/>
              </w:rPr>
              <w:t>Iron (ppb)</w:t>
            </w:r>
          </w:p>
        </w:tc>
        <w:tc>
          <w:tcPr>
            <w:tcW w:w="1008" w:type="dxa"/>
            <w:vAlign w:val="center"/>
          </w:tcPr>
          <w:p w14:paraId="2F30C173" w14:textId="0FDB4755" w:rsidR="006E2B89" w:rsidRDefault="009E3BB1">
            <w:pPr>
              <w:jc w:val="center"/>
              <w:rPr>
                <w:sz w:val="16"/>
              </w:rPr>
            </w:pPr>
            <w:r>
              <w:rPr>
                <w:sz w:val="16"/>
              </w:rPr>
              <w:t>20</w:t>
            </w:r>
            <w:r w:rsidR="003D2D15">
              <w:rPr>
                <w:sz w:val="16"/>
              </w:rPr>
              <w:t>1</w:t>
            </w:r>
            <w:r w:rsidR="00F05C62">
              <w:rPr>
                <w:sz w:val="16"/>
              </w:rPr>
              <w:t>9</w:t>
            </w:r>
          </w:p>
        </w:tc>
        <w:tc>
          <w:tcPr>
            <w:tcW w:w="1008" w:type="dxa"/>
            <w:vAlign w:val="center"/>
          </w:tcPr>
          <w:p w14:paraId="7C7A1970" w14:textId="77777777" w:rsidR="006E2B89" w:rsidRDefault="006E2B89">
            <w:pPr>
              <w:jc w:val="center"/>
              <w:rPr>
                <w:sz w:val="16"/>
              </w:rPr>
            </w:pPr>
            <w:r>
              <w:rPr>
                <w:sz w:val="16"/>
              </w:rPr>
              <w:t>ND (after treatment)</w:t>
            </w:r>
          </w:p>
        </w:tc>
        <w:tc>
          <w:tcPr>
            <w:tcW w:w="1152" w:type="dxa"/>
            <w:vAlign w:val="center"/>
          </w:tcPr>
          <w:p w14:paraId="732ED485" w14:textId="77777777" w:rsidR="006E2B89" w:rsidRDefault="006E2B89">
            <w:pPr>
              <w:jc w:val="center"/>
              <w:rPr>
                <w:sz w:val="16"/>
              </w:rPr>
            </w:pPr>
            <w:r>
              <w:rPr>
                <w:sz w:val="16"/>
              </w:rPr>
              <w:t>ND (after treatment)</w:t>
            </w:r>
          </w:p>
        </w:tc>
        <w:tc>
          <w:tcPr>
            <w:tcW w:w="1188" w:type="dxa"/>
            <w:vAlign w:val="center"/>
          </w:tcPr>
          <w:p w14:paraId="669BF5D0" w14:textId="77777777" w:rsidR="006E2B89" w:rsidRDefault="006E2B89">
            <w:pPr>
              <w:jc w:val="center"/>
              <w:rPr>
                <w:sz w:val="16"/>
              </w:rPr>
            </w:pPr>
            <w:r>
              <w:rPr>
                <w:sz w:val="16"/>
              </w:rPr>
              <w:t>300</w:t>
            </w:r>
          </w:p>
        </w:tc>
        <w:tc>
          <w:tcPr>
            <w:tcW w:w="1008" w:type="dxa"/>
            <w:vAlign w:val="center"/>
          </w:tcPr>
          <w:p w14:paraId="08322460" w14:textId="77777777" w:rsidR="006E2B89" w:rsidRDefault="006E2B89">
            <w:pPr>
              <w:jc w:val="center"/>
              <w:rPr>
                <w:sz w:val="16"/>
              </w:rPr>
            </w:pPr>
            <w:r>
              <w:rPr>
                <w:sz w:val="16"/>
              </w:rPr>
              <w:t>N/A</w:t>
            </w:r>
          </w:p>
          <w:p w14:paraId="06AA3B5D" w14:textId="77777777" w:rsidR="006E2B89" w:rsidRDefault="006E2B89">
            <w:pPr>
              <w:jc w:val="center"/>
              <w:rPr>
                <w:sz w:val="16"/>
              </w:rPr>
            </w:pPr>
            <w:r>
              <w:rPr>
                <w:sz w:val="16"/>
              </w:rPr>
              <w:t>(N/A)</w:t>
            </w:r>
          </w:p>
        </w:tc>
        <w:tc>
          <w:tcPr>
            <w:tcW w:w="3312" w:type="dxa"/>
            <w:tcBorders>
              <w:right w:val="single" w:sz="6" w:space="0" w:color="auto"/>
            </w:tcBorders>
            <w:vAlign w:val="center"/>
          </w:tcPr>
          <w:p w14:paraId="4BB41303" w14:textId="77777777" w:rsidR="006E2B89" w:rsidRDefault="006E2B89">
            <w:pPr>
              <w:rPr>
                <w:sz w:val="16"/>
              </w:rPr>
            </w:pPr>
            <w:r>
              <w:rPr>
                <w:sz w:val="16"/>
              </w:rPr>
              <w:t>Leaching from natural deposits; industrial wastes</w:t>
            </w:r>
          </w:p>
        </w:tc>
      </w:tr>
      <w:tr w:rsidR="006E2B89" w14:paraId="035CF5BB" w14:textId="77777777" w:rsidTr="0079589B">
        <w:tblPrEx>
          <w:tblCellMar>
            <w:top w:w="0" w:type="dxa"/>
            <w:bottom w:w="0" w:type="dxa"/>
          </w:tblCellMar>
        </w:tblPrEx>
        <w:trPr>
          <w:trHeight w:val="504"/>
          <w:jc w:val="center"/>
        </w:trPr>
        <w:tc>
          <w:tcPr>
            <w:tcW w:w="2448" w:type="dxa"/>
            <w:tcBorders>
              <w:left w:val="single" w:sz="6" w:space="0" w:color="auto"/>
            </w:tcBorders>
            <w:vAlign w:val="center"/>
          </w:tcPr>
          <w:p w14:paraId="756F7D62" w14:textId="77777777" w:rsidR="006E2B89" w:rsidRDefault="006E2B89">
            <w:pPr>
              <w:ind w:left="180"/>
              <w:rPr>
                <w:sz w:val="16"/>
              </w:rPr>
            </w:pPr>
            <w:r>
              <w:rPr>
                <w:sz w:val="16"/>
              </w:rPr>
              <w:t>Manganese (ppb)</w:t>
            </w:r>
          </w:p>
        </w:tc>
        <w:tc>
          <w:tcPr>
            <w:tcW w:w="1008" w:type="dxa"/>
            <w:vAlign w:val="center"/>
          </w:tcPr>
          <w:p w14:paraId="512A10F0" w14:textId="07C4D84C" w:rsidR="006E2B89" w:rsidRDefault="009E3BB1">
            <w:pPr>
              <w:jc w:val="center"/>
              <w:rPr>
                <w:sz w:val="16"/>
              </w:rPr>
            </w:pPr>
            <w:r>
              <w:rPr>
                <w:sz w:val="16"/>
              </w:rPr>
              <w:t>20</w:t>
            </w:r>
            <w:r w:rsidR="003D2D15">
              <w:rPr>
                <w:sz w:val="16"/>
              </w:rPr>
              <w:t>1</w:t>
            </w:r>
            <w:r w:rsidR="00F05C62">
              <w:rPr>
                <w:sz w:val="16"/>
              </w:rPr>
              <w:t>9</w:t>
            </w:r>
          </w:p>
        </w:tc>
        <w:tc>
          <w:tcPr>
            <w:tcW w:w="1008" w:type="dxa"/>
            <w:vAlign w:val="center"/>
          </w:tcPr>
          <w:p w14:paraId="55D8963C" w14:textId="77777777" w:rsidR="006E2B89" w:rsidRDefault="006E2B89">
            <w:pPr>
              <w:jc w:val="center"/>
              <w:rPr>
                <w:sz w:val="16"/>
              </w:rPr>
            </w:pPr>
            <w:r>
              <w:rPr>
                <w:sz w:val="16"/>
              </w:rPr>
              <w:t>ND (after treatment)</w:t>
            </w:r>
          </w:p>
        </w:tc>
        <w:tc>
          <w:tcPr>
            <w:tcW w:w="1152" w:type="dxa"/>
            <w:vAlign w:val="center"/>
          </w:tcPr>
          <w:p w14:paraId="71086DD6" w14:textId="77777777" w:rsidR="006E2B89" w:rsidRDefault="006E2B89">
            <w:pPr>
              <w:jc w:val="center"/>
              <w:rPr>
                <w:sz w:val="16"/>
              </w:rPr>
            </w:pPr>
            <w:r>
              <w:rPr>
                <w:sz w:val="16"/>
              </w:rPr>
              <w:t>ND (after treatment)</w:t>
            </w:r>
          </w:p>
        </w:tc>
        <w:tc>
          <w:tcPr>
            <w:tcW w:w="1188" w:type="dxa"/>
            <w:vAlign w:val="center"/>
          </w:tcPr>
          <w:p w14:paraId="6B6A961D" w14:textId="77777777" w:rsidR="006E2B89" w:rsidRDefault="006E2B89">
            <w:pPr>
              <w:jc w:val="center"/>
              <w:rPr>
                <w:sz w:val="16"/>
              </w:rPr>
            </w:pPr>
            <w:r>
              <w:rPr>
                <w:sz w:val="16"/>
              </w:rPr>
              <w:t>50</w:t>
            </w:r>
          </w:p>
        </w:tc>
        <w:tc>
          <w:tcPr>
            <w:tcW w:w="1008" w:type="dxa"/>
            <w:vAlign w:val="center"/>
          </w:tcPr>
          <w:p w14:paraId="730DBB9C" w14:textId="77777777" w:rsidR="006E2B89" w:rsidRDefault="006E2B89">
            <w:pPr>
              <w:jc w:val="center"/>
              <w:rPr>
                <w:sz w:val="16"/>
              </w:rPr>
            </w:pPr>
            <w:r>
              <w:rPr>
                <w:sz w:val="16"/>
              </w:rPr>
              <w:t>N/A</w:t>
            </w:r>
          </w:p>
          <w:p w14:paraId="70E35138" w14:textId="77777777" w:rsidR="006E2B89" w:rsidRDefault="006E2B89">
            <w:pPr>
              <w:jc w:val="center"/>
              <w:rPr>
                <w:sz w:val="16"/>
              </w:rPr>
            </w:pPr>
            <w:r>
              <w:rPr>
                <w:sz w:val="16"/>
              </w:rPr>
              <w:t>(N/A)</w:t>
            </w:r>
          </w:p>
        </w:tc>
        <w:tc>
          <w:tcPr>
            <w:tcW w:w="3312" w:type="dxa"/>
            <w:tcBorders>
              <w:right w:val="single" w:sz="6" w:space="0" w:color="auto"/>
            </w:tcBorders>
            <w:vAlign w:val="center"/>
          </w:tcPr>
          <w:p w14:paraId="5BAFD3CB" w14:textId="77777777" w:rsidR="006E2B89" w:rsidRDefault="006E2B89">
            <w:pPr>
              <w:rPr>
                <w:sz w:val="16"/>
              </w:rPr>
            </w:pPr>
            <w:r>
              <w:rPr>
                <w:sz w:val="16"/>
              </w:rPr>
              <w:t>Leaching from natural deposits</w:t>
            </w:r>
          </w:p>
        </w:tc>
      </w:tr>
      <w:tr w:rsidR="006E2B89" w14:paraId="16A85BEC" w14:textId="77777777" w:rsidTr="0079589B">
        <w:tblPrEx>
          <w:tblCellMar>
            <w:top w:w="0" w:type="dxa"/>
            <w:bottom w:w="0" w:type="dxa"/>
          </w:tblCellMar>
        </w:tblPrEx>
        <w:trPr>
          <w:trHeight w:val="504"/>
          <w:jc w:val="center"/>
        </w:trPr>
        <w:tc>
          <w:tcPr>
            <w:tcW w:w="2448" w:type="dxa"/>
            <w:tcBorders>
              <w:left w:val="single" w:sz="6" w:space="0" w:color="auto"/>
            </w:tcBorders>
            <w:vAlign w:val="center"/>
          </w:tcPr>
          <w:p w14:paraId="204BB863" w14:textId="77777777" w:rsidR="006E2B89" w:rsidRDefault="006E2B89">
            <w:pPr>
              <w:ind w:left="180"/>
              <w:rPr>
                <w:sz w:val="16"/>
              </w:rPr>
            </w:pPr>
            <w:r>
              <w:rPr>
                <w:sz w:val="16"/>
              </w:rPr>
              <w:t>Color (units)</w:t>
            </w:r>
          </w:p>
        </w:tc>
        <w:tc>
          <w:tcPr>
            <w:tcW w:w="1008" w:type="dxa"/>
            <w:vAlign w:val="center"/>
          </w:tcPr>
          <w:p w14:paraId="13ED8350" w14:textId="1BA4AC24" w:rsidR="006E2B89" w:rsidRDefault="003D2D15">
            <w:pPr>
              <w:jc w:val="center"/>
              <w:rPr>
                <w:sz w:val="16"/>
              </w:rPr>
            </w:pPr>
            <w:r>
              <w:rPr>
                <w:sz w:val="16"/>
              </w:rPr>
              <w:t>201</w:t>
            </w:r>
            <w:r w:rsidR="00F05C62">
              <w:rPr>
                <w:sz w:val="16"/>
              </w:rPr>
              <w:t>9</w:t>
            </w:r>
          </w:p>
        </w:tc>
        <w:tc>
          <w:tcPr>
            <w:tcW w:w="1008" w:type="dxa"/>
            <w:vAlign w:val="center"/>
          </w:tcPr>
          <w:p w14:paraId="19D34345" w14:textId="77777777" w:rsidR="006E2B89" w:rsidRDefault="00513953">
            <w:pPr>
              <w:jc w:val="center"/>
              <w:rPr>
                <w:sz w:val="16"/>
              </w:rPr>
            </w:pPr>
            <w:r>
              <w:rPr>
                <w:sz w:val="16"/>
              </w:rPr>
              <w:t>5</w:t>
            </w:r>
          </w:p>
        </w:tc>
        <w:tc>
          <w:tcPr>
            <w:tcW w:w="1152" w:type="dxa"/>
            <w:vAlign w:val="center"/>
          </w:tcPr>
          <w:p w14:paraId="58C8722D" w14:textId="77777777" w:rsidR="006E2B89" w:rsidRDefault="00513953">
            <w:pPr>
              <w:jc w:val="center"/>
              <w:rPr>
                <w:sz w:val="16"/>
              </w:rPr>
            </w:pPr>
            <w:r>
              <w:rPr>
                <w:sz w:val="16"/>
              </w:rPr>
              <w:t>5</w:t>
            </w:r>
          </w:p>
        </w:tc>
        <w:tc>
          <w:tcPr>
            <w:tcW w:w="1188" w:type="dxa"/>
            <w:vAlign w:val="center"/>
          </w:tcPr>
          <w:p w14:paraId="1CD10676" w14:textId="77777777" w:rsidR="006E2B89" w:rsidRDefault="006E2B89">
            <w:pPr>
              <w:jc w:val="center"/>
              <w:rPr>
                <w:sz w:val="16"/>
              </w:rPr>
            </w:pPr>
            <w:r>
              <w:rPr>
                <w:sz w:val="16"/>
              </w:rPr>
              <w:t>15</w:t>
            </w:r>
          </w:p>
        </w:tc>
        <w:tc>
          <w:tcPr>
            <w:tcW w:w="1008" w:type="dxa"/>
            <w:vAlign w:val="center"/>
          </w:tcPr>
          <w:p w14:paraId="19F195BE" w14:textId="77777777" w:rsidR="006E2B89" w:rsidRDefault="006E2B89">
            <w:pPr>
              <w:jc w:val="center"/>
              <w:rPr>
                <w:sz w:val="16"/>
              </w:rPr>
            </w:pPr>
            <w:r>
              <w:rPr>
                <w:sz w:val="16"/>
              </w:rPr>
              <w:t>N/A</w:t>
            </w:r>
          </w:p>
          <w:p w14:paraId="640A4854" w14:textId="77777777" w:rsidR="006E2B89" w:rsidRDefault="006E2B89">
            <w:pPr>
              <w:jc w:val="center"/>
              <w:rPr>
                <w:sz w:val="16"/>
              </w:rPr>
            </w:pPr>
            <w:r>
              <w:rPr>
                <w:sz w:val="16"/>
              </w:rPr>
              <w:t>(N/A)</w:t>
            </w:r>
          </w:p>
        </w:tc>
        <w:tc>
          <w:tcPr>
            <w:tcW w:w="3312" w:type="dxa"/>
            <w:tcBorders>
              <w:right w:val="single" w:sz="6" w:space="0" w:color="auto"/>
            </w:tcBorders>
            <w:vAlign w:val="center"/>
          </w:tcPr>
          <w:p w14:paraId="7985A218" w14:textId="77777777" w:rsidR="006E2B89" w:rsidRDefault="006E2B89">
            <w:pPr>
              <w:rPr>
                <w:sz w:val="16"/>
              </w:rPr>
            </w:pPr>
            <w:r>
              <w:rPr>
                <w:sz w:val="16"/>
              </w:rPr>
              <w:t>Naturally occurring organic materials</w:t>
            </w:r>
          </w:p>
        </w:tc>
      </w:tr>
      <w:tr w:rsidR="006E2B89" w14:paraId="6F285BF5" w14:textId="77777777" w:rsidTr="0079589B">
        <w:tblPrEx>
          <w:tblCellMar>
            <w:top w:w="0" w:type="dxa"/>
            <w:bottom w:w="0" w:type="dxa"/>
          </w:tblCellMar>
        </w:tblPrEx>
        <w:trPr>
          <w:trHeight w:val="504"/>
          <w:jc w:val="center"/>
        </w:trPr>
        <w:tc>
          <w:tcPr>
            <w:tcW w:w="2448" w:type="dxa"/>
            <w:tcBorders>
              <w:left w:val="single" w:sz="6" w:space="0" w:color="auto"/>
            </w:tcBorders>
            <w:vAlign w:val="center"/>
          </w:tcPr>
          <w:p w14:paraId="53DB211C" w14:textId="77777777" w:rsidR="006E2B89" w:rsidRDefault="006E2B89">
            <w:pPr>
              <w:ind w:left="180"/>
              <w:rPr>
                <w:sz w:val="16"/>
              </w:rPr>
            </w:pPr>
            <w:r>
              <w:rPr>
                <w:sz w:val="16"/>
              </w:rPr>
              <w:t>Turbidity (units)</w:t>
            </w:r>
          </w:p>
        </w:tc>
        <w:tc>
          <w:tcPr>
            <w:tcW w:w="1008" w:type="dxa"/>
            <w:vAlign w:val="center"/>
          </w:tcPr>
          <w:p w14:paraId="189207BD" w14:textId="3CDC2E21" w:rsidR="006E2B89" w:rsidRDefault="009E3BB1">
            <w:pPr>
              <w:jc w:val="center"/>
              <w:rPr>
                <w:sz w:val="16"/>
              </w:rPr>
            </w:pPr>
            <w:r>
              <w:rPr>
                <w:sz w:val="16"/>
              </w:rPr>
              <w:t>20</w:t>
            </w:r>
            <w:r w:rsidR="00262263">
              <w:rPr>
                <w:sz w:val="16"/>
              </w:rPr>
              <w:t>1</w:t>
            </w:r>
            <w:r w:rsidR="00F05C62">
              <w:rPr>
                <w:sz w:val="16"/>
              </w:rPr>
              <w:t>9</w:t>
            </w:r>
          </w:p>
        </w:tc>
        <w:tc>
          <w:tcPr>
            <w:tcW w:w="1008" w:type="dxa"/>
            <w:vAlign w:val="center"/>
          </w:tcPr>
          <w:p w14:paraId="353FABF6" w14:textId="77777777" w:rsidR="006E2B89" w:rsidRDefault="006E2B89">
            <w:pPr>
              <w:jc w:val="center"/>
              <w:rPr>
                <w:sz w:val="16"/>
              </w:rPr>
            </w:pPr>
            <w:r>
              <w:rPr>
                <w:sz w:val="16"/>
              </w:rPr>
              <w:t>Avg. 0.03 (before treatment)</w:t>
            </w:r>
          </w:p>
        </w:tc>
        <w:tc>
          <w:tcPr>
            <w:tcW w:w="1152" w:type="dxa"/>
            <w:vAlign w:val="center"/>
          </w:tcPr>
          <w:p w14:paraId="66B4CF16" w14:textId="77777777" w:rsidR="006E2B89" w:rsidRDefault="00262263">
            <w:pPr>
              <w:jc w:val="center"/>
              <w:rPr>
                <w:sz w:val="16"/>
              </w:rPr>
            </w:pPr>
            <w:r>
              <w:rPr>
                <w:sz w:val="16"/>
              </w:rPr>
              <w:t xml:space="preserve">0.01-0.4 </w:t>
            </w:r>
            <w:r w:rsidR="006E2B89">
              <w:rPr>
                <w:sz w:val="16"/>
              </w:rPr>
              <w:t>(before treatment)</w:t>
            </w:r>
          </w:p>
        </w:tc>
        <w:tc>
          <w:tcPr>
            <w:tcW w:w="1188" w:type="dxa"/>
            <w:vAlign w:val="center"/>
          </w:tcPr>
          <w:p w14:paraId="41796D36" w14:textId="77777777" w:rsidR="006E2B89" w:rsidRDefault="006E2B89">
            <w:pPr>
              <w:jc w:val="center"/>
              <w:rPr>
                <w:sz w:val="16"/>
              </w:rPr>
            </w:pPr>
            <w:r>
              <w:rPr>
                <w:sz w:val="16"/>
              </w:rPr>
              <w:t>5</w:t>
            </w:r>
          </w:p>
        </w:tc>
        <w:tc>
          <w:tcPr>
            <w:tcW w:w="1008" w:type="dxa"/>
            <w:vAlign w:val="center"/>
          </w:tcPr>
          <w:p w14:paraId="6A5F91DF" w14:textId="77777777" w:rsidR="006E2B89" w:rsidRDefault="006E2B89">
            <w:pPr>
              <w:jc w:val="center"/>
              <w:rPr>
                <w:sz w:val="16"/>
              </w:rPr>
            </w:pPr>
            <w:r>
              <w:rPr>
                <w:sz w:val="16"/>
              </w:rPr>
              <w:t>N/A</w:t>
            </w:r>
          </w:p>
          <w:p w14:paraId="6F6C0F5F" w14:textId="77777777" w:rsidR="006E2B89" w:rsidRDefault="006E2B89">
            <w:pPr>
              <w:jc w:val="center"/>
              <w:rPr>
                <w:sz w:val="16"/>
              </w:rPr>
            </w:pPr>
            <w:r>
              <w:rPr>
                <w:sz w:val="16"/>
              </w:rPr>
              <w:t>(N/A)</w:t>
            </w:r>
          </w:p>
        </w:tc>
        <w:tc>
          <w:tcPr>
            <w:tcW w:w="3312" w:type="dxa"/>
            <w:tcBorders>
              <w:right w:val="single" w:sz="6" w:space="0" w:color="auto"/>
            </w:tcBorders>
            <w:vAlign w:val="center"/>
          </w:tcPr>
          <w:p w14:paraId="1F9696EA" w14:textId="77777777" w:rsidR="006E2B89" w:rsidRDefault="006E2B89">
            <w:pPr>
              <w:rPr>
                <w:sz w:val="16"/>
              </w:rPr>
            </w:pPr>
            <w:r>
              <w:rPr>
                <w:sz w:val="16"/>
              </w:rPr>
              <w:t>Soil runoff</w:t>
            </w:r>
          </w:p>
        </w:tc>
      </w:tr>
      <w:tr w:rsidR="006E2B89" w14:paraId="6EF5C599" w14:textId="77777777" w:rsidTr="0079589B">
        <w:tblPrEx>
          <w:tblCellMar>
            <w:top w:w="0" w:type="dxa"/>
            <w:bottom w:w="0" w:type="dxa"/>
          </w:tblCellMar>
        </w:tblPrEx>
        <w:trPr>
          <w:trHeight w:val="504"/>
          <w:jc w:val="center"/>
        </w:trPr>
        <w:tc>
          <w:tcPr>
            <w:tcW w:w="2448" w:type="dxa"/>
            <w:tcBorders>
              <w:left w:val="single" w:sz="6" w:space="0" w:color="auto"/>
            </w:tcBorders>
            <w:vAlign w:val="center"/>
          </w:tcPr>
          <w:p w14:paraId="7A5CB4BF" w14:textId="77777777" w:rsidR="006E2B89" w:rsidRDefault="006E2B89">
            <w:pPr>
              <w:ind w:left="180"/>
              <w:rPr>
                <w:sz w:val="16"/>
              </w:rPr>
            </w:pPr>
            <w:r>
              <w:rPr>
                <w:sz w:val="16"/>
              </w:rPr>
              <w:t>Total Dissolved Solids (TDS) (ppm)</w:t>
            </w:r>
          </w:p>
        </w:tc>
        <w:tc>
          <w:tcPr>
            <w:tcW w:w="1008" w:type="dxa"/>
            <w:vAlign w:val="center"/>
          </w:tcPr>
          <w:p w14:paraId="518EEF35" w14:textId="3A45BA19" w:rsidR="006E2B89" w:rsidRDefault="003D2D15">
            <w:pPr>
              <w:jc w:val="center"/>
              <w:rPr>
                <w:sz w:val="16"/>
              </w:rPr>
            </w:pPr>
            <w:r>
              <w:rPr>
                <w:sz w:val="16"/>
              </w:rPr>
              <w:t>201</w:t>
            </w:r>
            <w:r w:rsidR="00F05C62">
              <w:rPr>
                <w:sz w:val="16"/>
              </w:rPr>
              <w:t>9</w:t>
            </w:r>
          </w:p>
        </w:tc>
        <w:tc>
          <w:tcPr>
            <w:tcW w:w="1008" w:type="dxa"/>
            <w:vAlign w:val="center"/>
          </w:tcPr>
          <w:p w14:paraId="737BACC7" w14:textId="6465A1A2" w:rsidR="006E2B89" w:rsidRDefault="00F05C62">
            <w:pPr>
              <w:jc w:val="center"/>
              <w:rPr>
                <w:sz w:val="16"/>
              </w:rPr>
            </w:pPr>
            <w:r>
              <w:rPr>
                <w:sz w:val="16"/>
              </w:rPr>
              <w:t>210</w:t>
            </w:r>
          </w:p>
        </w:tc>
        <w:tc>
          <w:tcPr>
            <w:tcW w:w="1152" w:type="dxa"/>
            <w:vAlign w:val="center"/>
          </w:tcPr>
          <w:p w14:paraId="6AA0370A" w14:textId="0FA49303" w:rsidR="006E2B89" w:rsidRDefault="00F05C62">
            <w:pPr>
              <w:jc w:val="center"/>
              <w:rPr>
                <w:sz w:val="16"/>
              </w:rPr>
            </w:pPr>
            <w:r>
              <w:rPr>
                <w:sz w:val="16"/>
              </w:rPr>
              <w:t>210</w:t>
            </w:r>
          </w:p>
        </w:tc>
        <w:tc>
          <w:tcPr>
            <w:tcW w:w="1188" w:type="dxa"/>
            <w:vAlign w:val="center"/>
          </w:tcPr>
          <w:p w14:paraId="1F6C7871" w14:textId="77777777" w:rsidR="006E2B89" w:rsidRDefault="006E2B89">
            <w:pPr>
              <w:jc w:val="center"/>
              <w:rPr>
                <w:sz w:val="16"/>
              </w:rPr>
            </w:pPr>
            <w:r>
              <w:rPr>
                <w:sz w:val="16"/>
              </w:rPr>
              <w:t>1000</w:t>
            </w:r>
          </w:p>
        </w:tc>
        <w:tc>
          <w:tcPr>
            <w:tcW w:w="1008" w:type="dxa"/>
            <w:vAlign w:val="center"/>
          </w:tcPr>
          <w:p w14:paraId="1F55398E" w14:textId="77777777" w:rsidR="006E2B89" w:rsidRDefault="006E2B89">
            <w:pPr>
              <w:jc w:val="center"/>
              <w:rPr>
                <w:sz w:val="16"/>
              </w:rPr>
            </w:pPr>
            <w:r>
              <w:rPr>
                <w:sz w:val="16"/>
              </w:rPr>
              <w:t>N/A</w:t>
            </w:r>
          </w:p>
          <w:p w14:paraId="238DC066" w14:textId="77777777" w:rsidR="006E2B89" w:rsidRDefault="006E2B89">
            <w:pPr>
              <w:jc w:val="center"/>
              <w:rPr>
                <w:sz w:val="16"/>
              </w:rPr>
            </w:pPr>
            <w:r>
              <w:rPr>
                <w:sz w:val="16"/>
              </w:rPr>
              <w:t>(N/A)</w:t>
            </w:r>
          </w:p>
        </w:tc>
        <w:tc>
          <w:tcPr>
            <w:tcW w:w="3312" w:type="dxa"/>
            <w:tcBorders>
              <w:right w:val="single" w:sz="6" w:space="0" w:color="auto"/>
            </w:tcBorders>
            <w:vAlign w:val="center"/>
          </w:tcPr>
          <w:p w14:paraId="101ACB4B" w14:textId="77777777" w:rsidR="006E2B89" w:rsidRDefault="006E2B89">
            <w:pPr>
              <w:rPr>
                <w:sz w:val="16"/>
              </w:rPr>
            </w:pPr>
            <w:r>
              <w:rPr>
                <w:sz w:val="16"/>
              </w:rPr>
              <w:t>Runoff/leaching from natural deposits</w:t>
            </w:r>
          </w:p>
        </w:tc>
      </w:tr>
      <w:tr w:rsidR="006E2B89" w14:paraId="115B29FA" w14:textId="77777777" w:rsidTr="0079589B">
        <w:tblPrEx>
          <w:tblCellMar>
            <w:top w:w="0" w:type="dxa"/>
            <w:bottom w:w="0" w:type="dxa"/>
          </w:tblCellMar>
        </w:tblPrEx>
        <w:trPr>
          <w:trHeight w:val="504"/>
          <w:jc w:val="center"/>
        </w:trPr>
        <w:tc>
          <w:tcPr>
            <w:tcW w:w="2448" w:type="dxa"/>
            <w:tcBorders>
              <w:left w:val="single" w:sz="6" w:space="0" w:color="auto"/>
              <w:bottom w:val="single" w:sz="4" w:space="0" w:color="auto"/>
            </w:tcBorders>
            <w:vAlign w:val="center"/>
          </w:tcPr>
          <w:p w14:paraId="65AA781D" w14:textId="77777777" w:rsidR="006E2B89" w:rsidRDefault="006E2B89">
            <w:pPr>
              <w:ind w:left="180"/>
              <w:rPr>
                <w:sz w:val="16"/>
              </w:rPr>
            </w:pPr>
            <w:r>
              <w:rPr>
                <w:sz w:val="16"/>
              </w:rPr>
              <w:t>Specific Conductance</w:t>
            </w:r>
          </w:p>
          <w:p w14:paraId="57CEE25A" w14:textId="77777777" w:rsidR="006E2B89" w:rsidRDefault="006E2B89">
            <w:pPr>
              <w:ind w:left="187"/>
              <w:rPr>
                <w:sz w:val="16"/>
              </w:rPr>
            </w:pPr>
            <w:r>
              <w:rPr>
                <w:sz w:val="16"/>
              </w:rPr>
              <w:t>(micromhos)</w:t>
            </w:r>
          </w:p>
        </w:tc>
        <w:tc>
          <w:tcPr>
            <w:tcW w:w="1008" w:type="dxa"/>
            <w:tcBorders>
              <w:bottom w:val="single" w:sz="4" w:space="0" w:color="auto"/>
            </w:tcBorders>
            <w:vAlign w:val="center"/>
          </w:tcPr>
          <w:p w14:paraId="36CE6D2A" w14:textId="5BF1FB51" w:rsidR="006E2B89" w:rsidRDefault="003D2D15">
            <w:pPr>
              <w:jc w:val="center"/>
              <w:rPr>
                <w:sz w:val="16"/>
              </w:rPr>
            </w:pPr>
            <w:r>
              <w:rPr>
                <w:sz w:val="16"/>
              </w:rPr>
              <w:t>201</w:t>
            </w:r>
            <w:r w:rsidR="00F05C62">
              <w:rPr>
                <w:sz w:val="16"/>
              </w:rPr>
              <w:t>9</w:t>
            </w:r>
          </w:p>
        </w:tc>
        <w:tc>
          <w:tcPr>
            <w:tcW w:w="1008" w:type="dxa"/>
            <w:tcBorders>
              <w:bottom w:val="single" w:sz="4" w:space="0" w:color="auto"/>
            </w:tcBorders>
            <w:vAlign w:val="center"/>
          </w:tcPr>
          <w:p w14:paraId="283EAF43" w14:textId="1FC150B6" w:rsidR="006E2B89" w:rsidRDefault="00513953">
            <w:pPr>
              <w:jc w:val="center"/>
              <w:rPr>
                <w:sz w:val="16"/>
              </w:rPr>
            </w:pPr>
            <w:r>
              <w:rPr>
                <w:sz w:val="16"/>
              </w:rPr>
              <w:t>3</w:t>
            </w:r>
            <w:r w:rsidR="00F05C62">
              <w:rPr>
                <w:sz w:val="16"/>
              </w:rPr>
              <w:t>50</w:t>
            </w:r>
          </w:p>
        </w:tc>
        <w:tc>
          <w:tcPr>
            <w:tcW w:w="1152" w:type="dxa"/>
            <w:tcBorders>
              <w:bottom w:val="single" w:sz="4" w:space="0" w:color="auto"/>
            </w:tcBorders>
            <w:vAlign w:val="center"/>
          </w:tcPr>
          <w:p w14:paraId="07D6705D" w14:textId="48E565E4" w:rsidR="006E2B89" w:rsidRDefault="00513953">
            <w:pPr>
              <w:jc w:val="center"/>
              <w:rPr>
                <w:sz w:val="16"/>
              </w:rPr>
            </w:pPr>
            <w:r>
              <w:rPr>
                <w:sz w:val="16"/>
              </w:rPr>
              <w:t>3</w:t>
            </w:r>
            <w:r w:rsidR="00F05C62">
              <w:rPr>
                <w:sz w:val="16"/>
              </w:rPr>
              <w:t>50</w:t>
            </w:r>
          </w:p>
        </w:tc>
        <w:tc>
          <w:tcPr>
            <w:tcW w:w="1188" w:type="dxa"/>
            <w:tcBorders>
              <w:bottom w:val="single" w:sz="4" w:space="0" w:color="auto"/>
            </w:tcBorders>
            <w:vAlign w:val="center"/>
          </w:tcPr>
          <w:p w14:paraId="48A15D27" w14:textId="77777777" w:rsidR="006E2B89" w:rsidRDefault="006E2B89">
            <w:pPr>
              <w:jc w:val="center"/>
              <w:rPr>
                <w:sz w:val="16"/>
              </w:rPr>
            </w:pPr>
            <w:r>
              <w:rPr>
                <w:sz w:val="16"/>
              </w:rPr>
              <w:t>1600</w:t>
            </w:r>
          </w:p>
        </w:tc>
        <w:tc>
          <w:tcPr>
            <w:tcW w:w="1008" w:type="dxa"/>
            <w:tcBorders>
              <w:bottom w:val="single" w:sz="4" w:space="0" w:color="auto"/>
            </w:tcBorders>
            <w:vAlign w:val="center"/>
          </w:tcPr>
          <w:p w14:paraId="717F71F0" w14:textId="77777777" w:rsidR="006E2B89" w:rsidRDefault="006E2B89">
            <w:pPr>
              <w:jc w:val="center"/>
              <w:rPr>
                <w:sz w:val="16"/>
              </w:rPr>
            </w:pPr>
            <w:r>
              <w:rPr>
                <w:sz w:val="16"/>
              </w:rPr>
              <w:t>N/A</w:t>
            </w:r>
          </w:p>
          <w:p w14:paraId="4142FD0C" w14:textId="77777777" w:rsidR="006E2B89" w:rsidRDefault="006E2B89">
            <w:pPr>
              <w:jc w:val="center"/>
              <w:rPr>
                <w:sz w:val="16"/>
              </w:rPr>
            </w:pPr>
            <w:r>
              <w:rPr>
                <w:sz w:val="16"/>
              </w:rPr>
              <w:t>(N/A)</w:t>
            </w:r>
          </w:p>
        </w:tc>
        <w:tc>
          <w:tcPr>
            <w:tcW w:w="3312" w:type="dxa"/>
            <w:tcBorders>
              <w:bottom w:val="single" w:sz="4" w:space="0" w:color="auto"/>
              <w:right w:val="single" w:sz="6" w:space="0" w:color="auto"/>
            </w:tcBorders>
            <w:vAlign w:val="center"/>
          </w:tcPr>
          <w:p w14:paraId="41F28EC0" w14:textId="77777777" w:rsidR="006E2B89" w:rsidRDefault="006E2B89">
            <w:pPr>
              <w:rPr>
                <w:sz w:val="16"/>
              </w:rPr>
            </w:pPr>
            <w:r>
              <w:rPr>
                <w:sz w:val="16"/>
              </w:rPr>
              <w:t>Substances that form ions when in water; seawater influence</w:t>
            </w:r>
          </w:p>
        </w:tc>
      </w:tr>
      <w:tr w:rsidR="006E2B89" w14:paraId="75B11CEE" w14:textId="77777777" w:rsidTr="0079589B">
        <w:tblPrEx>
          <w:tblCellMar>
            <w:top w:w="0" w:type="dxa"/>
            <w:bottom w:w="0" w:type="dxa"/>
          </w:tblCellMar>
        </w:tblPrEx>
        <w:trPr>
          <w:trHeight w:val="504"/>
          <w:jc w:val="center"/>
        </w:trPr>
        <w:tc>
          <w:tcPr>
            <w:tcW w:w="2448" w:type="dxa"/>
            <w:tcBorders>
              <w:left w:val="single" w:sz="6" w:space="0" w:color="auto"/>
              <w:bottom w:val="single" w:sz="6" w:space="0" w:color="auto"/>
            </w:tcBorders>
            <w:vAlign w:val="center"/>
          </w:tcPr>
          <w:p w14:paraId="71662792" w14:textId="77777777" w:rsidR="006E2B89" w:rsidRDefault="006E2B89">
            <w:pPr>
              <w:ind w:left="180"/>
              <w:rPr>
                <w:sz w:val="16"/>
              </w:rPr>
            </w:pPr>
            <w:r>
              <w:rPr>
                <w:sz w:val="16"/>
              </w:rPr>
              <w:t>Chloride (ppm)</w:t>
            </w:r>
          </w:p>
        </w:tc>
        <w:tc>
          <w:tcPr>
            <w:tcW w:w="1008" w:type="dxa"/>
            <w:tcBorders>
              <w:bottom w:val="single" w:sz="6" w:space="0" w:color="auto"/>
            </w:tcBorders>
            <w:vAlign w:val="center"/>
          </w:tcPr>
          <w:p w14:paraId="7708FE60" w14:textId="69AB2557" w:rsidR="006E2B89" w:rsidRDefault="003D2D15">
            <w:pPr>
              <w:jc w:val="center"/>
              <w:rPr>
                <w:sz w:val="16"/>
              </w:rPr>
            </w:pPr>
            <w:r>
              <w:rPr>
                <w:sz w:val="16"/>
              </w:rPr>
              <w:t>201</w:t>
            </w:r>
            <w:r w:rsidR="00F05C62">
              <w:rPr>
                <w:sz w:val="16"/>
              </w:rPr>
              <w:t>9</w:t>
            </w:r>
          </w:p>
        </w:tc>
        <w:tc>
          <w:tcPr>
            <w:tcW w:w="1008" w:type="dxa"/>
            <w:tcBorders>
              <w:bottom w:val="single" w:sz="6" w:space="0" w:color="auto"/>
              <w:right w:val="single" w:sz="6" w:space="0" w:color="auto"/>
            </w:tcBorders>
            <w:vAlign w:val="center"/>
          </w:tcPr>
          <w:p w14:paraId="2F13B046" w14:textId="3C99F507" w:rsidR="006E2B89" w:rsidRDefault="00513953">
            <w:pPr>
              <w:jc w:val="center"/>
              <w:rPr>
                <w:sz w:val="16"/>
              </w:rPr>
            </w:pPr>
            <w:r>
              <w:rPr>
                <w:sz w:val="16"/>
              </w:rPr>
              <w:t>8.</w:t>
            </w:r>
            <w:r w:rsidR="00F05C62">
              <w:rPr>
                <w:sz w:val="16"/>
              </w:rPr>
              <w:t>5</w:t>
            </w:r>
          </w:p>
        </w:tc>
        <w:tc>
          <w:tcPr>
            <w:tcW w:w="1152" w:type="dxa"/>
            <w:tcBorders>
              <w:left w:val="single" w:sz="6" w:space="0" w:color="auto"/>
              <w:bottom w:val="single" w:sz="6" w:space="0" w:color="auto"/>
              <w:right w:val="single" w:sz="6" w:space="0" w:color="auto"/>
            </w:tcBorders>
            <w:vAlign w:val="center"/>
          </w:tcPr>
          <w:p w14:paraId="215E2999" w14:textId="098CE696" w:rsidR="006E2B89" w:rsidRDefault="00513953">
            <w:pPr>
              <w:jc w:val="center"/>
              <w:rPr>
                <w:sz w:val="16"/>
              </w:rPr>
            </w:pPr>
            <w:r>
              <w:rPr>
                <w:sz w:val="16"/>
              </w:rPr>
              <w:t>8.</w:t>
            </w:r>
            <w:r w:rsidR="00F05C62">
              <w:rPr>
                <w:sz w:val="16"/>
              </w:rPr>
              <w:t>5</w:t>
            </w:r>
          </w:p>
        </w:tc>
        <w:tc>
          <w:tcPr>
            <w:tcW w:w="1188" w:type="dxa"/>
            <w:tcBorders>
              <w:left w:val="single" w:sz="6" w:space="0" w:color="auto"/>
              <w:bottom w:val="single" w:sz="6" w:space="0" w:color="auto"/>
            </w:tcBorders>
            <w:vAlign w:val="center"/>
          </w:tcPr>
          <w:p w14:paraId="346EA6F4" w14:textId="77777777" w:rsidR="006E2B89" w:rsidRDefault="006E2B89">
            <w:pPr>
              <w:jc w:val="center"/>
              <w:rPr>
                <w:sz w:val="16"/>
              </w:rPr>
            </w:pPr>
            <w:r>
              <w:rPr>
                <w:sz w:val="16"/>
              </w:rPr>
              <w:t>500</w:t>
            </w:r>
          </w:p>
        </w:tc>
        <w:tc>
          <w:tcPr>
            <w:tcW w:w="1008" w:type="dxa"/>
            <w:tcBorders>
              <w:bottom w:val="single" w:sz="6" w:space="0" w:color="auto"/>
            </w:tcBorders>
            <w:vAlign w:val="center"/>
          </w:tcPr>
          <w:p w14:paraId="1407A65A" w14:textId="77777777" w:rsidR="006E2B89" w:rsidRDefault="006E2B89">
            <w:pPr>
              <w:jc w:val="center"/>
              <w:rPr>
                <w:sz w:val="16"/>
              </w:rPr>
            </w:pPr>
            <w:r>
              <w:rPr>
                <w:sz w:val="16"/>
              </w:rPr>
              <w:t>N/A</w:t>
            </w:r>
          </w:p>
          <w:p w14:paraId="048577A8" w14:textId="77777777" w:rsidR="006E2B89" w:rsidRDefault="006E2B89">
            <w:pPr>
              <w:jc w:val="center"/>
              <w:rPr>
                <w:sz w:val="16"/>
              </w:rPr>
            </w:pPr>
            <w:r>
              <w:rPr>
                <w:sz w:val="16"/>
              </w:rPr>
              <w:t>(N/A)</w:t>
            </w:r>
          </w:p>
        </w:tc>
        <w:tc>
          <w:tcPr>
            <w:tcW w:w="3312" w:type="dxa"/>
            <w:tcBorders>
              <w:bottom w:val="single" w:sz="6" w:space="0" w:color="auto"/>
              <w:right w:val="single" w:sz="6" w:space="0" w:color="auto"/>
            </w:tcBorders>
            <w:vAlign w:val="center"/>
          </w:tcPr>
          <w:p w14:paraId="0F4C1AE9" w14:textId="77777777" w:rsidR="006E2B89" w:rsidRDefault="006E2B89">
            <w:pPr>
              <w:rPr>
                <w:sz w:val="16"/>
              </w:rPr>
            </w:pPr>
            <w:r>
              <w:rPr>
                <w:sz w:val="16"/>
              </w:rPr>
              <w:t>Runoff/leaching from natural deposits; seawater influence</w:t>
            </w:r>
          </w:p>
        </w:tc>
      </w:tr>
      <w:tr w:rsidR="006E2B89" w14:paraId="359BDE08" w14:textId="77777777" w:rsidTr="0079589B">
        <w:tblPrEx>
          <w:tblCellMar>
            <w:top w:w="0" w:type="dxa"/>
            <w:bottom w:w="0" w:type="dxa"/>
          </w:tblCellMar>
        </w:tblPrEx>
        <w:trPr>
          <w:trHeight w:val="504"/>
          <w:jc w:val="center"/>
        </w:trPr>
        <w:tc>
          <w:tcPr>
            <w:tcW w:w="2448" w:type="dxa"/>
            <w:tcBorders>
              <w:top w:val="single" w:sz="6" w:space="0" w:color="auto"/>
              <w:left w:val="single" w:sz="6" w:space="0" w:color="auto"/>
              <w:bottom w:val="single" w:sz="6" w:space="0" w:color="auto"/>
            </w:tcBorders>
            <w:vAlign w:val="center"/>
          </w:tcPr>
          <w:p w14:paraId="26AFD0D2" w14:textId="77777777" w:rsidR="006E2B89" w:rsidRDefault="006E2B89">
            <w:pPr>
              <w:ind w:left="180"/>
              <w:rPr>
                <w:sz w:val="16"/>
              </w:rPr>
            </w:pPr>
            <w:r>
              <w:rPr>
                <w:sz w:val="16"/>
              </w:rPr>
              <w:t>Sulfate (ppm)</w:t>
            </w:r>
          </w:p>
        </w:tc>
        <w:tc>
          <w:tcPr>
            <w:tcW w:w="1008" w:type="dxa"/>
            <w:tcBorders>
              <w:top w:val="single" w:sz="6" w:space="0" w:color="auto"/>
              <w:bottom w:val="single" w:sz="6" w:space="0" w:color="auto"/>
            </w:tcBorders>
            <w:vAlign w:val="center"/>
          </w:tcPr>
          <w:p w14:paraId="41EAD398" w14:textId="509CD92D" w:rsidR="006E2B89" w:rsidRDefault="003D2D15">
            <w:pPr>
              <w:jc w:val="center"/>
              <w:rPr>
                <w:sz w:val="16"/>
              </w:rPr>
            </w:pPr>
            <w:r>
              <w:rPr>
                <w:sz w:val="16"/>
              </w:rPr>
              <w:t>20</w:t>
            </w:r>
            <w:r w:rsidR="008B056E">
              <w:rPr>
                <w:sz w:val="16"/>
              </w:rPr>
              <w:t>1</w:t>
            </w:r>
            <w:r w:rsidR="00F05C62">
              <w:rPr>
                <w:sz w:val="16"/>
              </w:rPr>
              <w:t>9</w:t>
            </w:r>
          </w:p>
        </w:tc>
        <w:tc>
          <w:tcPr>
            <w:tcW w:w="1008" w:type="dxa"/>
            <w:tcBorders>
              <w:top w:val="single" w:sz="6" w:space="0" w:color="auto"/>
              <w:bottom w:val="single" w:sz="6" w:space="0" w:color="auto"/>
              <w:right w:val="single" w:sz="6" w:space="0" w:color="auto"/>
            </w:tcBorders>
            <w:vAlign w:val="center"/>
          </w:tcPr>
          <w:p w14:paraId="68C436BF" w14:textId="1D44A736" w:rsidR="006E2B89" w:rsidRDefault="00F05C62">
            <w:pPr>
              <w:jc w:val="center"/>
              <w:rPr>
                <w:sz w:val="16"/>
              </w:rPr>
            </w:pPr>
            <w:r>
              <w:rPr>
                <w:sz w:val="16"/>
              </w:rPr>
              <w:t>8.8</w:t>
            </w:r>
          </w:p>
        </w:tc>
        <w:tc>
          <w:tcPr>
            <w:tcW w:w="1152" w:type="dxa"/>
            <w:tcBorders>
              <w:top w:val="single" w:sz="6" w:space="0" w:color="auto"/>
              <w:left w:val="single" w:sz="6" w:space="0" w:color="auto"/>
              <w:bottom w:val="single" w:sz="6" w:space="0" w:color="auto"/>
              <w:right w:val="single" w:sz="6" w:space="0" w:color="auto"/>
            </w:tcBorders>
            <w:vAlign w:val="center"/>
          </w:tcPr>
          <w:p w14:paraId="4A7536FF" w14:textId="08E25D73" w:rsidR="006E2B89" w:rsidRDefault="00F05C62">
            <w:pPr>
              <w:jc w:val="center"/>
              <w:rPr>
                <w:sz w:val="16"/>
              </w:rPr>
            </w:pPr>
            <w:r>
              <w:rPr>
                <w:sz w:val="16"/>
              </w:rPr>
              <w:t>8.8</w:t>
            </w:r>
          </w:p>
        </w:tc>
        <w:tc>
          <w:tcPr>
            <w:tcW w:w="1188" w:type="dxa"/>
            <w:tcBorders>
              <w:top w:val="single" w:sz="6" w:space="0" w:color="auto"/>
              <w:left w:val="single" w:sz="6" w:space="0" w:color="auto"/>
              <w:bottom w:val="single" w:sz="6" w:space="0" w:color="auto"/>
            </w:tcBorders>
            <w:vAlign w:val="center"/>
          </w:tcPr>
          <w:p w14:paraId="0DCBA6E9" w14:textId="77777777" w:rsidR="006E2B89" w:rsidRDefault="006E2B89">
            <w:pPr>
              <w:jc w:val="center"/>
              <w:rPr>
                <w:sz w:val="16"/>
              </w:rPr>
            </w:pPr>
            <w:r>
              <w:rPr>
                <w:sz w:val="16"/>
              </w:rPr>
              <w:t>500</w:t>
            </w:r>
          </w:p>
        </w:tc>
        <w:tc>
          <w:tcPr>
            <w:tcW w:w="1008" w:type="dxa"/>
            <w:tcBorders>
              <w:top w:val="single" w:sz="6" w:space="0" w:color="auto"/>
              <w:bottom w:val="single" w:sz="6" w:space="0" w:color="auto"/>
            </w:tcBorders>
            <w:vAlign w:val="center"/>
          </w:tcPr>
          <w:p w14:paraId="58CEFD0E" w14:textId="77777777" w:rsidR="006E2B89" w:rsidRDefault="006E2B89">
            <w:pPr>
              <w:jc w:val="center"/>
              <w:rPr>
                <w:sz w:val="16"/>
              </w:rPr>
            </w:pPr>
            <w:r>
              <w:rPr>
                <w:sz w:val="16"/>
              </w:rPr>
              <w:t>N/A</w:t>
            </w:r>
          </w:p>
          <w:p w14:paraId="17CED5B5" w14:textId="77777777" w:rsidR="006E2B89" w:rsidRDefault="006E2B89">
            <w:pPr>
              <w:jc w:val="center"/>
              <w:rPr>
                <w:sz w:val="16"/>
              </w:rPr>
            </w:pPr>
            <w:r>
              <w:rPr>
                <w:sz w:val="16"/>
              </w:rPr>
              <w:t>(N/A)</w:t>
            </w:r>
          </w:p>
        </w:tc>
        <w:tc>
          <w:tcPr>
            <w:tcW w:w="3312" w:type="dxa"/>
            <w:tcBorders>
              <w:top w:val="single" w:sz="6" w:space="0" w:color="auto"/>
              <w:bottom w:val="single" w:sz="6" w:space="0" w:color="auto"/>
              <w:right w:val="single" w:sz="6" w:space="0" w:color="auto"/>
            </w:tcBorders>
            <w:vAlign w:val="center"/>
          </w:tcPr>
          <w:p w14:paraId="74E94F80" w14:textId="77777777" w:rsidR="006E2B89" w:rsidRDefault="006E2B89">
            <w:pPr>
              <w:rPr>
                <w:sz w:val="16"/>
              </w:rPr>
            </w:pPr>
            <w:r>
              <w:rPr>
                <w:sz w:val="16"/>
              </w:rPr>
              <w:t>Runoff/leaching from natural deposits’ industrial wastes</w:t>
            </w:r>
          </w:p>
        </w:tc>
      </w:tr>
      <w:tr w:rsidR="006E2B89" w14:paraId="50B2224D" w14:textId="77777777" w:rsidTr="0079589B">
        <w:tblPrEx>
          <w:tblCellMar>
            <w:top w:w="0" w:type="dxa"/>
            <w:bottom w:w="0" w:type="dxa"/>
          </w:tblCellMar>
        </w:tblPrEx>
        <w:trPr>
          <w:jc w:val="center"/>
        </w:trPr>
        <w:tc>
          <w:tcPr>
            <w:tcW w:w="11124" w:type="dxa"/>
            <w:gridSpan w:val="7"/>
            <w:tcBorders>
              <w:top w:val="single" w:sz="12" w:space="0" w:color="auto"/>
              <w:left w:val="single" w:sz="6" w:space="0" w:color="auto"/>
              <w:bottom w:val="nil"/>
              <w:right w:val="single" w:sz="6" w:space="0" w:color="auto"/>
            </w:tcBorders>
          </w:tcPr>
          <w:p w14:paraId="37A1AE8D" w14:textId="77777777" w:rsidR="006E2B89" w:rsidRDefault="006E2B89" w:rsidP="0079589B">
            <w:pPr>
              <w:spacing w:before="120" w:after="120"/>
              <w:jc w:val="center"/>
              <w:rPr>
                <w:b/>
                <w:caps/>
                <w:sz w:val="16"/>
              </w:rPr>
            </w:pPr>
            <w:r>
              <w:rPr>
                <w:b/>
                <w:caps/>
                <w:sz w:val="16"/>
              </w:rPr>
              <w:t>TAble 6 - detection of UNREGULATED contaminants</w:t>
            </w:r>
          </w:p>
        </w:tc>
      </w:tr>
      <w:tr w:rsidR="006E2B89" w14:paraId="4AA211DE" w14:textId="77777777" w:rsidTr="0079589B">
        <w:tblPrEx>
          <w:tblCellMar>
            <w:top w:w="0" w:type="dxa"/>
            <w:bottom w:w="0" w:type="dxa"/>
          </w:tblCellMar>
        </w:tblPrEx>
        <w:trPr>
          <w:jc w:val="center"/>
        </w:trPr>
        <w:tc>
          <w:tcPr>
            <w:tcW w:w="2448" w:type="dxa"/>
            <w:tcBorders>
              <w:top w:val="double" w:sz="6" w:space="0" w:color="auto"/>
              <w:left w:val="single" w:sz="6" w:space="0" w:color="auto"/>
              <w:bottom w:val="double" w:sz="6" w:space="0" w:color="auto"/>
            </w:tcBorders>
            <w:vAlign w:val="center"/>
          </w:tcPr>
          <w:p w14:paraId="5CDABDF6" w14:textId="77777777" w:rsidR="006E2B89" w:rsidRDefault="006E2B89">
            <w:pPr>
              <w:spacing w:line="240" w:lineRule="exact"/>
              <w:rPr>
                <w:b/>
                <w:sz w:val="16"/>
              </w:rPr>
            </w:pPr>
            <w:r>
              <w:rPr>
                <w:b/>
                <w:sz w:val="16"/>
              </w:rPr>
              <w:t>Chemical or Constituent</w:t>
            </w:r>
            <w:r>
              <w:rPr>
                <w:b/>
                <w:sz w:val="16"/>
              </w:rPr>
              <w:br/>
            </w:r>
            <w:r>
              <w:rPr>
                <w:sz w:val="16"/>
              </w:rPr>
              <w:t>(and reporting units)</w:t>
            </w:r>
          </w:p>
        </w:tc>
        <w:tc>
          <w:tcPr>
            <w:tcW w:w="1008" w:type="dxa"/>
            <w:tcBorders>
              <w:top w:val="double" w:sz="6" w:space="0" w:color="auto"/>
              <w:bottom w:val="double" w:sz="6" w:space="0" w:color="auto"/>
            </w:tcBorders>
            <w:vAlign w:val="center"/>
          </w:tcPr>
          <w:p w14:paraId="4EB665FA" w14:textId="77777777" w:rsidR="006E2B89" w:rsidRDefault="006E2B89">
            <w:pPr>
              <w:spacing w:line="240" w:lineRule="exact"/>
              <w:jc w:val="center"/>
              <w:rPr>
                <w:b/>
                <w:sz w:val="16"/>
              </w:rPr>
            </w:pPr>
            <w:r>
              <w:rPr>
                <w:b/>
                <w:sz w:val="16"/>
              </w:rPr>
              <w:t>Sample Date</w:t>
            </w:r>
          </w:p>
        </w:tc>
        <w:tc>
          <w:tcPr>
            <w:tcW w:w="1008" w:type="dxa"/>
            <w:tcBorders>
              <w:top w:val="double" w:sz="6" w:space="0" w:color="auto"/>
              <w:bottom w:val="double" w:sz="6" w:space="0" w:color="auto"/>
            </w:tcBorders>
            <w:vAlign w:val="center"/>
          </w:tcPr>
          <w:p w14:paraId="4672F8F8" w14:textId="77777777" w:rsidR="006E2B89" w:rsidRDefault="006E2B89">
            <w:pPr>
              <w:spacing w:line="240" w:lineRule="exact"/>
              <w:ind w:left="-126" w:right="-72"/>
              <w:jc w:val="center"/>
              <w:rPr>
                <w:b/>
                <w:sz w:val="16"/>
              </w:rPr>
            </w:pPr>
            <w:r>
              <w:rPr>
                <w:b/>
                <w:sz w:val="16"/>
              </w:rPr>
              <w:t>Level Detected</w:t>
            </w:r>
          </w:p>
        </w:tc>
        <w:tc>
          <w:tcPr>
            <w:tcW w:w="1152" w:type="dxa"/>
            <w:tcBorders>
              <w:top w:val="double" w:sz="6" w:space="0" w:color="auto"/>
              <w:bottom w:val="double" w:sz="6" w:space="0" w:color="auto"/>
            </w:tcBorders>
            <w:vAlign w:val="center"/>
          </w:tcPr>
          <w:p w14:paraId="43C61111" w14:textId="77777777" w:rsidR="006E2B89" w:rsidRDefault="006E2B89">
            <w:pPr>
              <w:spacing w:line="240" w:lineRule="exact"/>
              <w:ind w:left="-144" w:right="-86"/>
              <w:jc w:val="center"/>
              <w:rPr>
                <w:b/>
                <w:sz w:val="16"/>
              </w:rPr>
            </w:pPr>
            <w:smartTag w:uri="urn:schemas-microsoft-com:office:smarttags" w:element="place">
              <w:smartTag w:uri="urn:schemas-microsoft-com:office:smarttags" w:element="PlaceType">
                <w:r>
                  <w:rPr>
                    <w:b/>
                    <w:sz w:val="16"/>
                  </w:rPr>
                  <w:t>Range</w:t>
                </w:r>
              </w:smartTag>
              <w:r>
                <w:rPr>
                  <w:b/>
                  <w:sz w:val="16"/>
                </w:rPr>
                <w:t xml:space="preserve"> of </w:t>
              </w:r>
              <w:smartTag w:uri="urn:schemas-microsoft-com:office:smarttags" w:element="PlaceName">
                <w:r>
                  <w:rPr>
                    <w:b/>
                    <w:sz w:val="16"/>
                  </w:rPr>
                  <w:t>Detections</w:t>
                </w:r>
              </w:smartTag>
            </w:smartTag>
          </w:p>
        </w:tc>
        <w:tc>
          <w:tcPr>
            <w:tcW w:w="1188" w:type="dxa"/>
            <w:tcBorders>
              <w:top w:val="double" w:sz="6" w:space="0" w:color="auto"/>
              <w:bottom w:val="double" w:sz="6" w:space="0" w:color="auto"/>
            </w:tcBorders>
            <w:vAlign w:val="center"/>
          </w:tcPr>
          <w:p w14:paraId="2089A440" w14:textId="77777777" w:rsidR="006E2B89" w:rsidRDefault="006E2B89">
            <w:pPr>
              <w:spacing w:line="240" w:lineRule="exact"/>
              <w:jc w:val="center"/>
              <w:rPr>
                <w:b/>
                <w:sz w:val="16"/>
              </w:rPr>
            </w:pPr>
            <w:r>
              <w:rPr>
                <w:b/>
                <w:sz w:val="16"/>
              </w:rPr>
              <w:t>Action Level (</w:t>
            </w:r>
            <w:smartTag w:uri="urn:schemas-microsoft-com:office:smarttags" w:element="State">
              <w:smartTag w:uri="urn:schemas-microsoft-com:office:smarttags" w:element="place">
                <w:r>
                  <w:rPr>
                    <w:b/>
                    <w:sz w:val="16"/>
                  </w:rPr>
                  <w:t>AL</w:t>
                </w:r>
              </w:smartTag>
            </w:smartTag>
            <w:r>
              <w:rPr>
                <w:b/>
                <w:sz w:val="16"/>
              </w:rPr>
              <w:t>)</w:t>
            </w:r>
          </w:p>
        </w:tc>
        <w:tc>
          <w:tcPr>
            <w:tcW w:w="4320" w:type="dxa"/>
            <w:gridSpan w:val="2"/>
            <w:tcBorders>
              <w:top w:val="double" w:sz="6" w:space="0" w:color="auto"/>
              <w:bottom w:val="double" w:sz="6" w:space="0" w:color="auto"/>
              <w:right w:val="single" w:sz="6" w:space="0" w:color="auto"/>
            </w:tcBorders>
            <w:vAlign w:val="center"/>
          </w:tcPr>
          <w:p w14:paraId="5B6EF461" w14:textId="77777777" w:rsidR="006E2B89" w:rsidRDefault="006E2B89">
            <w:pPr>
              <w:pStyle w:val="Heading7"/>
              <w:spacing w:line="240" w:lineRule="exact"/>
              <w:rPr>
                <w:rFonts w:ascii="Times New Roman" w:hAnsi="Times New Roman"/>
                <w:bCs w:val="0"/>
                <w:sz w:val="16"/>
              </w:rPr>
            </w:pPr>
            <w:r>
              <w:rPr>
                <w:rFonts w:ascii="Times New Roman" w:hAnsi="Times New Roman"/>
                <w:bCs w:val="0"/>
                <w:sz w:val="16"/>
              </w:rPr>
              <w:t>Health Effects Language</w:t>
            </w:r>
          </w:p>
        </w:tc>
      </w:tr>
      <w:tr w:rsidR="006E2B89" w14:paraId="71F2FF2F" w14:textId="77777777" w:rsidTr="0079589B">
        <w:tblPrEx>
          <w:tblCellMar>
            <w:top w:w="0" w:type="dxa"/>
            <w:bottom w:w="0" w:type="dxa"/>
          </w:tblCellMar>
        </w:tblPrEx>
        <w:trPr>
          <w:trHeight w:val="600"/>
          <w:jc w:val="center"/>
        </w:trPr>
        <w:tc>
          <w:tcPr>
            <w:tcW w:w="2448" w:type="dxa"/>
            <w:tcBorders>
              <w:top w:val="single" w:sz="6" w:space="0" w:color="auto"/>
              <w:left w:val="single" w:sz="6" w:space="0" w:color="auto"/>
              <w:bottom w:val="single" w:sz="18" w:space="0" w:color="auto"/>
            </w:tcBorders>
            <w:vAlign w:val="center"/>
          </w:tcPr>
          <w:p w14:paraId="46944951" w14:textId="77777777" w:rsidR="006E2B89" w:rsidRDefault="006E2B89">
            <w:pPr>
              <w:ind w:left="180"/>
              <w:rPr>
                <w:sz w:val="16"/>
              </w:rPr>
            </w:pPr>
            <w:r>
              <w:rPr>
                <w:sz w:val="16"/>
              </w:rPr>
              <w:t>Boron (ppb)</w:t>
            </w:r>
          </w:p>
        </w:tc>
        <w:tc>
          <w:tcPr>
            <w:tcW w:w="1008" w:type="dxa"/>
            <w:tcBorders>
              <w:top w:val="single" w:sz="6" w:space="0" w:color="auto"/>
              <w:bottom w:val="single" w:sz="18" w:space="0" w:color="auto"/>
            </w:tcBorders>
            <w:vAlign w:val="center"/>
          </w:tcPr>
          <w:p w14:paraId="41CD6FD5" w14:textId="77777777" w:rsidR="006E2B89" w:rsidRDefault="006E2B89">
            <w:pPr>
              <w:jc w:val="center"/>
              <w:rPr>
                <w:sz w:val="16"/>
              </w:rPr>
            </w:pPr>
            <w:r>
              <w:rPr>
                <w:sz w:val="16"/>
              </w:rPr>
              <w:t>2003</w:t>
            </w:r>
          </w:p>
        </w:tc>
        <w:tc>
          <w:tcPr>
            <w:tcW w:w="1008" w:type="dxa"/>
            <w:tcBorders>
              <w:top w:val="single" w:sz="6" w:space="0" w:color="auto"/>
              <w:bottom w:val="single" w:sz="18" w:space="0" w:color="auto"/>
              <w:right w:val="single" w:sz="6" w:space="0" w:color="auto"/>
            </w:tcBorders>
            <w:vAlign w:val="center"/>
          </w:tcPr>
          <w:p w14:paraId="01481C31" w14:textId="77777777" w:rsidR="006E2B89" w:rsidRDefault="006E2B89">
            <w:pPr>
              <w:jc w:val="center"/>
              <w:rPr>
                <w:sz w:val="16"/>
              </w:rPr>
            </w:pPr>
            <w:r>
              <w:rPr>
                <w:sz w:val="16"/>
              </w:rPr>
              <w:t>263</w:t>
            </w:r>
          </w:p>
        </w:tc>
        <w:tc>
          <w:tcPr>
            <w:tcW w:w="1152" w:type="dxa"/>
            <w:tcBorders>
              <w:top w:val="single" w:sz="6" w:space="0" w:color="auto"/>
              <w:left w:val="single" w:sz="6" w:space="0" w:color="auto"/>
              <w:bottom w:val="single" w:sz="18" w:space="0" w:color="auto"/>
              <w:right w:val="single" w:sz="6" w:space="0" w:color="auto"/>
            </w:tcBorders>
            <w:vAlign w:val="center"/>
          </w:tcPr>
          <w:p w14:paraId="466E4729" w14:textId="77777777" w:rsidR="006E2B89" w:rsidRDefault="006E2B89">
            <w:pPr>
              <w:jc w:val="center"/>
              <w:rPr>
                <w:sz w:val="16"/>
              </w:rPr>
            </w:pPr>
            <w:r>
              <w:rPr>
                <w:sz w:val="16"/>
              </w:rPr>
              <w:t>210-330</w:t>
            </w:r>
          </w:p>
        </w:tc>
        <w:tc>
          <w:tcPr>
            <w:tcW w:w="1188" w:type="dxa"/>
            <w:tcBorders>
              <w:top w:val="single" w:sz="6" w:space="0" w:color="auto"/>
              <w:left w:val="single" w:sz="6" w:space="0" w:color="auto"/>
              <w:bottom w:val="single" w:sz="18" w:space="0" w:color="auto"/>
            </w:tcBorders>
            <w:vAlign w:val="center"/>
          </w:tcPr>
          <w:p w14:paraId="0FACD50D" w14:textId="77777777" w:rsidR="006E2B89" w:rsidRDefault="006E2B89">
            <w:pPr>
              <w:jc w:val="center"/>
              <w:rPr>
                <w:sz w:val="16"/>
              </w:rPr>
            </w:pPr>
            <w:r>
              <w:rPr>
                <w:sz w:val="16"/>
              </w:rPr>
              <w:t>1000</w:t>
            </w:r>
          </w:p>
        </w:tc>
        <w:tc>
          <w:tcPr>
            <w:tcW w:w="4320" w:type="dxa"/>
            <w:gridSpan w:val="2"/>
            <w:tcBorders>
              <w:top w:val="single" w:sz="6" w:space="0" w:color="auto"/>
              <w:bottom w:val="single" w:sz="18" w:space="0" w:color="auto"/>
              <w:right w:val="single" w:sz="6" w:space="0" w:color="auto"/>
            </w:tcBorders>
            <w:vAlign w:val="center"/>
          </w:tcPr>
          <w:p w14:paraId="74761AE7" w14:textId="77777777" w:rsidR="006E2B89" w:rsidRDefault="006E2B89">
            <w:pPr>
              <w:rPr>
                <w:sz w:val="16"/>
              </w:rPr>
            </w:pPr>
            <w:r>
              <w:rPr>
                <w:sz w:val="16"/>
              </w:rPr>
              <w:t>Some men who drink water containing Boron in excess of the action level over many years may experience reproductive effects, based on studies in dogs</w:t>
            </w:r>
          </w:p>
        </w:tc>
      </w:tr>
    </w:tbl>
    <w:p w14:paraId="1234A43D" w14:textId="77777777" w:rsidR="0079589B" w:rsidRDefault="0079589B">
      <w:pPr>
        <w:pStyle w:val="BodyText"/>
        <w:tabs>
          <w:tab w:val="left" w:pos="9900"/>
        </w:tabs>
        <w:spacing w:before="60" w:after="60"/>
        <w:jc w:val="center"/>
        <w:rPr>
          <w:rFonts w:ascii="Times New Roman" w:hAnsi="Times New Roman"/>
          <w:b/>
          <w:sz w:val="18"/>
        </w:rPr>
      </w:pPr>
    </w:p>
    <w:p w14:paraId="088D7CE0" w14:textId="77777777" w:rsidR="006E2B89" w:rsidRDefault="006E2B89" w:rsidP="003D2D15">
      <w:pPr>
        <w:pStyle w:val="BodyText"/>
        <w:tabs>
          <w:tab w:val="left" w:pos="9900"/>
        </w:tabs>
        <w:spacing w:before="60" w:after="60"/>
        <w:jc w:val="center"/>
        <w:outlineLvl w:val="0"/>
        <w:rPr>
          <w:rFonts w:ascii="Times New Roman" w:hAnsi="Times New Roman"/>
          <w:b/>
          <w:sz w:val="18"/>
        </w:rPr>
      </w:pPr>
      <w:r>
        <w:rPr>
          <w:rFonts w:ascii="Times New Roman" w:hAnsi="Times New Roman"/>
          <w:b/>
          <w:sz w:val="18"/>
        </w:rPr>
        <w:t xml:space="preserve">Additional General Information </w:t>
      </w:r>
      <w:proofErr w:type="gramStart"/>
      <w:r>
        <w:rPr>
          <w:rFonts w:ascii="Times New Roman" w:hAnsi="Times New Roman"/>
          <w:b/>
          <w:sz w:val="18"/>
        </w:rPr>
        <w:t>On</w:t>
      </w:r>
      <w:proofErr w:type="gramEnd"/>
      <w:r>
        <w:rPr>
          <w:rFonts w:ascii="Times New Roman" w:hAnsi="Times New Roman"/>
          <w:b/>
          <w:sz w:val="18"/>
        </w:rPr>
        <w:t xml:space="preserve"> Drinking Water</w:t>
      </w:r>
    </w:p>
    <w:p w14:paraId="36FC4025" w14:textId="77777777" w:rsidR="006E2B89" w:rsidRDefault="006E2B89">
      <w:pPr>
        <w:pStyle w:val="BodyText"/>
        <w:spacing w:before="0" w:line="200" w:lineRule="exact"/>
        <w:ind w:left="-540" w:right="-594"/>
        <w:jc w:val="left"/>
        <w:rPr>
          <w:rFonts w:ascii="Times New Roman" w:hAnsi="Times New Roman"/>
          <w:sz w:val="18"/>
        </w:rPr>
      </w:pPr>
      <w:r>
        <w:rPr>
          <w:rFonts w:ascii="Times New Roman" w:hAnsi="Times New Roman"/>
          <w:sz w:val="18"/>
        </w:rPr>
        <w:t>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063589B6" w14:textId="77777777" w:rsidR="006E2B89" w:rsidRDefault="006E2B89">
      <w:pPr>
        <w:pStyle w:val="BodyText"/>
        <w:spacing w:after="80" w:line="200" w:lineRule="exact"/>
        <w:ind w:left="-540" w:right="-594"/>
        <w:jc w:val="left"/>
        <w:rPr>
          <w:rFonts w:ascii="Times New Roman" w:hAnsi="Times New Roman"/>
          <w:sz w:val="18"/>
        </w:rPr>
      </w:pPr>
      <w:r>
        <w:rPr>
          <w:rFonts w:ascii="Times New Roman" w:hAnsi="Times New Roman"/>
          <w:sz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Pr>
          <w:rFonts w:ascii="Times New Roman" w:hAnsi="Times New Roman"/>
          <w:i/>
          <w:sz w:val="18"/>
        </w:rPr>
        <w:t>Cryptosporidium</w:t>
      </w:r>
      <w:r>
        <w:rPr>
          <w:rFonts w:ascii="Times New Roman" w:hAnsi="Times New Roman"/>
          <w:sz w:val="18"/>
        </w:rPr>
        <w:t xml:space="preserve"> and other microbial contaminants are available from the Safe Drinking Water Hotline (1-800-426-4791).</w:t>
      </w:r>
    </w:p>
    <w:p w14:paraId="4EF0BC6B" w14:textId="77777777" w:rsidR="0079589B" w:rsidRDefault="0079589B">
      <w:pPr>
        <w:pStyle w:val="BodyText"/>
        <w:spacing w:after="80" w:line="200" w:lineRule="exact"/>
        <w:ind w:left="-540" w:right="-594"/>
        <w:jc w:val="left"/>
        <w:rPr>
          <w:rFonts w:ascii="Times New Roman" w:hAnsi="Times New Roman"/>
          <w:sz w:val="18"/>
        </w:rPr>
      </w:pPr>
    </w:p>
    <w:tbl>
      <w:tblPr>
        <w:tblW w:w="11070" w:type="dxa"/>
        <w:tblInd w:w="-4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8"/>
        <w:gridCol w:w="5562"/>
      </w:tblGrid>
      <w:tr w:rsidR="006E2B89" w14:paraId="3AFE6B64" w14:textId="77777777">
        <w:tblPrEx>
          <w:tblCellMar>
            <w:top w:w="0" w:type="dxa"/>
            <w:bottom w:w="0" w:type="dxa"/>
          </w:tblCellMar>
        </w:tblPrEx>
        <w:tc>
          <w:tcPr>
            <w:tcW w:w="11070" w:type="dxa"/>
            <w:gridSpan w:val="2"/>
            <w:tcBorders>
              <w:top w:val="single" w:sz="6" w:space="0" w:color="auto"/>
              <w:bottom w:val="nil"/>
            </w:tcBorders>
          </w:tcPr>
          <w:p w14:paraId="047942A5" w14:textId="77777777" w:rsidR="006E2B89" w:rsidRDefault="006E2B89">
            <w:pPr>
              <w:pStyle w:val="BodyText3"/>
              <w:pBdr>
                <w:top w:val="none" w:sz="0" w:space="0" w:color="auto"/>
                <w:left w:val="none" w:sz="0" w:space="0" w:color="auto"/>
                <w:bottom w:val="none" w:sz="0" w:space="0" w:color="auto"/>
                <w:right w:val="none" w:sz="0" w:space="0" w:color="auto"/>
              </w:pBdr>
              <w:spacing w:before="40" w:after="40"/>
              <w:jc w:val="center"/>
              <w:rPr>
                <w:b/>
                <w:i/>
                <w:sz w:val="18"/>
              </w:rPr>
            </w:pPr>
            <w:r>
              <w:rPr>
                <w:b/>
                <w:i/>
                <w:sz w:val="18"/>
                <w:u w:val="single"/>
              </w:rPr>
              <w:t>TERMS USED IN THIS REPORT</w:t>
            </w:r>
            <w:r>
              <w:rPr>
                <w:b/>
                <w:i/>
                <w:sz w:val="18"/>
              </w:rPr>
              <w:t>:</w:t>
            </w:r>
          </w:p>
        </w:tc>
      </w:tr>
      <w:tr w:rsidR="006E2B89" w14:paraId="4A2A587A" w14:textId="77777777">
        <w:tblPrEx>
          <w:tblCellMar>
            <w:top w:w="0" w:type="dxa"/>
            <w:bottom w:w="0" w:type="dxa"/>
          </w:tblCellMar>
        </w:tblPrEx>
        <w:tc>
          <w:tcPr>
            <w:tcW w:w="5508" w:type="dxa"/>
            <w:tcBorders>
              <w:top w:val="nil"/>
            </w:tcBorders>
          </w:tcPr>
          <w:p w14:paraId="4D6A9EB0" w14:textId="77777777" w:rsidR="006E2B89" w:rsidRDefault="006E2B89">
            <w:pPr>
              <w:tabs>
                <w:tab w:val="left" w:pos="1440"/>
              </w:tabs>
              <w:spacing w:before="40" w:line="220" w:lineRule="exact"/>
              <w:rPr>
                <w:sz w:val="18"/>
              </w:rPr>
            </w:pPr>
            <w:r>
              <w:rPr>
                <w:b/>
                <w:sz w:val="18"/>
              </w:rPr>
              <w:t>Maximum Contaminant Level (MCL)</w:t>
            </w:r>
            <w:r>
              <w:rPr>
                <w:sz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0E56AB18" w14:textId="77777777" w:rsidR="006E2B89" w:rsidRDefault="006E2B89">
            <w:pPr>
              <w:tabs>
                <w:tab w:val="left" w:pos="1440"/>
              </w:tabs>
              <w:spacing w:before="40" w:line="220" w:lineRule="exact"/>
              <w:rPr>
                <w:sz w:val="18"/>
              </w:rPr>
            </w:pPr>
            <w:r>
              <w:rPr>
                <w:b/>
                <w:sz w:val="18"/>
              </w:rPr>
              <w:t>Primary Drinking Water Standards (PDWS)</w:t>
            </w:r>
            <w:r>
              <w:rPr>
                <w:sz w:val="18"/>
              </w:rPr>
              <w:t>: MCLs for contaminants that affect health along with their monitoring and reporting requirements, and water treatment requirements.</w:t>
            </w:r>
          </w:p>
          <w:p w14:paraId="2DEE7370" w14:textId="77777777" w:rsidR="006E2B89" w:rsidRDefault="006E2B89">
            <w:pPr>
              <w:tabs>
                <w:tab w:val="left" w:pos="1440"/>
              </w:tabs>
              <w:spacing w:before="40" w:line="220" w:lineRule="exact"/>
              <w:rPr>
                <w:sz w:val="18"/>
              </w:rPr>
            </w:pPr>
            <w:r>
              <w:rPr>
                <w:b/>
                <w:sz w:val="18"/>
              </w:rPr>
              <w:t xml:space="preserve">Secondary Drinking Water Standards (SDWS):  </w:t>
            </w:r>
            <w:r>
              <w:rPr>
                <w:sz w:val="18"/>
              </w:rPr>
              <w:t>MCLs for contaminants that affect taste, odor, or appearance of the drinking water.  Contaminants with SDWSs do not affect the health at the MCL levels.</w:t>
            </w:r>
          </w:p>
          <w:p w14:paraId="2FCF609D" w14:textId="77777777" w:rsidR="006E2B89" w:rsidRDefault="006E2B89">
            <w:pPr>
              <w:tabs>
                <w:tab w:val="left" w:pos="1440"/>
              </w:tabs>
              <w:spacing w:before="40" w:line="220" w:lineRule="exact"/>
              <w:rPr>
                <w:sz w:val="18"/>
              </w:rPr>
            </w:pPr>
            <w:r>
              <w:rPr>
                <w:b/>
                <w:sz w:val="18"/>
              </w:rPr>
              <w:t>ND</w:t>
            </w:r>
            <w:r>
              <w:rPr>
                <w:sz w:val="18"/>
              </w:rPr>
              <w:t xml:space="preserve">: not detectable at testing limit  </w:t>
            </w:r>
          </w:p>
          <w:p w14:paraId="41BA211B" w14:textId="77777777" w:rsidR="006E2B89" w:rsidRDefault="006E2B89">
            <w:pPr>
              <w:tabs>
                <w:tab w:val="left" w:pos="1440"/>
              </w:tabs>
              <w:spacing w:before="40" w:line="220" w:lineRule="exact"/>
              <w:rPr>
                <w:sz w:val="18"/>
              </w:rPr>
            </w:pPr>
            <w:r>
              <w:rPr>
                <w:b/>
                <w:sz w:val="18"/>
              </w:rPr>
              <w:t>ppm</w:t>
            </w:r>
            <w:r>
              <w:rPr>
                <w:sz w:val="18"/>
              </w:rPr>
              <w:t>: parts per million or milligrams per liter (mg/L)</w:t>
            </w:r>
          </w:p>
          <w:p w14:paraId="1C94D9E2" w14:textId="77777777" w:rsidR="006E2B89" w:rsidRDefault="006E2B89">
            <w:pPr>
              <w:tabs>
                <w:tab w:val="left" w:pos="1440"/>
              </w:tabs>
              <w:spacing w:before="40" w:line="220" w:lineRule="exact"/>
              <w:rPr>
                <w:sz w:val="18"/>
              </w:rPr>
            </w:pPr>
            <w:r>
              <w:rPr>
                <w:b/>
                <w:sz w:val="18"/>
              </w:rPr>
              <w:t>ppb</w:t>
            </w:r>
            <w:r>
              <w:rPr>
                <w:sz w:val="18"/>
              </w:rPr>
              <w:t xml:space="preserve">: parts per billion or micrograms per liter (ug/L) </w:t>
            </w:r>
          </w:p>
          <w:p w14:paraId="15777B1C" w14:textId="77777777" w:rsidR="006E2B89" w:rsidRDefault="006E2B89">
            <w:pPr>
              <w:tabs>
                <w:tab w:val="left" w:pos="1440"/>
              </w:tabs>
              <w:spacing w:before="40" w:line="220" w:lineRule="exact"/>
              <w:rPr>
                <w:sz w:val="18"/>
              </w:rPr>
            </w:pPr>
            <w:r>
              <w:rPr>
                <w:b/>
                <w:sz w:val="18"/>
              </w:rPr>
              <w:t>pCi/L</w:t>
            </w:r>
            <w:r>
              <w:rPr>
                <w:sz w:val="18"/>
              </w:rPr>
              <w:t>: picocuries per liter (a measure of radiation)</w:t>
            </w:r>
          </w:p>
          <w:p w14:paraId="23BAAA01" w14:textId="77777777" w:rsidR="00C967AA" w:rsidRDefault="00C967AA">
            <w:pPr>
              <w:tabs>
                <w:tab w:val="left" w:pos="1440"/>
              </w:tabs>
              <w:spacing w:before="40" w:line="220" w:lineRule="exact"/>
              <w:rPr>
                <w:sz w:val="18"/>
              </w:rPr>
            </w:pPr>
            <w:r>
              <w:rPr>
                <w:b/>
                <w:sz w:val="18"/>
              </w:rPr>
              <w:t>MFL</w:t>
            </w:r>
            <w:r>
              <w:rPr>
                <w:sz w:val="18"/>
              </w:rPr>
              <w:t xml:space="preserve">: million fibers per liter </w:t>
            </w:r>
          </w:p>
        </w:tc>
        <w:tc>
          <w:tcPr>
            <w:tcW w:w="5562" w:type="dxa"/>
            <w:tcBorders>
              <w:top w:val="nil"/>
            </w:tcBorders>
          </w:tcPr>
          <w:p w14:paraId="4B18B11E" w14:textId="77777777" w:rsidR="006E2B89" w:rsidRDefault="006E2B89">
            <w:pPr>
              <w:tabs>
                <w:tab w:val="left" w:pos="1440"/>
              </w:tabs>
              <w:spacing w:before="40" w:line="220" w:lineRule="exact"/>
              <w:rPr>
                <w:sz w:val="18"/>
              </w:rPr>
            </w:pPr>
            <w:r>
              <w:rPr>
                <w:b/>
                <w:sz w:val="18"/>
              </w:rPr>
              <w:t>Public Health Goal (PHG)</w:t>
            </w:r>
            <w:r>
              <w:rPr>
                <w:sz w:val="18"/>
              </w:rPr>
              <w:t>: The level of a contaminant in drinking water below which there is no known or expected risk to health.  PHGs are set by the California Environmental Protection Agency.</w:t>
            </w:r>
          </w:p>
          <w:p w14:paraId="0D4FB40D" w14:textId="77777777" w:rsidR="006E2B89" w:rsidRDefault="006E2B89">
            <w:pPr>
              <w:tabs>
                <w:tab w:val="left" w:pos="1440"/>
              </w:tabs>
              <w:spacing w:before="40" w:line="220" w:lineRule="exact"/>
              <w:rPr>
                <w:sz w:val="18"/>
              </w:rPr>
            </w:pPr>
            <w:r>
              <w:rPr>
                <w:b/>
                <w:sz w:val="18"/>
              </w:rPr>
              <w:t>Maximum Contaminant Level Goal (MCLG)</w:t>
            </w:r>
            <w:r>
              <w:rPr>
                <w:sz w:val="18"/>
              </w:rPr>
              <w:t>: The level of a contaminant in drinking water below which there is no known or expected risk to health.  MCLGs are set by the U.S. Environmental Protection Agency (USEPA).</w:t>
            </w:r>
          </w:p>
          <w:p w14:paraId="45BB1CA1" w14:textId="77777777" w:rsidR="006E2B89" w:rsidRDefault="006E2B89">
            <w:pPr>
              <w:tabs>
                <w:tab w:val="left" w:pos="1440"/>
              </w:tabs>
              <w:spacing w:before="40" w:line="220" w:lineRule="exact"/>
              <w:rPr>
                <w:b/>
                <w:sz w:val="18"/>
              </w:rPr>
            </w:pPr>
            <w:r>
              <w:rPr>
                <w:b/>
                <w:sz w:val="18"/>
              </w:rPr>
              <w:t xml:space="preserve">Treatment Technique (TT): </w:t>
            </w:r>
            <w:r>
              <w:rPr>
                <w:bCs/>
                <w:sz w:val="18"/>
              </w:rPr>
              <w:t>A required process intended to reduce the level of a contaminant in drinking water.</w:t>
            </w:r>
          </w:p>
          <w:p w14:paraId="36463863" w14:textId="77777777" w:rsidR="006E2B89" w:rsidRDefault="006E2B89">
            <w:pPr>
              <w:tabs>
                <w:tab w:val="left" w:pos="1440"/>
              </w:tabs>
              <w:spacing w:before="40" w:line="220" w:lineRule="exact"/>
              <w:rPr>
                <w:sz w:val="18"/>
              </w:rPr>
            </w:pPr>
            <w:r>
              <w:rPr>
                <w:b/>
                <w:sz w:val="18"/>
              </w:rPr>
              <w:t>Regulatory Action Level (</w:t>
            </w:r>
            <w:smartTag w:uri="urn:schemas-microsoft-com:office:smarttags" w:element="State">
              <w:smartTag w:uri="urn:schemas-microsoft-com:office:smarttags" w:element="place">
                <w:r>
                  <w:rPr>
                    <w:b/>
                    <w:sz w:val="18"/>
                  </w:rPr>
                  <w:t>AL</w:t>
                </w:r>
              </w:smartTag>
            </w:smartTag>
            <w:r>
              <w:rPr>
                <w:b/>
                <w:sz w:val="18"/>
              </w:rPr>
              <w:t>)</w:t>
            </w:r>
            <w:r>
              <w:rPr>
                <w:sz w:val="18"/>
              </w:rPr>
              <w:t>: The concentration of a contaminant which, if exceeded, triggers treatment or other requirements which a water system must follow.</w:t>
            </w:r>
          </w:p>
          <w:p w14:paraId="3EEDF705" w14:textId="77777777" w:rsidR="006E2B89" w:rsidRDefault="006E2B89">
            <w:pPr>
              <w:pStyle w:val="Header"/>
              <w:tabs>
                <w:tab w:val="clear" w:pos="4320"/>
                <w:tab w:val="clear" w:pos="8640"/>
                <w:tab w:val="left" w:pos="1440"/>
              </w:tabs>
              <w:spacing w:before="40" w:line="220" w:lineRule="exact"/>
              <w:rPr>
                <w:sz w:val="18"/>
              </w:rPr>
            </w:pPr>
            <w:r>
              <w:rPr>
                <w:sz w:val="18"/>
              </w:rPr>
              <w:t>Variances and Exemptions:  Department permission to exceed an MCL or not comply with a treatment technique under certain conditions.</w:t>
            </w:r>
          </w:p>
        </w:tc>
      </w:tr>
    </w:tbl>
    <w:p w14:paraId="55911C1B" w14:textId="77777777" w:rsidR="006E2B89" w:rsidRDefault="006E2B89">
      <w:pPr>
        <w:pStyle w:val="BodyText"/>
        <w:tabs>
          <w:tab w:val="left" w:pos="9900"/>
        </w:tabs>
        <w:spacing w:before="0" w:line="360" w:lineRule="auto"/>
        <w:jc w:val="left"/>
      </w:pPr>
    </w:p>
    <w:sectPr w:rsidR="006E2B89">
      <w:pgSz w:w="12240" w:h="20160" w:code="5"/>
      <w:pgMar w:top="259" w:right="1152" w:bottom="259" w:left="1152" w:header="432" w:footer="533" w:gutter="0"/>
      <w:paperSrc w:first="15" w:other="15"/>
      <w:cols w:space="720"/>
      <w:vAlign w:val="center"/>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189C4" w14:textId="77777777" w:rsidR="009C2C8C" w:rsidRDefault="009C2C8C">
      <w:r>
        <w:separator/>
      </w:r>
    </w:p>
  </w:endnote>
  <w:endnote w:type="continuationSeparator" w:id="0">
    <w:p w14:paraId="21563722" w14:textId="77777777" w:rsidR="009C2C8C" w:rsidRDefault="009C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DEBAD" w14:textId="77777777" w:rsidR="009C2C8C" w:rsidRDefault="009C2C8C">
      <w:r>
        <w:separator/>
      </w:r>
    </w:p>
  </w:footnote>
  <w:footnote w:type="continuationSeparator" w:id="0">
    <w:p w14:paraId="2F281488" w14:textId="77777777" w:rsidR="009C2C8C" w:rsidRDefault="009C2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formatting="0"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0NLY0NDOzMDA2MzVQ0lEKTi0uzszPAykwrAUAZV9/NCwAAAA="/>
  </w:docVars>
  <w:rsids>
    <w:rsidRoot w:val="002E6B2D"/>
    <w:rsid w:val="000877B1"/>
    <w:rsid w:val="00094307"/>
    <w:rsid w:val="001179EC"/>
    <w:rsid w:val="0012170C"/>
    <w:rsid w:val="001263A6"/>
    <w:rsid w:val="00126E28"/>
    <w:rsid w:val="00211006"/>
    <w:rsid w:val="002157AF"/>
    <w:rsid w:val="002273AE"/>
    <w:rsid w:val="00262263"/>
    <w:rsid w:val="002A3AFD"/>
    <w:rsid w:val="002A615D"/>
    <w:rsid w:val="002B4374"/>
    <w:rsid w:val="002E6B2D"/>
    <w:rsid w:val="00315C2F"/>
    <w:rsid w:val="003D2D15"/>
    <w:rsid w:val="0043507C"/>
    <w:rsid w:val="00462C43"/>
    <w:rsid w:val="00491004"/>
    <w:rsid w:val="004D62A3"/>
    <w:rsid w:val="00513953"/>
    <w:rsid w:val="0053775A"/>
    <w:rsid w:val="00575A7B"/>
    <w:rsid w:val="00596F1F"/>
    <w:rsid w:val="00647643"/>
    <w:rsid w:val="006842B5"/>
    <w:rsid w:val="006A5411"/>
    <w:rsid w:val="006E2B89"/>
    <w:rsid w:val="007152C5"/>
    <w:rsid w:val="007411A4"/>
    <w:rsid w:val="00745B8E"/>
    <w:rsid w:val="0079589B"/>
    <w:rsid w:val="007F3933"/>
    <w:rsid w:val="007F5A67"/>
    <w:rsid w:val="008B056E"/>
    <w:rsid w:val="009051DF"/>
    <w:rsid w:val="00951A0F"/>
    <w:rsid w:val="009910D1"/>
    <w:rsid w:val="009A2869"/>
    <w:rsid w:val="009C2C8C"/>
    <w:rsid w:val="009D0F49"/>
    <w:rsid w:val="009D4940"/>
    <w:rsid w:val="009E3BB1"/>
    <w:rsid w:val="00A96ED9"/>
    <w:rsid w:val="00B8362A"/>
    <w:rsid w:val="00BE6CFB"/>
    <w:rsid w:val="00BF545D"/>
    <w:rsid w:val="00C40120"/>
    <w:rsid w:val="00C51BAE"/>
    <w:rsid w:val="00C66363"/>
    <w:rsid w:val="00C967AA"/>
    <w:rsid w:val="00CD116E"/>
    <w:rsid w:val="00E40A7E"/>
    <w:rsid w:val="00EC54F9"/>
    <w:rsid w:val="00ED5436"/>
    <w:rsid w:val="00F05C62"/>
    <w:rsid w:val="00F335BE"/>
    <w:rsid w:val="00F57C66"/>
    <w:rsid w:val="00FB1B77"/>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7D774CB7"/>
  <w15:chartTrackingRefBased/>
  <w15:docId w15:val="{DC5C9735-F6E4-4F51-8725-DE3401A8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40" w:lineRule="exact"/>
      <w:outlineLvl w:val="7"/>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basedOn w:val="DefaultParagraphFont"/>
    <w:rPr>
      <w:color w:val="0000FF"/>
      <w:u w:val="single"/>
    </w:rPr>
  </w:style>
  <w:style w:type="paragraph" w:styleId="DocumentMap">
    <w:name w:val="Document Map"/>
    <w:basedOn w:val="Normal"/>
    <w:semiHidden/>
    <w:rsid w:val="003D2D15"/>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ws@monitor.net" TargetMode="External"/><Relationship Id="rId3" Type="http://schemas.openxmlformats.org/officeDocument/2006/relationships/settings" Target="settings.xml"/><Relationship Id="rId7" Type="http://schemas.openxmlformats.org/officeDocument/2006/relationships/hyperlink" Target="mailto:sws@monito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1585</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Annual Report Form to customers</vt:lpstr>
    </vt:vector>
  </TitlesOfParts>
  <Company>Health Services</Company>
  <LinksUpToDate>false</LinksUpToDate>
  <CharactersWithSpaces>10419</CharactersWithSpaces>
  <SharedDoc>false</SharedDoc>
  <HLinks>
    <vt:vector size="6" baseType="variant">
      <vt:variant>
        <vt:i4>8192095</vt:i4>
      </vt:variant>
      <vt:variant>
        <vt:i4>0</vt:i4>
      </vt:variant>
      <vt:variant>
        <vt:i4>0</vt:i4>
      </vt:variant>
      <vt:variant>
        <vt:i4>5</vt:i4>
      </vt:variant>
      <vt:variant>
        <vt:lpwstr>mailto:sws@monitor.net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Form to customers</dc:title>
  <dc:subject/>
  <dc:creator>Mark J. Bartson</dc:creator>
  <cp:keywords/>
  <cp:lastModifiedBy>Ed Fortner</cp:lastModifiedBy>
  <cp:revision>3</cp:revision>
  <cp:lastPrinted>2018-02-02T22:57:00Z</cp:lastPrinted>
  <dcterms:created xsi:type="dcterms:W3CDTF">2020-03-06T18:45:00Z</dcterms:created>
  <dcterms:modified xsi:type="dcterms:W3CDTF">2020-03-06T19:13:00Z</dcterms:modified>
</cp:coreProperties>
</file>