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9B2CD2F" w14:textId="6085BA81" w:rsidR="003C3508" w:rsidRPr="0073303F" w:rsidRDefault="003A4CAA" w:rsidP="003C3508">
      <w:pPr>
        <w:pStyle w:val="BodyText3"/>
        <w:pBdr>
          <w:top w:val="none" w:sz="0" w:space="0" w:color="auto"/>
          <w:left w:val="none" w:sz="0" w:space="0" w:color="auto"/>
          <w:bottom w:val="none" w:sz="0" w:space="0" w:color="auto"/>
          <w:right w:val="none" w:sz="0" w:space="0" w:color="auto"/>
        </w:pBdr>
        <w:spacing w:after="60"/>
        <w:jc w:val="left"/>
        <w:rPr>
          <w:rFonts w:ascii="Arial" w:hAnsi="Arial" w:cs="Arial"/>
          <w:b/>
          <w:sz w:val="21"/>
          <w:szCs w:val="21"/>
        </w:rPr>
      </w:pPr>
      <w:r w:rsidRPr="003A4CAA">
        <w:rPr>
          <w:rFonts w:ascii="Arial" w:hAnsi="Arial" w:cs="Arial"/>
          <w:szCs w:val="24"/>
        </w:rPr>
        <w:t>Water System Name</w:t>
      </w:r>
      <w:r w:rsidRPr="003C3508">
        <w:rPr>
          <w:rFonts w:ascii="Arial" w:hAnsi="Arial" w:cs="Arial"/>
          <w:szCs w:val="24"/>
        </w:rPr>
        <w:t>:</w:t>
      </w:r>
      <w:r w:rsidR="00ED7919" w:rsidRPr="003C3508">
        <w:rPr>
          <w:rFonts w:ascii="Arial" w:hAnsi="Arial" w:cs="Arial"/>
          <w:szCs w:val="24"/>
        </w:rPr>
        <w:t xml:space="preserve"> </w:t>
      </w:r>
      <w:r w:rsidR="003C3508" w:rsidRPr="0073303F">
        <w:rPr>
          <w:rFonts w:ascii="Arial" w:hAnsi="Arial" w:cs="Arial"/>
          <w:b/>
          <w:szCs w:val="24"/>
        </w:rPr>
        <w:t>Cline Cellars</w:t>
      </w:r>
    </w:p>
    <w:p w14:paraId="0550C92C" w14:textId="77777777" w:rsidR="003C3508" w:rsidRPr="00412B2F" w:rsidRDefault="003C3508" w:rsidP="003C3508">
      <w:pPr>
        <w:pStyle w:val="BodyText3"/>
        <w:pBdr>
          <w:top w:val="none" w:sz="0" w:space="0" w:color="auto"/>
          <w:left w:val="none" w:sz="0" w:space="0" w:color="auto"/>
          <w:bottom w:val="none" w:sz="0" w:space="0" w:color="auto"/>
          <w:right w:val="none" w:sz="0" w:space="0" w:color="auto"/>
        </w:pBdr>
        <w:spacing w:after="60"/>
        <w:jc w:val="left"/>
        <w:rPr>
          <w:b/>
          <w:sz w:val="21"/>
          <w:szCs w:val="21"/>
        </w:rPr>
      </w:pPr>
    </w:p>
    <w:p w14:paraId="65A99AB1" w14:textId="7BD36940" w:rsidR="003A4CAA" w:rsidRPr="003C3508" w:rsidRDefault="00ED7919" w:rsidP="0092687A">
      <w:pPr>
        <w:spacing w:after="240"/>
        <w:rPr>
          <w:rFonts w:ascii="Arial" w:hAnsi="Arial" w:cs="Arial"/>
          <w:b/>
          <w:bCs/>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3C3508" w:rsidRPr="003C3508">
        <w:rPr>
          <w:rFonts w:ascii="Arial" w:hAnsi="Arial" w:cs="Arial"/>
          <w:b/>
          <w:bCs/>
          <w:sz w:val="24"/>
          <w:szCs w:val="24"/>
        </w:rPr>
        <w:t>08/01/2021</w:t>
      </w:r>
    </w:p>
    <w:p w14:paraId="21C05768" w14:textId="02C8B6DB" w:rsidR="004263A6" w:rsidRPr="003C3508" w:rsidRDefault="004263A6" w:rsidP="0092687A">
      <w:pPr>
        <w:spacing w:after="240"/>
        <w:rPr>
          <w:rFonts w:ascii="Arial" w:hAnsi="Arial" w:cs="Arial"/>
          <w:b/>
          <w:bCs/>
          <w:sz w:val="24"/>
          <w:szCs w:val="24"/>
        </w:rPr>
      </w:pPr>
      <w:r w:rsidRPr="005F082E">
        <w:rPr>
          <w:rFonts w:ascii="Arial" w:hAnsi="Arial" w:cs="Arial"/>
          <w:sz w:val="24"/>
          <w:szCs w:val="24"/>
        </w:rPr>
        <w:t xml:space="preserve">Type of Water Source(s) in Use: </w:t>
      </w:r>
      <w:r w:rsidR="003C3508" w:rsidRPr="003C3508">
        <w:rPr>
          <w:rFonts w:ascii="Arial" w:hAnsi="Arial" w:cs="Arial"/>
          <w:b/>
          <w:bCs/>
          <w:sz w:val="24"/>
          <w:szCs w:val="24"/>
        </w:rPr>
        <w:t>Well</w:t>
      </w:r>
    </w:p>
    <w:p w14:paraId="6AE5ED8C" w14:textId="142076A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3C3508" w:rsidRPr="003C3508">
        <w:rPr>
          <w:rFonts w:ascii="Arial" w:hAnsi="Arial" w:cs="Arial"/>
          <w:b/>
          <w:bCs/>
          <w:sz w:val="24"/>
          <w:szCs w:val="24"/>
        </w:rPr>
        <w:t>Well</w:t>
      </w:r>
      <w:r w:rsidR="003C3508">
        <w:rPr>
          <w:rFonts w:ascii="Arial" w:hAnsi="Arial" w:cs="Arial"/>
          <w:b/>
          <w:bCs/>
          <w:sz w:val="24"/>
          <w:szCs w:val="24"/>
        </w:rPr>
        <w:t xml:space="preserve"> 1</w:t>
      </w:r>
    </w:p>
    <w:p w14:paraId="38EBA4DC" w14:textId="43206F80" w:rsidR="003C3508" w:rsidRPr="00412B2F" w:rsidRDefault="004263A6" w:rsidP="003C3508">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Drinking Water Source Assessment</w:t>
      </w:r>
      <w:r w:rsidR="00A32EB0" w:rsidRPr="005F082E">
        <w:rPr>
          <w:rFonts w:ascii="Arial" w:hAnsi="Arial" w:cs="Arial"/>
          <w:szCs w:val="24"/>
        </w:rPr>
        <w:t xml:space="preserve"> Information</w:t>
      </w:r>
      <w:r w:rsidRPr="005F082E">
        <w:rPr>
          <w:rFonts w:ascii="Arial" w:hAnsi="Arial" w:cs="Arial"/>
          <w:szCs w:val="24"/>
        </w:rPr>
        <w:t xml:space="preserve">: </w:t>
      </w:r>
      <w:r w:rsidR="003C3508" w:rsidRPr="003C3508">
        <w:rPr>
          <w:rFonts w:ascii="Arial" w:hAnsi="Arial" w:cs="Arial"/>
          <w:b/>
          <w:bCs/>
          <w:szCs w:val="24"/>
        </w:rPr>
        <w:t>Water Source Chemical Monitoring Data</w:t>
      </w:r>
    </w:p>
    <w:p w14:paraId="5E6F9117" w14:textId="77777777" w:rsidR="003C3508" w:rsidRDefault="003C3508" w:rsidP="0092687A">
      <w:pPr>
        <w:spacing w:after="240"/>
        <w:rPr>
          <w:rFonts w:ascii="Arial" w:hAnsi="Arial" w:cs="Arial"/>
          <w:sz w:val="24"/>
          <w:szCs w:val="24"/>
        </w:rPr>
      </w:pPr>
    </w:p>
    <w:p w14:paraId="55CC3D7E" w14:textId="721D05A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3C3508" w:rsidRPr="003C3508">
        <w:rPr>
          <w:rFonts w:ascii="Arial" w:hAnsi="Arial" w:cs="Arial"/>
          <w:b/>
          <w:bCs/>
          <w:sz w:val="24"/>
          <w:szCs w:val="24"/>
        </w:rPr>
        <w:t>NA</w:t>
      </w:r>
    </w:p>
    <w:p w14:paraId="175FE9EF" w14:textId="286D2CC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3C3508" w:rsidRPr="003C3508">
        <w:rPr>
          <w:rFonts w:ascii="Arial" w:hAnsi="Arial" w:cs="Arial"/>
          <w:b/>
          <w:bCs/>
          <w:sz w:val="24"/>
          <w:szCs w:val="24"/>
        </w:rPr>
        <w:t>Sarah Barton Trent</w:t>
      </w:r>
      <w:r w:rsidR="003C3508">
        <w:rPr>
          <w:rFonts w:ascii="Arial" w:hAnsi="Arial" w:cs="Arial"/>
          <w:b/>
          <w:bCs/>
          <w:sz w:val="24"/>
          <w:szCs w:val="24"/>
        </w:rPr>
        <w:t xml:space="preserve">    Phone</w:t>
      </w:r>
      <w:r w:rsidR="006A0F7A">
        <w:rPr>
          <w:rFonts w:ascii="Arial" w:hAnsi="Arial" w:cs="Arial"/>
          <w:b/>
          <w:bCs/>
          <w:sz w:val="24"/>
          <w:szCs w:val="24"/>
        </w:rPr>
        <w:t>: 707-940-4041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0ACDD5A" w14:textId="77777777" w:rsidR="00095AAC" w:rsidRDefault="00095AAC" w:rsidP="008572DA">
            <w:pPr>
              <w:spacing w:before="40" w:after="40"/>
              <w:jc w:val="center"/>
              <w:rPr>
                <w:rFonts w:ascii="Arial" w:hAnsi="Arial" w:cs="Arial"/>
                <w:color w:val="000000" w:themeColor="text1"/>
                <w:sz w:val="24"/>
                <w:szCs w:val="24"/>
              </w:rPr>
            </w:pPr>
            <w:r w:rsidRPr="005F082E">
              <w:rPr>
                <w:rFonts w:ascii="Arial" w:hAnsi="Arial" w:cs="Arial"/>
                <w:sz w:val="24"/>
                <w:szCs w:val="24"/>
              </w:rPr>
              <w:t>(In a month)</w:t>
            </w:r>
            <w:r w:rsidR="008572DA" w:rsidRPr="005F082E">
              <w:rPr>
                <w:rFonts w:ascii="Arial" w:hAnsi="Arial" w:cs="Arial"/>
                <w:sz w:val="24"/>
                <w:szCs w:val="24"/>
              </w:rPr>
              <w:t xml:space="preserve"> </w:t>
            </w:r>
          </w:p>
          <w:p w14:paraId="0E6615E2" w14:textId="49512528" w:rsidR="000F49C8" w:rsidRPr="005F082E" w:rsidRDefault="000F49C8" w:rsidP="008572DA">
            <w:pPr>
              <w:spacing w:before="40" w:after="40"/>
              <w:jc w:val="center"/>
              <w:rPr>
                <w:rFonts w:ascii="Arial" w:hAnsi="Arial" w:cs="Arial"/>
                <w:sz w:val="24"/>
                <w:szCs w:val="24"/>
                <w:u w:val="single"/>
              </w:rPr>
            </w:pPr>
            <w:r>
              <w:rPr>
                <w:rFonts w:ascii="Arial" w:hAnsi="Arial" w:cs="Arial"/>
                <w:color w:val="000000" w:themeColor="text1"/>
                <w:sz w:val="24"/>
                <w:szCs w:val="24"/>
              </w:rPr>
              <w:t>0</w:t>
            </w:r>
          </w:p>
        </w:tc>
        <w:tc>
          <w:tcPr>
            <w:tcW w:w="1443" w:type="dxa"/>
            <w:shd w:val="clear" w:color="auto" w:fill="auto"/>
          </w:tcPr>
          <w:p w14:paraId="7D6226CF" w14:textId="721F307E" w:rsidR="00095AAC" w:rsidRPr="005F082E" w:rsidRDefault="007403A2"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0B8861F4" w:rsidR="008572DA" w:rsidRPr="005F082E" w:rsidRDefault="000F49C8"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227E511E" w:rsidR="00095AAC" w:rsidRPr="005F082E" w:rsidRDefault="007403A2"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45FD6233" w:rsidR="008572DA" w:rsidRPr="005F082E" w:rsidRDefault="000F49C8"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3BDD628E" w:rsidR="00095AAC" w:rsidRPr="005F082E" w:rsidRDefault="007403A2"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8ABC73D" w:rsidR="008572DA" w:rsidRPr="005F082E" w:rsidRDefault="003C0D87"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08/13/2019</w:t>
            </w:r>
          </w:p>
        </w:tc>
        <w:tc>
          <w:tcPr>
            <w:tcW w:w="900" w:type="dxa"/>
            <w:tcMar>
              <w:left w:w="86" w:type="dxa"/>
              <w:right w:w="86" w:type="dxa"/>
            </w:tcMar>
          </w:tcPr>
          <w:p w14:paraId="102D5A02" w14:textId="23F84342" w:rsidR="008572DA" w:rsidRPr="005F082E" w:rsidRDefault="003C0D8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3D305288" w:rsidR="008572DA" w:rsidRPr="005F082E" w:rsidRDefault="003C0D8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658A73D7" w:rsidR="008572DA" w:rsidRPr="005F082E" w:rsidRDefault="003C0D8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19B628F8" w:rsidR="008572DA" w:rsidRPr="005F082E" w:rsidRDefault="003C0D87"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BE39A6B" w:rsidR="00FC33C4" w:rsidRPr="005F082E" w:rsidRDefault="003C0D8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08/13/2019</w:t>
            </w:r>
          </w:p>
        </w:tc>
        <w:tc>
          <w:tcPr>
            <w:tcW w:w="900" w:type="dxa"/>
            <w:tcMar>
              <w:left w:w="86" w:type="dxa"/>
              <w:right w:w="86" w:type="dxa"/>
            </w:tcMar>
          </w:tcPr>
          <w:p w14:paraId="42CEE2F3" w14:textId="64F36C31" w:rsidR="00FC33C4" w:rsidRPr="005F082E" w:rsidRDefault="003C0D8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4409440" w:rsidR="00FC33C4" w:rsidRPr="005F082E" w:rsidRDefault="003C0D8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418305F0" w:rsidR="00FC33C4" w:rsidRPr="005F082E" w:rsidRDefault="003C0D8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1939E4F" w:rsidR="00684C7E" w:rsidRPr="005F082E" w:rsidRDefault="003C0D87"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7/11/02</w:t>
            </w:r>
          </w:p>
        </w:tc>
        <w:tc>
          <w:tcPr>
            <w:tcW w:w="1260" w:type="dxa"/>
            <w:tcMar>
              <w:left w:w="58" w:type="dxa"/>
              <w:right w:w="58" w:type="dxa"/>
            </w:tcMar>
          </w:tcPr>
          <w:p w14:paraId="690B0D1C" w14:textId="746FFB4C" w:rsidR="00684C7E" w:rsidRPr="005F082E" w:rsidRDefault="003C0D8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140</w:t>
            </w:r>
          </w:p>
        </w:tc>
        <w:tc>
          <w:tcPr>
            <w:tcW w:w="1530" w:type="dxa"/>
            <w:tcMar>
              <w:left w:w="58" w:type="dxa"/>
              <w:right w:w="58" w:type="dxa"/>
            </w:tcMar>
          </w:tcPr>
          <w:p w14:paraId="0FE55BD8" w14:textId="77777777" w:rsidR="00684C7E" w:rsidRDefault="00684C7E" w:rsidP="00684C7E">
            <w:pPr>
              <w:spacing w:before="40" w:after="40"/>
              <w:jc w:val="center"/>
              <w:rPr>
                <w:rFonts w:ascii="Arial" w:hAnsi="Arial" w:cs="Arial"/>
                <w:color w:val="000000" w:themeColor="text1"/>
                <w:sz w:val="24"/>
                <w:szCs w:val="24"/>
              </w:rPr>
            </w:pPr>
          </w:p>
          <w:p w14:paraId="6802CC34" w14:textId="424FF135" w:rsidR="003C0D87" w:rsidRPr="005F082E" w:rsidRDefault="003C0D87"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3485579" w:rsidR="00684C7E" w:rsidRPr="005F082E" w:rsidRDefault="003953A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07/11/02</w:t>
            </w:r>
          </w:p>
        </w:tc>
        <w:tc>
          <w:tcPr>
            <w:tcW w:w="1260" w:type="dxa"/>
            <w:tcMar>
              <w:left w:w="58" w:type="dxa"/>
              <w:right w:w="58" w:type="dxa"/>
            </w:tcMar>
          </w:tcPr>
          <w:p w14:paraId="5F571C45" w14:textId="29C6B7C1" w:rsidR="00684C7E" w:rsidRPr="005F082E" w:rsidRDefault="003953A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w:t>
            </w:r>
          </w:p>
        </w:tc>
        <w:tc>
          <w:tcPr>
            <w:tcW w:w="1530" w:type="dxa"/>
            <w:tcMar>
              <w:left w:w="58" w:type="dxa"/>
              <w:right w:w="58" w:type="dxa"/>
            </w:tcMar>
          </w:tcPr>
          <w:p w14:paraId="2BE476FB" w14:textId="7C44F6FD"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4BAA7C0" w:rsidR="00512D8C" w:rsidRPr="005F082E" w:rsidRDefault="0073303F" w:rsidP="00512D8C">
            <w:pPr>
              <w:keepNext/>
              <w:keepLines/>
              <w:spacing w:before="40" w:after="40"/>
              <w:ind w:left="30"/>
              <w:jc w:val="both"/>
              <w:rPr>
                <w:rFonts w:ascii="Arial" w:hAnsi="Arial" w:cs="Arial"/>
                <w:color w:val="000000" w:themeColor="text1"/>
                <w:sz w:val="24"/>
                <w:szCs w:val="24"/>
              </w:rPr>
            </w:pPr>
            <w:r>
              <w:rPr>
                <w:sz w:val="18"/>
              </w:rPr>
              <w:t>ASBESTOS</w:t>
            </w:r>
          </w:p>
        </w:tc>
        <w:tc>
          <w:tcPr>
            <w:tcW w:w="1440" w:type="dxa"/>
          </w:tcPr>
          <w:p w14:paraId="21F7006B" w14:textId="1C52E20F" w:rsidR="00512D8C" w:rsidRPr="005F082E" w:rsidRDefault="0073303F" w:rsidP="00512D8C">
            <w:pPr>
              <w:keepNext/>
              <w:keepLines/>
              <w:spacing w:before="40" w:after="40"/>
              <w:jc w:val="center"/>
              <w:rPr>
                <w:rFonts w:ascii="Arial" w:hAnsi="Arial" w:cs="Arial"/>
                <w:color w:val="000000" w:themeColor="text1"/>
                <w:sz w:val="24"/>
                <w:szCs w:val="24"/>
              </w:rPr>
            </w:pPr>
            <w:r>
              <w:rPr>
                <w:sz w:val="18"/>
              </w:rPr>
              <w:t>6/</w:t>
            </w:r>
            <w:r w:rsidR="000D0610">
              <w:rPr>
                <w:sz w:val="18"/>
              </w:rPr>
              <w:t>10</w:t>
            </w:r>
            <w:r>
              <w:rPr>
                <w:sz w:val="18"/>
              </w:rPr>
              <w:t>/</w:t>
            </w:r>
            <w:r w:rsidR="000D0610">
              <w:rPr>
                <w:sz w:val="18"/>
              </w:rPr>
              <w:t>2020</w:t>
            </w:r>
          </w:p>
        </w:tc>
        <w:tc>
          <w:tcPr>
            <w:tcW w:w="1260" w:type="dxa"/>
          </w:tcPr>
          <w:p w14:paraId="1BD7CABC" w14:textId="67070925" w:rsidR="00512D8C" w:rsidRPr="005F082E" w:rsidRDefault="0073303F" w:rsidP="00512D8C">
            <w:pPr>
              <w:keepNext/>
              <w:keepLines/>
              <w:spacing w:before="40" w:after="40"/>
              <w:jc w:val="center"/>
              <w:rPr>
                <w:rFonts w:ascii="Arial" w:hAnsi="Arial" w:cs="Arial"/>
                <w:color w:val="000000" w:themeColor="text1"/>
                <w:sz w:val="24"/>
                <w:szCs w:val="24"/>
              </w:rPr>
            </w:pPr>
            <w:r>
              <w:rPr>
                <w:sz w:val="18"/>
              </w:rPr>
              <w:t>&lt;.02</w:t>
            </w:r>
          </w:p>
        </w:tc>
        <w:tc>
          <w:tcPr>
            <w:tcW w:w="1530" w:type="dxa"/>
          </w:tcPr>
          <w:p w14:paraId="40895B2C" w14:textId="50CB3141" w:rsidR="00512D8C" w:rsidRPr="005F082E" w:rsidRDefault="0073303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170" w:type="dxa"/>
          </w:tcPr>
          <w:p w14:paraId="707B8EC2" w14:textId="474ADDB0" w:rsidR="00512D8C" w:rsidRPr="005F082E" w:rsidRDefault="0073303F" w:rsidP="00512D8C">
            <w:pPr>
              <w:keepNext/>
              <w:keepLines/>
              <w:spacing w:before="40" w:after="40"/>
              <w:jc w:val="center"/>
              <w:rPr>
                <w:rFonts w:ascii="Arial" w:hAnsi="Arial" w:cs="Arial"/>
                <w:color w:val="000000" w:themeColor="text1"/>
                <w:sz w:val="24"/>
                <w:szCs w:val="24"/>
              </w:rPr>
            </w:pPr>
            <w:r>
              <w:rPr>
                <w:sz w:val="18"/>
              </w:rPr>
              <w:t>7MFL</w:t>
            </w:r>
          </w:p>
        </w:tc>
        <w:tc>
          <w:tcPr>
            <w:tcW w:w="1260" w:type="dxa"/>
          </w:tcPr>
          <w:p w14:paraId="4F209845" w14:textId="1D169204" w:rsidR="00512D8C" w:rsidRPr="005F082E" w:rsidRDefault="000D0610" w:rsidP="00512D8C">
            <w:pPr>
              <w:keepNext/>
              <w:keepLines/>
              <w:spacing w:before="40" w:after="40"/>
              <w:jc w:val="center"/>
              <w:rPr>
                <w:rFonts w:ascii="Arial" w:hAnsi="Arial" w:cs="Arial"/>
                <w:color w:val="000000" w:themeColor="text1"/>
                <w:sz w:val="24"/>
                <w:szCs w:val="24"/>
              </w:rPr>
            </w:pPr>
            <w:r>
              <w:rPr>
                <w:sz w:val="18"/>
              </w:rPr>
              <w:t>7</w:t>
            </w:r>
          </w:p>
        </w:tc>
        <w:tc>
          <w:tcPr>
            <w:tcW w:w="1931" w:type="dxa"/>
          </w:tcPr>
          <w:p w14:paraId="307E6935" w14:textId="30909C3B" w:rsidR="00512D8C" w:rsidRPr="005F082E" w:rsidRDefault="000D0610" w:rsidP="00512D8C">
            <w:pPr>
              <w:keepNext/>
              <w:keepLines/>
              <w:spacing w:before="40" w:after="40"/>
              <w:jc w:val="center"/>
              <w:rPr>
                <w:rFonts w:ascii="Arial" w:hAnsi="Arial" w:cs="Arial"/>
                <w:color w:val="000000" w:themeColor="text1"/>
                <w:sz w:val="24"/>
                <w:szCs w:val="24"/>
              </w:rPr>
            </w:pPr>
            <w:r>
              <w:rPr>
                <w:sz w:val="18"/>
              </w:rPr>
              <w:t>Internal corrosion of asbestos cement water mains; erosion of natural deposits</w:t>
            </w:r>
          </w:p>
        </w:tc>
      </w:tr>
      <w:tr w:rsidR="000D0610" w:rsidRPr="005F082E" w14:paraId="7E778FAF" w14:textId="77777777" w:rsidTr="00512D8C">
        <w:trPr>
          <w:trHeight w:val="432"/>
        </w:trPr>
        <w:tc>
          <w:tcPr>
            <w:tcW w:w="2245" w:type="dxa"/>
            <w:tcMar>
              <w:left w:w="58" w:type="dxa"/>
              <w:right w:w="58" w:type="dxa"/>
            </w:tcMar>
          </w:tcPr>
          <w:p w14:paraId="2BC454A4" w14:textId="3B3613D2" w:rsidR="000D0610" w:rsidRPr="005F082E" w:rsidRDefault="000D0610" w:rsidP="000D0610">
            <w:pPr>
              <w:spacing w:before="40" w:after="40"/>
              <w:ind w:left="30"/>
              <w:jc w:val="both"/>
              <w:rPr>
                <w:rFonts w:ascii="Arial" w:hAnsi="Arial" w:cs="Arial"/>
                <w:color w:val="000000" w:themeColor="text1"/>
                <w:sz w:val="24"/>
                <w:szCs w:val="24"/>
              </w:rPr>
            </w:pPr>
            <w:r w:rsidRPr="00A71194">
              <w:rPr>
                <w:sz w:val="18"/>
              </w:rPr>
              <w:t>FLUORIDE</w:t>
            </w:r>
          </w:p>
        </w:tc>
        <w:tc>
          <w:tcPr>
            <w:tcW w:w="1440" w:type="dxa"/>
          </w:tcPr>
          <w:p w14:paraId="25EFD446" w14:textId="2CFBD74C" w:rsidR="000D0610" w:rsidRPr="005F082E" w:rsidRDefault="000D0610" w:rsidP="000D0610">
            <w:pPr>
              <w:spacing w:before="40" w:after="40"/>
              <w:jc w:val="center"/>
              <w:rPr>
                <w:rFonts w:ascii="Arial" w:hAnsi="Arial" w:cs="Arial"/>
                <w:color w:val="000000" w:themeColor="text1"/>
                <w:sz w:val="24"/>
                <w:szCs w:val="24"/>
              </w:rPr>
            </w:pPr>
            <w:r w:rsidRPr="00A71194">
              <w:rPr>
                <w:sz w:val="18"/>
              </w:rPr>
              <w:t>11/20/15</w:t>
            </w:r>
          </w:p>
        </w:tc>
        <w:tc>
          <w:tcPr>
            <w:tcW w:w="1260" w:type="dxa"/>
          </w:tcPr>
          <w:p w14:paraId="7CAF39D9" w14:textId="44CD22AD" w:rsidR="000D0610" w:rsidRPr="005F082E" w:rsidRDefault="000D0610" w:rsidP="000D0610">
            <w:pPr>
              <w:spacing w:before="40" w:after="40"/>
              <w:jc w:val="center"/>
              <w:rPr>
                <w:rFonts w:ascii="Arial" w:hAnsi="Arial" w:cs="Arial"/>
                <w:color w:val="000000" w:themeColor="text1"/>
                <w:sz w:val="24"/>
                <w:szCs w:val="24"/>
              </w:rPr>
            </w:pPr>
            <w:r w:rsidRPr="00A71194">
              <w:rPr>
                <w:sz w:val="18"/>
              </w:rPr>
              <w:t>.23</w:t>
            </w:r>
          </w:p>
        </w:tc>
        <w:tc>
          <w:tcPr>
            <w:tcW w:w="1530" w:type="dxa"/>
          </w:tcPr>
          <w:p w14:paraId="694B316A" w14:textId="4CBBBB99" w:rsidR="000D0610" w:rsidRPr="005F082E" w:rsidRDefault="000D0610" w:rsidP="000D061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170" w:type="dxa"/>
          </w:tcPr>
          <w:p w14:paraId="04B3ABD1" w14:textId="411B82C1" w:rsidR="000D0610" w:rsidRPr="005F082E" w:rsidRDefault="000D0610" w:rsidP="000D0610">
            <w:pPr>
              <w:spacing w:before="40" w:after="40"/>
              <w:jc w:val="center"/>
              <w:rPr>
                <w:rFonts w:ascii="Arial" w:hAnsi="Arial" w:cs="Arial"/>
                <w:color w:val="000000" w:themeColor="text1"/>
                <w:sz w:val="24"/>
                <w:szCs w:val="24"/>
              </w:rPr>
            </w:pPr>
            <w:r w:rsidRPr="00A71194">
              <w:rPr>
                <w:sz w:val="18"/>
              </w:rPr>
              <w:t>2.0</w:t>
            </w:r>
          </w:p>
        </w:tc>
        <w:tc>
          <w:tcPr>
            <w:tcW w:w="1260" w:type="dxa"/>
          </w:tcPr>
          <w:p w14:paraId="7BD33183" w14:textId="2A26648E" w:rsidR="000D0610" w:rsidRPr="005F082E" w:rsidRDefault="000D0610" w:rsidP="000D0610">
            <w:pPr>
              <w:spacing w:before="40" w:after="40"/>
              <w:jc w:val="center"/>
              <w:rPr>
                <w:rFonts w:ascii="Arial" w:hAnsi="Arial" w:cs="Arial"/>
                <w:color w:val="000000" w:themeColor="text1"/>
                <w:sz w:val="24"/>
                <w:szCs w:val="24"/>
              </w:rPr>
            </w:pPr>
            <w:r w:rsidRPr="00A71194">
              <w:rPr>
                <w:sz w:val="18"/>
              </w:rPr>
              <w:t>1</w:t>
            </w:r>
          </w:p>
        </w:tc>
        <w:tc>
          <w:tcPr>
            <w:tcW w:w="1931" w:type="dxa"/>
          </w:tcPr>
          <w:p w14:paraId="701F5E75" w14:textId="23D52AD7" w:rsidR="000D0610" w:rsidRPr="005F082E" w:rsidRDefault="000D0610" w:rsidP="000D0610">
            <w:pPr>
              <w:spacing w:before="40" w:after="40"/>
              <w:jc w:val="center"/>
              <w:rPr>
                <w:rFonts w:ascii="Arial" w:hAnsi="Arial" w:cs="Arial"/>
                <w:color w:val="000000" w:themeColor="text1"/>
                <w:sz w:val="24"/>
                <w:szCs w:val="24"/>
              </w:rPr>
            </w:pPr>
            <w:r>
              <w:rPr>
                <w:sz w:val="18"/>
              </w:rPr>
              <w:t>Erosion of natural deposits; water additive which promotes strong teeth; discharge from fertilizer and aluminum factories.</w:t>
            </w:r>
          </w:p>
        </w:tc>
      </w:tr>
      <w:tr w:rsidR="000D0610" w:rsidRPr="005F082E" w14:paraId="5A2E4EDA" w14:textId="77777777" w:rsidTr="00512D8C">
        <w:trPr>
          <w:trHeight w:val="432"/>
        </w:trPr>
        <w:tc>
          <w:tcPr>
            <w:tcW w:w="2245" w:type="dxa"/>
            <w:tcMar>
              <w:left w:w="58" w:type="dxa"/>
              <w:right w:w="58" w:type="dxa"/>
            </w:tcMar>
          </w:tcPr>
          <w:p w14:paraId="490802B3" w14:textId="0A3B7D31" w:rsidR="000D0610" w:rsidRPr="005F082E" w:rsidRDefault="000D0610" w:rsidP="000D0610">
            <w:pPr>
              <w:spacing w:before="40" w:after="40"/>
              <w:ind w:left="30"/>
              <w:jc w:val="both"/>
              <w:rPr>
                <w:rFonts w:ascii="Arial" w:hAnsi="Arial" w:cs="Arial"/>
                <w:color w:val="000000" w:themeColor="text1"/>
                <w:sz w:val="24"/>
                <w:szCs w:val="24"/>
              </w:rPr>
            </w:pPr>
            <w:r w:rsidRPr="005B4E9D">
              <w:rPr>
                <w:sz w:val="18"/>
              </w:rPr>
              <w:t>HEXAVALENT CHROMIUM</w:t>
            </w:r>
          </w:p>
        </w:tc>
        <w:tc>
          <w:tcPr>
            <w:tcW w:w="1440" w:type="dxa"/>
          </w:tcPr>
          <w:p w14:paraId="535C6478" w14:textId="5F1F294A" w:rsidR="000D0610" w:rsidRPr="005F082E" w:rsidRDefault="000D0610" w:rsidP="000D0610">
            <w:pPr>
              <w:spacing w:before="40" w:after="40"/>
              <w:jc w:val="center"/>
              <w:rPr>
                <w:rFonts w:ascii="Arial" w:hAnsi="Arial" w:cs="Arial"/>
                <w:color w:val="000000" w:themeColor="text1"/>
                <w:sz w:val="24"/>
                <w:szCs w:val="24"/>
              </w:rPr>
            </w:pPr>
            <w:r>
              <w:rPr>
                <w:sz w:val="18"/>
              </w:rPr>
              <w:t>3/31/18</w:t>
            </w:r>
          </w:p>
        </w:tc>
        <w:tc>
          <w:tcPr>
            <w:tcW w:w="1260" w:type="dxa"/>
          </w:tcPr>
          <w:p w14:paraId="1A872876" w14:textId="2A2A8041" w:rsidR="000D0610" w:rsidRPr="005F082E" w:rsidRDefault="000D0610" w:rsidP="000D0610">
            <w:pPr>
              <w:spacing w:before="40" w:after="40"/>
              <w:jc w:val="center"/>
              <w:rPr>
                <w:rFonts w:ascii="Arial" w:hAnsi="Arial" w:cs="Arial"/>
                <w:color w:val="000000" w:themeColor="text1"/>
                <w:sz w:val="24"/>
                <w:szCs w:val="24"/>
              </w:rPr>
            </w:pPr>
            <w:r>
              <w:rPr>
                <w:sz w:val="18"/>
              </w:rPr>
              <w:t>ND</w:t>
            </w:r>
          </w:p>
        </w:tc>
        <w:tc>
          <w:tcPr>
            <w:tcW w:w="1530" w:type="dxa"/>
          </w:tcPr>
          <w:p w14:paraId="4E27FAAD" w14:textId="268AE2D8" w:rsidR="000D0610" w:rsidRPr="005F082E" w:rsidRDefault="000D0610" w:rsidP="000D061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170" w:type="dxa"/>
          </w:tcPr>
          <w:p w14:paraId="6EC8A772" w14:textId="2464D9F5" w:rsidR="000D0610" w:rsidRPr="005F082E" w:rsidRDefault="000D0610" w:rsidP="000D0610">
            <w:pPr>
              <w:spacing w:before="40" w:after="40"/>
              <w:jc w:val="center"/>
              <w:rPr>
                <w:rFonts w:ascii="Arial" w:hAnsi="Arial" w:cs="Arial"/>
                <w:color w:val="000000" w:themeColor="text1"/>
                <w:sz w:val="24"/>
                <w:szCs w:val="24"/>
              </w:rPr>
            </w:pPr>
            <w:r>
              <w:rPr>
                <w:sz w:val="18"/>
              </w:rPr>
              <w:t>1</w:t>
            </w:r>
          </w:p>
        </w:tc>
        <w:tc>
          <w:tcPr>
            <w:tcW w:w="1260" w:type="dxa"/>
          </w:tcPr>
          <w:p w14:paraId="22CCB022" w14:textId="2E5EE65A" w:rsidR="000D0610" w:rsidRPr="005F082E" w:rsidRDefault="000D0610" w:rsidP="000D0610">
            <w:pPr>
              <w:spacing w:before="40" w:after="40"/>
              <w:jc w:val="center"/>
              <w:rPr>
                <w:rFonts w:ascii="Arial" w:hAnsi="Arial" w:cs="Arial"/>
                <w:color w:val="000000" w:themeColor="text1"/>
                <w:sz w:val="24"/>
                <w:szCs w:val="24"/>
              </w:rPr>
            </w:pPr>
            <w:r>
              <w:rPr>
                <w:sz w:val="18"/>
              </w:rPr>
              <w:t>.02</w:t>
            </w:r>
          </w:p>
        </w:tc>
        <w:tc>
          <w:tcPr>
            <w:tcW w:w="1931" w:type="dxa"/>
          </w:tcPr>
          <w:p w14:paraId="218DDB99" w14:textId="43BDBA73" w:rsidR="000D0610" w:rsidRPr="005F082E" w:rsidRDefault="000D0610" w:rsidP="000D0610">
            <w:pPr>
              <w:spacing w:before="40" w:after="40"/>
              <w:jc w:val="center"/>
              <w:rPr>
                <w:rFonts w:ascii="Arial" w:hAnsi="Arial" w:cs="Arial"/>
                <w:color w:val="000000" w:themeColor="text1"/>
                <w:sz w:val="24"/>
                <w:szCs w:val="24"/>
              </w:rPr>
            </w:pPr>
            <w:r>
              <w:rPr>
                <w:sz w:val="18"/>
              </w:rPr>
              <w:t>Discharge from electroplating factories, leather tanneries, wood preservation, chemical synthesis, refractory production, and textile manufacturing facilities; erosion of natural deposits.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925B4C" w:rsidRPr="005F082E" w14:paraId="029A4A7D" w14:textId="77777777" w:rsidTr="00640D92">
        <w:trPr>
          <w:trHeight w:val="432"/>
        </w:trPr>
        <w:tc>
          <w:tcPr>
            <w:tcW w:w="2245" w:type="dxa"/>
          </w:tcPr>
          <w:p w14:paraId="04C2A80B" w14:textId="783F6B38" w:rsidR="00925B4C" w:rsidRPr="005F082E" w:rsidRDefault="00925B4C" w:rsidP="00925B4C">
            <w:pPr>
              <w:spacing w:before="40" w:after="40"/>
              <w:ind w:left="187"/>
              <w:rPr>
                <w:rFonts w:ascii="Arial" w:hAnsi="Arial" w:cs="Arial"/>
                <w:color w:val="000000" w:themeColor="text1"/>
                <w:sz w:val="24"/>
                <w:szCs w:val="24"/>
              </w:rPr>
            </w:pPr>
            <w:r>
              <w:rPr>
                <w:sz w:val="18"/>
              </w:rPr>
              <w:t>MANGANESE</w:t>
            </w:r>
          </w:p>
        </w:tc>
        <w:tc>
          <w:tcPr>
            <w:tcW w:w="1440" w:type="dxa"/>
          </w:tcPr>
          <w:p w14:paraId="3AB56DE9" w14:textId="395FDE9D" w:rsidR="00925B4C" w:rsidRPr="005F082E" w:rsidRDefault="00925B4C" w:rsidP="00925B4C">
            <w:pPr>
              <w:spacing w:before="40" w:after="40"/>
              <w:jc w:val="center"/>
              <w:rPr>
                <w:rFonts w:ascii="Arial" w:hAnsi="Arial" w:cs="Arial"/>
                <w:color w:val="000000" w:themeColor="text1"/>
                <w:sz w:val="24"/>
                <w:szCs w:val="24"/>
              </w:rPr>
            </w:pPr>
            <w:r>
              <w:rPr>
                <w:sz w:val="18"/>
              </w:rPr>
              <w:t>7/11/02</w:t>
            </w:r>
          </w:p>
        </w:tc>
        <w:tc>
          <w:tcPr>
            <w:tcW w:w="1260" w:type="dxa"/>
          </w:tcPr>
          <w:p w14:paraId="5D465B29" w14:textId="7C24952B" w:rsidR="00925B4C" w:rsidRPr="005F082E" w:rsidRDefault="00925B4C" w:rsidP="00925B4C">
            <w:pPr>
              <w:spacing w:before="40" w:after="40"/>
              <w:jc w:val="center"/>
              <w:rPr>
                <w:rFonts w:ascii="Arial" w:hAnsi="Arial" w:cs="Arial"/>
                <w:color w:val="000000" w:themeColor="text1"/>
                <w:sz w:val="24"/>
                <w:szCs w:val="24"/>
              </w:rPr>
            </w:pPr>
            <w:r>
              <w:rPr>
                <w:sz w:val="18"/>
              </w:rPr>
              <w:t>60</w:t>
            </w:r>
          </w:p>
        </w:tc>
        <w:tc>
          <w:tcPr>
            <w:tcW w:w="1530" w:type="dxa"/>
          </w:tcPr>
          <w:p w14:paraId="6F2413BA" w14:textId="0DA0CD3B" w:rsidR="00925B4C" w:rsidRPr="005F082E" w:rsidRDefault="00925B4C" w:rsidP="00925B4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900" w:type="dxa"/>
          </w:tcPr>
          <w:p w14:paraId="5615AC9F" w14:textId="2BFAF112" w:rsidR="00925B4C" w:rsidRPr="005F082E" w:rsidRDefault="00925B4C" w:rsidP="00925B4C">
            <w:pPr>
              <w:spacing w:before="40" w:after="40"/>
              <w:jc w:val="center"/>
              <w:rPr>
                <w:rFonts w:ascii="Arial" w:hAnsi="Arial" w:cs="Arial"/>
                <w:color w:val="000000" w:themeColor="text1"/>
                <w:sz w:val="24"/>
                <w:szCs w:val="24"/>
              </w:rPr>
            </w:pPr>
            <w:r>
              <w:rPr>
                <w:sz w:val="18"/>
              </w:rPr>
              <w:t>50</w:t>
            </w:r>
          </w:p>
        </w:tc>
        <w:tc>
          <w:tcPr>
            <w:tcW w:w="1170" w:type="dxa"/>
          </w:tcPr>
          <w:p w14:paraId="188C38E4" w14:textId="2AD95114" w:rsidR="00925B4C" w:rsidRPr="005F082E" w:rsidRDefault="00925B4C" w:rsidP="00925B4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2291" w:type="dxa"/>
          </w:tcPr>
          <w:p w14:paraId="566F303C" w14:textId="7ECDA66B" w:rsidR="00925B4C" w:rsidRPr="005F082E" w:rsidRDefault="00925B4C" w:rsidP="00925B4C">
            <w:pPr>
              <w:spacing w:before="40" w:after="40"/>
              <w:rPr>
                <w:rFonts w:ascii="Arial" w:hAnsi="Arial" w:cs="Arial"/>
                <w:color w:val="000000" w:themeColor="text1"/>
                <w:sz w:val="24"/>
                <w:szCs w:val="24"/>
              </w:rPr>
            </w:pPr>
            <w:r>
              <w:rPr>
                <w:sz w:val="18"/>
              </w:rPr>
              <w:t>Leaching from natural deposits</w:t>
            </w:r>
          </w:p>
        </w:tc>
      </w:tr>
      <w:tr w:rsidR="00925B4C" w:rsidRPr="005F082E" w14:paraId="43BA6B8D" w14:textId="77777777" w:rsidTr="00640D92">
        <w:trPr>
          <w:trHeight w:val="432"/>
        </w:trPr>
        <w:tc>
          <w:tcPr>
            <w:tcW w:w="2245" w:type="dxa"/>
          </w:tcPr>
          <w:p w14:paraId="581AB298" w14:textId="37C756C6" w:rsidR="00925B4C" w:rsidRPr="005F082E" w:rsidRDefault="00925B4C" w:rsidP="00925B4C">
            <w:pPr>
              <w:spacing w:before="40" w:after="40"/>
              <w:ind w:left="187"/>
              <w:rPr>
                <w:rFonts w:ascii="Arial" w:hAnsi="Arial" w:cs="Arial"/>
                <w:color w:val="000000" w:themeColor="text1"/>
                <w:sz w:val="24"/>
                <w:szCs w:val="24"/>
              </w:rPr>
            </w:pPr>
            <w:r>
              <w:rPr>
                <w:sz w:val="18"/>
              </w:rPr>
              <w:t>SPECIFIC CONDUCTANCE</w:t>
            </w:r>
          </w:p>
        </w:tc>
        <w:tc>
          <w:tcPr>
            <w:tcW w:w="1440" w:type="dxa"/>
          </w:tcPr>
          <w:p w14:paraId="13425507" w14:textId="5C077534" w:rsidR="00925B4C" w:rsidRPr="005F082E" w:rsidRDefault="00925B4C" w:rsidP="00925B4C">
            <w:pPr>
              <w:spacing w:before="40" w:after="40"/>
              <w:jc w:val="center"/>
              <w:rPr>
                <w:rFonts w:ascii="Arial" w:hAnsi="Arial" w:cs="Arial"/>
                <w:color w:val="000000" w:themeColor="text1"/>
                <w:sz w:val="24"/>
                <w:szCs w:val="24"/>
              </w:rPr>
            </w:pPr>
            <w:r>
              <w:rPr>
                <w:sz w:val="18"/>
              </w:rPr>
              <w:t>4/28/10</w:t>
            </w:r>
          </w:p>
        </w:tc>
        <w:tc>
          <w:tcPr>
            <w:tcW w:w="1260" w:type="dxa"/>
          </w:tcPr>
          <w:p w14:paraId="72C49EEB" w14:textId="2F986DB5" w:rsidR="00925B4C" w:rsidRPr="005F082E" w:rsidRDefault="00925B4C" w:rsidP="00925B4C">
            <w:pPr>
              <w:spacing w:before="40" w:after="40"/>
              <w:jc w:val="center"/>
              <w:rPr>
                <w:rFonts w:ascii="Arial" w:hAnsi="Arial" w:cs="Arial"/>
                <w:color w:val="000000" w:themeColor="text1"/>
                <w:sz w:val="24"/>
                <w:szCs w:val="24"/>
              </w:rPr>
            </w:pPr>
            <w:r>
              <w:rPr>
                <w:sz w:val="18"/>
              </w:rPr>
              <w:t>730</w:t>
            </w:r>
          </w:p>
        </w:tc>
        <w:tc>
          <w:tcPr>
            <w:tcW w:w="1530" w:type="dxa"/>
          </w:tcPr>
          <w:p w14:paraId="7C11921B" w14:textId="49CC9145" w:rsidR="00925B4C" w:rsidRPr="005F082E" w:rsidRDefault="00925B4C" w:rsidP="00925B4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900" w:type="dxa"/>
          </w:tcPr>
          <w:p w14:paraId="491F1603" w14:textId="492833E2" w:rsidR="00925B4C" w:rsidRPr="005F082E" w:rsidRDefault="00925B4C" w:rsidP="00925B4C">
            <w:pPr>
              <w:spacing w:before="40" w:after="40"/>
              <w:rPr>
                <w:rFonts w:ascii="Arial" w:hAnsi="Arial" w:cs="Arial"/>
                <w:color w:val="000000" w:themeColor="text1"/>
                <w:sz w:val="24"/>
                <w:szCs w:val="24"/>
              </w:rPr>
            </w:pPr>
            <w:r>
              <w:rPr>
                <w:sz w:val="18"/>
              </w:rPr>
              <w:t>1600</w:t>
            </w:r>
          </w:p>
        </w:tc>
        <w:tc>
          <w:tcPr>
            <w:tcW w:w="1170" w:type="dxa"/>
          </w:tcPr>
          <w:p w14:paraId="489C42D6" w14:textId="35392877" w:rsidR="00925B4C" w:rsidRPr="005F082E" w:rsidRDefault="00925B4C" w:rsidP="00925B4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2291" w:type="dxa"/>
          </w:tcPr>
          <w:p w14:paraId="2DBCEC1A" w14:textId="5C20589B" w:rsidR="00925B4C" w:rsidRPr="005F082E" w:rsidRDefault="00925B4C" w:rsidP="00925B4C">
            <w:pPr>
              <w:spacing w:before="40" w:after="40"/>
              <w:rPr>
                <w:rFonts w:ascii="Arial" w:hAnsi="Arial" w:cs="Arial"/>
                <w:color w:val="000000" w:themeColor="text1"/>
                <w:sz w:val="24"/>
                <w:szCs w:val="24"/>
              </w:rPr>
            </w:pPr>
            <w:r>
              <w:rPr>
                <w:sz w:val="18"/>
              </w:rPr>
              <w:t>Substances that form ions when in water; seawater influence.</w:t>
            </w:r>
          </w:p>
        </w:tc>
      </w:tr>
      <w:tr w:rsidR="00925B4C" w:rsidRPr="005F082E" w14:paraId="18FA2C38" w14:textId="77777777" w:rsidTr="00640D92">
        <w:trPr>
          <w:trHeight w:val="432"/>
        </w:trPr>
        <w:tc>
          <w:tcPr>
            <w:tcW w:w="2245" w:type="dxa"/>
          </w:tcPr>
          <w:p w14:paraId="39D2E538" w14:textId="226F8827" w:rsidR="00925B4C" w:rsidRPr="005F082E" w:rsidRDefault="00925B4C" w:rsidP="00925B4C">
            <w:pPr>
              <w:spacing w:before="40" w:after="40"/>
              <w:ind w:left="187"/>
              <w:rPr>
                <w:rFonts w:ascii="Arial" w:hAnsi="Arial" w:cs="Arial"/>
                <w:color w:val="000000" w:themeColor="text1"/>
                <w:sz w:val="24"/>
                <w:szCs w:val="24"/>
              </w:rPr>
            </w:pPr>
            <w:r>
              <w:rPr>
                <w:sz w:val="18"/>
              </w:rPr>
              <w:lastRenderedPageBreak/>
              <w:t>ODOR</w:t>
            </w:r>
          </w:p>
        </w:tc>
        <w:tc>
          <w:tcPr>
            <w:tcW w:w="1440" w:type="dxa"/>
          </w:tcPr>
          <w:p w14:paraId="6AB05BED" w14:textId="70A78410" w:rsidR="00925B4C" w:rsidRPr="005F082E" w:rsidRDefault="00925B4C" w:rsidP="00925B4C">
            <w:pPr>
              <w:spacing w:before="40" w:after="40"/>
              <w:rPr>
                <w:rFonts w:ascii="Arial" w:hAnsi="Arial" w:cs="Arial"/>
                <w:color w:val="000000" w:themeColor="text1"/>
                <w:sz w:val="24"/>
                <w:szCs w:val="24"/>
              </w:rPr>
            </w:pPr>
            <w:r>
              <w:rPr>
                <w:sz w:val="18"/>
              </w:rPr>
              <w:t>4/</w:t>
            </w:r>
            <w:r>
              <w:rPr>
                <w:sz w:val="18"/>
              </w:rPr>
              <w:t>15</w:t>
            </w:r>
            <w:r>
              <w:rPr>
                <w:sz w:val="18"/>
              </w:rPr>
              <w:t>/</w:t>
            </w:r>
            <w:r>
              <w:rPr>
                <w:sz w:val="18"/>
              </w:rPr>
              <w:t>20</w:t>
            </w:r>
          </w:p>
        </w:tc>
        <w:tc>
          <w:tcPr>
            <w:tcW w:w="1260" w:type="dxa"/>
          </w:tcPr>
          <w:p w14:paraId="0AC370FD" w14:textId="4F241414" w:rsidR="00925B4C" w:rsidRPr="005F082E" w:rsidRDefault="00925B4C" w:rsidP="00925B4C">
            <w:pPr>
              <w:spacing w:before="40" w:after="40"/>
              <w:jc w:val="center"/>
              <w:rPr>
                <w:rFonts w:ascii="Arial" w:hAnsi="Arial" w:cs="Arial"/>
                <w:color w:val="000000" w:themeColor="text1"/>
                <w:sz w:val="24"/>
                <w:szCs w:val="24"/>
              </w:rPr>
            </w:pPr>
            <w:r>
              <w:rPr>
                <w:sz w:val="18"/>
              </w:rPr>
              <w:t>1.0</w:t>
            </w:r>
          </w:p>
        </w:tc>
        <w:tc>
          <w:tcPr>
            <w:tcW w:w="1530" w:type="dxa"/>
          </w:tcPr>
          <w:p w14:paraId="06D23DE1" w14:textId="0F0DB54C" w:rsidR="00925B4C" w:rsidRPr="005F082E" w:rsidRDefault="00925B4C" w:rsidP="00925B4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900" w:type="dxa"/>
          </w:tcPr>
          <w:p w14:paraId="4A9C9B68" w14:textId="2993D295" w:rsidR="00925B4C" w:rsidRPr="005F082E" w:rsidRDefault="00925B4C" w:rsidP="00925B4C">
            <w:pPr>
              <w:spacing w:before="40" w:after="40"/>
              <w:jc w:val="center"/>
              <w:rPr>
                <w:rFonts w:ascii="Arial" w:hAnsi="Arial" w:cs="Arial"/>
                <w:color w:val="000000" w:themeColor="text1"/>
                <w:sz w:val="24"/>
                <w:szCs w:val="24"/>
              </w:rPr>
            </w:pPr>
            <w:r>
              <w:rPr>
                <w:sz w:val="18"/>
              </w:rPr>
              <w:t>3</w:t>
            </w:r>
          </w:p>
        </w:tc>
        <w:tc>
          <w:tcPr>
            <w:tcW w:w="1170" w:type="dxa"/>
          </w:tcPr>
          <w:p w14:paraId="7502C73C" w14:textId="35E77E60" w:rsidR="00925B4C" w:rsidRPr="005F082E" w:rsidRDefault="00925B4C" w:rsidP="00925B4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2291" w:type="dxa"/>
          </w:tcPr>
          <w:p w14:paraId="06A23C91" w14:textId="2FA1A9AC" w:rsidR="00925B4C" w:rsidRPr="005F082E" w:rsidRDefault="00925B4C" w:rsidP="00925B4C">
            <w:pPr>
              <w:spacing w:before="40" w:after="40"/>
              <w:rPr>
                <w:rFonts w:ascii="Arial" w:hAnsi="Arial" w:cs="Arial"/>
                <w:color w:val="000000" w:themeColor="text1"/>
                <w:sz w:val="24"/>
                <w:szCs w:val="24"/>
              </w:rPr>
            </w:pPr>
            <w:r>
              <w:rPr>
                <w:sz w:val="18"/>
              </w:rPr>
              <w:t>Naturally-occurring organic materials.</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782" w:type="dxa"/>
        <w:tblLayout w:type="fixed"/>
        <w:tblLook w:val="0020" w:firstRow="1" w:lastRow="0" w:firstColumn="0" w:lastColumn="0" w:noHBand="0" w:noVBand="0"/>
      </w:tblPr>
      <w:tblGrid>
        <w:gridCol w:w="2234"/>
        <w:gridCol w:w="1433"/>
        <w:gridCol w:w="1343"/>
        <w:gridCol w:w="1522"/>
        <w:gridCol w:w="1791"/>
        <w:gridCol w:w="2459"/>
      </w:tblGrid>
      <w:tr w:rsidR="007A473C" w:rsidRPr="005F082E" w14:paraId="4516D550" w14:textId="77777777" w:rsidTr="00925B4C">
        <w:trPr>
          <w:trHeight w:val="207"/>
        </w:trPr>
        <w:tc>
          <w:tcPr>
            <w:tcW w:w="2234"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33"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43"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22"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791"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59"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925B4C">
        <w:trPr>
          <w:trHeight w:val="204"/>
        </w:trPr>
        <w:tc>
          <w:tcPr>
            <w:tcW w:w="2234" w:type="dxa"/>
          </w:tcPr>
          <w:p w14:paraId="18023788" w14:textId="4D24837B" w:rsidR="00DA4F32" w:rsidRPr="005F082E" w:rsidRDefault="00DA4F32" w:rsidP="00DA4F32">
            <w:pPr>
              <w:spacing w:before="40" w:after="40"/>
              <w:rPr>
                <w:rFonts w:ascii="Arial" w:hAnsi="Arial" w:cs="Arial"/>
                <w:color w:val="FFFFFF" w:themeColor="background1"/>
                <w:sz w:val="24"/>
                <w:szCs w:val="24"/>
              </w:rPr>
            </w:pPr>
          </w:p>
        </w:tc>
        <w:tc>
          <w:tcPr>
            <w:tcW w:w="1433" w:type="dxa"/>
          </w:tcPr>
          <w:p w14:paraId="28190B3D" w14:textId="219ADD32" w:rsidR="00DA4F32" w:rsidRPr="005F082E" w:rsidRDefault="00DA4F32" w:rsidP="00DA4F32">
            <w:pPr>
              <w:spacing w:before="40" w:after="40"/>
              <w:jc w:val="center"/>
              <w:rPr>
                <w:rFonts w:ascii="Arial" w:hAnsi="Arial" w:cs="Arial"/>
                <w:color w:val="FFFFFF" w:themeColor="background1"/>
                <w:sz w:val="24"/>
                <w:szCs w:val="24"/>
              </w:rPr>
            </w:pPr>
          </w:p>
        </w:tc>
        <w:tc>
          <w:tcPr>
            <w:tcW w:w="1343" w:type="dxa"/>
          </w:tcPr>
          <w:p w14:paraId="63D0EACA" w14:textId="2D188B0B" w:rsidR="00DA4F32" w:rsidRPr="005F082E" w:rsidRDefault="00DA4F32" w:rsidP="00DA4F32">
            <w:pPr>
              <w:spacing w:before="40" w:after="40"/>
              <w:rPr>
                <w:rFonts w:ascii="Arial" w:hAnsi="Arial" w:cs="Arial"/>
                <w:color w:val="FFFFFF" w:themeColor="background1"/>
                <w:sz w:val="24"/>
                <w:szCs w:val="24"/>
              </w:rPr>
            </w:pPr>
          </w:p>
        </w:tc>
        <w:tc>
          <w:tcPr>
            <w:tcW w:w="1522" w:type="dxa"/>
          </w:tcPr>
          <w:p w14:paraId="60CC3A19" w14:textId="442A7D5F" w:rsidR="00DA4F32" w:rsidRPr="005F082E" w:rsidRDefault="00DA4F32" w:rsidP="00DA4F32">
            <w:pPr>
              <w:spacing w:before="40" w:after="40"/>
              <w:jc w:val="center"/>
              <w:rPr>
                <w:rFonts w:ascii="Arial" w:hAnsi="Arial" w:cs="Arial"/>
                <w:color w:val="FFFFFF" w:themeColor="background1"/>
                <w:sz w:val="24"/>
                <w:szCs w:val="24"/>
              </w:rPr>
            </w:pPr>
          </w:p>
        </w:tc>
        <w:tc>
          <w:tcPr>
            <w:tcW w:w="1791" w:type="dxa"/>
          </w:tcPr>
          <w:p w14:paraId="15DDAE72" w14:textId="287C508A" w:rsidR="00DA4F32" w:rsidRPr="005F082E" w:rsidRDefault="00DA4F32" w:rsidP="00DA4F32">
            <w:pPr>
              <w:spacing w:before="40" w:after="40"/>
              <w:jc w:val="center"/>
              <w:rPr>
                <w:rFonts w:ascii="Arial" w:hAnsi="Arial" w:cs="Arial"/>
                <w:color w:val="FFFFFF" w:themeColor="background1"/>
                <w:sz w:val="24"/>
                <w:szCs w:val="24"/>
              </w:rPr>
            </w:pPr>
          </w:p>
        </w:tc>
        <w:tc>
          <w:tcPr>
            <w:tcW w:w="2459" w:type="dxa"/>
          </w:tcPr>
          <w:p w14:paraId="747A0B53" w14:textId="272A9AAB" w:rsidR="00DA4F32" w:rsidRPr="005F082E" w:rsidRDefault="00DA4F32" w:rsidP="00DA4F32">
            <w:pPr>
              <w:spacing w:before="40" w:after="40"/>
              <w:rPr>
                <w:rFonts w:ascii="Arial" w:hAnsi="Arial" w:cs="Arial"/>
                <w:color w:val="FFFFFF" w:themeColor="background1"/>
                <w:sz w:val="24"/>
                <w:szCs w:val="24"/>
              </w:rPr>
            </w:pPr>
          </w:p>
        </w:tc>
      </w:tr>
      <w:tr w:rsidR="00925B4C" w:rsidRPr="005F082E" w14:paraId="3DC1EC0D" w14:textId="77777777" w:rsidTr="00925B4C">
        <w:trPr>
          <w:trHeight w:val="204"/>
        </w:trPr>
        <w:tc>
          <w:tcPr>
            <w:tcW w:w="2234" w:type="dxa"/>
          </w:tcPr>
          <w:p w14:paraId="301C4362" w14:textId="7ACCD47C" w:rsidR="00925B4C" w:rsidRPr="005F082E" w:rsidRDefault="00925B4C" w:rsidP="00DA4F32">
            <w:pPr>
              <w:spacing w:before="40" w:after="40"/>
              <w:rPr>
                <w:rFonts w:ascii="Arial" w:hAnsi="Arial" w:cs="Arial"/>
                <w:color w:val="FFFFFF" w:themeColor="background1"/>
                <w:sz w:val="24"/>
                <w:szCs w:val="24"/>
              </w:rPr>
            </w:pPr>
          </w:p>
        </w:tc>
        <w:tc>
          <w:tcPr>
            <w:tcW w:w="1433" w:type="dxa"/>
          </w:tcPr>
          <w:p w14:paraId="4751C8FD" w14:textId="70CCC5CA" w:rsidR="00925B4C" w:rsidRPr="005F082E" w:rsidRDefault="00925B4C" w:rsidP="00DA4F32">
            <w:pPr>
              <w:spacing w:before="40" w:after="40"/>
              <w:jc w:val="center"/>
              <w:rPr>
                <w:rFonts w:ascii="Arial" w:hAnsi="Arial" w:cs="Arial"/>
                <w:color w:val="FFFFFF" w:themeColor="background1"/>
                <w:sz w:val="24"/>
                <w:szCs w:val="24"/>
              </w:rPr>
            </w:pPr>
          </w:p>
        </w:tc>
        <w:tc>
          <w:tcPr>
            <w:tcW w:w="1343" w:type="dxa"/>
          </w:tcPr>
          <w:p w14:paraId="27986934" w14:textId="5D17B021" w:rsidR="00925B4C" w:rsidRPr="005F082E" w:rsidRDefault="00925B4C" w:rsidP="00DA4F32">
            <w:pPr>
              <w:spacing w:before="40" w:after="40"/>
              <w:rPr>
                <w:rFonts w:ascii="Arial" w:hAnsi="Arial" w:cs="Arial"/>
                <w:color w:val="FFFFFF" w:themeColor="background1"/>
                <w:sz w:val="24"/>
                <w:szCs w:val="24"/>
              </w:rPr>
            </w:pPr>
          </w:p>
        </w:tc>
        <w:tc>
          <w:tcPr>
            <w:tcW w:w="1522" w:type="dxa"/>
          </w:tcPr>
          <w:p w14:paraId="1D08BAD2" w14:textId="220CB8BB" w:rsidR="00925B4C" w:rsidRPr="005F082E" w:rsidRDefault="00925B4C" w:rsidP="00DA4F32">
            <w:pPr>
              <w:spacing w:before="40" w:after="40"/>
              <w:jc w:val="center"/>
              <w:rPr>
                <w:rFonts w:ascii="Arial" w:hAnsi="Arial" w:cs="Arial"/>
                <w:color w:val="FFFFFF" w:themeColor="background1"/>
                <w:sz w:val="24"/>
                <w:szCs w:val="24"/>
              </w:rPr>
            </w:pPr>
          </w:p>
        </w:tc>
        <w:tc>
          <w:tcPr>
            <w:tcW w:w="1791" w:type="dxa"/>
          </w:tcPr>
          <w:p w14:paraId="72F3D657" w14:textId="5ED4BABC" w:rsidR="00925B4C" w:rsidRPr="005F082E" w:rsidRDefault="00925B4C" w:rsidP="00DA4F32">
            <w:pPr>
              <w:spacing w:before="40" w:after="40"/>
              <w:jc w:val="center"/>
              <w:rPr>
                <w:rFonts w:ascii="Arial" w:hAnsi="Arial" w:cs="Arial"/>
                <w:color w:val="FFFFFF" w:themeColor="background1"/>
                <w:sz w:val="24"/>
                <w:szCs w:val="24"/>
              </w:rPr>
            </w:pPr>
          </w:p>
        </w:tc>
        <w:tc>
          <w:tcPr>
            <w:tcW w:w="2459" w:type="dxa"/>
          </w:tcPr>
          <w:p w14:paraId="0F72AF76" w14:textId="0CD4E7FE" w:rsidR="00925B4C" w:rsidRPr="005F082E" w:rsidRDefault="00925B4C" w:rsidP="00DA4F32">
            <w:pPr>
              <w:spacing w:before="40" w:after="40"/>
              <w:rPr>
                <w:rFonts w:ascii="Arial" w:hAnsi="Arial" w:cs="Arial"/>
                <w:color w:val="FFFFFF" w:themeColor="background1"/>
                <w:sz w:val="24"/>
                <w:szCs w:val="24"/>
              </w:rPr>
            </w:pPr>
          </w:p>
        </w:tc>
      </w:tr>
      <w:tr w:rsidR="00925B4C" w:rsidRPr="005F082E" w14:paraId="55C3320E" w14:textId="77777777" w:rsidTr="00925B4C">
        <w:trPr>
          <w:trHeight w:val="204"/>
        </w:trPr>
        <w:tc>
          <w:tcPr>
            <w:tcW w:w="2234" w:type="dxa"/>
          </w:tcPr>
          <w:p w14:paraId="7A16F9AE" w14:textId="516AC6A0" w:rsidR="00925B4C" w:rsidRPr="005F082E" w:rsidRDefault="00925B4C" w:rsidP="00DA4F32">
            <w:pPr>
              <w:spacing w:before="40" w:after="40"/>
              <w:rPr>
                <w:rFonts w:ascii="Arial" w:hAnsi="Arial" w:cs="Arial"/>
                <w:color w:val="FFFFFF" w:themeColor="background1"/>
                <w:sz w:val="24"/>
                <w:szCs w:val="24"/>
              </w:rPr>
            </w:pPr>
          </w:p>
        </w:tc>
        <w:tc>
          <w:tcPr>
            <w:tcW w:w="1433" w:type="dxa"/>
          </w:tcPr>
          <w:p w14:paraId="5E75790D" w14:textId="094C5BCF" w:rsidR="00925B4C" w:rsidRPr="005F082E" w:rsidRDefault="00925B4C" w:rsidP="00DA4F32">
            <w:pPr>
              <w:spacing w:before="40" w:after="40"/>
              <w:jc w:val="center"/>
              <w:rPr>
                <w:rFonts w:ascii="Arial" w:hAnsi="Arial" w:cs="Arial"/>
                <w:color w:val="FFFFFF" w:themeColor="background1"/>
                <w:sz w:val="24"/>
                <w:szCs w:val="24"/>
              </w:rPr>
            </w:pPr>
          </w:p>
        </w:tc>
        <w:tc>
          <w:tcPr>
            <w:tcW w:w="1343" w:type="dxa"/>
          </w:tcPr>
          <w:p w14:paraId="5BB1D6D7" w14:textId="31A10512" w:rsidR="00925B4C" w:rsidRPr="005F082E" w:rsidRDefault="00925B4C" w:rsidP="00DA4F32">
            <w:pPr>
              <w:spacing w:before="40" w:after="40"/>
              <w:rPr>
                <w:rFonts w:ascii="Arial" w:hAnsi="Arial" w:cs="Arial"/>
                <w:color w:val="FFFFFF" w:themeColor="background1"/>
                <w:sz w:val="24"/>
                <w:szCs w:val="24"/>
              </w:rPr>
            </w:pPr>
          </w:p>
        </w:tc>
        <w:tc>
          <w:tcPr>
            <w:tcW w:w="1522" w:type="dxa"/>
          </w:tcPr>
          <w:p w14:paraId="508BDE41" w14:textId="3B65209D" w:rsidR="00925B4C" w:rsidRPr="005F082E" w:rsidRDefault="00925B4C" w:rsidP="00DA4F32">
            <w:pPr>
              <w:spacing w:before="40" w:after="40"/>
              <w:jc w:val="center"/>
              <w:rPr>
                <w:rFonts w:ascii="Arial" w:hAnsi="Arial" w:cs="Arial"/>
                <w:color w:val="FFFFFF" w:themeColor="background1"/>
                <w:sz w:val="24"/>
                <w:szCs w:val="24"/>
              </w:rPr>
            </w:pPr>
          </w:p>
        </w:tc>
        <w:tc>
          <w:tcPr>
            <w:tcW w:w="1791" w:type="dxa"/>
          </w:tcPr>
          <w:p w14:paraId="20DA4FE3" w14:textId="734F11A7" w:rsidR="00925B4C" w:rsidRPr="005F082E" w:rsidRDefault="00925B4C" w:rsidP="00DA4F32">
            <w:pPr>
              <w:spacing w:before="40" w:after="40"/>
              <w:jc w:val="center"/>
              <w:rPr>
                <w:rFonts w:ascii="Arial" w:hAnsi="Arial" w:cs="Arial"/>
                <w:color w:val="FFFFFF" w:themeColor="background1"/>
                <w:sz w:val="24"/>
                <w:szCs w:val="24"/>
              </w:rPr>
            </w:pPr>
          </w:p>
        </w:tc>
        <w:tc>
          <w:tcPr>
            <w:tcW w:w="2459" w:type="dxa"/>
          </w:tcPr>
          <w:p w14:paraId="72377CFF" w14:textId="1F008DDD" w:rsidR="00925B4C" w:rsidRPr="005F082E" w:rsidRDefault="00925B4C"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925B4C" w:rsidRPr="005F082E" w14:paraId="4DAE6475" w14:textId="77777777" w:rsidTr="007C0BEA">
        <w:trPr>
          <w:trHeight w:val="449"/>
        </w:trPr>
        <w:tc>
          <w:tcPr>
            <w:tcW w:w="1975" w:type="dxa"/>
            <w:tcMar>
              <w:left w:w="58" w:type="dxa"/>
              <w:right w:w="58" w:type="dxa"/>
            </w:tcMar>
          </w:tcPr>
          <w:p w14:paraId="47CCBF74" w14:textId="1C9C66C9" w:rsidR="00925B4C" w:rsidRPr="005F082E" w:rsidRDefault="00925B4C"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14D9A9B3" w14:textId="778AA301" w:rsidR="00925B4C" w:rsidRPr="005F082E" w:rsidRDefault="00925B4C"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38D8FDBA" w:rsidR="00925B4C" w:rsidRPr="005F082E" w:rsidRDefault="00925B4C"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75076C77" w:rsidR="00925B4C" w:rsidRPr="005F082E" w:rsidRDefault="00925B4C"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58A96152" w:rsidR="00925B4C" w:rsidRPr="005F082E" w:rsidRDefault="00925B4C" w:rsidP="001F503E">
            <w:pPr>
              <w:spacing w:before="40" w:after="40"/>
              <w:rPr>
                <w:rFonts w:ascii="Arial" w:hAnsi="Arial" w:cs="Arial"/>
                <w:color w:val="FFFFFF" w:themeColor="background1"/>
                <w:sz w:val="24"/>
                <w:szCs w:val="24"/>
              </w:rPr>
            </w:pPr>
          </w:p>
        </w:tc>
      </w:tr>
      <w:tr w:rsidR="00925B4C" w:rsidRPr="005F082E" w14:paraId="2E9938F8" w14:textId="77777777" w:rsidTr="007C0BEA">
        <w:trPr>
          <w:trHeight w:val="449"/>
        </w:trPr>
        <w:tc>
          <w:tcPr>
            <w:tcW w:w="1975" w:type="dxa"/>
            <w:tcMar>
              <w:left w:w="58" w:type="dxa"/>
              <w:right w:w="58" w:type="dxa"/>
            </w:tcMar>
          </w:tcPr>
          <w:p w14:paraId="3650B6DE" w14:textId="6EC6E478" w:rsidR="00925B4C" w:rsidRPr="005F082E" w:rsidRDefault="00925B4C"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2E2223DF" w:rsidR="00925B4C" w:rsidRPr="005F082E" w:rsidRDefault="00925B4C"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6B0EB427" w:rsidR="00925B4C" w:rsidRPr="005F082E" w:rsidRDefault="00925B4C"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5DB7B103" w:rsidR="00925B4C" w:rsidRPr="005F082E" w:rsidRDefault="00925B4C"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371FE597" w:rsidR="00925B4C" w:rsidRPr="005F082E" w:rsidRDefault="00925B4C"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925B4C" w:rsidRPr="005F082E" w14:paraId="2BBCF7AD" w14:textId="77777777" w:rsidTr="00BD70F3">
        <w:trPr>
          <w:trHeight w:val="449"/>
        </w:trPr>
        <w:tc>
          <w:tcPr>
            <w:tcW w:w="1975" w:type="dxa"/>
            <w:tcMar>
              <w:left w:w="58" w:type="dxa"/>
              <w:right w:w="58" w:type="dxa"/>
            </w:tcMar>
          </w:tcPr>
          <w:p w14:paraId="353E6FC8" w14:textId="1DB96974" w:rsidR="00925B4C" w:rsidRPr="005F082E" w:rsidRDefault="00925B4C" w:rsidP="00B47ED5">
            <w:pPr>
              <w:keepNext/>
              <w:spacing w:before="40" w:after="40"/>
              <w:rPr>
                <w:rFonts w:ascii="Arial" w:hAnsi="Arial" w:cs="Arial"/>
                <w:color w:val="FFFFFF" w:themeColor="background1"/>
                <w:sz w:val="24"/>
                <w:szCs w:val="24"/>
              </w:rPr>
            </w:pPr>
          </w:p>
        </w:tc>
        <w:tc>
          <w:tcPr>
            <w:tcW w:w="2250" w:type="dxa"/>
            <w:tcMar>
              <w:left w:w="58" w:type="dxa"/>
              <w:right w:w="58" w:type="dxa"/>
            </w:tcMar>
          </w:tcPr>
          <w:p w14:paraId="37531B9B" w14:textId="44AC36A6" w:rsidR="00925B4C" w:rsidRPr="005F082E" w:rsidRDefault="00925B4C"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4B458280" w:rsidR="00925B4C" w:rsidRPr="005F082E" w:rsidRDefault="00925B4C"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22A912DE" w:rsidR="00925B4C" w:rsidRPr="005F082E" w:rsidRDefault="00925B4C"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5EB00B29" w:rsidR="00925B4C" w:rsidRPr="005F082E" w:rsidRDefault="00925B4C" w:rsidP="00B47ED5">
            <w:pPr>
              <w:keepNext/>
              <w:spacing w:before="40" w:after="40"/>
              <w:rPr>
                <w:rFonts w:ascii="Arial" w:hAnsi="Arial" w:cs="Arial"/>
                <w:color w:val="FFFFFF" w:themeColor="background1"/>
                <w:sz w:val="24"/>
                <w:szCs w:val="24"/>
              </w:rPr>
            </w:pPr>
          </w:p>
        </w:tc>
      </w:tr>
      <w:tr w:rsidR="00925B4C" w:rsidRPr="005F082E" w14:paraId="504633FC" w14:textId="77777777" w:rsidTr="00BD70F3">
        <w:trPr>
          <w:trHeight w:val="449"/>
        </w:trPr>
        <w:tc>
          <w:tcPr>
            <w:tcW w:w="1975" w:type="dxa"/>
            <w:tcMar>
              <w:left w:w="58" w:type="dxa"/>
              <w:right w:w="58" w:type="dxa"/>
            </w:tcMar>
          </w:tcPr>
          <w:p w14:paraId="0B766FEF" w14:textId="211A2626" w:rsidR="00925B4C" w:rsidRPr="005F082E" w:rsidRDefault="00925B4C"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015E7E26" w:rsidR="00925B4C" w:rsidRPr="005F082E" w:rsidRDefault="00925B4C"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14043B2A" w:rsidR="00925B4C" w:rsidRPr="005F082E" w:rsidRDefault="00925B4C"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00929FAC" w:rsidR="00925B4C" w:rsidRPr="005F082E" w:rsidRDefault="00925B4C"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6D0F573D" w:rsidR="00925B4C" w:rsidRPr="005F082E" w:rsidRDefault="00925B4C"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lastRenderedPageBreak/>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56356665" w:rsidR="00E80EE7" w:rsidRPr="005F082E" w:rsidRDefault="00925B4C"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 xml:space="preserve"> </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544A90EC" w:rsidR="00E80EE7" w:rsidRPr="005F082E" w:rsidRDefault="00925B4C"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 xml:space="preserve"> </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4FC87745" w:rsidR="00E80EE7" w:rsidRPr="005F082E" w:rsidRDefault="00925B4C"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 xml:space="preserve"> </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5304BD8B" w:rsidR="00E80EE7" w:rsidRPr="005F082E" w:rsidRDefault="00925B4C"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 xml:space="preserve"> </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925B4C" w:rsidRPr="005F082E" w14:paraId="6AF804E8" w14:textId="77777777" w:rsidTr="00496939">
        <w:trPr>
          <w:trHeight w:val="449"/>
        </w:trPr>
        <w:tc>
          <w:tcPr>
            <w:tcW w:w="1975" w:type="dxa"/>
            <w:tcMar>
              <w:left w:w="58" w:type="dxa"/>
              <w:right w:w="58" w:type="dxa"/>
            </w:tcMar>
          </w:tcPr>
          <w:p w14:paraId="1DD7E857" w14:textId="2EA36136" w:rsidR="00925B4C" w:rsidRPr="005F082E" w:rsidRDefault="00925B4C"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7EF907C6" w14:textId="3032F9BC" w:rsidR="00925B4C" w:rsidRPr="005F082E" w:rsidRDefault="00925B4C"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607629EB" w:rsidR="00925B4C" w:rsidRPr="005F082E" w:rsidRDefault="00925B4C"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230DB8C5" w:rsidR="00925B4C" w:rsidRPr="005F082E" w:rsidRDefault="00925B4C"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41D4FD7F" w:rsidR="00925B4C" w:rsidRPr="005F082E" w:rsidRDefault="00925B4C" w:rsidP="00496939">
            <w:pPr>
              <w:spacing w:before="40" w:after="40"/>
              <w:rPr>
                <w:rFonts w:ascii="Arial" w:hAnsi="Arial" w:cs="Arial"/>
                <w:color w:val="FFFFFF" w:themeColor="background1"/>
                <w:sz w:val="24"/>
                <w:szCs w:val="24"/>
              </w:rPr>
            </w:pPr>
          </w:p>
        </w:tc>
      </w:tr>
      <w:tr w:rsidR="00925B4C" w:rsidRPr="005F082E" w14:paraId="4F9E6B29" w14:textId="77777777" w:rsidTr="00496939">
        <w:trPr>
          <w:trHeight w:val="449"/>
        </w:trPr>
        <w:tc>
          <w:tcPr>
            <w:tcW w:w="1975" w:type="dxa"/>
            <w:tcMar>
              <w:left w:w="58" w:type="dxa"/>
              <w:right w:w="58" w:type="dxa"/>
            </w:tcMar>
          </w:tcPr>
          <w:p w14:paraId="47E11E7C" w14:textId="53B63AC7" w:rsidR="00925B4C" w:rsidRPr="005F082E" w:rsidRDefault="00925B4C"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42D3D59A" w:rsidR="00925B4C" w:rsidRPr="005F082E" w:rsidRDefault="00925B4C"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24469521" w:rsidR="00925B4C" w:rsidRPr="005F082E" w:rsidRDefault="00925B4C"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290AF430" w:rsidR="00925B4C" w:rsidRPr="005F082E" w:rsidRDefault="00925B4C"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4CD52C22" w:rsidR="00925B4C" w:rsidRPr="005F082E" w:rsidRDefault="00925B4C"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lastRenderedPageBreak/>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sectPr w:rsidR="00ED2935"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D19C3" w14:textId="77777777" w:rsidR="005D266F" w:rsidRDefault="005D266F">
      <w:r>
        <w:separator/>
      </w:r>
    </w:p>
    <w:p w14:paraId="7DF217F1" w14:textId="77777777" w:rsidR="005D266F" w:rsidRDefault="005D266F"/>
  </w:endnote>
  <w:endnote w:type="continuationSeparator" w:id="0">
    <w:p w14:paraId="0B504D75" w14:textId="77777777" w:rsidR="005D266F" w:rsidRDefault="005D266F">
      <w:r>
        <w:continuationSeparator/>
      </w:r>
    </w:p>
    <w:p w14:paraId="22B8276B" w14:textId="77777777" w:rsidR="005D266F" w:rsidRDefault="005D26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B3217" w14:textId="77777777" w:rsidR="005D266F" w:rsidRDefault="005D266F">
      <w:r>
        <w:separator/>
      </w:r>
    </w:p>
    <w:p w14:paraId="599D6902" w14:textId="77777777" w:rsidR="005D266F" w:rsidRDefault="005D266F"/>
  </w:footnote>
  <w:footnote w:type="continuationSeparator" w:id="0">
    <w:p w14:paraId="4B9E7760" w14:textId="77777777" w:rsidR="005D266F" w:rsidRDefault="005D266F">
      <w:r>
        <w:continuationSeparator/>
      </w:r>
    </w:p>
    <w:p w14:paraId="195676E4" w14:textId="77777777" w:rsidR="005D266F" w:rsidRDefault="005D26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0610"/>
    <w:rsid w:val="000D2943"/>
    <w:rsid w:val="000D4AC7"/>
    <w:rsid w:val="000D4BB8"/>
    <w:rsid w:val="000F3C1E"/>
    <w:rsid w:val="000F49C8"/>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53AB"/>
    <w:rsid w:val="00397893"/>
    <w:rsid w:val="003A4CAA"/>
    <w:rsid w:val="003A5EB5"/>
    <w:rsid w:val="003B1F6B"/>
    <w:rsid w:val="003B3381"/>
    <w:rsid w:val="003C0D87"/>
    <w:rsid w:val="003C0F5E"/>
    <w:rsid w:val="003C2FCC"/>
    <w:rsid w:val="003C3508"/>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021A"/>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266F"/>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0F7A"/>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303F"/>
    <w:rsid w:val="007354BF"/>
    <w:rsid w:val="00737455"/>
    <w:rsid w:val="007403A2"/>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5B4C"/>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2546"/>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10E"/>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2839</Words>
  <Characters>16186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18988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Craig David</cp:lastModifiedBy>
  <cp:revision>5</cp:revision>
  <cp:lastPrinted>2021-02-24T23:35:00Z</cp:lastPrinted>
  <dcterms:created xsi:type="dcterms:W3CDTF">2021-08-03T22:57:00Z</dcterms:created>
  <dcterms:modified xsi:type="dcterms:W3CDTF">2021-08-04T17:02:00Z</dcterms:modified>
</cp:coreProperties>
</file>