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62DE" w:rsidR="00BC6327" w:rsidP="008E66E2" w:rsidRDefault="00BC6327" w14:paraId="62AF7BC4" w14:textId="1692E86F">
      <w:pPr>
        <w:pStyle w:val="Heading1"/>
        <w:spacing w:before="0"/>
        <w:jc w:val="center"/>
      </w:pPr>
      <w:bookmarkStart w:name="_Toc58336712" w:id="0"/>
      <w:r w:rsidRPr="005162DE">
        <w:t>20</w:t>
      </w:r>
      <w:r w:rsidRPr="005162DE" w:rsidR="00587220">
        <w:t>2</w:t>
      </w:r>
      <w:r w:rsidR="001C48A4">
        <w:t>4</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09A25AD8">
      <w:pPr>
        <w:spacing w:after="240"/>
        <w:rPr>
          <w:rFonts w:ascii="Arial" w:hAnsi="Arial" w:cs="Arial"/>
          <w:sz w:val="24"/>
          <w:szCs w:val="24"/>
        </w:rPr>
      </w:pPr>
      <w:r w:rsidRPr="49DF645F" w:rsidR="003A4CAA">
        <w:rPr>
          <w:rFonts w:ascii="Arial" w:hAnsi="Arial" w:cs="Arial"/>
          <w:sz w:val="24"/>
          <w:szCs w:val="24"/>
        </w:rPr>
        <w:t>Water System Name:</w:t>
      </w:r>
      <w:r w:rsidRPr="49DF645F" w:rsidR="00ED7919">
        <w:rPr>
          <w:rFonts w:ascii="Arial" w:hAnsi="Arial" w:cs="Arial"/>
          <w:sz w:val="24"/>
          <w:szCs w:val="24"/>
        </w:rPr>
        <w:t xml:space="preserve"> </w:t>
      </w:r>
      <w:r w:rsidRPr="49DF645F" w:rsidR="4544349E">
        <w:rPr>
          <w:rFonts w:ascii="Arial" w:hAnsi="Arial" w:cs="Arial"/>
          <w:sz w:val="24"/>
          <w:szCs w:val="24"/>
        </w:rPr>
        <w:t>Bucher Water Company</w:t>
      </w:r>
      <w:r w:rsidRPr="49DF645F" w:rsidR="00494C7A">
        <w:rPr>
          <w:rFonts w:ascii="Arial" w:hAnsi="Arial" w:cs="Arial"/>
          <w:sz w:val="24"/>
          <w:szCs w:val="24"/>
        </w:rPr>
        <w:t xml:space="preserve"> </w:t>
      </w:r>
    </w:p>
    <w:p w:rsidRPr="005162DE" w:rsidR="003A4CAA" w:rsidP="0092687A" w:rsidRDefault="00ED7919" w14:paraId="65A99AB1" w14:textId="05628B60">
      <w:pPr>
        <w:spacing w:after="240"/>
        <w:rPr>
          <w:rFonts w:ascii="Arial" w:hAnsi="Arial" w:cs="Arial"/>
          <w:sz w:val="24"/>
          <w:szCs w:val="24"/>
        </w:rPr>
      </w:pPr>
      <w:r w:rsidRPr="49DF645F" w:rsidR="00ED7919">
        <w:rPr>
          <w:rFonts w:ascii="Arial" w:hAnsi="Arial" w:cs="Arial"/>
          <w:sz w:val="24"/>
          <w:szCs w:val="24"/>
        </w:rPr>
        <w:t>Rep</w:t>
      </w:r>
      <w:r w:rsidRPr="49DF645F" w:rsidR="003A4CAA">
        <w:rPr>
          <w:rFonts w:ascii="Arial" w:hAnsi="Arial" w:cs="Arial"/>
          <w:sz w:val="24"/>
          <w:szCs w:val="24"/>
        </w:rPr>
        <w:t>ort Date:</w:t>
      </w:r>
      <w:r w:rsidRPr="49DF645F" w:rsidR="00ED7919">
        <w:rPr>
          <w:rFonts w:ascii="Arial" w:hAnsi="Arial" w:cs="Arial"/>
          <w:sz w:val="24"/>
          <w:szCs w:val="24"/>
        </w:rPr>
        <w:t xml:space="preserve"> </w:t>
      </w:r>
      <w:r w:rsidRPr="49DF645F" w:rsidR="1F488D52">
        <w:rPr>
          <w:rFonts w:ascii="Arial" w:hAnsi="Arial" w:cs="Arial"/>
          <w:sz w:val="24"/>
          <w:szCs w:val="24"/>
        </w:rPr>
        <w:t>June 19th 2025</w:t>
      </w:r>
    </w:p>
    <w:p w:rsidRPr="005162DE" w:rsidR="004263A6" w:rsidP="0092687A" w:rsidRDefault="004263A6" w14:paraId="21C05768" w14:textId="0EC281DA">
      <w:pPr>
        <w:spacing w:after="240"/>
        <w:rPr>
          <w:rFonts w:ascii="Arial" w:hAnsi="Arial" w:cs="Arial"/>
          <w:sz w:val="24"/>
          <w:szCs w:val="24"/>
        </w:rPr>
      </w:pPr>
      <w:r w:rsidRPr="49DF645F" w:rsidR="004263A6">
        <w:rPr>
          <w:rFonts w:ascii="Arial" w:hAnsi="Arial" w:cs="Arial"/>
          <w:sz w:val="24"/>
          <w:szCs w:val="24"/>
        </w:rPr>
        <w:t xml:space="preserve">Type of Water Source(s) in Use: </w:t>
      </w:r>
      <w:r w:rsidRPr="49DF645F" w:rsidR="0A0589D0">
        <w:rPr>
          <w:rFonts w:ascii="Arial" w:hAnsi="Arial" w:cs="Arial"/>
          <w:sz w:val="24"/>
          <w:szCs w:val="24"/>
        </w:rPr>
        <w:t>Wells (2)</w:t>
      </w:r>
    </w:p>
    <w:p w:rsidR="004263A6" w:rsidP="49DF645F" w:rsidRDefault="004263A6" w14:paraId="187AFD83" w14:textId="4086B6F6">
      <w:pPr>
        <w:spacing w:after="240"/>
        <w:rPr>
          <w:rFonts w:ascii="Arial" w:hAnsi="Arial" w:cs="Arial"/>
          <w:sz w:val="24"/>
          <w:szCs w:val="24"/>
        </w:rPr>
      </w:pPr>
      <w:r w:rsidRPr="49DF645F" w:rsidR="004263A6">
        <w:rPr>
          <w:rFonts w:ascii="Arial" w:hAnsi="Arial" w:cs="Arial"/>
          <w:sz w:val="24"/>
          <w:szCs w:val="24"/>
        </w:rPr>
        <w:t>Name and General Location of Source(s):</w:t>
      </w:r>
      <w:r w:rsidRPr="49DF645F" w:rsidR="7D643749">
        <w:rPr>
          <w:rFonts w:ascii="Arial" w:hAnsi="Arial" w:eastAsia="Arial" w:cs="Arial"/>
          <w:noProof w:val="0"/>
          <w:sz w:val="24"/>
          <w:szCs w:val="24"/>
          <w:lang w:val="en-US"/>
        </w:rPr>
        <w:t xml:space="preserve"> Well # 01 is located approximately ½ mile southeast of 5285 Westside Rd., Healdsburg, CA. Well # 02 is located approximately 50 feet East of Well # 01.</w:t>
      </w:r>
    </w:p>
    <w:p w:rsidR="004263A6" w:rsidP="49DF645F" w:rsidRDefault="004263A6" w14:paraId="4A33A245" w14:textId="159732B7">
      <w:pPr>
        <w:spacing w:after="240"/>
        <w:rPr>
          <w:rFonts w:ascii="Arial" w:hAnsi="Arial" w:eastAsia="Arial" w:cs="Arial"/>
          <w:noProof w:val="0"/>
          <w:sz w:val="24"/>
          <w:szCs w:val="24"/>
          <w:lang w:val="en-US"/>
        </w:rPr>
      </w:pPr>
      <w:r w:rsidRPr="49DF645F" w:rsidR="004263A6">
        <w:rPr>
          <w:rFonts w:ascii="Arial" w:hAnsi="Arial" w:cs="Arial"/>
          <w:sz w:val="24"/>
          <w:szCs w:val="24"/>
        </w:rPr>
        <w:t>Drinking Water Source Assessment</w:t>
      </w:r>
      <w:r w:rsidRPr="49DF645F" w:rsidR="00A32EB0">
        <w:rPr>
          <w:rFonts w:ascii="Arial" w:hAnsi="Arial" w:cs="Arial"/>
          <w:sz w:val="24"/>
          <w:szCs w:val="24"/>
        </w:rPr>
        <w:t xml:space="preserve"> Information</w:t>
      </w:r>
      <w:r w:rsidRPr="49DF645F" w:rsidR="004263A6">
        <w:rPr>
          <w:rFonts w:ascii="Arial" w:hAnsi="Arial" w:cs="Arial"/>
          <w:sz w:val="24"/>
          <w:szCs w:val="24"/>
        </w:rPr>
        <w:t>:</w:t>
      </w:r>
      <w:r w:rsidRPr="49DF645F" w:rsidR="4DDA7E77">
        <w:rPr>
          <w:rFonts w:ascii="Arial" w:hAnsi="Arial" w:cs="Arial"/>
          <w:sz w:val="24"/>
          <w:szCs w:val="24"/>
        </w:rPr>
        <w:t xml:space="preserve"> </w:t>
      </w:r>
      <w:r w:rsidRPr="49DF645F" w:rsidR="4DDA7E77">
        <w:rPr>
          <w:rFonts w:ascii="Arial" w:hAnsi="Arial" w:eastAsia="Arial" w:cs="Arial"/>
          <w:noProof w:val="0"/>
          <w:color w:val="000000" w:themeColor="text1" w:themeTint="FF" w:themeShade="FF"/>
          <w:sz w:val="24"/>
          <w:szCs w:val="24"/>
          <w:lang w:val="en-US"/>
        </w:rPr>
        <w:t>Has been completed and may be viewed by contacting the State Water Resources Control Board, 50 D Street, Suite 200, Santa Rosa, CA</w:t>
      </w:r>
    </w:p>
    <w:p w:rsidRPr="005162DE" w:rsidR="004263A6" w:rsidP="0092687A" w:rsidRDefault="004263A6" w14:paraId="55CC3D7E" w14:textId="7188A66A">
      <w:pPr>
        <w:spacing w:after="240"/>
        <w:rPr>
          <w:rFonts w:ascii="Arial" w:hAnsi="Arial" w:cs="Arial"/>
          <w:sz w:val="24"/>
          <w:szCs w:val="24"/>
        </w:rPr>
      </w:pPr>
      <w:r w:rsidRPr="49DF645F" w:rsidR="004263A6">
        <w:rPr>
          <w:rFonts w:ascii="Arial" w:hAnsi="Arial" w:cs="Arial"/>
          <w:sz w:val="24"/>
          <w:szCs w:val="24"/>
        </w:rPr>
        <w:t xml:space="preserve">Time and Place of Regularly Scheduled Board Meetings for Public Participation: </w:t>
      </w:r>
      <w:r w:rsidRPr="49DF645F" w:rsidR="04779B59">
        <w:rPr>
          <w:rFonts w:ascii="Arial" w:hAnsi="Arial" w:cs="Arial"/>
          <w:sz w:val="24"/>
          <w:szCs w:val="24"/>
        </w:rPr>
        <w:t>N/A</w:t>
      </w:r>
    </w:p>
    <w:p w:rsidR="0065365D" w:rsidP="49DF645F" w:rsidRDefault="0065365D" w14:paraId="18F9EB02" w14:textId="3C8974E1">
      <w:pPr>
        <w:rPr>
          <w:rFonts w:ascii="Arial" w:hAnsi="Arial" w:eastAsia="Arial" w:cs="Arial"/>
          <w:noProof w:val="0"/>
          <w:sz w:val="24"/>
          <w:szCs w:val="24"/>
          <w:lang w:val="en-US"/>
        </w:rPr>
      </w:pPr>
      <w:r w:rsidRPr="49DF645F" w:rsidR="0065365D">
        <w:rPr>
          <w:rFonts w:ascii="Arial" w:hAnsi="Arial" w:cs="Arial"/>
          <w:sz w:val="24"/>
          <w:szCs w:val="24"/>
        </w:rPr>
        <w:t>For More Information</w:t>
      </w:r>
      <w:r w:rsidRPr="49DF645F" w:rsidR="00FE1715">
        <w:rPr>
          <w:rFonts w:ascii="Arial" w:hAnsi="Arial" w:cs="Arial"/>
          <w:sz w:val="24"/>
          <w:szCs w:val="24"/>
        </w:rPr>
        <w:t>,</w:t>
      </w:r>
      <w:r w:rsidRPr="49DF645F" w:rsidR="0065365D">
        <w:rPr>
          <w:rFonts w:ascii="Arial" w:hAnsi="Arial" w:cs="Arial"/>
          <w:sz w:val="24"/>
          <w:szCs w:val="24"/>
        </w:rPr>
        <w:t xml:space="preserve"> </w:t>
      </w:r>
      <w:r w:rsidRPr="49DF645F" w:rsidR="0065365D">
        <w:rPr>
          <w:rFonts w:ascii="Arial" w:hAnsi="Arial" w:cs="Arial"/>
          <w:sz w:val="24"/>
          <w:szCs w:val="24"/>
        </w:rPr>
        <w:t>Contact</w:t>
      </w:r>
      <w:r w:rsidRPr="49DF645F" w:rsidR="00A32EB0">
        <w:rPr>
          <w:rFonts w:ascii="Arial" w:hAnsi="Arial" w:cs="Arial"/>
          <w:sz w:val="24"/>
          <w:szCs w:val="24"/>
        </w:rPr>
        <w:t>:</w:t>
      </w:r>
      <w:r w:rsidRPr="49DF645F" w:rsidR="004263A6">
        <w:rPr>
          <w:rFonts w:ascii="Arial" w:hAnsi="Arial" w:cs="Arial"/>
          <w:sz w:val="24"/>
          <w:szCs w:val="24"/>
        </w:rPr>
        <w:t xml:space="preserve"> </w:t>
      </w:r>
      <w:r w:rsidRPr="49DF645F" w:rsidR="3910B80F">
        <w:rPr>
          <w:rFonts w:ascii="Arial" w:hAnsi="Arial" w:eastAsia="Arial" w:cs="Arial"/>
          <w:noProof w:val="0"/>
          <w:color w:val="000000" w:themeColor="text1" w:themeTint="FF" w:themeShade="FF"/>
          <w:sz w:val="24"/>
          <w:szCs w:val="24"/>
          <w:lang w:val="en-US"/>
        </w:rPr>
        <w:t>Pumpman Norcal 707-584-9191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1E31792B">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Pr="005162DE" w:rsidR="004848BB">
        <w:rPr>
          <w:rFonts w:ascii="Arial" w:hAnsi="Arial" w:cs="Arial"/>
          <w:sz w:val="24"/>
          <w:szCs w:val="24"/>
        </w:rPr>
        <w:t>s</w:t>
      </w:r>
      <w:r w:rsidRPr="005162DE">
        <w:rPr>
          <w:rFonts w:ascii="Arial" w:hAnsi="Arial" w:cs="Arial"/>
          <w:sz w:val="24"/>
          <w:szCs w:val="24"/>
        </w:rPr>
        <w:t xml:space="preserve">tate and </w:t>
      </w:r>
      <w:r w:rsidRPr="005162DE" w:rsidR="004848BB">
        <w:rPr>
          <w:rFonts w:ascii="Arial" w:hAnsi="Arial" w:cs="Arial"/>
          <w:sz w:val="24"/>
          <w:szCs w:val="24"/>
        </w:rPr>
        <w:t>f</w:t>
      </w:r>
      <w:r w:rsidRPr="005162DE">
        <w:rPr>
          <w:rFonts w:ascii="Arial" w:hAnsi="Arial" w:cs="Arial"/>
          <w:sz w:val="24"/>
          <w:szCs w:val="24"/>
        </w:rPr>
        <w:t xml:space="preserve">ederal </w:t>
      </w:r>
      <w:r w:rsidRPr="005162DE" w:rsidR="004848BB">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Pr="005162DE" w:rsidR="003C2FCC">
        <w:rPr>
          <w:rFonts w:ascii="Arial" w:hAnsi="Arial" w:cs="Arial"/>
          <w:sz w:val="24"/>
          <w:szCs w:val="24"/>
        </w:rPr>
        <w:t>to</w:t>
      </w:r>
      <w:r w:rsidRPr="005162DE">
        <w:rPr>
          <w:rFonts w:ascii="Arial" w:hAnsi="Arial" w:cs="Arial"/>
          <w:sz w:val="24"/>
          <w:szCs w:val="24"/>
        </w:rPr>
        <w:t xml:space="preserve"> December 31, 20</w:t>
      </w:r>
      <w:r w:rsidRPr="005162DE" w:rsidR="00E34F9C">
        <w:rPr>
          <w:rFonts w:ascii="Arial" w:hAnsi="Arial" w:cs="Arial"/>
          <w:sz w:val="24"/>
          <w:szCs w:val="24"/>
        </w:rPr>
        <w:t>2</w:t>
      </w:r>
      <w:r w:rsidR="001C48A4">
        <w:rPr>
          <w:rFonts w:ascii="Arial" w:hAnsi="Arial" w:cs="Arial"/>
          <w:sz w:val="24"/>
          <w:szCs w:val="24"/>
        </w:rPr>
        <w:t>4,</w:t>
      </w:r>
      <w:r w:rsidRPr="005162DE" w:rsidR="00D37E1F">
        <w:rPr>
          <w:rFonts w:ascii="Arial" w:hAnsi="Arial" w:cs="Arial"/>
          <w:sz w:val="24"/>
          <w:szCs w:val="24"/>
        </w:rPr>
        <w:t xml:space="preserve"> and may include earlier monitoring data</w:t>
      </w:r>
      <w:r w:rsidRPr="005162DE">
        <w:rPr>
          <w:rFonts w:ascii="Arial" w:hAnsi="Arial" w:cs="Arial"/>
          <w:sz w:val="24"/>
          <w:szCs w:val="24"/>
        </w:rPr>
        <w:t>.</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4F3479C6">
      <w:pPr>
        <w:spacing w:after="180"/>
        <w:rPr>
          <w:rFonts w:ascii="Arial" w:hAnsi="Arial" w:cs="Arial"/>
          <w:sz w:val="24"/>
          <w:szCs w:val="24"/>
          <w:lang w:val="es-MX"/>
        </w:rPr>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Este informe contiene información muy importante sobre su agua para beber.  Favor de comunicarse [</w:t>
      </w:r>
      <w:r w:rsidRPr="00013917" w:rsidR="002A21EA">
        <w:rPr>
          <w:rFonts w:ascii="Arial" w:hAnsi="Arial" w:cs="Arial"/>
          <w:sz w:val="24"/>
          <w:szCs w:val="24"/>
        </w:rPr>
        <w:t>Enter</w:t>
      </w:r>
      <w:r w:rsidRPr="00013917" w:rsidR="00442D66">
        <w:rPr>
          <w:rFonts w:ascii="Arial" w:hAnsi="Arial" w:cs="Arial"/>
          <w:sz w:val="24"/>
          <w:szCs w:val="24"/>
        </w:rPr>
        <w:t xml:space="preserve"> Water System</w:t>
      </w:r>
      <w:r w:rsidRPr="00013917" w:rsidR="002A21EA">
        <w:rPr>
          <w:rFonts w:ascii="Arial" w:hAnsi="Arial" w:cs="Arial"/>
          <w:sz w:val="24"/>
          <w:szCs w:val="24"/>
        </w:rPr>
        <w:t>’s</w:t>
      </w:r>
      <w:r w:rsidRPr="00013917" w:rsidR="00442D66">
        <w:rPr>
          <w:rFonts w:ascii="Arial" w:hAnsi="Arial" w:cs="Arial"/>
          <w:sz w:val="24"/>
          <w:szCs w:val="24"/>
        </w:rPr>
        <w:t xml:space="preserve"> Name</w:t>
      </w:r>
      <w:r w:rsidRPr="005162DE" w:rsidR="00442D66">
        <w:rPr>
          <w:rFonts w:ascii="Arial" w:hAnsi="Arial" w:cs="Arial"/>
          <w:sz w:val="24"/>
          <w:szCs w:val="24"/>
          <w:lang w:val="es-MX"/>
        </w:rPr>
        <w:t>] a [</w:t>
      </w:r>
      <w:r w:rsidRPr="00013917" w:rsidR="008F19DE">
        <w:rPr>
          <w:rFonts w:ascii="Arial" w:hAnsi="Arial" w:cs="Arial"/>
          <w:sz w:val="24"/>
          <w:szCs w:val="24"/>
        </w:rPr>
        <w:t>Enter</w:t>
      </w:r>
      <w:r w:rsidRPr="00013917" w:rsidR="00442D66">
        <w:rPr>
          <w:rFonts w:ascii="Arial" w:hAnsi="Arial" w:cs="Arial"/>
          <w:sz w:val="24"/>
          <w:szCs w:val="24"/>
        </w:rPr>
        <w:t xml:space="preserve"> Water System</w:t>
      </w:r>
      <w:r w:rsidRPr="00013917" w:rsidR="008F19DE">
        <w:rPr>
          <w:rFonts w:ascii="Arial" w:hAnsi="Arial" w:cs="Arial"/>
          <w:sz w:val="24"/>
          <w:szCs w:val="24"/>
        </w:rPr>
        <w:t>’s</w:t>
      </w:r>
      <w:r w:rsidRPr="00013917" w:rsidR="00442D66">
        <w:rPr>
          <w:rFonts w:ascii="Arial" w:hAnsi="Arial" w:cs="Arial"/>
          <w:sz w:val="24"/>
          <w:szCs w:val="24"/>
        </w:rPr>
        <w:t xml:space="preserve"> Address or Phone Number</w:t>
      </w:r>
      <w:r w:rsidRPr="005162DE" w:rsidR="00442D66">
        <w:rPr>
          <w:rFonts w:ascii="Arial" w:hAnsi="Arial" w:cs="Arial"/>
          <w:sz w:val="24"/>
          <w:szCs w:val="24"/>
          <w:lang w:val="es-MX"/>
        </w:rPr>
        <w:t>] para asistirlo en español.</w:t>
      </w:r>
    </w:p>
    <w:p w:rsidRPr="005162DE" w:rsidR="006672EF" w:rsidP="0092687A" w:rsidRDefault="0092687A" w14:paraId="72C2ECD4" w14:textId="00F8A201">
      <w:pPr>
        <w:spacing w:after="180"/>
        <w:rPr>
          <w:rFonts w:ascii="Arial" w:hAnsi="Arial" w:eastAsia="PMingLiU"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r w:rsidRPr="005162DE" w:rsidR="004F5902">
        <w:rPr>
          <w:rFonts w:ascii="Arial" w:hAnsi="Arial" w:eastAsia="PMingLiU" w:cs="Arial"/>
          <w:sz w:val="24"/>
          <w:szCs w:val="24"/>
        </w:rPr>
        <w:t>Enter</w:t>
      </w:r>
      <w:r w:rsidRPr="005162DE" w:rsidR="00BA6254">
        <w:rPr>
          <w:rFonts w:ascii="Arial" w:hAnsi="Arial" w:eastAsia="PMingLiU" w:cs="Arial"/>
          <w:sz w:val="24"/>
          <w:szCs w:val="24"/>
        </w:rPr>
        <w:t xml:space="preserve"> Water System </w:t>
      </w:r>
      <w:proofErr w:type="gramStart"/>
      <w:r w:rsidRPr="005162DE" w:rsidR="00BA6254">
        <w:rPr>
          <w:rFonts w:ascii="Arial" w:hAnsi="Arial" w:eastAsia="PMingLiU" w:cs="Arial"/>
          <w:sz w:val="24"/>
          <w:szCs w:val="24"/>
        </w:rPr>
        <w:t>Name]</w:t>
      </w:r>
      <w:r w:rsidRPr="0093762E" w:rsidR="00BA6254">
        <w:rPr>
          <w:rFonts w:hint="eastAsia" w:ascii="SimSun" w:hAnsi="SimSun" w:eastAsia="SimSun" w:cs="Arial"/>
          <w:sz w:val="24"/>
          <w:szCs w:val="24"/>
          <w:lang w:eastAsia="zh-CN"/>
        </w:rPr>
        <w:t>以获得中文的帮助</w:t>
      </w:r>
      <w:proofErr w:type="gramEnd"/>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Pr="005162DE" w:rsidR="00BA6254">
        <w:rPr>
          <w:rFonts w:ascii="Arial" w:hAnsi="Arial" w:eastAsia="PMingLiU" w:cs="Arial"/>
          <w:sz w:val="24"/>
          <w:szCs w:val="24"/>
        </w:rPr>
        <w:t>[</w:t>
      </w:r>
      <w:r w:rsidRPr="005162DE" w:rsidR="004F5902">
        <w:rPr>
          <w:rFonts w:ascii="Arial" w:hAnsi="Arial" w:eastAsia="PMingLiU" w:cs="Arial"/>
          <w:sz w:val="24"/>
          <w:szCs w:val="24"/>
        </w:rPr>
        <w:t>Enter</w:t>
      </w:r>
      <w:r w:rsidRPr="005162DE" w:rsidR="00BA6254">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BA6254">
        <w:rPr>
          <w:rFonts w:ascii="Arial" w:hAnsi="Arial" w:eastAsia="PMingLiU" w:cs="Arial"/>
          <w:sz w:val="24"/>
          <w:szCs w:val="24"/>
        </w:rPr>
        <w:t xml:space="preserve"> </w:t>
      </w:r>
      <w:proofErr w:type="gramStart"/>
      <w:r w:rsidRPr="005162DE" w:rsidR="00BA6254">
        <w:rPr>
          <w:rFonts w:ascii="Arial" w:hAnsi="Arial" w:eastAsia="PMingLiU" w:cs="Arial"/>
          <w:sz w:val="24"/>
          <w:szCs w:val="24"/>
        </w:rPr>
        <w:t>Address][</w:t>
      </w:r>
      <w:proofErr w:type="gramEnd"/>
      <w:r w:rsidRPr="005162DE" w:rsidR="004F5902">
        <w:rPr>
          <w:rFonts w:ascii="Arial" w:hAnsi="Arial" w:eastAsia="PMingLiU" w:cs="Arial"/>
          <w:sz w:val="24"/>
          <w:szCs w:val="24"/>
        </w:rPr>
        <w:t>Enter</w:t>
      </w:r>
      <w:r w:rsidRPr="005162DE" w:rsidR="00BA6254">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BA6254">
        <w:rPr>
          <w:rFonts w:ascii="Arial" w:hAnsi="Arial" w:eastAsia="PMingLiU" w:cs="Arial"/>
          <w:sz w:val="24"/>
          <w:szCs w:val="24"/>
        </w:rPr>
        <w:t xml:space="preserve"> Phone Number]</w:t>
      </w:r>
      <w:r w:rsidRPr="005162DE" w:rsidR="00FB5ACE">
        <w:rPr>
          <w:rFonts w:ascii="Arial" w:hAnsi="Arial" w:eastAsia="PMingLiU" w:cs="Arial"/>
          <w:sz w:val="24"/>
          <w:szCs w:val="24"/>
        </w:rPr>
        <w:t>.</w:t>
      </w:r>
    </w:p>
    <w:p w:rsidRPr="005162DE" w:rsidR="002436C8" w:rsidP="0092687A" w:rsidRDefault="00D10A7C" w14:paraId="7D3636E6" w14:textId="679764FD">
      <w:pPr>
        <w:spacing w:after="180"/>
        <w:rPr>
          <w:rFonts w:ascii="Arial" w:hAnsi="Arial" w:cs="Arial"/>
          <w:sz w:val="24"/>
          <w:szCs w:val="24"/>
        </w:rPr>
      </w:pPr>
      <w:r w:rsidRPr="005162DE">
        <w:rPr>
          <w:rFonts w:ascii="Arial" w:hAnsi="Arial" w:cs="Arial"/>
          <w:sz w:val="24"/>
          <w:szCs w:val="24"/>
        </w:rPr>
        <w:t>Language</w:t>
      </w:r>
      <w:r w:rsidRPr="005162DE" w:rsidR="0092687A">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r w:rsidRPr="005162DE" w:rsidR="004F5902">
        <w:rPr>
          <w:rFonts w:ascii="Arial" w:hAnsi="Arial" w:cs="Arial"/>
          <w:sz w:val="24"/>
          <w:szCs w:val="24"/>
        </w:rPr>
        <w:t>Enter</w:t>
      </w:r>
      <w:r w:rsidRPr="005162DE" w:rsidR="008A64D8">
        <w:rPr>
          <w:rFonts w:ascii="Arial" w:hAnsi="Arial" w:cs="Arial"/>
          <w:sz w:val="24"/>
          <w:szCs w:val="24"/>
        </w:rPr>
        <w:t xml:space="preserve"> Water System</w:t>
      </w:r>
      <w:r w:rsidRPr="005162DE" w:rsidR="008F19DE">
        <w:rPr>
          <w:rFonts w:ascii="Arial" w:hAnsi="Arial" w:cs="Arial"/>
          <w:sz w:val="24"/>
          <w:szCs w:val="24"/>
        </w:rPr>
        <w:t>’s</w:t>
      </w:r>
      <w:r w:rsidRPr="005162DE" w:rsidR="008A64D8">
        <w:rPr>
          <w:rFonts w:ascii="Arial" w:hAnsi="Arial" w:cs="Arial"/>
          <w:sz w:val="24"/>
          <w:szCs w:val="24"/>
        </w:rPr>
        <w:t xml:space="preserve"> Name and Address] o </w:t>
      </w:r>
      <w:r w:rsidRPr="00013917" w:rsidR="008A64D8">
        <w:rPr>
          <w:rFonts w:ascii="Arial" w:hAnsi="Arial" w:cs="Arial"/>
          <w:sz w:val="24"/>
          <w:szCs w:val="24"/>
          <w:lang w:val="fil-PH"/>
        </w:rPr>
        <w:t>tumawag sa</w:t>
      </w:r>
      <w:r w:rsidRPr="005162DE" w:rsidR="008A64D8">
        <w:rPr>
          <w:rFonts w:ascii="Arial" w:hAnsi="Arial" w:cs="Arial"/>
          <w:sz w:val="24"/>
          <w:szCs w:val="24"/>
        </w:rPr>
        <w:t xml:space="preserve"> [</w:t>
      </w:r>
      <w:r w:rsidRPr="005162DE" w:rsidR="004F5902">
        <w:rPr>
          <w:rFonts w:ascii="Arial" w:hAnsi="Arial" w:cs="Arial"/>
          <w:sz w:val="24"/>
          <w:szCs w:val="24"/>
        </w:rPr>
        <w:t>Enter</w:t>
      </w:r>
      <w:r w:rsidRPr="005162DE" w:rsidR="008A64D8">
        <w:rPr>
          <w:rFonts w:ascii="Arial" w:hAnsi="Arial" w:cs="Arial"/>
          <w:sz w:val="24"/>
          <w:szCs w:val="24"/>
        </w:rPr>
        <w:t xml:space="preserve"> Water System</w:t>
      </w:r>
      <w:r w:rsidRPr="005162DE" w:rsidR="008F19DE">
        <w:rPr>
          <w:rFonts w:ascii="Arial" w:hAnsi="Arial" w:cs="Arial"/>
          <w:sz w:val="24"/>
          <w:szCs w:val="24"/>
        </w:rPr>
        <w:t>’s</w:t>
      </w:r>
      <w:r w:rsidRPr="005162DE" w:rsidR="008A64D8">
        <w:rPr>
          <w:rFonts w:ascii="Arial" w:hAnsi="Arial" w:cs="Arial"/>
          <w:sz w:val="24"/>
          <w:szCs w:val="24"/>
        </w:rPr>
        <w:t xml:space="preserve"> Phone Number]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651AFD99">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r w:rsidRPr="005162DE" w:rsidR="009D4211">
        <w:rPr>
          <w:rFonts w:ascii="Arial" w:hAnsi="Arial" w:cs="Arial"/>
          <w:sz w:val="24"/>
          <w:szCs w:val="24"/>
        </w:rPr>
        <w:t>[</w:t>
      </w:r>
      <w:r w:rsidRPr="005162DE" w:rsidR="004F5902">
        <w:rPr>
          <w:rFonts w:ascii="Arial" w:hAnsi="Arial" w:cs="Arial"/>
          <w:sz w:val="24"/>
          <w:szCs w:val="24"/>
        </w:rPr>
        <w:t>Enter</w:t>
      </w:r>
      <w:r w:rsidRPr="005162DE" w:rsidR="00710939">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710939">
        <w:rPr>
          <w:rFonts w:ascii="Arial" w:hAnsi="Arial" w:eastAsia="PMingLiU" w:cs="Arial"/>
          <w:sz w:val="24"/>
          <w:szCs w:val="24"/>
        </w:rPr>
        <w:t xml:space="preserve"> Name</w:t>
      </w:r>
      <w:r w:rsidRPr="005162DE" w:rsidR="009D4211">
        <w:rPr>
          <w:rFonts w:ascii="Arial" w:hAnsi="Arial" w:cs="Arial"/>
          <w:sz w:val="24"/>
          <w:szCs w:val="24"/>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Pr="005162DE" w:rsidR="004F5902">
        <w:rPr>
          <w:rFonts w:ascii="Arial" w:hAnsi="Arial" w:cs="Arial"/>
          <w:sz w:val="24"/>
          <w:szCs w:val="24"/>
        </w:rPr>
        <w:t>[Enter</w:t>
      </w:r>
      <w:r w:rsidRPr="005162DE" w:rsidR="00710939">
        <w:rPr>
          <w:rFonts w:ascii="Arial" w:hAnsi="Arial" w:cs="Arial"/>
          <w:sz w:val="24"/>
          <w:szCs w:val="24"/>
        </w:rPr>
        <w:t xml:space="preserve"> Water System</w:t>
      </w:r>
      <w:r w:rsidRPr="005162DE" w:rsidR="008F19DE">
        <w:rPr>
          <w:rFonts w:ascii="Arial" w:hAnsi="Arial" w:cs="Arial"/>
          <w:sz w:val="24"/>
          <w:szCs w:val="24"/>
        </w:rPr>
        <w:t>’s</w:t>
      </w:r>
      <w:r w:rsidRPr="005162DE" w:rsidR="00710939">
        <w:rPr>
          <w:rFonts w:ascii="Arial" w:hAnsi="Arial" w:cs="Arial"/>
          <w:sz w:val="24"/>
          <w:szCs w:val="24"/>
        </w:rPr>
        <w:t xml:space="preserve"> Address or Phone Number</w:t>
      </w:r>
      <w:r w:rsidRPr="005162DE" w:rsidR="009D4211">
        <w:rPr>
          <w:rFonts w:ascii="Arial" w:hAnsi="Arial" w:cs="Arial"/>
          <w:sz w:val="24"/>
          <w:szCs w:val="24"/>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39C65246">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Hmong</w:t>
      </w:r>
      <w:proofErr w:type="gramStart"/>
      <w:r w:rsidRPr="005162DE" w:rsidR="008404C1">
        <w:rPr>
          <w:rFonts w:ascii="Arial" w:hAnsi="Arial" w:cs="Arial"/>
          <w:sz w:val="24"/>
          <w:szCs w:val="24"/>
        </w:rPr>
        <w:t xml:space="preserve">:  </w:t>
      </w:r>
      <w:proofErr w:type="spellStart"/>
      <w:r w:rsidRPr="005162DE" w:rsidR="006537F6">
        <w:rPr>
          <w:rFonts w:ascii="Arial" w:hAnsi="Arial" w:cs="Arial"/>
          <w:sz w:val="24"/>
          <w:szCs w:val="24"/>
        </w:rPr>
        <w:t>Tsab</w:t>
      </w:r>
      <w:proofErr w:type="spellEnd"/>
      <w:proofErr w:type="gram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haus.  Thov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r w:rsidRPr="005162DE" w:rsidR="004F5902">
        <w:rPr>
          <w:rFonts w:ascii="Arial" w:hAnsi="Arial" w:cs="Arial"/>
          <w:sz w:val="24"/>
          <w:szCs w:val="24"/>
        </w:rPr>
        <w:t>Enter</w:t>
      </w:r>
      <w:r w:rsidRPr="005162DE" w:rsidR="00710939">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710939">
        <w:rPr>
          <w:rFonts w:ascii="Arial" w:hAnsi="Arial" w:eastAsia="PMingLiU" w:cs="Arial"/>
          <w:sz w:val="24"/>
          <w:szCs w:val="24"/>
        </w:rPr>
        <w:t xml:space="preserve"> Name</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Pr="005162DE" w:rsidR="006537F6">
        <w:rPr>
          <w:rFonts w:ascii="Arial" w:hAnsi="Arial" w:cs="Arial"/>
          <w:sz w:val="24"/>
          <w:szCs w:val="24"/>
        </w:rPr>
        <w:t xml:space="preserve"> [</w:t>
      </w:r>
      <w:r w:rsidRPr="005162DE" w:rsidR="004F5902">
        <w:rPr>
          <w:rFonts w:ascii="Arial" w:hAnsi="Arial" w:cs="Arial"/>
          <w:sz w:val="24"/>
          <w:szCs w:val="24"/>
        </w:rPr>
        <w:t>Enter</w:t>
      </w:r>
      <w:r w:rsidRPr="005162DE" w:rsidR="00710939">
        <w:rPr>
          <w:rFonts w:ascii="Arial" w:hAnsi="Arial" w:cs="Arial"/>
          <w:sz w:val="24"/>
          <w:szCs w:val="24"/>
        </w:rPr>
        <w:t xml:space="preserve"> Water System</w:t>
      </w:r>
      <w:r w:rsidRPr="005162DE" w:rsidR="008F19DE">
        <w:rPr>
          <w:rFonts w:ascii="Arial" w:hAnsi="Arial" w:cs="Arial"/>
          <w:sz w:val="24"/>
          <w:szCs w:val="24"/>
        </w:rPr>
        <w:t>’s</w:t>
      </w:r>
      <w:r w:rsidRPr="005162DE" w:rsidR="00710939">
        <w:rPr>
          <w:rFonts w:ascii="Arial" w:hAnsi="Arial" w:cs="Arial"/>
          <w:sz w:val="24"/>
          <w:szCs w:val="24"/>
        </w:rPr>
        <w:t xml:space="preserve"> Address or Phone </w:t>
      </w:r>
      <w:proofErr w:type="gramStart"/>
      <w:r w:rsidRPr="005162DE" w:rsidR="00710939">
        <w:rPr>
          <w:rFonts w:ascii="Arial" w:hAnsi="Arial" w:cs="Arial"/>
          <w:sz w:val="24"/>
          <w:szCs w:val="24"/>
        </w:rPr>
        <w:t>Number</w:t>
      </w:r>
      <w:r w:rsidRPr="005162DE" w:rsidR="004F5902">
        <w:rPr>
          <w:rFonts w:ascii="Arial" w:hAnsi="Arial" w:cs="Arial"/>
          <w:sz w:val="24"/>
          <w:szCs w:val="24"/>
        </w:rPr>
        <w:t xml:space="preserve"> </w:t>
      </w:r>
      <w:r w:rsidRPr="005162DE" w:rsidR="006537F6">
        <w:rPr>
          <w:rFonts w:ascii="Arial" w:hAnsi="Arial" w:cs="Arial"/>
          <w:sz w:val="24"/>
          <w:szCs w:val="24"/>
        </w:rPr>
        <w:t>]</w:t>
      </w:r>
      <w:proofErr w:type="gramEnd"/>
      <w:r w:rsidRPr="005162DE" w:rsidR="006537F6">
        <w:rPr>
          <w:rFonts w:ascii="Arial" w:hAnsi="Arial" w:cs="Arial"/>
          <w:sz w:val="24"/>
          <w:szCs w:val="24"/>
        </w:rPr>
        <w:t xml:space="preserve">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 xml:space="preserve">Inorganic contaminants, such as </w:t>
      </w:r>
      <w:proofErr w:type="gramStart"/>
      <w:r w:rsidRPr="005162DE">
        <w:t>salts</w:t>
      </w:r>
      <w:proofErr w:type="gramEnd"/>
      <w:r w:rsidRPr="005162DE">
        <w:t xml:space="preserve">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SEQ Table \* ARABIC </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Pr="005162DE" w:rsidR="005162DE" w:rsidTr="49DF645F"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49DF645F"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00095AAC" w14:paraId="54205FE5" w14:textId="77777777">
            <w:pPr>
              <w:spacing w:before="40" w:after="40"/>
              <w:jc w:val="center"/>
              <w:rPr>
                <w:rFonts w:ascii="Arial" w:hAnsi="Arial" w:cs="Arial"/>
                <w:sz w:val="24"/>
                <w:szCs w:val="24"/>
              </w:rPr>
            </w:pPr>
            <w:r w:rsidRPr="49DF645F" w:rsidR="00095AAC">
              <w:rPr>
                <w:rFonts w:ascii="Arial" w:hAnsi="Arial" w:cs="Arial"/>
                <w:sz w:val="24"/>
                <w:szCs w:val="24"/>
              </w:rPr>
              <w:t>(In the year)</w:t>
            </w:r>
          </w:p>
          <w:p w:rsidRPr="005162DE" w:rsidR="008572DA" w:rsidP="49DF645F" w:rsidRDefault="008572DA" w14:paraId="4A18E97C" w14:textId="3BEA1756">
            <w:pPr>
              <w:pStyle w:val="Normal"/>
              <w:suppressLineNumbers w:val="0"/>
              <w:bidi w:val="0"/>
              <w:spacing w:before="40" w:beforeAutospacing="off" w:after="40" w:afterAutospacing="off" w:line="259" w:lineRule="auto"/>
              <w:ind w:left="0" w:right="0"/>
              <w:jc w:val="center"/>
            </w:pPr>
            <w:r w:rsidRPr="49DF645F" w:rsidR="7ECB849F">
              <w:rPr>
                <w:rFonts w:ascii="Arial" w:hAnsi="Arial" w:cs="Arial"/>
                <w:sz w:val="24"/>
                <w:szCs w:val="24"/>
              </w:rPr>
              <w:t>0</w:t>
            </w:r>
          </w:p>
        </w:tc>
        <w:tc>
          <w:tcPr>
            <w:tcW w:w="1443" w:type="dxa"/>
            <w:tcMar/>
          </w:tcPr>
          <w:p w:rsidRPr="005162DE" w:rsidR="00095AAC" w:rsidP="49DF645F" w:rsidRDefault="008572DA" w14:paraId="38C21B9B" w14:textId="145755FB">
            <w:pPr>
              <w:pStyle w:val="Normal"/>
              <w:suppressLineNumbers w:val="0"/>
              <w:bidi w:val="0"/>
              <w:spacing w:before="40" w:beforeAutospacing="off" w:after="40" w:afterAutospacing="off" w:line="259" w:lineRule="auto"/>
              <w:ind w:left="0" w:right="0"/>
              <w:jc w:val="center"/>
            </w:pPr>
            <w:r w:rsidRPr="49DF645F" w:rsidR="7ECB849F">
              <w:rPr>
                <w:rFonts w:ascii="Arial" w:hAnsi="Arial" w:cs="Arial"/>
                <w:sz w:val="24"/>
                <w:szCs w:val="24"/>
              </w:rPr>
              <w:t>0</w:t>
            </w:r>
          </w:p>
        </w:tc>
        <w:tc>
          <w:tcPr>
            <w:tcW w:w="1890" w:type="dxa"/>
            <w:tcMar/>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135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43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SEQ Table \* ARABIC </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Pr="005162DE" w:rsidR="006A68B0" w:rsidTr="49DF645F" w14:paraId="36B51181" w14:textId="77777777">
        <w:trPr>
          <w:cantSplit/>
          <w:trHeight w:val="1708"/>
          <w:tblHeader/>
        </w:trPr>
        <w:tc>
          <w:tcPr>
            <w:tcW w:w="985" w:type="dxa"/>
            <w:tcMar>
              <w:left w:w="86" w:type="dxa"/>
              <w:right w:w="86" w:type="dxa"/>
            </w:tcMar>
            <w:textDirection w:val="btLr"/>
            <w:vAlign w:val="center"/>
          </w:tcPr>
          <w:p w:rsidRPr="005162DE" w:rsidR="006A68B0" w:rsidP="002A5101" w:rsidRDefault="006A68B0"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rsidRPr="005162DE" w:rsidR="006A68B0" w:rsidP="002A5101" w:rsidRDefault="006A68B0"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rsidRPr="005162DE" w:rsidR="006A68B0" w:rsidP="002A5101" w:rsidRDefault="006A68B0"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rsidRPr="005162DE" w:rsidR="006A68B0" w:rsidP="002A5101" w:rsidRDefault="006A68B0"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Pr="005162DE" w:rsidR="006A68B0" w:rsidP="002A5101" w:rsidRDefault="006A68B0"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990" w:type="dxa"/>
            <w:tcMar/>
            <w:textDirection w:val="btLr"/>
            <w:vAlign w:val="center"/>
          </w:tcPr>
          <w:p w:rsidRPr="006A68B0" w:rsidR="006A68B0" w:rsidP="006A68B0" w:rsidRDefault="006A68B0" w14:paraId="18288501" w14:textId="4529A8FA">
            <w:pPr>
              <w:jc w:val="center"/>
              <w:rPr>
                <w:rFonts w:ascii="Arial" w:hAnsi="Arial" w:cs="Arial"/>
                <w:b/>
                <w:bCs/>
                <w:sz w:val="24"/>
                <w:szCs w:val="24"/>
                <w:highlight w:val="yellow"/>
              </w:rPr>
            </w:pPr>
            <w:r w:rsidRPr="006A68B0">
              <w:rPr>
                <w:rFonts w:ascii="Arial" w:hAnsi="Arial" w:cs="Arial"/>
                <w:b/>
                <w:bCs/>
                <w:sz w:val="24"/>
                <w:szCs w:val="24"/>
                <w:highlight w:val="yellow"/>
              </w:rPr>
              <w:t>Range of Results</w:t>
            </w:r>
          </w:p>
        </w:tc>
        <w:tc>
          <w:tcPr>
            <w:tcW w:w="720" w:type="dxa"/>
            <w:tcMar>
              <w:left w:w="86" w:type="dxa"/>
              <w:right w:w="86" w:type="dxa"/>
            </w:tcMar>
            <w:textDirection w:val="btLr"/>
            <w:vAlign w:val="center"/>
          </w:tcPr>
          <w:p w:rsidRPr="005162DE" w:rsidR="006A68B0" w:rsidP="002A5101" w:rsidRDefault="006A68B0" w14:paraId="3ED838B1" w14:textId="3E993F91">
            <w:pPr>
              <w:jc w:val="center"/>
              <w:rPr>
                <w:rFonts w:ascii="Arial" w:hAnsi="Arial" w:cs="Arial"/>
                <w:b/>
                <w:bCs/>
                <w:sz w:val="24"/>
                <w:szCs w:val="24"/>
              </w:rPr>
            </w:pPr>
            <w:r w:rsidRPr="005162DE">
              <w:rPr>
                <w:rFonts w:ascii="Arial" w:hAnsi="Arial" w:cs="Arial"/>
                <w:b/>
                <w:bCs/>
                <w:sz w:val="24"/>
                <w:szCs w:val="24"/>
              </w:rPr>
              <w:t>AL</w:t>
            </w:r>
          </w:p>
        </w:tc>
        <w:tc>
          <w:tcPr>
            <w:tcW w:w="720" w:type="dxa"/>
            <w:tcMar>
              <w:left w:w="86" w:type="dxa"/>
              <w:right w:w="86" w:type="dxa"/>
            </w:tcMar>
            <w:textDirection w:val="btLr"/>
            <w:vAlign w:val="center"/>
          </w:tcPr>
          <w:p w:rsidRPr="005162DE" w:rsidR="006A68B0" w:rsidP="002A5101" w:rsidRDefault="006A68B0"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780" w:type="dxa"/>
            <w:tcMar/>
            <w:vAlign w:val="center"/>
          </w:tcPr>
          <w:p w:rsidRPr="005162DE" w:rsidR="006A68B0" w:rsidP="002A5101" w:rsidRDefault="006A68B0"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6A68B0" w:rsidP="002A5101" w:rsidRDefault="006A68B0"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6A68B0" w:rsidTr="49DF645F" w14:paraId="08D72929" w14:textId="77777777">
        <w:trPr>
          <w:trHeight w:val="1332"/>
        </w:trPr>
        <w:tc>
          <w:tcPr>
            <w:tcW w:w="985" w:type="dxa"/>
            <w:tcMar>
              <w:left w:w="86" w:type="dxa"/>
              <w:right w:w="86" w:type="dxa"/>
            </w:tcMar>
          </w:tcPr>
          <w:p w:rsidRPr="005162DE" w:rsidR="006A68B0" w:rsidP="00960466" w:rsidRDefault="006A68B0"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rsidRPr="005162DE" w:rsidR="006A68B0" w:rsidP="49DF645F" w:rsidRDefault="006A68B0" w14:paraId="0A0580DD" w14:textId="5CCDEB60">
            <w:pPr>
              <w:pStyle w:val="Normal"/>
              <w:suppressLineNumbers w:val="0"/>
              <w:bidi w:val="0"/>
              <w:spacing w:before="40" w:beforeAutospacing="off" w:after="40" w:afterAutospacing="off" w:line="259" w:lineRule="auto"/>
              <w:ind w:left="0" w:right="0"/>
              <w:jc w:val="center"/>
            </w:pPr>
            <w:r w:rsidRPr="49DF645F" w:rsidR="41140E86">
              <w:rPr>
                <w:rFonts w:ascii="Arial" w:hAnsi="Arial" w:cs="Arial"/>
                <w:sz w:val="24"/>
                <w:szCs w:val="24"/>
              </w:rPr>
              <w:t>2-27-2024</w:t>
            </w:r>
          </w:p>
        </w:tc>
        <w:tc>
          <w:tcPr>
            <w:tcW w:w="990" w:type="dxa"/>
            <w:tcMar>
              <w:left w:w="86" w:type="dxa"/>
              <w:right w:w="86" w:type="dxa"/>
            </w:tcMar>
          </w:tcPr>
          <w:p w:rsidRPr="005162DE" w:rsidR="006A68B0" w:rsidP="49DF645F" w:rsidRDefault="006A68B0" w14:paraId="102D5A02" w14:textId="1694B592">
            <w:pPr>
              <w:pStyle w:val="Normal"/>
              <w:suppressLineNumbers w:val="0"/>
              <w:bidi w:val="0"/>
              <w:spacing w:before="40" w:beforeAutospacing="off" w:after="40" w:afterAutospacing="off" w:line="259" w:lineRule="auto"/>
              <w:ind w:left="0" w:right="0"/>
              <w:jc w:val="center"/>
            </w:pPr>
            <w:r w:rsidRPr="49DF645F" w:rsidR="41140E86">
              <w:rPr>
                <w:rFonts w:ascii="Arial" w:hAnsi="Arial" w:cs="Arial"/>
                <w:sz w:val="24"/>
                <w:szCs w:val="24"/>
              </w:rPr>
              <w:t>5</w:t>
            </w:r>
          </w:p>
        </w:tc>
        <w:tc>
          <w:tcPr>
            <w:tcW w:w="900" w:type="dxa"/>
            <w:tcMar>
              <w:left w:w="86" w:type="dxa"/>
              <w:right w:w="86" w:type="dxa"/>
            </w:tcMar>
          </w:tcPr>
          <w:p w:rsidRPr="005162DE" w:rsidR="006A68B0" w:rsidP="49DF645F" w:rsidRDefault="006A68B0" w14:paraId="36E2A949" w14:textId="47BDE770">
            <w:pPr>
              <w:pStyle w:val="Normal"/>
              <w:suppressLineNumbers w:val="0"/>
              <w:bidi w:val="0"/>
              <w:spacing w:before="40" w:beforeAutospacing="off" w:after="40" w:afterAutospacing="off" w:line="259" w:lineRule="auto"/>
              <w:ind w:left="0" w:right="0"/>
              <w:jc w:val="center"/>
            </w:pPr>
            <w:r w:rsidRPr="49DF645F" w:rsidR="0214D4C9">
              <w:rPr>
                <w:rFonts w:ascii="Arial" w:hAnsi="Arial" w:cs="Arial"/>
                <w:sz w:val="24"/>
                <w:szCs w:val="24"/>
              </w:rPr>
              <w:t>&lt;5</w:t>
            </w:r>
          </w:p>
        </w:tc>
        <w:tc>
          <w:tcPr>
            <w:tcW w:w="900" w:type="dxa"/>
            <w:tcMar>
              <w:left w:w="86" w:type="dxa"/>
              <w:right w:w="86" w:type="dxa"/>
            </w:tcMar>
          </w:tcPr>
          <w:p w:rsidRPr="005162DE" w:rsidR="006A68B0" w:rsidP="49DF645F" w:rsidRDefault="006A68B0" w14:paraId="308535F4" w14:textId="60C271CC">
            <w:pPr>
              <w:pStyle w:val="Normal"/>
              <w:suppressLineNumbers w:val="0"/>
              <w:bidi w:val="0"/>
              <w:spacing w:before="40" w:beforeAutospacing="off" w:after="40" w:afterAutospacing="off" w:line="259" w:lineRule="auto"/>
              <w:ind w:left="0" w:right="0"/>
              <w:jc w:val="center"/>
            </w:pPr>
            <w:r w:rsidRPr="49DF645F" w:rsidR="62C8CB15">
              <w:rPr>
                <w:rFonts w:ascii="Arial" w:hAnsi="Arial" w:cs="Arial"/>
                <w:sz w:val="24"/>
                <w:szCs w:val="24"/>
              </w:rPr>
              <w:t>0</w:t>
            </w:r>
          </w:p>
        </w:tc>
        <w:tc>
          <w:tcPr>
            <w:tcW w:w="990" w:type="dxa"/>
            <w:tcMar/>
          </w:tcPr>
          <w:p w:rsidRPr="006A68B0" w:rsidR="006A68B0" w:rsidP="49DF645F" w:rsidRDefault="006A68B0" w14:paraId="76D54BD5" w14:textId="58507B3D">
            <w:pPr>
              <w:pStyle w:val="Normal"/>
              <w:suppressLineNumbers w:val="0"/>
              <w:bidi w:val="0"/>
              <w:spacing w:before="40" w:beforeAutospacing="off" w:after="40" w:afterAutospacing="off" w:line="259" w:lineRule="auto"/>
              <w:ind w:left="0" w:right="0"/>
              <w:jc w:val="center"/>
            </w:pPr>
            <w:r w:rsidRPr="49DF645F" w:rsidR="484A25AE">
              <w:rPr>
                <w:rFonts w:ascii="Arial" w:hAnsi="Arial" w:cs="Arial"/>
                <w:sz w:val="24"/>
                <w:szCs w:val="24"/>
                <w:highlight w:val="yellow"/>
              </w:rPr>
              <w:t>&lt;5</w:t>
            </w:r>
          </w:p>
        </w:tc>
        <w:tc>
          <w:tcPr>
            <w:tcW w:w="720" w:type="dxa"/>
            <w:tcMar>
              <w:left w:w="86" w:type="dxa"/>
              <w:right w:w="86" w:type="dxa"/>
            </w:tcMar>
          </w:tcPr>
          <w:p w:rsidRPr="005162DE" w:rsidR="006A68B0" w:rsidP="00960466" w:rsidRDefault="006A68B0" w14:paraId="0173A2B8" w14:textId="65833D58">
            <w:pPr>
              <w:spacing w:before="40" w:after="40"/>
              <w:jc w:val="center"/>
              <w:rPr>
                <w:rFonts w:ascii="Arial" w:hAnsi="Arial" w:cs="Arial"/>
                <w:sz w:val="24"/>
                <w:szCs w:val="24"/>
              </w:rPr>
            </w:pPr>
            <w:r w:rsidRPr="005162DE">
              <w:rPr>
                <w:rFonts w:ascii="Arial" w:hAnsi="Arial" w:cs="Arial"/>
                <w:sz w:val="24"/>
                <w:szCs w:val="24"/>
              </w:rPr>
              <w:t>15</w:t>
            </w:r>
          </w:p>
        </w:tc>
        <w:tc>
          <w:tcPr>
            <w:tcW w:w="720" w:type="dxa"/>
            <w:tcMar>
              <w:left w:w="86" w:type="dxa"/>
              <w:right w:w="86" w:type="dxa"/>
            </w:tcMar>
          </w:tcPr>
          <w:p w:rsidRPr="005162DE" w:rsidR="006A68B0" w:rsidP="00960466" w:rsidRDefault="006A68B0"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780" w:type="dxa"/>
            <w:tcMar/>
          </w:tcPr>
          <w:p w:rsidRPr="005162DE" w:rsidR="006A68B0" w:rsidP="00960466" w:rsidRDefault="006A68B0" w14:paraId="53E810BE" w14:textId="5E0DB649">
            <w:pPr>
              <w:spacing w:before="40" w:after="40"/>
              <w:rPr>
                <w:rFonts w:ascii="Arial" w:hAnsi="Arial" w:cs="Arial"/>
                <w:sz w:val="24"/>
                <w:szCs w:val="24"/>
              </w:rPr>
            </w:pPr>
            <w:r w:rsidRPr="006A68B0">
              <w:rPr>
                <w:rFonts w:ascii="Arial" w:hAnsi="Arial" w:cs="Arial"/>
                <w:sz w:val="24"/>
                <w:szCs w:val="24"/>
                <w:highlight w:val="yellow"/>
              </w:rPr>
              <w:t>Corrosion of household plumbing systems</w:t>
            </w:r>
            <w:r w:rsidRPr="00942A36">
              <w:rPr>
                <w:rFonts w:ascii="Arial" w:hAnsi="Arial" w:cs="Arial"/>
                <w:sz w:val="24"/>
                <w:szCs w:val="24"/>
                <w:highlight w:val="yellow"/>
              </w:rPr>
              <w:t xml:space="preserve">; </w:t>
            </w:r>
            <w:r w:rsidRPr="00942A36" w:rsidR="00942A36">
              <w:rPr>
                <w:rFonts w:ascii="Arial" w:hAnsi="Arial" w:cs="Arial"/>
                <w:sz w:val="24"/>
                <w:szCs w:val="24"/>
                <w:highlight w:val="yellow"/>
              </w:rPr>
              <w:t>E</w:t>
            </w:r>
            <w:r w:rsidRPr="00942A36">
              <w:rPr>
                <w:rFonts w:ascii="Arial" w:hAnsi="Arial" w:cs="Arial"/>
                <w:sz w:val="24"/>
                <w:szCs w:val="24"/>
                <w:highlight w:val="yellow"/>
              </w:rPr>
              <w:t>rosion of natural deposits</w:t>
            </w:r>
          </w:p>
        </w:tc>
      </w:tr>
      <w:tr w:rsidRPr="005162DE" w:rsidR="006A68B0" w:rsidTr="49DF645F" w14:paraId="3E0C72DE" w14:textId="77777777">
        <w:trPr>
          <w:trHeight w:val="1169"/>
        </w:trPr>
        <w:tc>
          <w:tcPr>
            <w:tcW w:w="985" w:type="dxa"/>
            <w:tcMar>
              <w:left w:w="86" w:type="dxa"/>
              <w:right w:w="86" w:type="dxa"/>
            </w:tcMar>
          </w:tcPr>
          <w:p w:rsidRPr="005162DE" w:rsidR="006A68B0" w:rsidP="00FC33C4" w:rsidRDefault="006A68B0"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rsidRPr="005162DE" w:rsidR="006A68B0" w:rsidP="49DF645F" w:rsidRDefault="006A68B0" w14:paraId="1E79D436" w14:textId="457802E0">
            <w:pPr>
              <w:pStyle w:val="Normal"/>
              <w:suppressLineNumbers w:val="0"/>
              <w:bidi w:val="0"/>
              <w:spacing w:before="40" w:beforeAutospacing="off" w:after="40" w:afterAutospacing="off" w:line="259" w:lineRule="auto"/>
              <w:ind w:left="0" w:right="0"/>
              <w:jc w:val="center"/>
            </w:pPr>
            <w:r w:rsidRPr="49DF645F" w:rsidR="26F03BDC">
              <w:rPr>
                <w:rFonts w:ascii="Arial" w:hAnsi="Arial" w:cs="Arial"/>
                <w:sz w:val="24"/>
                <w:szCs w:val="24"/>
              </w:rPr>
              <w:t>2-27-2024</w:t>
            </w:r>
          </w:p>
        </w:tc>
        <w:tc>
          <w:tcPr>
            <w:tcW w:w="990" w:type="dxa"/>
            <w:tcMar>
              <w:left w:w="86" w:type="dxa"/>
              <w:right w:w="86" w:type="dxa"/>
            </w:tcMar>
          </w:tcPr>
          <w:p w:rsidRPr="005162DE" w:rsidR="006A68B0" w:rsidP="49DF645F" w:rsidRDefault="006A68B0" w14:paraId="42CEE2F3" w14:textId="48C96202">
            <w:pPr>
              <w:pStyle w:val="Normal"/>
              <w:suppressLineNumbers w:val="0"/>
              <w:bidi w:val="0"/>
              <w:spacing w:before="40" w:beforeAutospacing="off" w:after="40" w:afterAutospacing="off" w:line="259" w:lineRule="auto"/>
              <w:ind w:left="0" w:right="0"/>
              <w:jc w:val="center"/>
            </w:pPr>
            <w:r w:rsidRPr="49DF645F" w:rsidR="26F03BDC">
              <w:rPr>
                <w:rFonts w:ascii="Arial" w:hAnsi="Arial" w:cs="Arial"/>
                <w:sz w:val="24"/>
                <w:szCs w:val="24"/>
              </w:rPr>
              <w:t>5</w:t>
            </w:r>
          </w:p>
        </w:tc>
        <w:tc>
          <w:tcPr>
            <w:tcW w:w="900" w:type="dxa"/>
            <w:tcMar>
              <w:left w:w="86" w:type="dxa"/>
              <w:right w:w="86" w:type="dxa"/>
            </w:tcMar>
          </w:tcPr>
          <w:p w:rsidRPr="005162DE" w:rsidR="006A68B0" w:rsidP="00FC33C4" w:rsidRDefault="006A68B0" w14:paraId="15E55B1F" w14:textId="463D41AB">
            <w:pPr>
              <w:spacing w:before="40" w:after="40"/>
              <w:jc w:val="center"/>
              <w:rPr>
                <w:rFonts w:ascii="Arial" w:hAnsi="Arial" w:cs="Arial"/>
                <w:sz w:val="24"/>
                <w:szCs w:val="24"/>
              </w:rPr>
            </w:pPr>
            <w:r w:rsidRPr="49DF645F" w:rsidR="66A1AFA2">
              <w:rPr>
                <w:rFonts w:ascii="Arial" w:hAnsi="Arial" w:cs="Arial"/>
                <w:sz w:val="24"/>
                <w:szCs w:val="24"/>
              </w:rPr>
              <w:t>2.105</w:t>
            </w:r>
          </w:p>
        </w:tc>
        <w:tc>
          <w:tcPr>
            <w:tcW w:w="900" w:type="dxa"/>
            <w:tcMar>
              <w:left w:w="86" w:type="dxa"/>
              <w:right w:w="86" w:type="dxa"/>
            </w:tcMar>
          </w:tcPr>
          <w:p w:rsidRPr="005162DE" w:rsidR="006A68B0" w:rsidP="49DF645F" w:rsidRDefault="006A68B0" w14:paraId="1AE57BBF" w14:textId="6281DDEA">
            <w:pPr>
              <w:pStyle w:val="Normal"/>
              <w:suppressLineNumbers w:val="0"/>
              <w:bidi w:val="0"/>
              <w:spacing w:before="40" w:beforeAutospacing="off" w:after="40" w:afterAutospacing="off" w:line="259" w:lineRule="auto"/>
              <w:ind w:left="0" w:right="0"/>
              <w:jc w:val="center"/>
            </w:pPr>
            <w:r w:rsidRPr="49DF645F" w:rsidR="0EE82933">
              <w:rPr>
                <w:rFonts w:ascii="Arial" w:hAnsi="Arial" w:cs="Arial"/>
                <w:sz w:val="24"/>
                <w:szCs w:val="24"/>
              </w:rPr>
              <w:t>1</w:t>
            </w:r>
          </w:p>
        </w:tc>
        <w:tc>
          <w:tcPr>
            <w:tcW w:w="990" w:type="dxa"/>
            <w:tcMar/>
          </w:tcPr>
          <w:p w:rsidRPr="006A68B0" w:rsidR="006A68B0" w:rsidP="49DF645F" w:rsidRDefault="006A68B0" w14:paraId="5D0B6BE2" w14:textId="2E967802">
            <w:pPr>
              <w:pStyle w:val="Normal"/>
              <w:suppressLineNumbers w:val="0"/>
              <w:bidi w:val="0"/>
              <w:spacing w:before="40" w:beforeAutospacing="off" w:after="40" w:afterAutospacing="off" w:line="259" w:lineRule="auto"/>
              <w:ind w:left="0" w:right="0"/>
              <w:jc w:val="center"/>
              <w:rPr>
                <w:rFonts w:ascii="Arial" w:hAnsi="Arial" w:cs="Arial"/>
                <w:sz w:val="24"/>
                <w:szCs w:val="24"/>
                <w:highlight w:val="yellow"/>
              </w:rPr>
            </w:pPr>
            <w:r w:rsidRPr="49DF645F" w:rsidR="15B4AE97">
              <w:rPr>
                <w:rFonts w:ascii="Arial" w:hAnsi="Arial" w:cs="Arial"/>
                <w:sz w:val="24"/>
                <w:szCs w:val="24"/>
                <w:highlight w:val="yellow"/>
              </w:rPr>
              <w:t>&lt;.05 - 4.1</w:t>
            </w:r>
          </w:p>
        </w:tc>
        <w:tc>
          <w:tcPr>
            <w:tcW w:w="720" w:type="dxa"/>
            <w:tcMar>
              <w:left w:w="86" w:type="dxa"/>
              <w:right w:w="86" w:type="dxa"/>
            </w:tcMar>
          </w:tcPr>
          <w:p w:rsidRPr="005162DE" w:rsidR="006A68B0" w:rsidP="00FC33C4" w:rsidRDefault="006A68B0" w14:paraId="70C90CCD" w14:textId="6FCB15AC">
            <w:pPr>
              <w:spacing w:before="40" w:after="40"/>
              <w:jc w:val="center"/>
              <w:rPr>
                <w:rFonts w:ascii="Arial" w:hAnsi="Arial" w:cs="Arial"/>
                <w:sz w:val="24"/>
                <w:szCs w:val="24"/>
              </w:rPr>
            </w:pPr>
            <w:r w:rsidRPr="005162DE">
              <w:rPr>
                <w:rFonts w:ascii="Arial" w:hAnsi="Arial" w:cs="Arial"/>
                <w:sz w:val="24"/>
                <w:szCs w:val="24"/>
              </w:rPr>
              <w:t>1.3</w:t>
            </w:r>
          </w:p>
        </w:tc>
        <w:tc>
          <w:tcPr>
            <w:tcW w:w="720" w:type="dxa"/>
            <w:tcMar>
              <w:left w:w="86" w:type="dxa"/>
              <w:right w:w="86" w:type="dxa"/>
            </w:tcMar>
          </w:tcPr>
          <w:p w:rsidRPr="005162DE" w:rsidR="006A68B0" w:rsidP="00FC33C4" w:rsidRDefault="006A68B0"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780" w:type="dxa"/>
            <w:tcMar/>
          </w:tcPr>
          <w:p w:rsidRPr="005162DE" w:rsidR="006A68B0" w:rsidP="00FC33C4" w:rsidRDefault="006A68B0"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SEQ Table \* ARABIC </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Pr="005162DE" w:rsidR="005162DE" w:rsidTr="49DF645F" w14:paraId="6B0CD754" w14:textId="77777777">
        <w:tc>
          <w:tcPr>
            <w:tcW w:w="2155"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49DF645F" w14:paraId="0E0C1E93" w14:textId="77777777">
        <w:trPr>
          <w:trHeight w:val="432"/>
        </w:trPr>
        <w:tc>
          <w:tcPr>
            <w:tcW w:w="2155" w:type="dxa"/>
            <w:tcMar/>
          </w:tcPr>
          <w:p w:rsidR="49DF645F" w:rsidP="49DF645F" w:rsidRDefault="49DF645F" w14:paraId="314D0CF4" w14:textId="3F8E665E">
            <w:pPr>
              <w:spacing w:before="40" w:beforeAutospacing="off" w:after="40" w:afterAutospacing="off"/>
            </w:pPr>
            <w:r w:rsidRPr="49DF645F" w:rsidR="49DF645F">
              <w:rPr>
                <w:rFonts w:ascii="Arial" w:hAnsi="Arial" w:eastAsia="Arial" w:cs="Arial"/>
                <w:sz w:val="24"/>
                <w:szCs w:val="24"/>
              </w:rPr>
              <w:t>Sodium (ppm)</w:t>
            </w:r>
          </w:p>
        </w:tc>
        <w:tc>
          <w:tcPr>
            <w:tcW w:w="1080" w:type="dxa"/>
            <w:tcMar>
              <w:left w:w="58" w:type="dxa"/>
              <w:right w:w="58" w:type="dxa"/>
            </w:tcMar>
          </w:tcPr>
          <w:p w:rsidR="49DF645F" w:rsidP="49DF645F" w:rsidRDefault="49DF645F" w14:paraId="67EA3297" w14:textId="65FE3EF1">
            <w:pPr>
              <w:spacing w:before="40" w:beforeAutospacing="off" w:after="40" w:afterAutospacing="off" w:line="257" w:lineRule="auto"/>
              <w:jc w:val="center"/>
            </w:pPr>
            <w:r w:rsidRPr="49DF645F" w:rsidR="49DF645F">
              <w:rPr>
                <w:rFonts w:ascii="Arial" w:hAnsi="Arial" w:eastAsia="Arial" w:cs="Arial"/>
                <w:sz w:val="24"/>
                <w:szCs w:val="24"/>
              </w:rPr>
              <w:t>06/09/2010</w:t>
            </w:r>
          </w:p>
        </w:tc>
        <w:tc>
          <w:tcPr>
            <w:tcW w:w="1260" w:type="dxa"/>
            <w:tcMar>
              <w:left w:w="58" w:type="dxa"/>
              <w:right w:w="58" w:type="dxa"/>
            </w:tcMar>
          </w:tcPr>
          <w:p w:rsidR="49DF645F" w:rsidP="49DF645F" w:rsidRDefault="49DF645F" w14:paraId="13954F5D" w14:textId="79B5EDE3">
            <w:pPr>
              <w:spacing w:before="40" w:beforeAutospacing="off" w:after="40" w:afterAutospacing="off" w:line="257" w:lineRule="auto"/>
              <w:jc w:val="center"/>
            </w:pPr>
            <w:r w:rsidRPr="49DF645F" w:rsidR="49DF645F">
              <w:rPr>
                <w:rFonts w:ascii="Arial" w:hAnsi="Arial" w:eastAsia="Arial" w:cs="Arial"/>
                <w:sz w:val="24"/>
                <w:szCs w:val="24"/>
              </w:rPr>
              <w:t>18</w:t>
            </w:r>
          </w:p>
        </w:tc>
        <w:tc>
          <w:tcPr>
            <w:tcW w:w="1350" w:type="dxa"/>
            <w:tcMar>
              <w:left w:w="58" w:type="dxa"/>
              <w:right w:w="58" w:type="dxa"/>
            </w:tcMar>
          </w:tcPr>
          <w:p w:rsidR="49DF645F" w:rsidP="49DF645F" w:rsidRDefault="49DF645F" w14:paraId="51D27CD8" w14:textId="509B2A68">
            <w:pPr>
              <w:spacing w:before="40" w:beforeAutospacing="off" w:after="40" w:afterAutospacing="off" w:line="257" w:lineRule="auto"/>
              <w:jc w:val="center"/>
            </w:pPr>
            <w:r w:rsidRPr="49DF645F" w:rsidR="49DF645F">
              <w:rPr>
                <w:rFonts w:ascii="Arial" w:hAnsi="Arial" w:eastAsia="Arial" w:cs="Arial"/>
                <w:sz w:val="24"/>
                <w:szCs w:val="24"/>
              </w:rPr>
              <w:t>17-19</w:t>
            </w:r>
          </w:p>
        </w:tc>
        <w:tc>
          <w:tcPr>
            <w:tcW w:w="90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Pr="005162DE" w:rsidR="005162DE" w:rsidTr="49DF645F" w14:paraId="2ACD2463" w14:textId="77777777">
        <w:tc>
          <w:tcPr>
            <w:tcW w:w="2155" w:type="dxa"/>
            <w:tcMar/>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rsidR="49DF645F" w:rsidP="49DF645F" w:rsidRDefault="49DF645F" w14:paraId="41ACB730" w14:textId="7B3B278F">
            <w:pPr>
              <w:spacing w:before="40" w:beforeAutospacing="off" w:after="40" w:afterAutospacing="off" w:line="257" w:lineRule="auto"/>
              <w:jc w:val="center"/>
            </w:pPr>
            <w:r w:rsidRPr="49DF645F" w:rsidR="49DF645F">
              <w:rPr>
                <w:rFonts w:ascii="Arial" w:hAnsi="Arial" w:eastAsia="Arial" w:cs="Arial"/>
                <w:sz w:val="24"/>
                <w:szCs w:val="24"/>
              </w:rPr>
              <w:t>06/09/2010</w:t>
            </w:r>
          </w:p>
        </w:tc>
        <w:tc>
          <w:tcPr>
            <w:tcW w:w="1260" w:type="dxa"/>
            <w:tcMar>
              <w:left w:w="58" w:type="dxa"/>
              <w:right w:w="58" w:type="dxa"/>
            </w:tcMar>
          </w:tcPr>
          <w:p w:rsidR="49DF645F" w:rsidP="49DF645F" w:rsidRDefault="49DF645F" w14:paraId="449B7CE7" w14:textId="7607DF1B">
            <w:pPr>
              <w:spacing w:before="40" w:beforeAutospacing="off" w:after="40" w:afterAutospacing="off" w:line="257" w:lineRule="auto"/>
              <w:jc w:val="center"/>
            </w:pPr>
            <w:r w:rsidRPr="49DF645F" w:rsidR="49DF645F">
              <w:rPr>
                <w:rFonts w:ascii="Arial" w:hAnsi="Arial" w:eastAsia="Arial" w:cs="Arial"/>
                <w:sz w:val="24"/>
                <w:szCs w:val="24"/>
              </w:rPr>
              <w:t>123</w:t>
            </w:r>
          </w:p>
        </w:tc>
        <w:tc>
          <w:tcPr>
            <w:tcW w:w="1350" w:type="dxa"/>
            <w:tcMar>
              <w:left w:w="58" w:type="dxa"/>
              <w:right w:w="58" w:type="dxa"/>
            </w:tcMar>
          </w:tcPr>
          <w:p w:rsidR="49DF645F" w:rsidP="49DF645F" w:rsidRDefault="49DF645F" w14:paraId="53F3771E" w14:textId="035E47D4">
            <w:pPr>
              <w:spacing w:before="40" w:beforeAutospacing="off" w:after="40" w:afterAutospacing="off"/>
              <w:jc w:val="center"/>
            </w:pPr>
            <w:r w:rsidRPr="49DF645F" w:rsidR="49DF645F">
              <w:rPr>
                <w:rFonts w:ascii="Arial" w:hAnsi="Arial" w:eastAsia="Arial" w:cs="Arial"/>
                <w:sz w:val="24"/>
                <w:szCs w:val="24"/>
              </w:rPr>
              <w:t>76-170</w:t>
            </w:r>
          </w:p>
        </w:tc>
        <w:tc>
          <w:tcPr>
            <w:tcW w:w="90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SEQ Table \* ARABIC </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49DF645F"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49DF645F" w14:paraId="7C96DD6F" w14:textId="77777777">
        <w:trPr>
          <w:trHeight w:val="300"/>
        </w:trPr>
        <w:tc>
          <w:tcPr>
            <w:tcW w:w="2245" w:type="dxa"/>
            <w:tcMar>
              <w:left w:w="58" w:type="dxa"/>
              <w:right w:w="58" w:type="dxa"/>
            </w:tcMar>
          </w:tcPr>
          <w:p w:rsidR="49DF645F" w:rsidP="49DF645F" w:rsidRDefault="49DF645F" w14:paraId="786C2EC6" w14:textId="41A9F77F">
            <w:pPr>
              <w:spacing w:before="40" w:beforeAutospacing="off" w:after="40" w:afterAutospacing="off"/>
              <w:ind w:left="30" w:right="0"/>
              <w:jc w:val="both"/>
            </w:pPr>
            <w:r w:rsidRPr="49DF645F" w:rsidR="49DF645F">
              <w:rPr>
                <w:rFonts w:ascii="Times New Roman" w:hAnsi="Times New Roman" w:eastAsia="Times New Roman" w:cs="Times New Roman"/>
                <w:color w:val="000000" w:themeColor="text1" w:themeTint="FF" w:themeShade="FF"/>
                <w:sz w:val="20"/>
                <w:szCs w:val="20"/>
              </w:rPr>
              <w:t>Aluminum (ppm)</w:t>
            </w:r>
          </w:p>
        </w:tc>
        <w:tc>
          <w:tcPr>
            <w:tcW w:w="1440" w:type="dxa"/>
            <w:tcMar/>
          </w:tcPr>
          <w:p w:rsidR="49DF645F" w:rsidP="49DF645F" w:rsidRDefault="49DF645F" w14:paraId="32CDDBE9" w14:textId="646D24E0">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6/17/19</w:t>
            </w:r>
          </w:p>
        </w:tc>
        <w:tc>
          <w:tcPr>
            <w:tcW w:w="1260" w:type="dxa"/>
            <w:tcMar/>
          </w:tcPr>
          <w:p w:rsidR="49DF645F" w:rsidP="49DF645F" w:rsidRDefault="49DF645F" w14:paraId="65AA0239" w14:textId="6D0F809B">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0.030</w:t>
            </w:r>
          </w:p>
        </w:tc>
        <w:tc>
          <w:tcPr>
            <w:tcW w:w="1530" w:type="dxa"/>
            <w:tcMar/>
          </w:tcPr>
          <w:p w:rsidR="49DF645F" w:rsidP="49DF645F" w:rsidRDefault="49DF645F" w14:paraId="131B4E56" w14:textId="686AB0E0">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0-0.061</w:t>
            </w:r>
          </w:p>
        </w:tc>
        <w:tc>
          <w:tcPr>
            <w:tcW w:w="1170" w:type="dxa"/>
            <w:tcMar/>
          </w:tcPr>
          <w:p w:rsidR="49DF645F" w:rsidP="49DF645F" w:rsidRDefault="49DF645F" w14:paraId="0AA52C17" w14:textId="07306CED">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1</w:t>
            </w:r>
          </w:p>
        </w:tc>
        <w:tc>
          <w:tcPr>
            <w:tcW w:w="1260" w:type="dxa"/>
            <w:tcMar/>
          </w:tcPr>
          <w:p w:rsidR="49DF645F" w:rsidP="49DF645F" w:rsidRDefault="49DF645F" w14:paraId="2C434A51" w14:textId="2083895E">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0.6</w:t>
            </w:r>
          </w:p>
        </w:tc>
        <w:tc>
          <w:tcPr>
            <w:tcW w:w="1931" w:type="dxa"/>
            <w:tcMar/>
          </w:tcPr>
          <w:p w:rsidR="49DF645F" w:rsidP="49DF645F" w:rsidRDefault="49DF645F" w14:paraId="0D7ABB40" w14:textId="0CEDA7C7">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Erosion of natural deposits; residue from some surface water treatment processes</w:t>
            </w:r>
          </w:p>
        </w:tc>
      </w:tr>
      <w:tr w:rsidRPr="005162DE" w:rsidR="005162DE" w:rsidTr="49DF645F" w14:paraId="7E778FAF" w14:textId="77777777">
        <w:trPr>
          <w:trHeight w:val="432"/>
        </w:trPr>
        <w:tc>
          <w:tcPr>
            <w:tcW w:w="2245" w:type="dxa"/>
            <w:tcMar>
              <w:left w:w="58" w:type="dxa"/>
              <w:right w:w="58" w:type="dxa"/>
            </w:tcMar>
          </w:tcPr>
          <w:p w:rsidR="49DF645F" w:rsidP="49DF645F" w:rsidRDefault="49DF645F" w14:paraId="1F88C9BE" w14:textId="27E27A7B">
            <w:pPr>
              <w:spacing w:before="40" w:beforeAutospacing="off" w:after="40" w:afterAutospacing="off"/>
              <w:ind w:left="30" w:right="0"/>
              <w:jc w:val="both"/>
            </w:pPr>
            <w:r w:rsidRPr="49DF645F" w:rsidR="49DF645F">
              <w:rPr>
                <w:rFonts w:ascii="Times New Roman" w:hAnsi="Times New Roman" w:eastAsia="Times New Roman" w:cs="Times New Roman"/>
                <w:color w:val="000000" w:themeColor="text1" w:themeTint="FF" w:themeShade="FF"/>
                <w:sz w:val="20"/>
                <w:szCs w:val="20"/>
              </w:rPr>
              <w:t>Arsenic (ppb)</w:t>
            </w:r>
          </w:p>
        </w:tc>
        <w:tc>
          <w:tcPr>
            <w:tcW w:w="1440" w:type="dxa"/>
            <w:tcMar/>
          </w:tcPr>
          <w:p w:rsidR="49DF645F" w:rsidP="49DF645F" w:rsidRDefault="49DF645F" w14:paraId="0350777A" w14:textId="1B01D41C">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6/17/19</w:t>
            </w:r>
          </w:p>
        </w:tc>
        <w:tc>
          <w:tcPr>
            <w:tcW w:w="1260" w:type="dxa"/>
            <w:tcMar/>
          </w:tcPr>
          <w:p w:rsidR="49DF645F" w:rsidP="49DF645F" w:rsidRDefault="49DF645F" w14:paraId="76582808" w14:textId="5AB70E62">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3.4</w:t>
            </w:r>
          </w:p>
        </w:tc>
        <w:tc>
          <w:tcPr>
            <w:tcW w:w="1530" w:type="dxa"/>
            <w:tcMar/>
          </w:tcPr>
          <w:p w:rsidR="49DF645F" w:rsidP="49DF645F" w:rsidRDefault="49DF645F" w14:paraId="1E762E76" w14:textId="21829933">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0-3.4</w:t>
            </w:r>
          </w:p>
        </w:tc>
        <w:tc>
          <w:tcPr>
            <w:tcW w:w="1170" w:type="dxa"/>
            <w:tcMar/>
          </w:tcPr>
          <w:p w:rsidR="49DF645F" w:rsidP="49DF645F" w:rsidRDefault="49DF645F" w14:paraId="5E7D7193" w14:textId="3EB8C5AC">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10</w:t>
            </w:r>
          </w:p>
        </w:tc>
        <w:tc>
          <w:tcPr>
            <w:tcW w:w="1260" w:type="dxa"/>
            <w:tcMar/>
          </w:tcPr>
          <w:p w:rsidR="49DF645F" w:rsidP="49DF645F" w:rsidRDefault="49DF645F" w14:paraId="46ABF744" w14:textId="4C16DB48">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0.004</w:t>
            </w:r>
          </w:p>
        </w:tc>
        <w:tc>
          <w:tcPr>
            <w:tcW w:w="1931" w:type="dxa"/>
            <w:tcMar/>
          </w:tcPr>
          <w:p w:rsidR="49DF645F" w:rsidP="49DF645F" w:rsidRDefault="49DF645F" w14:paraId="384EAE13" w14:textId="7B8E31E8">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Erosion of natural deposits; runoff from orchards; glass and electronics production wastes</w:t>
            </w:r>
          </w:p>
        </w:tc>
      </w:tr>
      <w:tr w:rsidR="49DF645F" w:rsidTr="49DF645F" w14:paraId="153DA3EB">
        <w:trPr>
          <w:trHeight w:val="300"/>
        </w:trPr>
        <w:tc>
          <w:tcPr>
            <w:tcW w:w="2245" w:type="dxa"/>
            <w:tcMar>
              <w:left w:w="58" w:type="dxa"/>
              <w:right w:w="58" w:type="dxa"/>
            </w:tcMar>
          </w:tcPr>
          <w:p w:rsidR="49DF645F" w:rsidP="49DF645F" w:rsidRDefault="49DF645F" w14:paraId="061261D4" w14:textId="5789DE4E">
            <w:pPr>
              <w:spacing w:before="40" w:beforeAutospacing="off" w:after="40" w:afterAutospacing="off"/>
              <w:ind w:left="30" w:right="0"/>
              <w:jc w:val="both"/>
            </w:pPr>
            <w:r w:rsidRPr="49DF645F" w:rsidR="49DF645F">
              <w:rPr>
                <w:rFonts w:ascii="Times New Roman" w:hAnsi="Times New Roman" w:eastAsia="Times New Roman" w:cs="Times New Roman"/>
                <w:color w:val="000000" w:themeColor="text1" w:themeTint="FF" w:themeShade="FF"/>
                <w:sz w:val="20"/>
                <w:szCs w:val="20"/>
              </w:rPr>
              <w:t>Barium (ppb)</w:t>
            </w:r>
            <w:r w:rsidRPr="49DF645F" w:rsidR="49DF645F">
              <w:rPr>
                <w:rFonts w:ascii="Arial" w:hAnsi="Arial" w:eastAsia="Arial" w:cs="Arial"/>
                <w:color w:val="000000" w:themeColor="text1" w:themeTint="FF" w:themeShade="FF"/>
                <w:sz w:val="24"/>
                <w:szCs w:val="24"/>
              </w:rPr>
              <w:t>]</w:t>
            </w:r>
          </w:p>
        </w:tc>
        <w:tc>
          <w:tcPr>
            <w:tcW w:w="1440" w:type="dxa"/>
            <w:tcMar/>
          </w:tcPr>
          <w:p w:rsidR="417A490C" w:rsidP="49DF645F" w:rsidRDefault="417A490C" w14:paraId="3A096FC9" w14:textId="5AF710F8">
            <w:pPr>
              <w:pStyle w:val="Normal"/>
              <w:suppressLineNumbers w:val="0"/>
              <w:bidi w:val="0"/>
              <w:spacing w:before="40" w:beforeAutospacing="off" w:after="40" w:afterAutospacing="off" w:line="259" w:lineRule="auto"/>
              <w:ind w:left="0" w:right="0"/>
              <w:jc w:val="center"/>
            </w:pPr>
            <w:r w:rsidRPr="49DF645F" w:rsidR="417A490C">
              <w:rPr>
                <w:rFonts w:ascii="Times New Roman" w:hAnsi="Times New Roman" w:eastAsia="Times New Roman" w:cs="Times New Roman"/>
                <w:color w:val="000000" w:themeColor="text1" w:themeTint="FF" w:themeShade="FF"/>
                <w:sz w:val="20"/>
                <w:szCs w:val="20"/>
              </w:rPr>
              <w:t>05/08/2024</w:t>
            </w:r>
          </w:p>
        </w:tc>
        <w:tc>
          <w:tcPr>
            <w:tcW w:w="1260" w:type="dxa"/>
            <w:tcMar/>
          </w:tcPr>
          <w:p w:rsidR="417A490C" w:rsidP="49DF645F" w:rsidRDefault="417A490C" w14:paraId="2207F359" w14:textId="57D70EA1">
            <w:pPr>
              <w:pStyle w:val="Normal"/>
              <w:suppressLineNumbers w:val="0"/>
              <w:bidi w:val="0"/>
              <w:spacing w:before="40" w:beforeAutospacing="off" w:after="40" w:afterAutospacing="off" w:line="257" w:lineRule="auto"/>
              <w:ind w:left="0" w:right="0"/>
              <w:jc w:val="center"/>
            </w:pPr>
            <w:r w:rsidRPr="49DF645F" w:rsidR="417A490C">
              <w:rPr>
                <w:rFonts w:ascii="Times New Roman" w:hAnsi="Times New Roman" w:eastAsia="Times New Roman" w:cs="Times New Roman"/>
                <w:color w:val="000000" w:themeColor="text1" w:themeTint="FF" w:themeShade="FF"/>
                <w:sz w:val="20"/>
                <w:szCs w:val="20"/>
              </w:rPr>
              <w:t>150</w:t>
            </w:r>
          </w:p>
        </w:tc>
        <w:tc>
          <w:tcPr>
            <w:tcW w:w="1530" w:type="dxa"/>
            <w:tcMar/>
          </w:tcPr>
          <w:p w:rsidR="49DF645F" w:rsidP="49DF645F" w:rsidRDefault="49DF645F" w14:paraId="679B7588" w14:textId="169F3799">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 xml:space="preserve"> </w:t>
            </w:r>
          </w:p>
        </w:tc>
        <w:tc>
          <w:tcPr>
            <w:tcW w:w="1170" w:type="dxa"/>
            <w:tcMar/>
          </w:tcPr>
          <w:p w:rsidR="49DF645F" w:rsidP="49DF645F" w:rsidRDefault="49DF645F" w14:paraId="104E39AF" w14:textId="6DB50881">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1000</w:t>
            </w:r>
          </w:p>
        </w:tc>
        <w:tc>
          <w:tcPr>
            <w:tcW w:w="1260" w:type="dxa"/>
            <w:tcMar/>
          </w:tcPr>
          <w:p w:rsidR="49DF645F" w:rsidP="49DF645F" w:rsidRDefault="49DF645F" w14:paraId="537A7D49" w14:textId="41C7F341">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2000</w:t>
            </w:r>
          </w:p>
        </w:tc>
        <w:tc>
          <w:tcPr>
            <w:tcW w:w="1931" w:type="dxa"/>
            <w:tcMar/>
          </w:tcPr>
          <w:p w:rsidR="49DF645F" w:rsidP="49DF645F" w:rsidRDefault="49DF645F" w14:paraId="6F575E7B" w14:textId="3F5A7349">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Discharges of oil drilling wastes and from metal refineries; erosion of natural deposits</w:t>
            </w:r>
          </w:p>
        </w:tc>
      </w:tr>
      <w:tr w:rsidR="49DF645F" w:rsidTr="49DF645F" w14:paraId="01663FA5">
        <w:trPr>
          <w:trHeight w:val="300"/>
        </w:trPr>
        <w:tc>
          <w:tcPr>
            <w:tcW w:w="2245" w:type="dxa"/>
            <w:tcMar>
              <w:left w:w="58" w:type="dxa"/>
              <w:right w:w="58" w:type="dxa"/>
            </w:tcMar>
          </w:tcPr>
          <w:p w:rsidR="49DF645F" w:rsidP="49DF645F" w:rsidRDefault="49DF645F" w14:paraId="4812307E" w14:textId="40650017">
            <w:pPr>
              <w:spacing w:before="40" w:beforeAutospacing="off" w:after="40" w:afterAutospacing="off"/>
              <w:ind w:left="30" w:right="0"/>
              <w:jc w:val="both"/>
            </w:pPr>
            <w:r w:rsidRPr="49DF645F" w:rsidR="49DF645F">
              <w:rPr>
                <w:rFonts w:ascii="Times New Roman" w:hAnsi="Times New Roman" w:eastAsia="Times New Roman" w:cs="Times New Roman"/>
                <w:color w:val="000000" w:themeColor="text1" w:themeTint="FF" w:themeShade="FF"/>
                <w:sz w:val="20"/>
                <w:szCs w:val="20"/>
              </w:rPr>
              <w:t>Gross Alpha (pCi/L)</w:t>
            </w:r>
          </w:p>
        </w:tc>
        <w:tc>
          <w:tcPr>
            <w:tcW w:w="1440" w:type="dxa"/>
            <w:tcMar/>
          </w:tcPr>
          <w:p w:rsidR="49DF645F" w:rsidP="49DF645F" w:rsidRDefault="49DF645F" w14:paraId="2EDBC499" w14:textId="0BA18E1C">
            <w:pPr>
              <w:spacing w:before="40" w:beforeAutospacing="off" w:after="40" w:afterAutospacing="off" w:line="257" w:lineRule="auto"/>
              <w:jc w:val="center"/>
            </w:pPr>
            <w:r w:rsidRPr="49DF645F" w:rsidR="49DF645F">
              <w:rPr>
                <w:rFonts w:ascii="Times New Roman" w:hAnsi="Times New Roman" w:eastAsia="Times New Roman" w:cs="Times New Roman"/>
                <w:color w:val="000000" w:themeColor="text1" w:themeTint="FF" w:themeShade="FF"/>
                <w:sz w:val="20"/>
                <w:szCs w:val="20"/>
              </w:rPr>
              <w:t>08/12/2020</w:t>
            </w:r>
          </w:p>
        </w:tc>
        <w:tc>
          <w:tcPr>
            <w:tcW w:w="1260" w:type="dxa"/>
            <w:tcMar/>
          </w:tcPr>
          <w:p w:rsidR="49DF645F" w:rsidP="49DF645F" w:rsidRDefault="49DF645F" w14:paraId="3D5F1240" w14:textId="6639B3D6">
            <w:pPr>
              <w:spacing w:before="40" w:beforeAutospacing="off" w:after="40" w:afterAutospacing="off" w:line="257" w:lineRule="auto"/>
              <w:jc w:val="center"/>
            </w:pPr>
            <w:r w:rsidRPr="49DF645F" w:rsidR="49DF645F">
              <w:rPr>
                <w:rFonts w:ascii="Times New Roman" w:hAnsi="Times New Roman" w:eastAsia="Times New Roman" w:cs="Times New Roman"/>
                <w:color w:val="000000" w:themeColor="text1" w:themeTint="FF" w:themeShade="FF"/>
                <w:sz w:val="20"/>
                <w:szCs w:val="20"/>
              </w:rPr>
              <w:t>2.190</w:t>
            </w:r>
          </w:p>
        </w:tc>
        <w:tc>
          <w:tcPr>
            <w:tcW w:w="1530" w:type="dxa"/>
            <w:tcMar/>
          </w:tcPr>
          <w:p w:rsidR="49DF645F" w:rsidP="49DF645F" w:rsidRDefault="49DF645F" w14:paraId="2943B657" w14:textId="382789CA">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 xml:space="preserve"> </w:t>
            </w:r>
          </w:p>
        </w:tc>
        <w:tc>
          <w:tcPr>
            <w:tcW w:w="1170" w:type="dxa"/>
            <w:tcMar/>
          </w:tcPr>
          <w:p w:rsidR="49DF645F" w:rsidP="49DF645F" w:rsidRDefault="49DF645F" w14:paraId="32A6DC4B" w14:textId="10653F8A">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15</w:t>
            </w:r>
          </w:p>
        </w:tc>
        <w:tc>
          <w:tcPr>
            <w:tcW w:w="1260" w:type="dxa"/>
            <w:tcMar/>
          </w:tcPr>
          <w:p w:rsidR="49DF645F" w:rsidP="49DF645F" w:rsidRDefault="49DF645F" w14:paraId="52047F09" w14:textId="18D530EF">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0</w:t>
            </w:r>
          </w:p>
        </w:tc>
        <w:tc>
          <w:tcPr>
            <w:tcW w:w="1931" w:type="dxa"/>
            <w:tcMar/>
          </w:tcPr>
          <w:p w:rsidR="49DF645F" w:rsidP="49DF645F" w:rsidRDefault="49DF645F" w14:paraId="7A1B7FCB" w14:textId="3BB5EC84">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Erosion of natural deposits</w:t>
            </w:r>
          </w:p>
        </w:tc>
      </w:tr>
      <w:tr w:rsidR="49DF645F" w:rsidTr="49DF645F" w14:paraId="4D528F6D">
        <w:trPr>
          <w:trHeight w:val="300"/>
        </w:trPr>
        <w:tc>
          <w:tcPr>
            <w:tcW w:w="2245" w:type="dxa"/>
            <w:tcMar>
              <w:left w:w="58" w:type="dxa"/>
              <w:right w:w="58" w:type="dxa"/>
            </w:tcMar>
          </w:tcPr>
          <w:p w:rsidR="49DF645F" w:rsidP="49DF645F" w:rsidRDefault="49DF645F" w14:paraId="7D96AA88" w14:textId="487D98B0">
            <w:pPr>
              <w:spacing w:before="40" w:beforeAutospacing="off" w:after="40" w:afterAutospacing="off"/>
              <w:ind w:left="30" w:right="0"/>
              <w:jc w:val="both"/>
            </w:pPr>
            <w:r w:rsidRPr="49DF645F" w:rsidR="49DF645F">
              <w:rPr>
                <w:rFonts w:ascii="Times New Roman" w:hAnsi="Times New Roman" w:eastAsia="Times New Roman" w:cs="Times New Roman"/>
                <w:color w:val="000000" w:themeColor="text1" w:themeTint="FF" w:themeShade="FF"/>
                <w:sz w:val="20"/>
                <w:szCs w:val="20"/>
              </w:rPr>
              <w:t>Fluoride (ppm)</w:t>
            </w:r>
          </w:p>
        </w:tc>
        <w:tc>
          <w:tcPr>
            <w:tcW w:w="1440" w:type="dxa"/>
            <w:tcMar/>
          </w:tcPr>
          <w:p w:rsidR="3085D29A" w:rsidP="49DF645F" w:rsidRDefault="3085D29A" w14:paraId="4A9129F5" w14:textId="48A0738C">
            <w:pPr>
              <w:spacing w:before="40" w:beforeAutospacing="off" w:after="40" w:afterAutospacing="off"/>
              <w:jc w:val="center"/>
              <w:rPr>
                <w:rFonts w:ascii="Times New Roman" w:hAnsi="Times New Roman" w:eastAsia="Times New Roman" w:cs="Times New Roman"/>
                <w:color w:val="000000" w:themeColor="text1" w:themeTint="FF" w:themeShade="FF"/>
                <w:sz w:val="20"/>
                <w:szCs w:val="20"/>
              </w:rPr>
            </w:pPr>
            <w:r w:rsidRPr="49DF645F" w:rsidR="3085D29A">
              <w:rPr>
                <w:rFonts w:ascii="Times New Roman" w:hAnsi="Times New Roman" w:eastAsia="Times New Roman" w:cs="Times New Roman"/>
                <w:color w:val="000000" w:themeColor="text1" w:themeTint="FF" w:themeShade="FF"/>
                <w:sz w:val="20"/>
                <w:szCs w:val="20"/>
              </w:rPr>
              <w:t>1</w:t>
            </w:r>
            <w:r w:rsidRPr="49DF645F" w:rsidR="49DF645F">
              <w:rPr>
                <w:rFonts w:ascii="Times New Roman" w:hAnsi="Times New Roman" w:eastAsia="Times New Roman" w:cs="Times New Roman"/>
                <w:color w:val="000000" w:themeColor="text1" w:themeTint="FF" w:themeShade="FF"/>
                <w:sz w:val="20"/>
                <w:szCs w:val="20"/>
              </w:rPr>
              <w:t>2</w:t>
            </w:r>
            <w:r w:rsidRPr="49DF645F" w:rsidR="3085D29A">
              <w:rPr>
                <w:rFonts w:ascii="Times New Roman" w:hAnsi="Times New Roman" w:eastAsia="Times New Roman" w:cs="Times New Roman"/>
                <w:color w:val="000000" w:themeColor="text1" w:themeTint="FF" w:themeShade="FF"/>
                <w:sz w:val="20"/>
                <w:szCs w:val="20"/>
              </w:rPr>
              <w:t>/13/2022</w:t>
            </w:r>
          </w:p>
        </w:tc>
        <w:tc>
          <w:tcPr>
            <w:tcW w:w="1260" w:type="dxa"/>
            <w:tcMar/>
          </w:tcPr>
          <w:p w:rsidR="49DF645F" w:rsidP="49DF645F" w:rsidRDefault="49DF645F" w14:paraId="3DB85DE0" w14:textId="049113D2">
            <w:pPr>
              <w:spacing w:before="40" w:beforeAutospacing="off" w:after="40" w:afterAutospacing="off"/>
              <w:jc w:val="center"/>
              <w:rPr>
                <w:rFonts w:ascii="Times New Roman" w:hAnsi="Times New Roman" w:eastAsia="Times New Roman" w:cs="Times New Roman"/>
                <w:color w:val="000000" w:themeColor="text1" w:themeTint="FF" w:themeShade="FF"/>
                <w:sz w:val="20"/>
                <w:szCs w:val="20"/>
              </w:rPr>
            </w:pPr>
            <w:r w:rsidRPr="49DF645F" w:rsidR="49DF645F">
              <w:rPr>
                <w:rFonts w:ascii="Times New Roman" w:hAnsi="Times New Roman" w:eastAsia="Times New Roman" w:cs="Times New Roman"/>
                <w:color w:val="000000" w:themeColor="text1" w:themeTint="FF" w:themeShade="FF"/>
                <w:sz w:val="20"/>
                <w:szCs w:val="20"/>
              </w:rPr>
              <w:t>0.</w:t>
            </w:r>
            <w:r w:rsidRPr="49DF645F" w:rsidR="3A39C439">
              <w:rPr>
                <w:rFonts w:ascii="Times New Roman" w:hAnsi="Times New Roman" w:eastAsia="Times New Roman" w:cs="Times New Roman"/>
                <w:color w:val="000000" w:themeColor="text1" w:themeTint="FF" w:themeShade="FF"/>
                <w:sz w:val="20"/>
                <w:szCs w:val="20"/>
              </w:rPr>
              <w:t>360</w:t>
            </w:r>
          </w:p>
        </w:tc>
        <w:tc>
          <w:tcPr>
            <w:tcW w:w="1530" w:type="dxa"/>
            <w:tcMar/>
          </w:tcPr>
          <w:p w:rsidR="49DF645F" w:rsidP="49DF645F" w:rsidRDefault="49DF645F" w14:paraId="762375DF" w14:textId="7874DDB1">
            <w:pPr>
              <w:spacing w:before="40" w:beforeAutospacing="off" w:after="40" w:afterAutospacing="off"/>
              <w:jc w:val="center"/>
              <w:rPr>
                <w:rFonts w:ascii="Times New Roman" w:hAnsi="Times New Roman" w:eastAsia="Times New Roman" w:cs="Times New Roman"/>
                <w:color w:val="000000" w:themeColor="text1" w:themeTint="FF" w:themeShade="FF"/>
                <w:sz w:val="20"/>
                <w:szCs w:val="20"/>
              </w:rPr>
            </w:pPr>
          </w:p>
        </w:tc>
        <w:tc>
          <w:tcPr>
            <w:tcW w:w="1170" w:type="dxa"/>
            <w:tcMar/>
          </w:tcPr>
          <w:p w:rsidR="49DF645F" w:rsidP="49DF645F" w:rsidRDefault="49DF645F" w14:paraId="4FE247D6" w14:textId="164FE541">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2</w:t>
            </w:r>
          </w:p>
        </w:tc>
        <w:tc>
          <w:tcPr>
            <w:tcW w:w="1260" w:type="dxa"/>
            <w:tcMar/>
          </w:tcPr>
          <w:p w:rsidR="49DF645F" w:rsidP="49DF645F" w:rsidRDefault="49DF645F" w14:paraId="12FFCB9C" w14:textId="3A439E6A">
            <w:pPr>
              <w:spacing w:before="40" w:beforeAutospacing="off" w:after="40" w:afterAutospacing="off"/>
              <w:jc w:val="center"/>
            </w:pPr>
            <w:r w:rsidRPr="49DF645F" w:rsidR="49DF645F">
              <w:rPr>
                <w:rFonts w:ascii="Arial" w:hAnsi="Arial" w:eastAsia="Arial" w:cs="Arial"/>
                <w:color w:val="000000" w:themeColor="text1" w:themeTint="FF" w:themeShade="FF"/>
                <w:sz w:val="24"/>
                <w:szCs w:val="24"/>
              </w:rPr>
              <w:t xml:space="preserve"> </w:t>
            </w:r>
          </w:p>
        </w:tc>
        <w:tc>
          <w:tcPr>
            <w:tcW w:w="1931" w:type="dxa"/>
            <w:tcMar/>
          </w:tcPr>
          <w:p w:rsidR="49DF645F" w:rsidP="49DF645F" w:rsidRDefault="49DF645F" w14:paraId="7E97FBA3" w14:textId="601A197C">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1</w:t>
            </w:r>
          </w:p>
        </w:tc>
      </w:tr>
      <w:tr w:rsidR="49DF645F" w:rsidTr="49DF645F" w14:paraId="411A8FD2">
        <w:trPr>
          <w:trHeight w:val="300"/>
        </w:trPr>
        <w:tc>
          <w:tcPr>
            <w:tcW w:w="2245" w:type="dxa"/>
            <w:tcMar>
              <w:left w:w="58" w:type="dxa"/>
              <w:right w:w="58" w:type="dxa"/>
            </w:tcMar>
          </w:tcPr>
          <w:p w:rsidR="49DF645F" w:rsidP="49DF645F" w:rsidRDefault="49DF645F" w14:paraId="7D0A185E" w14:textId="4351564B">
            <w:pPr>
              <w:spacing w:before="40" w:beforeAutospacing="off" w:after="40" w:afterAutospacing="off"/>
              <w:ind w:left="30" w:right="0"/>
              <w:jc w:val="both"/>
            </w:pPr>
            <w:r w:rsidRPr="49DF645F" w:rsidR="49DF645F">
              <w:rPr>
                <w:rFonts w:ascii="Arial" w:hAnsi="Arial" w:eastAsia="Arial" w:cs="Arial"/>
                <w:color w:val="000000" w:themeColor="text1" w:themeTint="FF" w:themeShade="FF"/>
                <w:sz w:val="16"/>
                <w:szCs w:val="16"/>
              </w:rPr>
              <w:t>Nitrate (as Nitrogen, N)</w:t>
            </w:r>
          </w:p>
        </w:tc>
        <w:tc>
          <w:tcPr>
            <w:tcW w:w="1440" w:type="dxa"/>
            <w:tcMar/>
          </w:tcPr>
          <w:p w:rsidR="49DF645F" w:rsidP="49DF645F" w:rsidRDefault="49DF645F" w14:paraId="2B1F02DC" w14:textId="7A052F65">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12/0</w:t>
            </w:r>
            <w:r w:rsidRPr="49DF645F" w:rsidR="738B1F1E">
              <w:rPr>
                <w:rFonts w:ascii="Times New Roman" w:hAnsi="Times New Roman" w:eastAsia="Times New Roman" w:cs="Times New Roman"/>
                <w:color w:val="000000" w:themeColor="text1" w:themeTint="FF" w:themeShade="FF"/>
                <w:sz w:val="20"/>
                <w:szCs w:val="20"/>
              </w:rPr>
              <w:t>9</w:t>
            </w:r>
            <w:r w:rsidRPr="49DF645F" w:rsidR="49DF645F">
              <w:rPr>
                <w:rFonts w:ascii="Times New Roman" w:hAnsi="Times New Roman" w:eastAsia="Times New Roman" w:cs="Times New Roman"/>
                <w:color w:val="000000" w:themeColor="text1" w:themeTint="FF" w:themeShade="FF"/>
                <w:sz w:val="20"/>
                <w:szCs w:val="20"/>
              </w:rPr>
              <w:t>/202</w:t>
            </w:r>
            <w:r w:rsidRPr="49DF645F" w:rsidR="4E958323">
              <w:rPr>
                <w:rFonts w:ascii="Times New Roman" w:hAnsi="Times New Roman" w:eastAsia="Times New Roman" w:cs="Times New Roman"/>
                <w:color w:val="000000" w:themeColor="text1" w:themeTint="FF" w:themeShade="FF"/>
                <w:sz w:val="20"/>
                <w:szCs w:val="20"/>
              </w:rPr>
              <w:t>4</w:t>
            </w:r>
          </w:p>
        </w:tc>
        <w:tc>
          <w:tcPr>
            <w:tcW w:w="1260" w:type="dxa"/>
            <w:tcMar/>
          </w:tcPr>
          <w:p w:rsidR="4E958323" w:rsidP="49DF645F" w:rsidRDefault="4E958323" w14:paraId="36A84F93" w14:textId="2992CA48">
            <w:pPr>
              <w:pStyle w:val="Normal"/>
              <w:suppressLineNumbers w:val="0"/>
              <w:bidi w:val="0"/>
              <w:spacing w:before="40" w:beforeAutospacing="off" w:after="40" w:afterAutospacing="off" w:line="257" w:lineRule="auto"/>
              <w:ind w:left="0" w:right="0"/>
              <w:jc w:val="center"/>
            </w:pPr>
            <w:r w:rsidRPr="49DF645F" w:rsidR="4E958323">
              <w:rPr>
                <w:rFonts w:ascii="Times New Roman" w:hAnsi="Times New Roman" w:eastAsia="Times New Roman" w:cs="Times New Roman"/>
                <w:color w:val="000000" w:themeColor="text1" w:themeTint="FF" w:themeShade="FF"/>
                <w:sz w:val="20"/>
                <w:szCs w:val="20"/>
              </w:rPr>
              <w:t>4.1</w:t>
            </w:r>
          </w:p>
        </w:tc>
        <w:tc>
          <w:tcPr>
            <w:tcW w:w="1530" w:type="dxa"/>
            <w:tcMar/>
          </w:tcPr>
          <w:p w:rsidR="49DF645F" w:rsidP="49DF645F" w:rsidRDefault="49DF645F" w14:paraId="48E070C2" w14:textId="28DCDD6E">
            <w:pPr>
              <w:spacing w:before="40" w:beforeAutospacing="off" w:after="40" w:afterAutospacing="off"/>
              <w:jc w:val="center"/>
            </w:pPr>
            <w:r w:rsidRPr="49DF645F" w:rsidR="49DF645F">
              <w:rPr>
                <w:rFonts w:ascii="Arial" w:hAnsi="Arial" w:eastAsia="Arial" w:cs="Arial"/>
                <w:color w:val="000000" w:themeColor="text1" w:themeTint="FF" w:themeShade="FF"/>
                <w:sz w:val="24"/>
                <w:szCs w:val="24"/>
              </w:rPr>
              <w:t xml:space="preserve"> </w:t>
            </w:r>
          </w:p>
        </w:tc>
        <w:tc>
          <w:tcPr>
            <w:tcW w:w="1170" w:type="dxa"/>
            <w:tcMar/>
          </w:tcPr>
          <w:p w:rsidR="49DF645F" w:rsidP="49DF645F" w:rsidRDefault="49DF645F" w14:paraId="728DEA1C" w14:textId="38E18F52">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10</w:t>
            </w:r>
          </w:p>
        </w:tc>
        <w:tc>
          <w:tcPr>
            <w:tcW w:w="1260" w:type="dxa"/>
            <w:tcMar/>
          </w:tcPr>
          <w:p w:rsidR="49DF645F" w:rsidP="49DF645F" w:rsidRDefault="49DF645F" w14:paraId="3A997565" w14:textId="410C30DB">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10</w:t>
            </w:r>
          </w:p>
        </w:tc>
        <w:tc>
          <w:tcPr>
            <w:tcW w:w="1931" w:type="dxa"/>
            <w:tcMar/>
          </w:tcPr>
          <w:p w:rsidR="49DF645F" w:rsidP="49DF645F" w:rsidRDefault="49DF645F" w14:paraId="03368B6B" w14:textId="5029CAB7">
            <w:pPr>
              <w:spacing w:before="40" w:beforeAutospacing="off" w:after="40" w:afterAutospacing="off"/>
              <w:jc w:val="center"/>
            </w:pPr>
            <w:r w:rsidRPr="49DF645F" w:rsidR="49DF645F">
              <w:rPr>
                <w:rFonts w:ascii="Times New Roman" w:hAnsi="Times New Roman" w:eastAsia="Times New Roman" w:cs="Times New Roman"/>
                <w:color w:val="000000" w:themeColor="text1" w:themeTint="FF" w:themeShade="FF"/>
                <w:sz w:val="20"/>
                <w:szCs w:val="20"/>
              </w:rPr>
              <w:t>Runoff and leaching from fertilizer use; leaching from septic tanks and sewage; erosion of natural deposits</w:t>
            </w:r>
          </w:p>
        </w:tc>
      </w:tr>
      <w:tr w:rsidRPr="005162DE" w:rsidR="005162DE" w:rsidTr="49DF645F" w14:paraId="5A2E4EDA" w14:textId="77777777">
        <w:trPr>
          <w:trHeight w:val="432"/>
        </w:trPr>
        <w:tc>
          <w:tcPr>
            <w:tcW w:w="2245" w:type="dxa"/>
            <w:tcMar>
              <w:left w:w="58" w:type="dxa"/>
              <w:right w:w="58" w:type="dxa"/>
            </w:tcMar>
          </w:tcPr>
          <w:p w:rsidR="49DF645F" w:rsidP="49DF645F" w:rsidRDefault="49DF645F" w14:paraId="2140981A" w14:textId="6D6AB501">
            <w:pPr>
              <w:spacing w:before="0" w:beforeAutospacing="off" w:after="0" w:afterAutospacing="off"/>
              <w:jc w:val="both"/>
            </w:pPr>
            <w:r w:rsidRPr="49DF645F" w:rsidR="49DF645F">
              <w:rPr>
                <w:rFonts w:ascii="Arial" w:hAnsi="Arial" w:eastAsia="Arial" w:cs="Arial"/>
                <w:color w:val="000000" w:themeColor="text1" w:themeTint="FF" w:themeShade="FF"/>
                <w:sz w:val="16"/>
                <w:szCs w:val="16"/>
              </w:rPr>
              <w:t>HAA5</w:t>
            </w:r>
          </w:p>
        </w:tc>
        <w:tc>
          <w:tcPr>
            <w:tcW w:w="1440" w:type="dxa"/>
            <w:tcMar/>
          </w:tcPr>
          <w:p w:rsidR="77A44FD5" w:rsidP="49DF645F" w:rsidRDefault="77A44FD5" w14:paraId="46D99688" w14:textId="29BFBE18">
            <w:pPr>
              <w:spacing w:before="0" w:beforeAutospacing="off" w:after="0" w:afterAutospacing="off"/>
              <w:jc w:val="center"/>
              <w:rPr>
                <w:rFonts w:ascii="Times New Roman" w:hAnsi="Times New Roman" w:eastAsia="Times New Roman" w:cs="Times New Roman"/>
                <w:color w:val="000000" w:themeColor="text1" w:themeTint="FF" w:themeShade="FF"/>
                <w:sz w:val="20"/>
                <w:szCs w:val="20"/>
              </w:rPr>
            </w:pPr>
            <w:r w:rsidRPr="49DF645F" w:rsidR="77A44FD5">
              <w:rPr>
                <w:rFonts w:ascii="Times New Roman" w:hAnsi="Times New Roman" w:eastAsia="Times New Roman" w:cs="Times New Roman"/>
                <w:color w:val="000000" w:themeColor="text1" w:themeTint="FF" w:themeShade="FF"/>
                <w:sz w:val="20"/>
                <w:szCs w:val="20"/>
              </w:rPr>
              <w:t>12/13/2022</w:t>
            </w:r>
            <w:r w:rsidRPr="49DF645F" w:rsidR="49DF645F">
              <w:rPr>
                <w:rFonts w:ascii="Times New Roman" w:hAnsi="Times New Roman" w:eastAsia="Times New Roman" w:cs="Times New Roman"/>
                <w:color w:val="000000" w:themeColor="text1" w:themeTint="FF" w:themeShade="FF"/>
                <w:sz w:val="20"/>
                <w:szCs w:val="20"/>
              </w:rPr>
              <w:t xml:space="preserve"> </w:t>
            </w:r>
          </w:p>
        </w:tc>
        <w:tc>
          <w:tcPr>
            <w:tcW w:w="1260" w:type="dxa"/>
            <w:tcMar/>
          </w:tcPr>
          <w:p w:rsidR="49DF645F" w:rsidP="49DF645F" w:rsidRDefault="49DF645F" w14:paraId="1023A039" w14:textId="1647E722">
            <w:pPr>
              <w:spacing w:before="0" w:beforeAutospacing="off" w:after="0" w:afterAutospacing="off" w:line="257" w:lineRule="auto"/>
              <w:jc w:val="center"/>
            </w:pPr>
            <w:r w:rsidRPr="49DF645F" w:rsidR="49DF645F">
              <w:rPr>
                <w:rFonts w:ascii="Times New Roman" w:hAnsi="Times New Roman" w:eastAsia="Times New Roman" w:cs="Times New Roman"/>
                <w:color w:val="000000" w:themeColor="text1" w:themeTint="FF" w:themeShade="FF"/>
                <w:sz w:val="20"/>
                <w:szCs w:val="20"/>
              </w:rPr>
              <w:t>22.26</w:t>
            </w:r>
          </w:p>
        </w:tc>
        <w:tc>
          <w:tcPr>
            <w:tcW w:w="1530" w:type="dxa"/>
            <w:tcMar/>
          </w:tcPr>
          <w:p w:rsidR="49DF645F" w:rsidP="49DF645F" w:rsidRDefault="49DF645F" w14:paraId="07326C50" w14:textId="2AA801B7">
            <w:pPr>
              <w:spacing w:before="0" w:beforeAutospacing="off" w:after="0" w:afterAutospacing="off"/>
              <w:jc w:val="center"/>
            </w:pPr>
            <w:r w:rsidRPr="49DF645F" w:rsidR="49DF645F">
              <w:rPr>
                <w:rFonts w:ascii="Arial" w:hAnsi="Arial" w:eastAsia="Arial" w:cs="Arial"/>
                <w:color w:val="000000" w:themeColor="text1" w:themeTint="FF" w:themeShade="FF"/>
                <w:sz w:val="24"/>
                <w:szCs w:val="24"/>
              </w:rPr>
              <w:t xml:space="preserve"> </w:t>
            </w:r>
          </w:p>
        </w:tc>
        <w:tc>
          <w:tcPr>
            <w:tcW w:w="1170" w:type="dxa"/>
            <w:tcMar/>
          </w:tcPr>
          <w:p w:rsidR="49DF645F" w:rsidP="49DF645F" w:rsidRDefault="49DF645F" w14:paraId="7A0472F9" w14:textId="226B2E38">
            <w:pPr>
              <w:spacing w:before="0" w:beforeAutospacing="off" w:after="0" w:afterAutospacing="off"/>
              <w:jc w:val="center"/>
            </w:pPr>
            <w:r w:rsidRPr="49DF645F" w:rsidR="49DF645F">
              <w:rPr>
                <w:rFonts w:ascii="Times New Roman" w:hAnsi="Times New Roman" w:eastAsia="Times New Roman" w:cs="Times New Roman"/>
                <w:color w:val="000000" w:themeColor="text1" w:themeTint="FF" w:themeShade="FF"/>
                <w:sz w:val="20"/>
                <w:szCs w:val="20"/>
              </w:rPr>
              <w:t>60</w:t>
            </w:r>
          </w:p>
        </w:tc>
        <w:tc>
          <w:tcPr>
            <w:tcW w:w="1260" w:type="dxa"/>
            <w:tcMar/>
          </w:tcPr>
          <w:p w:rsidR="49DF645F" w:rsidP="49DF645F" w:rsidRDefault="49DF645F" w14:paraId="77EEAF3D" w14:textId="467A8B3A">
            <w:pPr>
              <w:spacing w:before="0" w:beforeAutospacing="off" w:after="0" w:afterAutospacing="off"/>
              <w:jc w:val="center"/>
            </w:pPr>
            <w:r w:rsidRPr="49DF645F" w:rsidR="49DF645F">
              <w:rPr>
                <w:rFonts w:ascii="Times New Roman" w:hAnsi="Times New Roman" w:eastAsia="Times New Roman" w:cs="Times New Roman"/>
                <w:color w:val="000000" w:themeColor="text1" w:themeTint="FF" w:themeShade="FF"/>
                <w:sz w:val="20"/>
                <w:szCs w:val="20"/>
              </w:rPr>
              <w:t xml:space="preserve"> </w:t>
            </w:r>
          </w:p>
        </w:tc>
        <w:tc>
          <w:tcPr>
            <w:tcW w:w="1931" w:type="dxa"/>
            <w:tcMar/>
          </w:tcPr>
          <w:p w:rsidR="49DF645F" w:rsidP="49DF645F" w:rsidRDefault="49DF645F" w14:paraId="79042F38" w14:textId="307849BF">
            <w:pPr>
              <w:spacing w:before="0" w:beforeAutospacing="off" w:after="0" w:afterAutospacing="off"/>
              <w:jc w:val="center"/>
            </w:pPr>
            <w:r w:rsidRPr="49DF645F" w:rsidR="49DF645F">
              <w:rPr>
                <w:rFonts w:ascii="Helvetica" w:hAnsi="Helvetica" w:eastAsia="Helvetica" w:cs="Helvetica"/>
                <w:sz w:val="18"/>
                <w:szCs w:val="18"/>
              </w:rPr>
              <w:t>Byproduct of drinking water disinfection</w:t>
            </w:r>
          </w:p>
        </w:tc>
      </w:tr>
      <w:tr w:rsidR="49DF645F" w:rsidTr="49DF645F" w14:paraId="3C8C8E34">
        <w:trPr>
          <w:trHeight w:val="300"/>
        </w:trPr>
        <w:tc>
          <w:tcPr>
            <w:tcW w:w="2245" w:type="dxa"/>
            <w:tcMar>
              <w:left w:w="58" w:type="dxa"/>
              <w:right w:w="58" w:type="dxa"/>
            </w:tcMar>
          </w:tcPr>
          <w:p w:rsidR="7BDF22EE" w:rsidP="49DF645F" w:rsidRDefault="7BDF22EE" w14:paraId="4D63C1D3" w14:textId="71F10C88">
            <w:pPr>
              <w:pStyle w:val="Normal"/>
              <w:jc w:val="both"/>
              <w:rPr>
                <w:rFonts w:ascii="Arial" w:hAnsi="Arial" w:eastAsia="Arial" w:cs="Arial"/>
                <w:color w:val="000000" w:themeColor="text1" w:themeTint="FF" w:themeShade="FF"/>
                <w:sz w:val="16"/>
                <w:szCs w:val="16"/>
              </w:rPr>
            </w:pPr>
            <w:r w:rsidRPr="49DF645F" w:rsidR="7BDF22EE">
              <w:rPr>
                <w:rFonts w:ascii="Arial" w:hAnsi="Arial" w:eastAsia="Arial" w:cs="Arial"/>
                <w:color w:val="000000" w:themeColor="text1" w:themeTint="FF" w:themeShade="FF"/>
                <w:sz w:val="16"/>
                <w:szCs w:val="16"/>
              </w:rPr>
              <w:t>TTHM</w:t>
            </w:r>
          </w:p>
        </w:tc>
        <w:tc>
          <w:tcPr>
            <w:tcW w:w="1440" w:type="dxa"/>
            <w:tcMar/>
          </w:tcPr>
          <w:p w:rsidR="7BDF22EE" w:rsidP="49DF645F" w:rsidRDefault="7BDF22EE" w14:paraId="0CEA3493" w14:textId="0082304D">
            <w:pPr>
              <w:pStyle w:val="Normal"/>
              <w:jc w:val="center"/>
              <w:rPr>
                <w:rFonts w:ascii="Times New Roman" w:hAnsi="Times New Roman" w:eastAsia="Times New Roman" w:cs="Times New Roman"/>
                <w:color w:val="000000" w:themeColor="text1" w:themeTint="FF" w:themeShade="FF"/>
                <w:sz w:val="20"/>
                <w:szCs w:val="20"/>
              </w:rPr>
            </w:pPr>
            <w:r w:rsidRPr="49DF645F" w:rsidR="7BDF22EE">
              <w:rPr>
                <w:rFonts w:ascii="Times New Roman" w:hAnsi="Times New Roman" w:eastAsia="Times New Roman" w:cs="Times New Roman"/>
                <w:color w:val="000000" w:themeColor="text1" w:themeTint="FF" w:themeShade="FF"/>
                <w:sz w:val="20"/>
                <w:szCs w:val="20"/>
              </w:rPr>
              <w:t>12/13/2025</w:t>
            </w:r>
          </w:p>
        </w:tc>
        <w:tc>
          <w:tcPr>
            <w:tcW w:w="1260" w:type="dxa"/>
            <w:tcMar/>
          </w:tcPr>
          <w:p w:rsidR="7BDF22EE" w:rsidP="49DF645F" w:rsidRDefault="7BDF22EE" w14:paraId="7E994115" w14:textId="77F5AFE3">
            <w:pPr>
              <w:pStyle w:val="Normal"/>
              <w:spacing w:line="257" w:lineRule="auto"/>
              <w:jc w:val="center"/>
              <w:rPr>
                <w:rFonts w:ascii="Times New Roman" w:hAnsi="Times New Roman" w:eastAsia="Times New Roman" w:cs="Times New Roman"/>
                <w:color w:val="000000" w:themeColor="text1" w:themeTint="FF" w:themeShade="FF"/>
                <w:sz w:val="20"/>
                <w:szCs w:val="20"/>
              </w:rPr>
            </w:pPr>
            <w:r w:rsidRPr="49DF645F" w:rsidR="7BDF22EE">
              <w:rPr>
                <w:rFonts w:ascii="Times New Roman" w:hAnsi="Times New Roman" w:eastAsia="Times New Roman" w:cs="Times New Roman"/>
                <w:color w:val="000000" w:themeColor="text1" w:themeTint="FF" w:themeShade="FF"/>
                <w:sz w:val="20"/>
                <w:szCs w:val="20"/>
              </w:rPr>
              <w:t>35.51</w:t>
            </w:r>
          </w:p>
        </w:tc>
        <w:tc>
          <w:tcPr>
            <w:tcW w:w="1530" w:type="dxa"/>
            <w:tcMar/>
          </w:tcPr>
          <w:p w:rsidR="49DF645F" w:rsidP="49DF645F" w:rsidRDefault="49DF645F" w14:paraId="6150C0A1" w14:textId="25E9308A">
            <w:pPr>
              <w:pStyle w:val="Normal"/>
              <w:jc w:val="center"/>
              <w:rPr>
                <w:rFonts w:ascii="Arial" w:hAnsi="Arial" w:eastAsia="Arial" w:cs="Arial"/>
                <w:color w:val="000000" w:themeColor="text1" w:themeTint="FF" w:themeShade="FF"/>
                <w:sz w:val="24"/>
                <w:szCs w:val="24"/>
              </w:rPr>
            </w:pPr>
          </w:p>
        </w:tc>
        <w:tc>
          <w:tcPr>
            <w:tcW w:w="1170" w:type="dxa"/>
            <w:tcMar/>
          </w:tcPr>
          <w:p w:rsidR="49DF645F" w:rsidP="49DF645F" w:rsidRDefault="49DF645F" w14:paraId="316E8761" w14:textId="61935F6B">
            <w:pPr>
              <w:pStyle w:val="Normal"/>
              <w:jc w:val="center"/>
              <w:rPr>
                <w:rFonts w:ascii="Times New Roman" w:hAnsi="Times New Roman" w:eastAsia="Times New Roman" w:cs="Times New Roman"/>
                <w:color w:val="000000" w:themeColor="text1" w:themeTint="FF" w:themeShade="FF"/>
                <w:sz w:val="20"/>
                <w:szCs w:val="20"/>
              </w:rPr>
            </w:pPr>
          </w:p>
        </w:tc>
        <w:tc>
          <w:tcPr>
            <w:tcW w:w="1260" w:type="dxa"/>
            <w:tcMar/>
          </w:tcPr>
          <w:p w:rsidR="49DF645F" w:rsidP="49DF645F" w:rsidRDefault="49DF645F" w14:paraId="3DB3EC05" w14:textId="0A6AC5D3">
            <w:pPr>
              <w:pStyle w:val="Normal"/>
              <w:jc w:val="center"/>
              <w:rPr>
                <w:rFonts w:ascii="Times New Roman" w:hAnsi="Times New Roman" w:eastAsia="Times New Roman" w:cs="Times New Roman"/>
                <w:color w:val="000000" w:themeColor="text1" w:themeTint="FF" w:themeShade="FF"/>
                <w:sz w:val="20"/>
                <w:szCs w:val="20"/>
              </w:rPr>
            </w:pPr>
          </w:p>
        </w:tc>
        <w:tc>
          <w:tcPr>
            <w:tcW w:w="1931" w:type="dxa"/>
            <w:tcMar/>
          </w:tcPr>
          <w:p w:rsidR="7BDF22EE" w:rsidP="49DF645F" w:rsidRDefault="7BDF22EE" w14:paraId="3B6325FF" w14:textId="307849BF">
            <w:pPr>
              <w:spacing w:before="0" w:beforeAutospacing="off" w:after="0" w:afterAutospacing="off"/>
              <w:jc w:val="center"/>
            </w:pPr>
            <w:r w:rsidRPr="49DF645F" w:rsidR="7BDF22EE">
              <w:rPr>
                <w:rFonts w:ascii="Helvetica" w:hAnsi="Helvetica" w:eastAsia="Helvetica" w:cs="Helvetica"/>
                <w:sz w:val="18"/>
                <w:szCs w:val="18"/>
              </w:rPr>
              <w:t>Byproduct of drinking water disinfection</w:t>
            </w:r>
          </w:p>
          <w:p w:rsidR="49DF645F" w:rsidP="49DF645F" w:rsidRDefault="49DF645F" w14:paraId="4DC375AF" w14:textId="3A2FB7A2">
            <w:pPr>
              <w:pStyle w:val="Normal"/>
              <w:jc w:val="center"/>
              <w:rPr>
                <w:rFonts w:ascii="Helvetica" w:hAnsi="Helvetica" w:eastAsia="Helvetica" w:cs="Helvetica"/>
                <w:sz w:val="18"/>
                <w:szCs w:val="18"/>
              </w:rPr>
            </w:pPr>
          </w:p>
        </w:tc>
      </w:tr>
    </w:tbl>
    <w:p w:rsidR="49DF645F" w:rsidRDefault="49DF645F" w14:paraId="2B6A97F9" w14:textId="4057C532"/>
    <w:p w:rsidRPr="005162DE" w:rsidR="0020216E" w:rsidP="00066C0E" w:rsidRDefault="0020216E" w14:paraId="4ED6FC3F" w14:textId="77777777">
      <w:pPr>
        <w:pStyle w:val="Heading3"/>
        <w:keepNext/>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w:t>
      </w:r>
      <w:r w:rsidRPr="005162DE">
        <w:rPr>
          <w:rFonts w:ascii="Arial" w:hAnsi="Arial" w:cs="Arial"/>
          <w:sz w:val="24"/>
          <w:szCs w:val="24"/>
        </w:rPr>
        <w:t xml:space="preserve">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6A68B0" w:rsidR="0020216E" w:rsidP="006A68B0" w:rsidRDefault="0020216E" w14:paraId="0B0E16E5" w14:textId="11A19BD1">
      <w:pPr>
        <w:rPr>
          <w:rFonts w:ascii="Arial" w:hAnsi="Arial" w:cs="Arial"/>
          <w:bCs/>
          <w:sz w:val="24"/>
          <w:szCs w:val="24"/>
        </w:rPr>
      </w:pPr>
      <w:r w:rsidRPr="005162DE">
        <w:rPr>
          <w:rFonts w:ascii="Arial" w:hAnsi="Arial" w:cs="Arial"/>
          <w:bCs/>
          <w:sz w:val="24"/>
          <w:szCs w:val="24"/>
        </w:rPr>
        <w:t xml:space="preserve">Lead-Specific Language: </w:t>
      </w:r>
      <w:r w:rsidRPr="00942A36" w:rsidR="00942A36">
        <w:rPr>
          <w:rFonts w:ascii="Arial" w:hAnsi="Arial" w:cs="Arial"/>
          <w:bCs/>
          <w:sz w:val="24"/>
          <w:szCs w:val="24"/>
          <w:highlight w:val="yellow"/>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Pr="00942A36" w:rsidR="00942A36">
        <w:rPr>
          <w:rFonts w:ascii="Arial" w:hAnsi="Arial" w:cs="Arial"/>
          <w:bCs/>
          <w:sz w:val="24"/>
          <w:szCs w:val="24"/>
          <w:highlight w:val="yellow"/>
        </w:rPr>
        <w:t>pipes, but</w:t>
      </w:r>
      <w:proofErr w:type="gramEnd"/>
      <w:r w:rsidRPr="00942A36" w:rsidR="00942A36">
        <w:rPr>
          <w:rFonts w:ascii="Arial" w:hAnsi="Arial" w:cs="Arial"/>
          <w:bCs/>
          <w:sz w:val="24"/>
          <w:szCs w:val="24"/>
          <w:highlight w:val="yellow"/>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w:tgtFrame="_blank" w:history="1" r:id="rId11">
        <w:r w:rsidRPr="00942A36" w:rsidR="00942A36">
          <w:rPr>
            <w:rStyle w:val="Hyperlink"/>
            <w:rFonts w:ascii="Arial" w:hAnsi="Arial" w:cs="Arial"/>
            <w:bCs/>
            <w:i/>
            <w:iCs/>
            <w:sz w:val="24"/>
            <w:szCs w:val="24"/>
            <w:highlight w:val="yellow"/>
          </w:rPr>
          <w:t>http://www.epa.gov/safewater/lead</w:t>
        </w:r>
      </w:hyperlink>
      <w:r w:rsidRPr="00942A36" w:rsidR="00942A36">
        <w:rPr>
          <w:rFonts w:ascii="Arial" w:hAnsi="Arial" w:cs="Arial"/>
          <w:bCs/>
          <w:i/>
          <w:iCs/>
          <w:sz w:val="24"/>
          <w:szCs w:val="24"/>
          <w:highlight w:val="yellow"/>
        </w:rPr>
        <w:t>.</w:t>
      </w:r>
    </w:p>
    <w:p w:rsidRPr="005162DE" w:rsidR="00A32EB0" w:rsidP="00A32EB0" w:rsidRDefault="002C2EB0" w14:paraId="1EBCD8A8" w14:textId="492A54CD">
      <w:pPr>
        <w:spacing w:after="240"/>
        <w:rPr>
          <w:rFonts w:ascii="Arial" w:hAnsi="Arial" w:cs="Arial"/>
          <w:bCs/>
          <w:sz w:val="24"/>
        </w:rPr>
      </w:pPr>
      <w:r>
        <w:rPr>
          <w:rFonts w:ascii="Arial" w:hAnsi="Arial" w:cs="Arial"/>
          <w:bCs/>
          <w:sz w:val="24"/>
        </w:rPr>
        <w:br/>
      </w:r>
      <w:r w:rsidRPr="005162DE" w:rsidR="00A32EB0">
        <w:rPr>
          <w:rFonts w:ascii="Arial" w:hAnsi="Arial" w:cs="Arial"/>
          <w:bCs/>
          <w:sz w:val="24"/>
        </w:rPr>
        <w:t xml:space="preserve">Additional Special Language for Nitrate, Arsenic, Lead, Radon, and </w:t>
      </w:r>
      <w:r w:rsidRPr="005162DE" w:rsidR="00A32EB0">
        <w:rPr>
          <w:rFonts w:ascii="Arial" w:hAnsi="Arial" w:cs="Arial"/>
          <w:bCs/>
          <w:i/>
          <w:sz w:val="24"/>
        </w:rPr>
        <w:t>Cryptosporidium</w:t>
      </w:r>
      <w:proofErr w:type="gramStart"/>
      <w:r w:rsidRPr="005162DE" w:rsidR="00A32EB0">
        <w:rPr>
          <w:rFonts w:ascii="Arial" w:hAnsi="Arial" w:cs="Arial"/>
          <w:bCs/>
          <w:sz w:val="24"/>
        </w:rPr>
        <w:t>:  [</w:t>
      </w:r>
      <w:proofErr w:type="gramEnd"/>
      <w:r w:rsidRPr="005162DE" w:rsidR="00A32EB0">
        <w:rPr>
          <w:rFonts w:ascii="Arial" w:hAnsi="Arial" w:cs="Arial"/>
          <w:bCs/>
          <w:sz w:val="24"/>
        </w:rPr>
        <w:t>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005162DE">
        <w:rPr>
          <w:rFonts w:ascii="Arial" w:hAnsi="Arial" w:cs="Arial"/>
          <w:sz w:val="24"/>
          <w:szCs w:val="24"/>
        </w:rPr>
        <w:t xml:space="preserve">State </w:t>
      </w:r>
      <w:r w:rsidRPr="005162DE" w:rsidR="0025569C">
        <w:rPr>
          <w:rFonts w:ascii="Arial" w:hAnsi="Arial" w:cs="Arial"/>
          <w:sz w:val="24"/>
          <w:szCs w:val="24"/>
        </w:rPr>
        <w:t>Revised Total Coliform Rule (RTCR): [</w:t>
      </w:r>
      <w:r w:rsidRPr="005162DE" w:rsidR="008F19DE">
        <w:rPr>
          <w:rFonts w:ascii="Arial" w:hAnsi="Arial" w:cs="Arial"/>
          <w:sz w:val="24"/>
          <w:szCs w:val="24"/>
        </w:rPr>
        <w:t>Enter</w:t>
      </w:r>
      <w:r w:rsidRPr="005162DE" w:rsidR="0025569C">
        <w:rPr>
          <w:rFonts w:ascii="Arial" w:hAnsi="Arial" w:cs="Arial"/>
          <w:sz w:val="24"/>
          <w:szCs w:val="24"/>
        </w:rPr>
        <w:t xml:space="preserve"> Additional Information Described in Instructions for SWS CCR Document]</w:t>
      </w:r>
    </w:p>
    <w:p w:rsidRPr="005162DE" w:rsidR="0087640F" w:rsidP="00937B7B" w:rsidRDefault="0025569C" w14:paraId="6E67C9E1" w14:textId="77777777">
      <w:pPr>
        <w:pStyle w:val="Heading3"/>
        <w:keepNext/>
        <w:rPr>
          <w:color w:val="auto"/>
        </w:rPr>
      </w:pPr>
      <w:bookmarkStart w:name="_Toc58336720" w:id="9"/>
      <w:r w:rsidRPr="005162DE">
        <w:rPr>
          <w:color w:val="auto"/>
        </w:rPr>
        <w:t>Summary Information for Violation of a MCL, MRDL, AL, TT,</w:t>
      </w:r>
      <w:r w:rsidRPr="005162DE" w:rsidR="00A32EB0">
        <w:rPr>
          <w:color w:val="auto"/>
        </w:rPr>
        <w:t xml:space="preserve"> </w:t>
      </w:r>
      <w:r w:rsidRPr="005162DE">
        <w:rPr>
          <w:color w:val="auto"/>
        </w:rPr>
        <w:t>or Monitoring and Reporting Requirement</w:t>
      </w:r>
      <w:bookmarkEnd w:id="9"/>
    </w:p>
    <w:p w:rsidRPr="005162DE" w:rsidR="0087640F" w:rsidP="0087640F" w:rsidRDefault="0087640F" w14:paraId="0026A5AB" w14:textId="567CFE9C">
      <w:pPr>
        <w:pStyle w:val="Caption"/>
        <w:spacing w:before="100" w:beforeAutospacing="1"/>
      </w:pPr>
      <w:r w:rsidRPr="005162DE">
        <w:t xml:space="preserve">Table </w:t>
      </w:r>
      <w:r w:rsidRPr="005162DE" w:rsidR="00B704C3">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49DF645F" w14:paraId="5025737F" w14:textId="77777777">
        <w:trPr>
          <w:trHeight w:val="457"/>
        </w:trPr>
        <w:tc>
          <w:tcPr>
            <w:tcW w:w="1975" w:type="dxa"/>
            <w:tcMar>
              <w:left w:w="58" w:type="dxa"/>
              <w:right w:w="58" w:type="dxa"/>
            </w:tcMar>
            <w:vAlign w:val="center"/>
          </w:tcPr>
          <w:p w:rsidRPr="005162DE" w:rsidR="001F503E" w:rsidP="000B13FC" w:rsidRDefault="001F503E" w14:paraId="2726DCE4" w14:textId="7777777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1F503E" w:rsidP="000B13FC" w:rsidRDefault="001F503E" w14:paraId="18F4CBF4" w14:textId="7777777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1F503E" w:rsidP="000B13FC" w:rsidRDefault="001F503E" w14:paraId="0241212B" w14:textId="7777777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1F503E" w:rsidP="000B13FC" w:rsidRDefault="001F503E" w14:paraId="17A213B7" w14:textId="7777777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1F503E" w:rsidP="000B13FC" w:rsidRDefault="001F503E" w14:paraId="3FDB0396" w14:textId="77777777">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5162DE" w:rsidTr="49DF645F" w14:paraId="4DAE6475" w14:textId="77777777">
        <w:trPr>
          <w:trHeight w:val="449"/>
        </w:trPr>
        <w:tc>
          <w:tcPr>
            <w:tcW w:w="1975" w:type="dxa"/>
            <w:tcMar>
              <w:left w:w="58" w:type="dxa"/>
              <w:right w:w="58" w:type="dxa"/>
            </w:tcMar>
          </w:tcPr>
          <w:p w:rsidRPr="005162DE" w:rsidR="001F503E" w:rsidP="001F503E" w:rsidRDefault="001F503E" w14:paraId="47CCBF74" w14:textId="568E8307">
            <w:pPr>
              <w:spacing w:before="40" w:after="40"/>
              <w:rPr>
                <w:rFonts w:ascii="Arial" w:hAnsi="Arial" w:cs="Arial"/>
                <w:sz w:val="24"/>
                <w:szCs w:val="24"/>
              </w:rPr>
            </w:pPr>
            <w:r w:rsidRPr="49DF645F" w:rsidR="2346AD15">
              <w:rPr>
                <w:rFonts w:ascii="Arial" w:hAnsi="Arial" w:cs="Arial"/>
                <w:sz w:val="24"/>
                <w:szCs w:val="24"/>
              </w:rPr>
              <w:t>Copper above AL</w:t>
            </w:r>
          </w:p>
        </w:tc>
        <w:tc>
          <w:tcPr>
            <w:tcW w:w="2250" w:type="dxa"/>
            <w:tcMar>
              <w:left w:w="58" w:type="dxa"/>
              <w:right w:w="58" w:type="dxa"/>
            </w:tcMar>
          </w:tcPr>
          <w:p w:rsidRPr="005162DE" w:rsidR="001F503E" w:rsidP="49DF645F" w:rsidRDefault="001F503E" w14:paraId="14D9A9B3" w14:textId="77EFC110">
            <w:pPr>
              <w:pStyle w:val="Normal"/>
              <w:suppressLineNumbers w:val="0"/>
              <w:bidi w:val="0"/>
              <w:spacing w:before="40" w:beforeAutospacing="off" w:after="40" w:afterAutospacing="off" w:line="259" w:lineRule="auto"/>
              <w:ind w:left="0" w:right="0"/>
              <w:jc w:val="left"/>
            </w:pPr>
            <w:r w:rsidRPr="49DF645F" w:rsidR="2346AD15">
              <w:rPr>
                <w:rFonts w:ascii="Arial" w:hAnsi="Arial" w:cs="Arial"/>
                <w:sz w:val="24"/>
                <w:szCs w:val="24"/>
              </w:rPr>
              <w:t>Sample from 5285 office restroom sink above AL at 4.1ppm</w:t>
            </w:r>
          </w:p>
        </w:tc>
        <w:tc>
          <w:tcPr>
            <w:tcW w:w="1890" w:type="dxa"/>
            <w:tcMar>
              <w:left w:w="58" w:type="dxa"/>
              <w:right w:w="58" w:type="dxa"/>
            </w:tcMar>
          </w:tcPr>
          <w:p w:rsidRPr="005162DE" w:rsidR="001F503E" w:rsidP="001F503E" w:rsidRDefault="001F503E" w14:paraId="7D4FE25C" w14:textId="7B269573">
            <w:pPr>
              <w:spacing w:before="40" w:after="40"/>
              <w:rPr>
                <w:rFonts w:ascii="Arial" w:hAnsi="Arial" w:cs="Arial"/>
                <w:sz w:val="24"/>
                <w:szCs w:val="24"/>
              </w:rPr>
            </w:pPr>
            <w:r w:rsidRPr="49DF645F" w:rsidR="2346AD15">
              <w:rPr>
                <w:rFonts w:ascii="Arial" w:hAnsi="Arial" w:cs="Arial"/>
                <w:sz w:val="24"/>
                <w:szCs w:val="24"/>
              </w:rPr>
              <w:t>N/A</w:t>
            </w:r>
          </w:p>
        </w:tc>
        <w:tc>
          <w:tcPr>
            <w:tcW w:w="2160" w:type="dxa"/>
            <w:tcMar>
              <w:left w:w="58" w:type="dxa"/>
              <w:right w:w="58" w:type="dxa"/>
            </w:tcMar>
          </w:tcPr>
          <w:p w:rsidRPr="005162DE" w:rsidR="001F503E" w:rsidP="49DF645F" w:rsidRDefault="001F503E" w14:paraId="7CABD54F" w14:textId="18B423E1">
            <w:pPr>
              <w:pStyle w:val="Normal"/>
              <w:suppressLineNumbers w:val="0"/>
              <w:bidi w:val="0"/>
              <w:spacing w:before="40" w:beforeAutospacing="off" w:after="40" w:afterAutospacing="off" w:line="259" w:lineRule="auto"/>
              <w:ind w:left="0" w:right="0"/>
              <w:jc w:val="left"/>
            </w:pPr>
            <w:r w:rsidRPr="49DF645F" w:rsidR="2346AD15">
              <w:rPr>
                <w:rFonts w:ascii="Arial" w:hAnsi="Arial" w:cs="Arial"/>
                <w:sz w:val="24"/>
                <w:szCs w:val="24"/>
              </w:rPr>
              <w:t>Enhanced lead and copper sampling</w:t>
            </w:r>
          </w:p>
        </w:tc>
        <w:tc>
          <w:tcPr>
            <w:tcW w:w="2367" w:type="dxa"/>
            <w:tcMar>
              <w:left w:w="58" w:type="dxa"/>
              <w:right w:w="58" w:type="dxa"/>
            </w:tcMar>
          </w:tcPr>
          <w:p w:rsidRPr="005162DE" w:rsidR="001F503E" w:rsidP="001F503E" w:rsidRDefault="001F503E" w14:paraId="67233B7F" w14:noSpellErr="1" w14:textId="0E193689">
            <w:pPr>
              <w:spacing w:before="40" w:after="40"/>
              <w:rPr>
                <w:rFonts w:ascii="Arial" w:hAnsi="Arial" w:cs="Arial"/>
                <w:sz w:val="24"/>
                <w:szCs w:val="24"/>
              </w:rPr>
            </w:pPr>
          </w:p>
        </w:tc>
      </w:tr>
      <w:tr w:rsidRPr="005162DE" w:rsidR="002D3FB5" w:rsidTr="49DF645F" w14:paraId="2E9938F8" w14:textId="77777777">
        <w:trPr>
          <w:trHeight w:val="449"/>
        </w:trPr>
        <w:tc>
          <w:tcPr>
            <w:tcW w:w="1975" w:type="dxa"/>
            <w:tcMar>
              <w:left w:w="58" w:type="dxa"/>
              <w:right w:w="58" w:type="dxa"/>
            </w:tcMar>
          </w:tcPr>
          <w:p w:rsidRPr="005162DE" w:rsidR="001F503E" w:rsidP="001F503E" w:rsidRDefault="001F503E" w14:paraId="3650B6DE" w14:textId="500C4A57">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rsidRPr="005162DE" w:rsidR="001F503E" w:rsidP="001F503E" w:rsidRDefault="001F503E" w14:paraId="51843EBC" w14:textId="1D310C1D">
            <w:pPr>
              <w:spacing w:before="40" w:after="40"/>
              <w:rPr>
                <w:rFonts w:ascii="Arial" w:hAnsi="Arial" w:cs="Arial"/>
                <w:sz w:val="24"/>
                <w:szCs w:val="24"/>
              </w:rPr>
            </w:pPr>
            <w:r w:rsidRPr="005162DE">
              <w:rPr>
                <w:rFonts w:ascii="Arial" w:hAnsi="Arial" w:cs="Arial"/>
                <w:sz w:val="24"/>
                <w:szCs w:val="24"/>
              </w:rPr>
              <w:t xml:space="preserve">[Enter </w:t>
            </w:r>
            <w:r w:rsidRPr="005162DE" w:rsidR="00A85C1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rsidRPr="005162DE" w:rsidR="001F503E" w:rsidP="001F503E" w:rsidRDefault="001F503E" w14:paraId="59679533" w14:textId="6DAA9625">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rsidRPr="005162DE" w:rsidR="001F503E" w:rsidP="001F503E" w:rsidRDefault="001F503E" w14:paraId="75D3BCBC" w14:textId="444EF1B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rsidRPr="005162DE" w:rsidR="001F503E" w:rsidP="49DF645F" w:rsidRDefault="001F503E" w14:paraId="56FC7820" w14:textId="67B3271C">
            <w:pPr>
              <w:spacing w:before="40" w:after="40"/>
              <w:rPr>
                <w:rFonts w:ascii="Arial" w:hAnsi="Arial" w:eastAsia="Arial" w:cs="Arial"/>
                <w:noProof w:val="0"/>
                <w:sz w:val="24"/>
                <w:szCs w:val="24"/>
                <w:lang w:val="en-US"/>
              </w:rPr>
            </w:pPr>
            <w:r w:rsidRPr="49DF645F" w:rsidR="3207707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Copper is an essential nutrient, but some people who drink water containing copper in excess of the action level over a relatively short amount of time may experience gastrointestinal distress. Some people who drink water containing copper in excess of the action level over many years may suffer liver or kidney damage. People with Wilson’s Disease should consult their personal doctor.</w:t>
            </w:r>
          </w:p>
        </w:tc>
      </w:tr>
    </w:tbl>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0"/>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w:t>
      </w:r>
      <w:proofErr w:type="gramStart"/>
      <w:r w:rsidRPr="005162DE" w:rsidR="004A07B2">
        <w:rPr>
          <w:color w:val="auto"/>
        </w:rPr>
        <w:t>of</w:t>
      </w:r>
      <w:proofErr w:type="gramEnd"/>
      <w:r w:rsidRPr="005162DE" w:rsidR="004A07B2">
        <w:rPr>
          <w:color w:val="auto"/>
        </w:rPr>
        <w:t xml:space="preserve"> Drinking Water</w:t>
      </w:r>
      <w:bookmarkEnd w:id="10"/>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49DF645F"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49DF645F"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Pr="005162DE" w:rsidR="00E80EE7" w:rsidP="0087640F" w:rsidRDefault="00E80EE7" w14:paraId="663AA41D" w14:textId="77777777">
            <w:pPr>
              <w:spacing w:before="40" w:after="40"/>
              <w:jc w:val="center"/>
              <w:rPr>
                <w:rFonts w:ascii="Arial" w:hAnsi="Arial" w:cs="Arial"/>
                <w:sz w:val="24"/>
                <w:szCs w:val="24"/>
              </w:rPr>
            </w:pPr>
            <w:r w:rsidRPr="49DF645F" w:rsidR="1C0D013B">
              <w:rPr>
                <w:rFonts w:ascii="Arial" w:hAnsi="Arial" w:cs="Arial"/>
                <w:sz w:val="24"/>
                <w:szCs w:val="24"/>
              </w:rPr>
              <w:t>(In the year)</w:t>
            </w:r>
          </w:p>
          <w:p w:rsidRPr="005162DE" w:rsidR="001F503E" w:rsidP="49DF645F" w:rsidRDefault="001F503E" w14:paraId="35504704" w14:textId="2855DADB">
            <w:pPr>
              <w:pStyle w:val="Normal"/>
              <w:suppressLineNumbers w:val="0"/>
              <w:bidi w:val="0"/>
              <w:spacing w:before="40" w:beforeAutospacing="off" w:after="40" w:afterAutospacing="off" w:line="259" w:lineRule="auto"/>
              <w:ind w:left="0" w:right="0"/>
              <w:jc w:val="center"/>
            </w:pPr>
            <w:r w:rsidRPr="49DF645F" w:rsidR="52CA4A13">
              <w:rPr>
                <w:rFonts w:ascii="Arial" w:hAnsi="Arial" w:cs="Arial"/>
                <w:sz w:val="24"/>
                <w:szCs w:val="24"/>
              </w:rPr>
              <w:t>0</w:t>
            </w:r>
          </w:p>
        </w:tc>
        <w:tc>
          <w:tcPr>
            <w:tcW w:w="1440" w:type="dxa"/>
            <w:tcMar>
              <w:left w:w="58" w:type="dxa"/>
              <w:right w:w="58" w:type="dxa"/>
            </w:tcMar>
          </w:tcPr>
          <w:p w:rsidRPr="005162DE" w:rsidR="00E80EE7" w:rsidP="49DF645F" w:rsidRDefault="001F7181" w14:paraId="63C1391F" w14:textId="5067D0FE">
            <w:pPr>
              <w:pStyle w:val="Normal"/>
              <w:suppressLineNumbers w:val="0"/>
              <w:bidi w:val="0"/>
              <w:spacing w:before="40" w:beforeAutospacing="off" w:after="40" w:afterAutospacing="off" w:line="259" w:lineRule="auto"/>
              <w:ind w:left="0" w:right="0"/>
              <w:jc w:val="center"/>
            </w:pPr>
            <w:r w:rsidRPr="49DF645F" w:rsidR="6C613417">
              <w:rPr>
                <w:rFonts w:ascii="Arial" w:hAnsi="Arial" w:cs="Arial"/>
                <w:sz w:val="24"/>
                <w:szCs w:val="24"/>
              </w:rPr>
              <w:t>All Months 2024</w:t>
            </w: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49DF645F"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Pr="005162DE" w:rsidR="001F7181" w:rsidP="0087640F" w:rsidRDefault="001F7181" w14:paraId="05A3FA83" w14:textId="77777777">
            <w:pPr>
              <w:spacing w:before="40" w:after="40"/>
              <w:jc w:val="center"/>
              <w:rPr>
                <w:rFonts w:ascii="Arial" w:hAnsi="Arial" w:cs="Arial"/>
                <w:sz w:val="24"/>
                <w:szCs w:val="24"/>
              </w:rPr>
            </w:pPr>
            <w:r w:rsidRPr="49DF645F" w:rsidR="5C5514D5">
              <w:rPr>
                <w:rFonts w:ascii="Arial" w:hAnsi="Arial" w:cs="Arial"/>
                <w:sz w:val="24"/>
                <w:szCs w:val="24"/>
              </w:rPr>
              <w:t>(In the year)</w:t>
            </w:r>
          </w:p>
          <w:p w:rsidRPr="005162DE" w:rsidR="001F503E" w:rsidP="49DF645F" w:rsidRDefault="001F503E" w14:paraId="60AE42FC" w14:textId="70E6D1EF">
            <w:pPr>
              <w:pStyle w:val="Normal"/>
              <w:suppressLineNumbers w:val="0"/>
              <w:bidi w:val="0"/>
              <w:spacing w:before="40" w:beforeAutospacing="off" w:after="40" w:afterAutospacing="off" w:line="259" w:lineRule="auto"/>
              <w:ind w:left="0" w:right="0"/>
              <w:jc w:val="center"/>
            </w:pPr>
            <w:r w:rsidRPr="49DF645F" w:rsidR="3054749C">
              <w:rPr>
                <w:rFonts w:ascii="Arial" w:hAnsi="Arial" w:cs="Arial"/>
                <w:sz w:val="24"/>
                <w:szCs w:val="24"/>
              </w:rPr>
              <w:t>0</w:t>
            </w:r>
          </w:p>
        </w:tc>
        <w:tc>
          <w:tcPr>
            <w:tcW w:w="1440" w:type="dxa"/>
            <w:tcMar>
              <w:left w:w="58" w:type="dxa"/>
              <w:right w:w="58" w:type="dxa"/>
            </w:tcMar>
          </w:tcPr>
          <w:p w:rsidRPr="005162DE" w:rsidR="001F7181" w:rsidP="49DF645F" w:rsidRDefault="001F7181" w14:paraId="184CB2D0" w14:textId="223DA15E">
            <w:pPr>
              <w:pStyle w:val="Normal"/>
              <w:suppressLineNumbers w:val="0"/>
              <w:bidi w:val="0"/>
              <w:spacing w:before="40" w:beforeAutospacing="off" w:after="40" w:afterAutospacing="off" w:line="259" w:lineRule="auto"/>
              <w:ind w:left="0" w:right="0"/>
              <w:jc w:val="center"/>
            </w:pPr>
            <w:r w:rsidRPr="49DF645F" w:rsidR="59CE9F2D">
              <w:rPr>
                <w:rFonts w:ascii="Arial" w:hAnsi="Arial" w:cs="Arial"/>
                <w:sz w:val="24"/>
                <w:szCs w:val="24"/>
              </w:rPr>
              <w:t>N/A</w:t>
            </w: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49DF645F"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Pr="005162DE" w:rsidR="001F7181" w:rsidP="0087640F" w:rsidRDefault="001F7181" w14:paraId="5AD96351" w14:textId="77777777">
            <w:pPr>
              <w:spacing w:before="40" w:after="40"/>
              <w:jc w:val="center"/>
              <w:rPr>
                <w:rFonts w:ascii="Arial" w:hAnsi="Arial" w:cs="Arial"/>
                <w:sz w:val="24"/>
                <w:szCs w:val="24"/>
              </w:rPr>
            </w:pPr>
            <w:r w:rsidRPr="005162DE">
              <w:rPr>
                <w:rFonts w:ascii="Arial" w:hAnsi="Arial" w:cs="Arial"/>
                <w:sz w:val="24"/>
                <w:szCs w:val="24"/>
              </w:rPr>
              <w:t>(In the year)</w:t>
            </w:r>
          </w:p>
          <w:p w:rsidRPr="005162DE" w:rsidR="001F503E" w:rsidP="0087640F" w:rsidRDefault="001F503E" w14:paraId="4A8FE09D" w14:textId="1ACB33DA">
            <w:pPr>
              <w:spacing w:before="40" w:after="40"/>
              <w:jc w:val="center"/>
              <w:rPr>
                <w:rFonts w:ascii="Arial" w:hAnsi="Arial" w:cs="Arial"/>
                <w:sz w:val="24"/>
                <w:szCs w:val="24"/>
              </w:rPr>
            </w:pPr>
            <w:r w:rsidRPr="49DF645F" w:rsidR="4A3B17B4">
              <w:rPr>
                <w:rFonts w:ascii="Arial" w:hAnsi="Arial" w:cs="Arial"/>
                <w:sz w:val="24"/>
                <w:szCs w:val="24"/>
              </w:rPr>
              <w:t>0</w:t>
            </w:r>
          </w:p>
        </w:tc>
        <w:tc>
          <w:tcPr>
            <w:tcW w:w="1440" w:type="dxa"/>
            <w:tcMar>
              <w:left w:w="58" w:type="dxa"/>
              <w:right w:w="58" w:type="dxa"/>
            </w:tcMar>
          </w:tcPr>
          <w:p w:rsidRPr="005162DE" w:rsidR="001F7181" w:rsidP="49DF645F" w:rsidRDefault="001F7181" w14:paraId="0CA8CA65" w14:textId="6CFC5BF9">
            <w:pPr>
              <w:pStyle w:val="Normal"/>
              <w:suppressLineNumbers w:val="0"/>
              <w:bidi w:val="0"/>
              <w:spacing w:before="40" w:beforeAutospacing="off" w:after="40" w:afterAutospacing="off" w:line="259" w:lineRule="auto"/>
              <w:ind w:left="0" w:right="0"/>
              <w:jc w:val="center"/>
            </w:pPr>
            <w:r w:rsidRPr="49DF645F" w:rsidR="47323E73">
              <w:rPr>
                <w:rFonts w:ascii="Arial" w:hAnsi="Arial" w:cs="Arial"/>
                <w:sz w:val="24"/>
                <w:szCs w:val="24"/>
              </w:rPr>
              <w:t>N/A</w:t>
            </w: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28D" w:rsidP="0087640F" w:rsidRDefault="00BF628D" w14:paraId="29F145DC" w14:textId="77777777">
      <w:pPr>
        <w:pStyle w:val="Caption"/>
        <w:spacing w:before="100" w:beforeAutospacing="1"/>
      </w:pPr>
    </w:p>
    <w:bookmarkStart w:name="_Toc58336725" w:id="14"/>
    <w:bookmarkStart w:name="_Hlk58234306" w:id="15"/>
    <w:bookmarkEnd w:id="14"/>
    <w:bookmarkEnd w:id="15"/>
    <w:p w:rsidRPr="005162DE" w:rsidR="00E25265" w:rsidP="008E66E2" w:rsidRDefault="00E25265" w14:paraId="60F5762F" w14:textId="199F6362">
      <w:pPr>
        <w:pStyle w:val="Heading3"/>
        <w:keepNext/>
        <w:rPr>
          <w:color w:val="auto"/>
        </w:rPr>
      </w:pPr>
      <w:bookmarkStart w:name="_Toc58336726" w:id="16"/>
      <w:r w:rsidRPr="005162DE">
        <w:rPr>
          <w:color w:val="auto"/>
        </w:rPr>
        <w:t>Summary Information for Revised Total Coliform Rule</w:t>
      </w:r>
      <w:r w:rsidRPr="005162DE" w:rsidR="003131EE">
        <w:rPr>
          <w:color w:val="auto"/>
        </w:rPr>
        <w:t xml:space="preserve"> </w:t>
      </w:r>
      <w:r w:rsidRPr="005162DE">
        <w:rPr>
          <w:color w:val="auto"/>
        </w:rPr>
        <w:t>Level 1 and Level 2 Assessment Requirements</w:t>
      </w:r>
      <w:bookmarkEnd w:id="16"/>
    </w:p>
    <w:p w:rsidRPr="005162DE" w:rsidR="009610BC" w:rsidP="009610BC" w:rsidRDefault="00E56E23" w14:paraId="2A54C6A0" w14:textId="1EE6DD2E">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 xml:space="preserve">E. </w:t>
      </w:r>
      <w:proofErr w:type="gramStart"/>
      <w:r w:rsidRPr="005162DE">
        <w:rPr>
          <w:rFonts w:ascii="Arial" w:hAnsi="Arial" w:cs="Arial"/>
          <w:i/>
          <w:iCs/>
          <w:sz w:val="24"/>
          <w:szCs w:val="24"/>
        </w:rPr>
        <w:t>coli</w:t>
      </w:r>
      <w:proofErr w:type="gramEnd"/>
      <w:r w:rsidRPr="005162DE">
        <w:rPr>
          <w:rFonts w:ascii="Arial" w:hAnsi="Arial" w:cs="Arial"/>
          <w:sz w:val="24"/>
          <w:szCs w:val="24"/>
        </w:rPr>
        <w:t xml:space="preserve"> MCL violation, include the following information below [</w:t>
      </w:r>
      <w:r w:rsidRPr="005162DE" w:rsidR="00696362">
        <w:rPr>
          <w:rFonts w:ascii="Arial" w:hAnsi="Arial" w:cs="Arial"/>
          <w:sz w:val="24"/>
          <w:szCs w:val="24"/>
        </w:rPr>
        <w:t>22 CCR section 64481(n)(1)].</w:t>
      </w:r>
    </w:p>
    <w:p w:rsidRPr="005162DE" w:rsidR="00D17E2F" w:rsidP="009610BC" w:rsidRDefault="00D17E2F" w14:paraId="19BFFB90" w14:textId="77777777">
      <w:pPr>
        <w:rPr>
          <w:rFonts w:ascii="Arial" w:hAnsi="Arial" w:cs="Arial"/>
          <w:sz w:val="24"/>
          <w:szCs w:val="24"/>
        </w:rPr>
      </w:pPr>
    </w:p>
    <w:p w:rsidRPr="005162DE" w:rsidR="00DD7D18" w:rsidP="00BF628D" w:rsidRDefault="00DD7D18" w14:paraId="43C3E408" w14:textId="77777777">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rsidRPr="005162DE" w:rsidR="00DD7D18" w:rsidP="00636BFA" w:rsidRDefault="00DD7D18" w14:paraId="4D0FE384" w14:textId="21894032">
      <w:pPr>
        <w:pBdr>
          <w:top w:val="single" w:color="auto" w:sz="4" w:space="1"/>
          <w:left w:val="single" w:color="auto" w:sz="4" w:space="4"/>
          <w:bottom w:val="single" w:color="auto" w:sz="4" w:space="1"/>
          <w:right w:val="single" w:color="auto" w:sz="4" w:space="4"/>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Pr="005162DE" w:rsidR="00832E7C">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5162DE">
        <w:rPr>
          <w:rFonts w:ascii="Arial" w:hAnsi="Arial" w:cs="Arial"/>
          <w:sz w:val="24"/>
          <w:szCs w:val="24"/>
        </w:rPr>
        <w:t>assessment</w:t>
      </w:r>
      <w:proofErr w:type="gramEnd"/>
      <w:r w:rsidRPr="005162DE">
        <w:rPr>
          <w:rFonts w:ascii="Arial" w:hAnsi="Arial" w:cs="Arial"/>
          <w:sz w:val="24"/>
          <w:szCs w:val="24"/>
        </w:rPr>
        <w:t>(s) to identify problems and to correct any problems that were found during these assessments.</w:t>
      </w:r>
    </w:p>
    <w:p w:rsidRPr="005162DE" w:rsidR="001E07A6" w:rsidP="00B93439" w:rsidRDefault="001E07A6" w14:paraId="297093BC" w14:textId="14724732">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rsidRPr="005162DE" w:rsidR="00DD7D18" w:rsidP="49DF645F" w:rsidRDefault="00DD7D18" w14:paraId="75982C45" w14:textId="2B998ED6">
      <w:pPr>
        <w:pBdr>
          <w:top w:val="single" w:color="FF000000" w:sz="4" w:space="1"/>
          <w:left w:val="single" w:color="FF000000" w:sz="4" w:space="4"/>
          <w:bottom w:val="single" w:color="FF000000" w:sz="4" w:space="1"/>
          <w:right w:val="single" w:color="FF000000" w:sz="4" w:space="4"/>
        </w:pBdr>
        <w:spacing w:after="240"/>
        <w:rPr>
          <w:rFonts w:ascii="Arial" w:hAnsi="Arial" w:cs="Arial"/>
          <w:sz w:val="24"/>
          <w:szCs w:val="24"/>
        </w:rPr>
      </w:pPr>
      <w:r w:rsidRPr="49DF645F" w:rsidR="00DD7D18">
        <w:rPr>
          <w:rFonts w:ascii="Arial" w:hAnsi="Arial" w:cs="Arial"/>
          <w:sz w:val="24"/>
          <w:szCs w:val="24"/>
        </w:rPr>
        <w:t xml:space="preserve">During the past year we </w:t>
      </w:r>
      <w:r w:rsidRPr="49DF645F" w:rsidR="00DD7D18">
        <w:rPr>
          <w:rFonts w:ascii="Arial" w:hAnsi="Arial" w:cs="Arial"/>
          <w:sz w:val="24"/>
          <w:szCs w:val="24"/>
        </w:rPr>
        <w:t>were required</w:t>
      </w:r>
      <w:r w:rsidRPr="49DF645F" w:rsidR="00DD7D18">
        <w:rPr>
          <w:rFonts w:ascii="Arial" w:hAnsi="Arial" w:cs="Arial"/>
          <w:sz w:val="24"/>
          <w:szCs w:val="24"/>
        </w:rPr>
        <w:t xml:space="preserve"> to conduct </w:t>
      </w:r>
      <w:r w:rsidRPr="49DF645F" w:rsidR="192D1923">
        <w:rPr>
          <w:rFonts w:ascii="Arial" w:hAnsi="Arial" w:cs="Arial"/>
          <w:color w:val="000000" w:themeColor="text1" w:themeTint="FF" w:themeShade="FF"/>
          <w:sz w:val="24"/>
          <w:szCs w:val="24"/>
          <w:highlight w:val="yellow"/>
        </w:rPr>
        <w:t>1</w:t>
      </w:r>
      <w:r w:rsidRPr="49DF645F" w:rsidR="00DD7D18">
        <w:rPr>
          <w:rFonts w:ascii="Arial" w:hAnsi="Arial" w:cs="Arial"/>
          <w:sz w:val="24"/>
          <w:szCs w:val="24"/>
        </w:rPr>
        <w:t xml:space="preserve"> </w:t>
      </w:r>
      <w:r w:rsidRPr="49DF645F" w:rsidR="00DD7D18">
        <w:rPr>
          <w:rFonts w:ascii="Arial" w:hAnsi="Arial" w:cs="Arial"/>
          <w:sz w:val="24"/>
          <w:szCs w:val="24"/>
        </w:rPr>
        <w:t>Level</w:t>
      </w:r>
      <w:r w:rsidRPr="49DF645F" w:rsidR="007D21BB">
        <w:rPr>
          <w:rFonts w:ascii="Arial" w:hAnsi="Arial" w:cs="Arial"/>
          <w:sz w:val="24"/>
          <w:szCs w:val="24"/>
        </w:rPr>
        <w:t> </w:t>
      </w:r>
      <w:r w:rsidRPr="49DF645F" w:rsidR="00DD7D18">
        <w:rPr>
          <w:rFonts w:ascii="Arial" w:hAnsi="Arial" w:cs="Arial"/>
          <w:sz w:val="24"/>
          <w:szCs w:val="24"/>
        </w:rPr>
        <w:t xml:space="preserve">1 assessment(s).  </w:t>
      </w:r>
      <w:r w:rsidRPr="49DF645F" w:rsidR="1BAD43F6">
        <w:rPr>
          <w:rFonts w:ascii="Arial" w:hAnsi="Arial" w:cs="Arial"/>
          <w:sz w:val="24"/>
          <w:szCs w:val="24"/>
          <w:highlight w:val="yellow"/>
        </w:rPr>
        <w:t>1</w:t>
      </w:r>
      <w:r w:rsidRPr="49DF645F" w:rsidR="00DD7D18">
        <w:rPr>
          <w:rFonts w:ascii="Arial" w:hAnsi="Arial" w:cs="Arial"/>
          <w:sz w:val="24"/>
          <w:szCs w:val="24"/>
        </w:rPr>
        <w:t xml:space="preserve"> </w:t>
      </w:r>
      <w:r w:rsidRPr="49DF645F" w:rsidR="00DD7D18">
        <w:rPr>
          <w:rFonts w:ascii="Arial" w:hAnsi="Arial" w:cs="Arial"/>
          <w:sz w:val="24"/>
          <w:szCs w:val="24"/>
        </w:rPr>
        <w:t xml:space="preserve">Level 1 assessment(s) </w:t>
      </w:r>
      <w:r w:rsidRPr="49DF645F" w:rsidR="00DD7D18">
        <w:rPr>
          <w:rFonts w:ascii="Arial" w:hAnsi="Arial" w:cs="Arial"/>
          <w:sz w:val="24"/>
          <w:szCs w:val="24"/>
        </w:rPr>
        <w:t>were completed</w:t>
      </w:r>
      <w:r w:rsidRPr="49DF645F" w:rsidR="00DD7D18">
        <w:rPr>
          <w:rFonts w:ascii="Arial" w:hAnsi="Arial" w:cs="Arial"/>
          <w:sz w:val="24"/>
          <w:szCs w:val="24"/>
        </w:rPr>
        <w:t xml:space="preserve">.  In addition, we </w:t>
      </w:r>
      <w:r w:rsidRPr="49DF645F" w:rsidR="00DD7D18">
        <w:rPr>
          <w:rFonts w:ascii="Arial" w:hAnsi="Arial" w:cs="Arial"/>
          <w:sz w:val="24"/>
          <w:szCs w:val="24"/>
        </w:rPr>
        <w:t>were required</w:t>
      </w:r>
      <w:r w:rsidRPr="49DF645F" w:rsidR="00DD7D18">
        <w:rPr>
          <w:rFonts w:ascii="Arial" w:hAnsi="Arial" w:cs="Arial"/>
          <w:sz w:val="24"/>
          <w:szCs w:val="24"/>
        </w:rPr>
        <w:t xml:space="preserve"> to take </w:t>
      </w:r>
      <w:r w:rsidRPr="49DF645F" w:rsidR="27AC2882">
        <w:rPr>
          <w:rFonts w:ascii="Arial" w:hAnsi="Arial" w:cs="Arial"/>
          <w:sz w:val="24"/>
          <w:szCs w:val="24"/>
          <w:highlight w:val="yellow"/>
        </w:rPr>
        <w:t>1</w:t>
      </w:r>
      <w:r w:rsidRPr="49DF645F" w:rsidR="27AC2882">
        <w:rPr>
          <w:rFonts w:ascii="Arial" w:hAnsi="Arial" w:cs="Arial"/>
          <w:sz w:val="24"/>
          <w:szCs w:val="24"/>
        </w:rPr>
        <w:t xml:space="preserve"> </w:t>
      </w:r>
      <w:r w:rsidRPr="49DF645F" w:rsidR="00DD7D18">
        <w:rPr>
          <w:rFonts w:ascii="Arial" w:hAnsi="Arial" w:cs="Arial"/>
          <w:sz w:val="24"/>
          <w:szCs w:val="24"/>
        </w:rPr>
        <w:t xml:space="preserve">corrective </w:t>
      </w:r>
      <w:r w:rsidRPr="49DF645F" w:rsidR="00DD7D18">
        <w:rPr>
          <w:rFonts w:ascii="Arial" w:hAnsi="Arial" w:cs="Arial"/>
          <w:sz w:val="24"/>
          <w:szCs w:val="24"/>
        </w:rPr>
        <w:t>actions</w:t>
      </w:r>
      <w:r w:rsidRPr="49DF645F" w:rsidR="00DD7D18">
        <w:rPr>
          <w:rFonts w:ascii="Arial" w:hAnsi="Arial" w:cs="Arial"/>
          <w:sz w:val="24"/>
          <w:szCs w:val="24"/>
        </w:rPr>
        <w:t xml:space="preserve"> and we completed</w:t>
      </w:r>
      <w:r w:rsidRPr="49DF645F" w:rsidR="1E85CB35">
        <w:rPr>
          <w:rFonts w:ascii="Arial" w:hAnsi="Arial" w:cs="Arial"/>
          <w:sz w:val="24"/>
          <w:szCs w:val="24"/>
        </w:rPr>
        <w:t xml:space="preserve"> </w:t>
      </w:r>
      <w:r w:rsidRPr="49DF645F" w:rsidR="1E85CB35">
        <w:rPr>
          <w:rFonts w:ascii="Arial" w:hAnsi="Arial" w:cs="Arial"/>
          <w:sz w:val="24"/>
          <w:szCs w:val="24"/>
          <w:highlight w:val="yellow"/>
        </w:rPr>
        <w:t>1</w:t>
      </w:r>
      <w:r w:rsidRPr="49DF645F" w:rsidR="00DD7D18">
        <w:rPr>
          <w:rFonts w:ascii="Arial" w:hAnsi="Arial" w:cs="Arial"/>
          <w:sz w:val="24"/>
          <w:szCs w:val="24"/>
        </w:rPr>
        <w:t xml:space="preserve"> of these actions.</w:t>
      </w:r>
    </w:p>
    <w:p w:rsidRPr="005162DE" w:rsidR="00696362" w:rsidP="49DF645F" w:rsidRDefault="00696362" w14:paraId="00A375D3" w14:noSpellErr="1" w14:textId="7E748A6A">
      <w:pPr>
        <w:spacing w:after="240"/>
        <w:rPr>
          <w:rFonts w:ascii="Arial" w:hAnsi="Arial" w:cs="Arial"/>
          <w:sz w:val="24"/>
          <w:szCs w:val="24"/>
        </w:rPr>
      </w:pP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2D28" w:rsidRDefault="004C2D28" w14:paraId="6D4782F8" w14:textId="77777777">
      <w:r>
        <w:separator/>
      </w:r>
    </w:p>
    <w:p w:rsidR="004C2D28" w:rsidRDefault="004C2D28" w14:paraId="6B785635" w14:textId="77777777"/>
  </w:endnote>
  <w:endnote w:type="continuationSeparator" w:id="0">
    <w:p w:rsidR="004C2D28" w:rsidRDefault="004C2D28" w14:paraId="6E68850B" w14:textId="77777777">
      <w:r>
        <w:continuationSeparator/>
      </w:r>
    </w:p>
    <w:p w:rsidR="004C2D28" w:rsidRDefault="004C2D28" w14:paraId="3AC4F4BB" w14:textId="77777777"/>
  </w:endnote>
  <w:endnote w:type="continuationNotice" w:id="1">
    <w:p w:rsidR="004C2D28" w:rsidRDefault="004C2D28" w14:paraId="1F69FCB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5912" w:rsidR="00244938" w:rsidP="004562E8" w:rsidRDefault="00244938" w14:paraId="3B999709" w14:textId="4C28FDB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Pr>
        <w:rFonts w:ascii="Arial" w:hAnsi="Arial" w:cs="Arial"/>
        <w:sz w:val="24"/>
        <w:szCs w:val="24"/>
        <w:highlight w:val="yellow"/>
      </w:rPr>
      <w:t>June</w:t>
    </w:r>
    <w:r w:rsidRPr="005162DE" w:rsidR="009278E1">
      <w:rPr>
        <w:rFonts w:ascii="Arial" w:hAnsi="Arial" w:cs="Arial"/>
        <w:sz w:val="24"/>
        <w:szCs w:val="24"/>
      </w:rPr>
      <w:t xml:space="preserve"> </w:t>
    </w:r>
    <w:r w:rsidRPr="005162DE" w:rsidR="00BF7EF1">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2D28" w:rsidRDefault="004C2D28" w14:paraId="20383EEE" w14:textId="77777777">
      <w:r>
        <w:separator/>
      </w:r>
    </w:p>
    <w:p w:rsidR="004C2D28" w:rsidRDefault="004C2D28" w14:paraId="28D302A9" w14:textId="77777777"/>
  </w:footnote>
  <w:footnote w:type="continuationSeparator" w:id="0">
    <w:p w:rsidR="004C2D28" w:rsidRDefault="004C2D28" w14:paraId="72874B7B" w14:textId="77777777">
      <w:r>
        <w:continuationSeparator/>
      </w:r>
    </w:p>
    <w:p w:rsidR="004C2D28" w:rsidRDefault="004C2D28" w14:paraId="4B67A26C" w14:textId="77777777"/>
  </w:footnote>
  <w:footnote w:type="continuationNotice" w:id="1">
    <w:p w:rsidR="004C2D28" w:rsidRDefault="004C2D28" w14:paraId="58EA219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214D4C9"/>
    <w:rsid w:val="021B1CFB"/>
    <w:rsid w:val="02A98979"/>
    <w:rsid w:val="036C6A0D"/>
    <w:rsid w:val="039AC8B3"/>
    <w:rsid w:val="04779B59"/>
    <w:rsid w:val="061942AD"/>
    <w:rsid w:val="061942AD"/>
    <w:rsid w:val="0A0589D0"/>
    <w:rsid w:val="0A8A3434"/>
    <w:rsid w:val="0C7C2B91"/>
    <w:rsid w:val="0C7C2B91"/>
    <w:rsid w:val="0EE82933"/>
    <w:rsid w:val="15B4AE97"/>
    <w:rsid w:val="160AF01F"/>
    <w:rsid w:val="192D1923"/>
    <w:rsid w:val="19F55C72"/>
    <w:rsid w:val="1BAD43F6"/>
    <w:rsid w:val="1C0D013B"/>
    <w:rsid w:val="1E85CB35"/>
    <w:rsid w:val="1EED2DC8"/>
    <w:rsid w:val="1EED2DC8"/>
    <w:rsid w:val="1F488D52"/>
    <w:rsid w:val="21914441"/>
    <w:rsid w:val="2346AD15"/>
    <w:rsid w:val="26F03BDC"/>
    <w:rsid w:val="27AC2882"/>
    <w:rsid w:val="27D8A9F9"/>
    <w:rsid w:val="293E4717"/>
    <w:rsid w:val="2E4455DF"/>
    <w:rsid w:val="3054749C"/>
    <w:rsid w:val="3085D29A"/>
    <w:rsid w:val="3207707B"/>
    <w:rsid w:val="34201DFE"/>
    <w:rsid w:val="3690E433"/>
    <w:rsid w:val="3910B80F"/>
    <w:rsid w:val="3A39C439"/>
    <w:rsid w:val="3E0AAAB0"/>
    <w:rsid w:val="41140E86"/>
    <w:rsid w:val="417A490C"/>
    <w:rsid w:val="4509306D"/>
    <w:rsid w:val="4544349E"/>
    <w:rsid w:val="47323E73"/>
    <w:rsid w:val="484A25AE"/>
    <w:rsid w:val="4937CFC4"/>
    <w:rsid w:val="49DF645F"/>
    <w:rsid w:val="4A3B17B4"/>
    <w:rsid w:val="4BBB48FD"/>
    <w:rsid w:val="4DDA7E77"/>
    <w:rsid w:val="4E958323"/>
    <w:rsid w:val="50666381"/>
    <w:rsid w:val="52CA4A13"/>
    <w:rsid w:val="53AFD69B"/>
    <w:rsid w:val="55D414B4"/>
    <w:rsid w:val="59AC36B9"/>
    <w:rsid w:val="59CE9F2D"/>
    <w:rsid w:val="5C5514D5"/>
    <w:rsid w:val="62C8CB15"/>
    <w:rsid w:val="66A1AFA2"/>
    <w:rsid w:val="681164E8"/>
    <w:rsid w:val="687D738E"/>
    <w:rsid w:val="6A8E48CF"/>
    <w:rsid w:val="6C613417"/>
    <w:rsid w:val="716DD2B1"/>
    <w:rsid w:val="738B1F1E"/>
    <w:rsid w:val="77A44FD5"/>
    <w:rsid w:val="7BDF22EE"/>
    <w:rsid w:val="7D643749"/>
    <w:rsid w:val="7ECB84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safewater/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William Binsfeld</lastModifiedBy>
  <revision>7</revision>
  <lastPrinted>2022-01-19T18:53:00.0000000Z</lastPrinted>
  <dcterms:created xsi:type="dcterms:W3CDTF">2025-01-13T16:23:00.0000000Z</dcterms:created>
  <dcterms:modified xsi:type="dcterms:W3CDTF">2025-06-19T19:58:00.8527949Z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