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5334" w14:textId="14007E6D" w:rsidR="00250F73" w:rsidRPr="003177B2" w:rsidRDefault="00250F73" w:rsidP="00945696">
      <w:pPr>
        <w:pStyle w:val="Heading2"/>
        <w:jc w:val="center"/>
        <w:rPr>
          <w:color w:val="auto"/>
        </w:rPr>
      </w:pPr>
      <w:bookmarkStart w:id="0" w:name="_Toc472841104"/>
      <w:bookmarkStart w:id="1" w:name="_Toc277681655"/>
      <w:bookmarkStart w:id="2" w:name="_Toc64107636"/>
      <w:bookmarkStart w:id="3" w:name="_Toc86233745"/>
      <w:bookmarkStart w:id="4" w:name="_Hlk105672525"/>
      <w:r w:rsidRPr="003177B2">
        <w:rPr>
          <w:color w:val="auto"/>
        </w:rPr>
        <w:t xml:space="preserve">APPENDIX </w:t>
      </w:r>
      <w:r w:rsidR="00BB1061" w:rsidRPr="003177B2">
        <w:rPr>
          <w:color w:val="auto"/>
        </w:rPr>
        <w:t>F</w:t>
      </w:r>
      <w:r w:rsidRPr="003177B2">
        <w:rPr>
          <w:color w:val="auto"/>
        </w:rPr>
        <w:t>:  CCR Certification Form</w:t>
      </w:r>
      <w:bookmarkEnd w:id="0"/>
      <w:bookmarkEnd w:id="1"/>
      <w:bookmarkEnd w:id="2"/>
      <w:bookmarkEnd w:id="3"/>
    </w:p>
    <w:p w14:paraId="23CB524F" w14:textId="324681DA" w:rsidR="007E386D" w:rsidRPr="003177B2" w:rsidRDefault="007E386D" w:rsidP="00D33164"/>
    <w:p w14:paraId="572ECE6D" w14:textId="19CA3EE0"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0858A745"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65FE4113"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w:t>
      </w:r>
      <w:r w:rsidRPr="002F2C83">
        <w:rPr>
          <w:rFonts w:ascii="Arial" w:hAnsi="Arial" w:cs="Arial"/>
          <w:b/>
          <w:bCs/>
          <w:iCs/>
          <w:sz w:val="24"/>
          <w:szCs w:val="24"/>
          <w:highlight w:val="yellow"/>
          <w:u w:val="single"/>
        </w:rPr>
        <w:t>copy of the CCR</w:t>
      </w:r>
      <w:r w:rsidRPr="003177B2">
        <w:rPr>
          <w:rFonts w:ascii="Arial" w:hAnsi="Arial" w:cs="Arial"/>
          <w:iCs/>
          <w:sz w:val="24"/>
          <w:szCs w:val="24"/>
        </w:rPr>
        <w:t>)</w:t>
      </w:r>
    </w:p>
    <w:p w14:paraId="3F1D958D" w14:textId="0484C48B"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02B94012" w:rsidR="00250F73" w:rsidRPr="00491ECB" w:rsidRDefault="004E167A" w:rsidP="00F13F0E">
            <w:pPr>
              <w:spacing w:before="40" w:after="40"/>
              <w:rPr>
                <w:rFonts w:ascii="Arial" w:hAnsi="Arial" w:cs="Arial"/>
                <w:b/>
                <w:bCs/>
                <w:sz w:val="24"/>
                <w:szCs w:val="24"/>
              </w:rPr>
            </w:pPr>
            <w:r>
              <w:rPr>
                <w:rFonts w:ascii="Arial" w:hAnsi="Arial" w:cs="Arial"/>
                <w:b/>
                <w:bCs/>
                <w:sz w:val="24"/>
                <w:szCs w:val="24"/>
              </w:rPr>
              <w:t>TLC Child and Family Services</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0C2C51E7" w:rsidR="00250F73" w:rsidRPr="00491ECB" w:rsidRDefault="00491ECB" w:rsidP="00F13F0E">
            <w:pPr>
              <w:spacing w:before="40" w:after="40"/>
              <w:rPr>
                <w:rFonts w:ascii="Arial" w:hAnsi="Arial" w:cs="Arial"/>
                <w:b/>
                <w:bCs/>
                <w:sz w:val="24"/>
                <w:szCs w:val="24"/>
              </w:rPr>
            </w:pPr>
            <w:r w:rsidRPr="00491ECB">
              <w:rPr>
                <w:rFonts w:ascii="Arial" w:hAnsi="Arial" w:cs="Arial"/>
                <w:b/>
                <w:bCs/>
                <w:sz w:val="24"/>
                <w:szCs w:val="24"/>
              </w:rPr>
              <w:t>490</w:t>
            </w:r>
            <w:r w:rsidR="004E167A">
              <w:rPr>
                <w:rFonts w:ascii="Arial" w:hAnsi="Arial" w:cs="Arial"/>
                <w:b/>
                <w:bCs/>
                <w:sz w:val="24"/>
                <w:szCs w:val="24"/>
              </w:rPr>
              <w:t>1267</w:t>
            </w:r>
          </w:p>
        </w:tc>
      </w:tr>
    </w:tbl>
    <w:p w14:paraId="3EB98E7F" w14:textId="1272CAC4"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CA2DA3">
        <w:rPr>
          <w:rFonts w:ascii="Arial" w:hAnsi="Arial" w:cs="Arial"/>
          <w:sz w:val="24"/>
          <w:szCs w:val="24"/>
        </w:rPr>
        <w:t>23-Jun-2022</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3634F117" w:rsidR="00250F73" w:rsidRPr="003177B2" w:rsidRDefault="009767B2"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14:anchorId="1009FE69" wp14:editId="08676C9C">
            <wp:simplePos x="0" y="0"/>
            <wp:positionH relativeFrom="column">
              <wp:posOffset>495300</wp:posOffset>
            </wp:positionH>
            <wp:positionV relativeFrom="paragraph">
              <wp:posOffset>15875</wp:posOffset>
            </wp:positionV>
            <wp:extent cx="2240280" cy="1222495"/>
            <wp:effectExtent l="0" t="0" r="7620" b="0"/>
            <wp:wrapNone/>
            <wp:docPr id="14" name="Picture 1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with medium confidence"/>
                    <pic:cNvPicPr/>
                  </pic:nvPicPr>
                  <pic:blipFill>
                    <a:blip r:embed="rId12" cstate="print">
                      <a:alphaModFix/>
                      <a:extLst>
                        <a:ext uri="{28A0092B-C50C-407E-A947-70E740481C1C}">
                          <a14:useLocalDpi xmlns:a14="http://schemas.microsoft.com/office/drawing/2010/main" val="0"/>
                        </a:ext>
                      </a:extLst>
                    </a:blip>
                    <a:stretch>
                      <a:fillRect/>
                    </a:stretch>
                  </pic:blipFill>
                  <pic:spPr>
                    <a:xfrm>
                      <a:off x="0" y="0"/>
                      <a:ext cx="2240280" cy="1222495"/>
                    </a:xfrm>
                    <a:prstGeom prst="rect">
                      <a:avLst/>
                    </a:prstGeom>
                  </pic:spPr>
                </pic:pic>
              </a:graphicData>
            </a:graphic>
            <wp14:sizeRelH relativeFrom="margin">
              <wp14:pctWidth>0</wp14:pctWidth>
            </wp14:sizeRelH>
            <wp14:sizeRelV relativeFrom="margin">
              <wp14:pctHeight>0</wp14:pctHeight>
            </wp14:sizeRelV>
          </wp:anchor>
        </w:drawing>
      </w:r>
      <w:r w:rsidR="00250F73" w:rsidRPr="003177B2">
        <w:rPr>
          <w:rFonts w:ascii="Arial" w:hAnsi="Arial" w:cs="Arial"/>
          <w:sz w:val="24"/>
          <w:szCs w:val="24"/>
        </w:rPr>
        <w:t xml:space="preserve">Certified by: </w:t>
      </w:r>
      <w:r w:rsidR="00CA2DA3">
        <w:rPr>
          <w:rFonts w:ascii="Arial" w:hAnsi="Arial" w:cs="Arial"/>
          <w:sz w:val="24"/>
          <w:szCs w:val="24"/>
        </w:rPr>
        <w:t>Weeks Drilling and Pump</w:t>
      </w:r>
    </w:p>
    <w:p w14:paraId="6091050B" w14:textId="0B0ABE58"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CA2DA3">
        <w:rPr>
          <w:rFonts w:ascii="Arial" w:hAnsi="Arial" w:cs="Arial"/>
          <w:sz w:val="24"/>
          <w:szCs w:val="24"/>
        </w:rPr>
        <w:t>James Freeman</w:t>
      </w:r>
    </w:p>
    <w:p w14:paraId="367B5BA0" w14:textId="29EE74C1"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3576E0CB" w14:textId="3FED73B1"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CA2DA3">
        <w:rPr>
          <w:rFonts w:ascii="Arial" w:hAnsi="Arial" w:cs="Arial"/>
          <w:sz w:val="24"/>
          <w:szCs w:val="24"/>
        </w:rPr>
        <w:t>Operations Manger</w:t>
      </w:r>
    </w:p>
    <w:p w14:paraId="2C9A9327" w14:textId="04CB62D6"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CA2DA3">
        <w:rPr>
          <w:rFonts w:ascii="Arial" w:hAnsi="Arial" w:cs="Arial"/>
          <w:sz w:val="24"/>
          <w:szCs w:val="24"/>
        </w:rPr>
        <w:t>707-494-0904</w:t>
      </w:r>
    </w:p>
    <w:p w14:paraId="410C1CFA" w14:textId="45AA288D"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A2DA3">
        <w:rPr>
          <w:rFonts w:ascii="Arial" w:hAnsi="Arial" w:cs="Arial"/>
          <w:sz w:val="24"/>
          <w:szCs w:val="24"/>
        </w:rPr>
        <w:t>23-Jun-2022</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77777777" w:rsidR="00250F73" w:rsidRPr="003177B2" w:rsidRDefault="00250F73" w:rsidP="00250F73">
      <w:pPr>
        <w:pStyle w:val="ListParagraph"/>
        <w:numPr>
          <w:ilvl w:val="0"/>
          <w:numId w:val="93"/>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49D11DE3" w14:textId="6C5D614E" w:rsidR="00250F73" w:rsidRPr="003177B2" w:rsidRDefault="00CD50F0" w:rsidP="00250F73">
      <w:pPr>
        <w:pStyle w:val="ListParagraph"/>
        <w:numPr>
          <w:ilvl w:val="0"/>
          <w:numId w:val="93"/>
        </w:numPr>
        <w:tabs>
          <w:tab w:val="left" w:pos="540"/>
          <w:tab w:val="left" w:pos="9360"/>
        </w:tabs>
        <w:spacing w:after="180"/>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556AEA8A" wp14:editId="429D82CC">
                <wp:simplePos x="0" y="0"/>
                <wp:positionH relativeFrom="column">
                  <wp:posOffset>220980</wp:posOffset>
                </wp:positionH>
                <wp:positionV relativeFrom="paragraph">
                  <wp:posOffset>54410</wp:posOffset>
                </wp:positionV>
                <wp:extent cx="111960" cy="81360"/>
                <wp:effectExtent l="38100" t="57150" r="40640" b="52070"/>
                <wp:wrapNone/>
                <wp:docPr id="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111960" cy="81360"/>
                      </w14:xfrm>
                    </w14:contentPart>
                  </a:graphicData>
                </a:graphic>
              </wp:anchor>
            </w:drawing>
          </mc:Choice>
          <mc:Fallback>
            <w:pict>
              <v:shapetype w14:anchorId="280422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16.7pt;margin-top:3.6pt;width:10.2pt;height:7.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">
                <v:imagedata r:id="rId14" o:title=""/>
              </v:shape>
            </w:pict>
          </mc:Fallback>
        </mc:AlternateContent>
      </w:r>
      <w:r w:rsidR="00250F73" w:rsidRPr="003177B2">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0DBFE19" w14:textId="6086486B" w:rsidR="00CD50F0" w:rsidRDefault="00CD50F0" w:rsidP="00CD50F0">
      <w:pPr>
        <w:pStyle w:val="ListParagraph"/>
        <w:numPr>
          <w:ilvl w:val="0"/>
          <w:numId w:val="94"/>
        </w:numPr>
        <w:tabs>
          <w:tab w:val="left" w:pos="9360"/>
        </w:tabs>
        <w:spacing w:after="60"/>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0288" behindDoc="0" locked="0" layoutInCell="1" allowOverlap="1" wp14:anchorId="75653778" wp14:editId="3DF408C4">
                <wp:simplePos x="0" y="0"/>
                <wp:positionH relativeFrom="column">
                  <wp:posOffset>472260</wp:posOffset>
                </wp:positionH>
                <wp:positionV relativeFrom="paragraph">
                  <wp:posOffset>64910</wp:posOffset>
                </wp:positionV>
                <wp:extent cx="88920" cy="78480"/>
                <wp:effectExtent l="57150" t="57150" r="44450" b="55245"/>
                <wp:wrapNone/>
                <wp:docPr id="12"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88920" cy="78480"/>
                      </w14:xfrm>
                    </w14:contentPart>
                  </a:graphicData>
                </a:graphic>
              </wp:anchor>
            </w:drawing>
          </mc:Choice>
          <mc:Fallback>
            <w:pict>
              <v:shape w14:anchorId="20317BEB" id="Ink 12" o:spid="_x0000_s1026" type="#_x0000_t75" style="position:absolute;margin-left:36.5pt;margin-top:4.4pt;width:8.4pt;height:7.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">
                <v:imagedata r:id="rId16" o:title=""/>
              </v:shape>
            </w:pict>
          </mc:Fallback>
        </mc:AlternateContent>
      </w:r>
      <w:r w:rsidR="00250F73" w:rsidRPr="003177B2">
        <w:rPr>
          <w:rFonts w:ascii="Arial" w:hAnsi="Arial" w:cs="Arial"/>
          <w:sz w:val="24"/>
          <w:szCs w:val="24"/>
        </w:rPr>
        <w:t>Posted the CCR in public places</w:t>
      </w:r>
      <w:r>
        <w:rPr>
          <w:rFonts w:ascii="Arial" w:hAnsi="Arial" w:cs="Arial"/>
          <w:sz w:val="24"/>
          <w:szCs w:val="24"/>
        </w:rPr>
        <w:t>. L</w:t>
      </w:r>
      <w:r w:rsidR="00250F73" w:rsidRPr="003177B2">
        <w:rPr>
          <w:rFonts w:ascii="Arial" w:hAnsi="Arial" w:cs="Arial"/>
          <w:sz w:val="24"/>
          <w:szCs w:val="24"/>
        </w:rPr>
        <w:t>ist of locations</w:t>
      </w:r>
      <w:r>
        <w:rPr>
          <w:rFonts w:ascii="Arial" w:hAnsi="Arial" w:cs="Arial"/>
          <w:sz w:val="24"/>
          <w:szCs w:val="24"/>
        </w:rPr>
        <w:t>:</w:t>
      </w:r>
    </w:p>
    <w:p w14:paraId="5C68EB63" w14:textId="2A9A3379" w:rsidR="00CD50F0" w:rsidRDefault="00CD50F0" w:rsidP="00CD50F0">
      <w:pPr>
        <w:pStyle w:val="ListParagraph"/>
        <w:numPr>
          <w:ilvl w:val="0"/>
          <w:numId w:val="103"/>
        </w:numPr>
        <w:tabs>
          <w:tab w:val="left" w:pos="9360"/>
        </w:tabs>
        <w:spacing w:after="60"/>
        <w:rPr>
          <w:rFonts w:ascii="Arial" w:hAnsi="Arial" w:cs="Arial"/>
          <w:sz w:val="24"/>
          <w:szCs w:val="24"/>
        </w:rPr>
      </w:pPr>
      <w:r>
        <w:rPr>
          <w:rFonts w:ascii="Arial" w:hAnsi="Arial" w:cs="Arial"/>
          <w:sz w:val="24"/>
          <w:szCs w:val="24"/>
        </w:rPr>
        <w:t xml:space="preserve">On </w:t>
      </w:r>
      <w:r w:rsidR="00645995">
        <w:rPr>
          <w:rFonts w:ascii="Arial" w:hAnsi="Arial" w:cs="Arial"/>
          <w:sz w:val="24"/>
          <w:szCs w:val="24"/>
        </w:rPr>
        <w:t xml:space="preserve">the </w:t>
      </w:r>
      <w:r>
        <w:rPr>
          <w:rFonts w:ascii="Arial" w:hAnsi="Arial" w:cs="Arial"/>
          <w:sz w:val="24"/>
          <w:szCs w:val="24"/>
        </w:rPr>
        <w:t>bulletin board</w:t>
      </w:r>
      <w:r w:rsidR="00645995">
        <w:rPr>
          <w:rFonts w:ascii="Arial" w:hAnsi="Arial" w:cs="Arial"/>
          <w:sz w:val="24"/>
          <w:szCs w:val="24"/>
        </w:rPr>
        <w:t>s</w:t>
      </w:r>
      <w:r>
        <w:rPr>
          <w:rFonts w:ascii="Arial" w:hAnsi="Arial" w:cs="Arial"/>
          <w:sz w:val="24"/>
          <w:szCs w:val="24"/>
        </w:rPr>
        <w:t xml:space="preserve"> in residential facilities </w:t>
      </w:r>
    </w:p>
    <w:p w14:paraId="29C9EDB2" w14:textId="167973FD" w:rsidR="00CD50F0" w:rsidRDefault="00645995" w:rsidP="00CD50F0">
      <w:pPr>
        <w:pStyle w:val="ListParagraph"/>
        <w:numPr>
          <w:ilvl w:val="0"/>
          <w:numId w:val="103"/>
        </w:numPr>
        <w:tabs>
          <w:tab w:val="left" w:pos="9360"/>
        </w:tabs>
        <w:spacing w:after="60"/>
        <w:rPr>
          <w:rFonts w:ascii="Arial" w:hAnsi="Arial" w:cs="Arial"/>
          <w:sz w:val="24"/>
          <w:szCs w:val="24"/>
        </w:rPr>
      </w:pPr>
      <w:r>
        <w:rPr>
          <w:rFonts w:ascii="Arial" w:hAnsi="Arial" w:cs="Arial"/>
          <w:sz w:val="24"/>
          <w:szCs w:val="24"/>
        </w:rPr>
        <w:t>At all exits</w:t>
      </w:r>
      <w:r w:rsidR="00CD50F0">
        <w:rPr>
          <w:rFonts w:ascii="Arial" w:hAnsi="Arial" w:cs="Arial"/>
          <w:sz w:val="24"/>
          <w:szCs w:val="24"/>
        </w:rPr>
        <w:t xml:space="preserve"> in School Administration Building</w:t>
      </w:r>
    </w:p>
    <w:p w14:paraId="4C637E89" w14:textId="558E4029" w:rsidR="00645995" w:rsidRPr="00CD50F0" w:rsidRDefault="00746F83" w:rsidP="00CD50F0">
      <w:pPr>
        <w:pStyle w:val="ListParagraph"/>
        <w:numPr>
          <w:ilvl w:val="0"/>
          <w:numId w:val="103"/>
        </w:numPr>
        <w:tabs>
          <w:tab w:val="left" w:pos="9360"/>
        </w:tabs>
        <w:spacing w:after="60"/>
        <w:rPr>
          <w:rFonts w:ascii="Arial" w:hAnsi="Arial" w:cs="Arial"/>
          <w:sz w:val="24"/>
          <w:szCs w:val="24"/>
        </w:rPr>
      </w:pPr>
      <w:r w:rsidRPr="00746F83">
        <w:rPr>
          <w:rFonts w:ascii="Arial" w:hAnsi="Arial" w:cs="Arial"/>
          <w:sz w:val="24"/>
          <w:szCs w:val="24"/>
        </w:rPr>
        <w:t>At the front desk in the agency's front office</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1CAD0F3D"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bookmarkEnd w:id="4"/>
    </w:p>
    <w:sectPr w:rsidR="00EC335E" w:rsidRPr="003177B2" w:rsidSect="00CD50F0">
      <w:headerReference w:type="default" r:id="rId17"/>
      <w:footerReference w:type="even" r:id="rId18"/>
      <w:pgSz w:w="12240" w:h="15840" w:code="1"/>
      <w:pgMar w:top="72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EE14" w14:textId="77777777" w:rsidR="00CF477B" w:rsidRDefault="00CF477B">
      <w:r>
        <w:separator/>
      </w:r>
    </w:p>
  </w:endnote>
  <w:endnote w:type="continuationSeparator" w:id="0">
    <w:p w14:paraId="38C5C139" w14:textId="77777777" w:rsidR="00CF477B" w:rsidRDefault="00CF477B">
      <w:r>
        <w:continuationSeparator/>
      </w:r>
    </w:p>
  </w:endnote>
  <w:endnote w:type="continuationNotice" w:id="1">
    <w:p w14:paraId="2C8CD70E" w14:textId="77777777" w:rsidR="00CF477B" w:rsidRDefault="00CF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301" w14:textId="77777777" w:rsidR="00F13F0E" w:rsidRDefault="00F13F0E">
    <w:pPr>
      <w:pStyle w:val="Footer"/>
      <w:rPr>
        <w:sz w:val="18"/>
        <w:lang w:val="fr-FR"/>
      </w:rPr>
    </w:pPr>
    <w:r>
      <w:rPr>
        <w:sz w:val="18"/>
        <w:lang w:val="fr-FR"/>
      </w:rPr>
      <w:t>CDHS MEU 001-G OA (06/06)</w:t>
    </w:r>
  </w:p>
  <w:p w14:paraId="4A490446" w14:textId="77777777" w:rsidR="00F13F0E" w:rsidRDefault="00F13F0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03DF" w14:textId="77777777" w:rsidR="00CF477B" w:rsidRDefault="00CF477B">
      <w:r>
        <w:separator/>
      </w:r>
    </w:p>
  </w:footnote>
  <w:footnote w:type="continuationSeparator" w:id="0">
    <w:p w14:paraId="74C14596" w14:textId="77777777" w:rsidR="00CF477B" w:rsidRDefault="00CF477B">
      <w:r>
        <w:continuationSeparator/>
      </w:r>
    </w:p>
  </w:footnote>
  <w:footnote w:type="continuationNotice" w:id="1">
    <w:p w14:paraId="104D2F35" w14:textId="77777777" w:rsidR="00CF477B" w:rsidRDefault="00CF4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F63" w14:textId="77777777" w:rsidR="00F13F0E" w:rsidRDefault="00F1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5630D5"/>
    <w:multiLevelType w:val="hybridMultilevel"/>
    <w:tmpl w:val="BF9C7FA0"/>
    <w:lvl w:ilvl="0" w:tplc="FCF25C70">
      <w:numFmt w:val="bullet"/>
      <w:lvlText w:val="-"/>
      <w:lvlJc w:val="left"/>
      <w:pPr>
        <w:ind w:left="9720" w:hanging="360"/>
      </w:pPr>
      <w:rPr>
        <w:rFonts w:ascii="Arial" w:eastAsia="Times New Roman" w:hAnsi="Arial" w:cs="Aria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3"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4"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7"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7A424F4"/>
    <w:multiLevelType w:val="hybridMultilevel"/>
    <w:tmpl w:val="8594F88E"/>
    <w:lvl w:ilvl="0" w:tplc="83E0CAC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6"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8"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965918">
    <w:abstractNumId w:val="34"/>
  </w:num>
  <w:num w:numId="2" w16cid:durableId="1097628595">
    <w:abstractNumId w:val="56"/>
  </w:num>
  <w:num w:numId="3" w16cid:durableId="835533025">
    <w:abstractNumId w:val="47"/>
  </w:num>
  <w:num w:numId="4" w16cid:durableId="1934701747">
    <w:abstractNumId w:val="79"/>
  </w:num>
  <w:num w:numId="5" w16cid:durableId="1462460648">
    <w:abstractNumId w:val="74"/>
  </w:num>
  <w:num w:numId="6" w16cid:durableId="1644695667">
    <w:abstractNumId w:val="76"/>
  </w:num>
  <w:num w:numId="7" w16cid:durableId="1133715968">
    <w:abstractNumId w:val="49"/>
  </w:num>
  <w:num w:numId="8" w16cid:durableId="24033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11999135">
    <w:abstractNumId w:val="16"/>
  </w:num>
  <w:num w:numId="10" w16cid:durableId="1150289078">
    <w:abstractNumId w:val="62"/>
  </w:num>
  <w:num w:numId="11" w16cid:durableId="2055032234">
    <w:abstractNumId w:val="17"/>
  </w:num>
  <w:num w:numId="12" w16cid:durableId="1802066783">
    <w:abstractNumId w:val="72"/>
  </w:num>
  <w:num w:numId="13" w16cid:durableId="517159877">
    <w:abstractNumId w:val="85"/>
  </w:num>
  <w:num w:numId="14" w16cid:durableId="1882785318">
    <w:abstractNumId w:val="18"/>
  </w:num>
  <w:num w:numId="15" w16cid:durableId="1637104624">
    <w:abstractNumId w:val="86"/>
  </w:num>
  <w:num w:numId="16" w16cid:durableId="457916742">
    <w:abstractNumId w:val="54"/>
  </w:num>
  <w:num w:numId="17" w16cid:durableId="1641230944">
    <w:abstractNumId w:val="19"/>
  </w:num>
  <w:num w:numId="18" w16cid:durableId="109981631">
    <w:abstractNumId w:val="55"/>
  </w:num>
  <w:num w:numId="19" w16cid:durableId="1758863021">
    <w:abstractNumId w:val="57"/>
  </w:num>
  <w:num w:numId="20" w16cid:durableId="2146003322">
    <w:abstractNumId w:val="14"/>
  </w:num>
  <w:num w:numId="21" w16cid:durableId="1236087512">
    <w:abstractNumId w:val="24"/>
  </w:num>
  <w:num w:numId="22" w16cid:durableId="1442186810">
    <w:abstractNumId w:val="81"/>
  </w:num>
  <w:num w:numId="23" w16cid:durableId="1411152771">
    <w:abstractNumId w:val="68"/>
  </w:num>
  <w:num w:numId="24" w16cid:durableId="1009984685">
    <w:abstractNumId w:val="77"/>
  </w:num>
  <w:num w:numId="25" w16cid:durableId="806315902">
    <w:abstractNumId w:val="67"/>
  </w:num>
  <w:num w:numId="26" w16cid:durableId="12581765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6303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46730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2799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565968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168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44426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2114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84391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5567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34642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4009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927810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6346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3329491">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438378085">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444767099">
    <w:abstractNumId w:val="9"/>
  </w:num>
  <w:num w:numId="43" w16cid:durableId="1295138101">
    <w:abstractNumId w:val="7"/>
  </w:num>
  <w:num w:numId="44" w16cid:durableId="680932865">
    <w:abstractNumId w:val="43"/>
  </w:num>
  <w:num w:numId="45" w16cid:durableId="289282531">
    <w:abstractNumId w:val="6"/>
  </w:num>
  <w:num w:numId="46" w16cid:durableId="2104376246">
    <w:abstractNumId w:val="5"/>
  </w:num>
  <w:num w:numId="47" w16cid:durableId="1897664301">
    <w:abstractNumId w:val="4"/>
  </w:num>
  <w:num w:numId="48" w16cid:durableId="1425297749">
    <w:abstractNumId w:val="8"/>
  </w:num>
  <w:num w:numId="49" w16cid:durableId="304046331">
    <w:abstractNumId w:val="3"/>
  </w:num>
  <w:num w:numId="50" w16cid:durableId="1045713945">
    <w:abstractNumId w:val="2"/>
  </w:num>
  <w:num w:numId="51" w16cid:durableId="1979798173">
    <w:abstractNumId w:val="1"/>
  </w:num>
  <w:num w:numId="52" w16cid:durableId="648559527">
    <w:abstractNumId w:val="0"/>
  </w:num>
  <w:num w:numId="53" w16cid:durableId="1562862096">
    <w:abstractNumId w:val="37"/>
  </w:num>
  <w:num w:numId="54" w16cid:durableId="731730720">
    <w:abstractNumId w:val="88"/>
  </w:num>
  <w:num w:numId="55" w16cid:durableId="226039459">
    <w:abstractNumId w:val="32"/>
  </w:num>
  <w:num w:numId="56" w16cid:durableId="553781638">
    <w:abstractNumId w:val="66"/>
  </w:num>
  <w:num w:numId="57" w16cid:durableId="100996411">
    <w:abstractNumId w:val="35"/>
  </w:num>
  <w:num w:numId="58" w16cid:durableId="1096243253">
    <w:abstractNumId w:val="45"/>
  </w:num>
  <w:num w:numId="59" w16cid:durableId="449401959">
    <w:abstractNumId w:val="28"/>
  </w:num>
  <w:num w:numId="60" w16cid:durableId="1849367391">
    <w:abstractNumId w:val="23"/>
  </w:num>
  <w:num w:numId="61" w16cid:durableId="1437750315">
    <w:abstractNumId w:val="38"/>
  </w:num>
  <w:num w:numId="62" w16cid:durableId="157842913">
    <w:abstractNumId w:val="64"/>
  </w:num>
  <w:num w:numId="63" w16cid:durableId="1945110651">
    <w:abstractNumId w:val="29"/>
  </w:num>
  <w:num w:numId="64" w16cid:durableId="255287338">
    <w:abstractNumId w:val="78"/>
  </w:num>
  <w:num w:numId="65" w16cid:durableId="1299798839">
    <w:abstractNumId w:val="21"/>
  </w:num>
  <w:num w:numId="66" w16cid:durableId="115754909">
    <w:abstractNumId w:val="42"/>
  </w:num>
  <w:num w:numId="67" w16cid:durableId="362092242">
    <w:abstractNumId w:val="40"/>
  </w:num>
  <w:num w:numId="68" w16cid:durableId="1939023309">
    <w:abstractNumId w:val="51"/>
  </w:num>
  <w:num w:numId="69" w16cid:durableId="753548770">
    <w:abstractNumId w:val="69"/>
  </w:num>
  <w:num w:numId="70" w16cid:durableId="498425326">
    <w:abstractNumId w:val="25"/>
  </w:num>
  <w:num w:numId="71" w16cid:durableId="444816438">
    <w:abstractNumId w:val="48"/>
  </w:num>
  <w:num w:numId="72" w16cid:durableId="2066709395">
    <w:abstractNumId w:val="75"/>
  </w:num>
  <w:num w:numId="73" w16cid:durableId="620839750">
    <w:abstractNumId w:val="87"/>
  </w:num>
  <w:num w:numId="74" w16cid:durableId="1507213927">
    <w:abstractNumId w:val="84"/>
  </w:num>
  <w:num w:numId="75" w16cid:durableId="562981345">
    <w:abstractNumId w:val="20"/>
  </w:num>
  <w:num w:numId="76" w16cid:durableId="987787122">
    <w:abstractNumId w:val="52"/>
  </w:num>
  <w:num w:numId="77" w16cid:durableId="467742076">
    <w:abstractNumId w:val="70"/>
  </w:num>
  <w:num w:numId="78" w16cid:durableId="703865878">
    <w:abstractNumId w:val="60"/>
  </w:num>
  <w:num w:numId="79" w16cid:durableId="552884031">
    <w:abstractNumId w:val="71"/>
  </w:num>
  <w:num w:numId="80" w16cid:durableId="1963462680">
    <w:abstractNumId w:val="65"/>
  </w:num>
  <w:num w:numId="81" w16cid:durableId="181403992">
    <w:abstractNumId w:val="80"/>
  </w:num>
  <w:num w:numId="82" w16cid:durableId="2110464741">
    <w:abstractNumId w:val="15"/>
  </w:num>
  <w:num w:numId="83" w16cid:durableId="360521402">
    <w:abstractNumId w:val="26"/>
  </w:num>
  <w:num w:numId="84" w16cid:durableId="1370691401">
    <w:abstractNumId w:val="13"/>
  </w:num>
  <w:num w:numId="85" w16cid:durableId="2055351719">
    <w:abstractNumId w:val="30"/>
  </w:num>
  <w:num w:numId="86" w16cid:durableId="1119028313">
    <w:abstractNumId w:val="36"/>
  </w:num>
  <w:num w:numId="87" w16cid:durableId="1958757272">
    <w:abstractNumId w:val="41"/>
  </w:num>
  <w:num w:numId="88" w16cid:durableId="639194932">
    <w:abstractNumId w:val="82"/>
  </w:num>
  <w:num w:numId="89" w16cid:durableId="2121101246">
    <w:abstractNumId w:val="73"/>
  </w:num>
  <w:num w:numId="90" w16cid:durableId="14770362">
    <w:abstractNumId w:val="27"/>
  </w:num>
  <w:num w:numId="91" w16cid:durableId="139277037">
    <w:abstractNumId w:val="63"/>
  </w:num>
  <w:num w:numId="92" w16cid:durableId="1142698854">
    <w:abstractNumId w:val="50"/>
  </w:num>
  <w:num w:numId="93" w16cid:durableId="1797480366">
    <w:abstractNumId w:val="83"/>
  </w:num>
  <w:num w:numId="94" w16cid:durableId="850533857">
    <w:abstractNumId w:val="46"/>
  </w:num>
  <w:num w:numId="95" w16cid:durableId="2013874870">
    <w:abstractNumId w:val="31"/>
  </w:num>
  <w:num w:numId="96" w16cid:durableId="951866657">
    <w:abstractNumId w:val="61"/>
  </w:num>
  <w:num w:numId="97" w16cid:durableId="300892040">
    <w:abstractNumId w:val="39"/>
  </w:num>
  <w:num w:numId="98" w16cid:durableId="310182173">
    <w:abstractNumId w:val="44"/>
  </w:num>
  <w:num w:numId="99" w16cid:durableId="1858229388">
    <w:abstractNumId w:val="58"/>
  </w:num>
  <w:num w:numId="100" w16cid:durableId="516891779">
    <w:abstractNumId w:val="33"/>
  </w:num>
  <w:num w:numId="101" w16cid:durableId="69812063">
    <w:abstractNumId w:val="53"/>
  </w:num>
  <w:num w:numId="102" w16cid:durableId="1561208844">
    <w:abstractNumId w:val="22"/>
  </w:num>
  <w:num w:numId="103" w16cid:durableId="54478613">
    <w:abstractNumId w:val="5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17F2B"/>
    <w:rsid w:val="00022158"/>
    <w:rsid w:val="00022225"/>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2C83"/>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128B"/>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1ECB"/>
    <w:rsid w:val="00494641"/>
    <w:rsid w:val="00496CEA"/>
    <w:rsid w:val="004972FF"/>
    <w:rsid w:val="004976B6"/>
    <w:rsid w:val="004A148C"/>
    <w:rsid w:val="004A1833"/>
    <w:rsid w:val="004A2A9B"/>
    <w:rsid w:val="004A5C73"/>
    <w:rsid w:val="004A6699"/>
    <w:rsid w:val="004B06DF"/>
    <w:rsid w:val="004B150D"/>
    <w:rsid w:val="004B2576"/>
    <w:rsid w:val="004B57C9"/>
    <w:rsid w:val="004C0E6E"/>
    <w:rsid w:val="004D0802"/>
    <w:rsid w:val="004D115A"/>
    <w:rsid w:val="004D460E"/>
    <w:rsid w:val="004D4FA0"/>
    <w:rsid w:val="004E167A"/>
    <w:rsid w:val="004E1965"/>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26F8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995"/>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C7F67"/>
    <w:rsid w:val="006D4E2C"/>
    <w:rsid w:val="006E1874"/>
    <w:rsid w:val="006E2083"/>
    <w:rsid w:val="006E26EC"/>
    <w:rsid w:val="006E2CA9"/>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40E"/>
    <w:rsid w:val="0071687C"/>
    <w:rsid w:val="007203F8"/>
    <w:rsid w:val="00723ABB"/>
    <w:rsid w:val="00723F0F"/>
    <w:rsid w:val="00725A47"/>
    <w:rsid w:val="007270B9"/>
    <w:rsid w:val="00730A3B"/>
    <w:rsid w:val="00732B40"/>
    <w:rsid w:val="00733C4B"/>
    <w:rsid w:val="00735F04"/>
    <w:rsid w:val="0074037A"/>
    <w:rsid w:val="00746F83"/>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D5177"/>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C3B"/>
    <w:rsid w:val="008B0DAD"/>
    <w:rsid w:val="008B0F8C"/>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5696"/>
    <w:rsid w:val="00946734"/>
    <w:rsid w:val="00953555"/>
    <w:rsid w:val="00960CF2"/>
    <w:rsid w:val="00961B43"/>
    <w:rsid w:val="0096381E"/>
    <w:rsid w:val="0096741B"/>
    <w:rsid w:val="009710D1"/>
    <w:rsid w:val="00975AC9"/>
    <w:rsid w:val="00975BC1"/>
    <w:rsid w:val="009761F0"/>
    <w:rsid w:val="009767B2"/>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422"/>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33993"/>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BF3"/>
    <w:rsid w:val="00B171EC"/>
    <w:rsid w:val="00B23E69"/>
    <w:rsid w:val="00B26144"/>
    <w:rsid w:val="00B27A8F"/>
    <w:rsid w:val="00B30903"/>
    <w:rsid w:val="00B350CE"/>
    <w:rsid w:val="00B35B55"/>
    <w:rsid w:val="00B36057"/>
    <w:rsid w:val="00B458FB"/>
    <w:rsid w:val="00B541D5"/>
    <w:rsid w:val="00B54BFF"/>
    <w:rsid w:val="00B55A6D"/>
    <w:rsid w:val="00B55F17"/>
    <w:rsid w:val="00B56F3C"/>
    <w:rsid w:val="00B60EEF"/>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A2DA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D50F0"/>
    <w:rsid w:val="00CE12BD"/>
    <w:rsid w:val="00CE26DE"/>
    <w:rsid w:val="00CE327B"/>
    <w:rsid w:val="00CE36F3"/>
    <w:rsid w:val="00CE50DC"/>
    <w:rsid w:val="00CE6A92"/>
    <w:rsid w:val="00CF477B"/>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0523"/>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1A2B"/>
    <w:rsid w:val="00E04E78"/>
    <w:rsid w:val="00E062D7"/>
    <w:rsid w:val="00E10A9C"/>
    <w:rsid w:val="00E1459B"/>
    <w:rsid w:val="00E1643A"/>
    <w:rsid w:val="00E20080"/>
    <w:rsid w:val="00E22BCB"/>
    <w:rsid w:val="00E3085A"/>
    <w:rsid w:val="00E33DEB"/>
    <w:rsid w:val="00E35E9B"/>
    <w:rsid w:val="00E37468"/>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81840"/>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203C"/>
    <w:rsid w:val="00F26DFB"/>
    <w:rsid w:val="00F3310A"/>
    <w:rsid w:val="00F367AE"/>
    <w:rsid w:val="00F36D4A"/>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customXml" Target="ink/ink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3T16:07:27.216"/>
    </inkml:context>
    <inkml:brush xml:id="br0">
      <inkml:brushProperty name="width" value="0.05" units="cm"/>
      <inkml:brushProperty name="height" value="0.05" units="cm"/>
    </inkml:brush>
  </inkml:definitions>
  <inkml:trace contextRef="#ctx0" brushRef="#br0">0 226 24575,'10'-9'0,"0"1"0,1 0 0,0 1 0,0 0 0,14-6 0,-12 7 0,-1 0 0,-1-1 0,1 0 0,17-16 0,-18 12 0,0 1 0,1-1 0,1 2 0,-1 0 0,25-13 0,-32 20-124,0 0 0,0-1 0,-1 1 0,1-1 0,-1 0 0,0-1-1,0 1 1,0-1 0,0 0 0,3-4 0,1-6-6702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23T16:07:35.038"/>
    </inkml:context>
    <inkml:brush xml:id="br0">
      <inkml:brushProperty name="width" value="0.05" units="cm"/>
      <inkml:brushProperty name="height" value="0.05" units="cm"/>
    </inkml:brush>
  </inkml:definitions>
  <inkml:trace contextRef="#ctx0" brushRef="#br0">0 218 24575,'2'-3'0,"-1"0"0,1 1 0,0-1 0,0 1 0,0 0 0,1 0 0,-1 0 0,0 0 0,1 0 0,-1 0 0,1 1 0,4-3 0,5-4 0,-2 1 0,1 0 0,24-12 0,-28 16 0,0 0 0,0-1 0,0 0 0,0 0 0,0 0 0,-1-1 0,0 0 0,0-1 0,0 1 0,-1-1 0,7-10 0,42-55-1365,-46 60-5461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CFB50-DC6B-454A-99E6-5C68691CB754}">
  <ds:schemaRefs>
    <ds:schemaRef ds:uri="http://schemas.openxmlformats.org/officeDocument/2006/bibliography"/>
  </ds:schemaRefs>
</ds:datastoreItem>
</file>

<file path=customXml/itemProps2.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3.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2638</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James Freeman</cp:lastModifiedBy>
  <cp:revision>3</cp:revision>
  <cp:lastPrinted>2021-02-12T00:55:00Z</cp:lastPrinted>
  <dcterms:created xsi:type="dcterms:W3CDTF">2022-06-23T16:15:00Z</dcterms:created>
  <dcterms:modified xsi:type="dcterms:W3CDTF">2022-06-23T16:36:00Z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