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1F3C5810" w:rsidR="002F0C78" w:rsidRPr="00A93A21" w:rsidRDefault="00A21CE9" w:rsidP="005D57AB">
            <w:pPr>
              <w:pStyle w:val="BodyText3"/>
              <w:pBdr>
                <w:top w:val="none" w:sz="0" w:space="0" w:color="auto"/>
                <w:left w:val="none" w:sz="0" w:space="0" w:color="auto"/>
                <w:bottom w:val="none" w:sz="0" w:space="0" w:color="auto"/>
                <w:right w:val="none" w:sz="0" w:space="0" w:color="auto"/>
              </w:pBdr>
              <w:jc w:val="left"/>
              <w:rPr>
                <w:b/>
              </w:rPr>
            </w:pPr>
            <w:r w:rsidRPr="00A21CE9">
              <w:rPr>
                <w:b/>
                <w:sz w:val="22"/>
                <w:szCs w:val="18"/>
              </w:rPr>
              <w:t>Saint Francis Winery-Wild Oak Vineyards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0BAB24CC"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w:t>
            </w:r>
            <w:r w:rsidR="00A21CE9">
              <w:rPr>
                <w:sz w:val="22"/>
              </w:rPr>
              <w:t>6</w:t>
            </w:r>
            <w:r>
              <w:rPr>
                <w:sz w:val="22"/>
              </w:rPr>
              <w:t>/</w:t>
            </w:r>
            <w:r w:rsidR="00A21CE9">
              <w:rPr>
                <w:sz w:val="22"/>
              </w:rPr>
              <w:t>01</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04843405"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A21CE9">
        <w:rPr>
          <w:b/>
          <w:bCs/>
          <w:sz w:val="21"/>
          <w:szCs w:val="21"/>
          <w:lang w:val="es-MX"/>
        </w:rPr>
        <w:t xml:space="preserve">Saint Francis </w:t>
      </w:r>
      <w:proofErr w:type="spellStart"/>
      <w:r w:rsidR="00A21CE9">
        <w:rPr>
          <w:b/>
          <w:bCs/>
          <w:sz w:val="21"/>
          <w:szCs w:val="21"/>
          <w:lang w:val="es-MX"/>
        </w:rPr>
        <w:t>Winery</w:t>
      </w:r>
      <w:proofErr w:type="spellEnd"/>
      <w:r w:rsidR="00A21CE9">
        <w:rPr>
          <w:b/>
          <w:bCs/>
          <w:sz w:val="21"/>
          <w:szCs w:val="21"/>
          <w:lang w:val="es-MX"/>
        </w:rPr>
        <w:t xml:space="preserve">-Wild </w:t>
      </w:r>
      <w:proofErr w:type="spellStart"/>
      <w:r w:rsidR="00A21CE9">
        <w:rPr>
          <w:b/>
          <w:bCs/>
          <w:sz w:val="21"/>
          <w:szCs w:val="21"/>
          <w:lang w:val="es-MX"/>
        </w:rPr>
        <w:t>Oak</w:t>
      </w:r>
      <w:proofErr w:type="spellEnd"/>
      <w:r w:rsidR="00A21CE9">
        <w:rPr>
          <w:b/>
          <w:bCs/>
          <w:sz w:val="21"/>
          <w:szCs w:val="21"/>
          <w:lang w:val="es-MX"/>
        </w:rPr>
        <w:t xml:space="preserve"> </w:t>
      </w:r>
      <w:proofErr w:type="spellStart"/>
      <w:r w:rsidR="00A21CE9">
        <w:rPr>
          <w:b/>
          <w:bCs/>
          <w:sz w:val="21"/>
          <w:szCs w:val="21"/>
          <w:lang w:val="es-MX"/>
        </w:rPr>
        <w:t>Vineyards</w:t>
      </w:r>
      <w:proofErr w:type="spellEnd"/>
      <w:r w:rsidRPr="00442D66">
        <w:rPr>
          <w:b/>
          <w:bCs/>
          <w:sz w:val="21"/>
          <w:szCs w:val="21"/>
          <w:lang w:val="es-MX"/>
        </w:rPr>
        <w:t xml:space="preserve"> a </w:t>
      </w:r>
      <w:r w:rsidR="00A21CE9">
        <w:rPr>
          <w:b/>
          <w:bCs/>
          <w:sz w:val="21"/>
          <w:szCs w:val="21"/>
          <w:lang w:val="es-MX"/>
        </w:rPr>
        <w:t xml:space="preserve">500 </w:t>
      </w:r>
      <w:proofErr w:type="spellStart"/>
      <w:r w:rsidR="00A21CE9">
        <w:rPr>
          <w:b/>
          <w:bCs/>
          <w:sz w:val="21"/>
          <w:szCs w:val="21"/>
          <w:lang w:val="es-MX"/>
        </w:rPr>
        <w:t>Pythian</w:t>
      </w:r>
      <w:proofErr w:type="spellEnd"/>
      <w:r w:rsidR="00A21CE9">
        <w:rPr>
          <w:b/>
          <w:bCs/>
          <w:sz w:val="21"/>
          <w:szCs w:val="21"/>
          <w:lang w:val="es-MX"/>
        </w:rPr>
        <w:t xml:space="preserve"> Road, Santa Rosa, CA 95409 707-833-3411</w:t>
      </w:r>
      <w:r w:rsidRPr="00442D66">
        <w:rPr>
          <w:b/>
          <w:bCs/>
          <w:sz w:val="21"/>
          <w:szCs w:val="21"/>
          <w:lang w:val="es-MX"/>
        </w:rPr>
        <w:t xml:space="preserve"> para asistirlo en español.</w:t>
      </w:r>
    </w:p>
    <w:p w14:paraId="1547EB82" w14:textId="410F3100"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A21CE9">
        <w:rPr>
          <w:b/>
          <w:bCs/>
          <w:sz w:val="21"/>
          <w:szCs w:val="21"/>
          <w:lang w:val="es-MX"/>
        </w:rPr>
        <w:t xml:space="preserve">Saint Francis </w:t>
      </w:r>
      <w:proofErr w:type="spellStart"/>
      <w:r w:rsidR="00A21CE9">
        <w:rPr>
          <w:b/>
          <w:bCs/>
          <w:sz w:val="21"/>
          <w:szCs w:val="21"/>
          <w:lang w:val="es-MX"/>
        </w:rPr>
        <w:t>Winery</w:t>
      </w:r>
      <w:proofErr w:type="spellEnd"/>
      <w:r w:rsidR="00A21CE9">
        <w:rPr>
          <w:b/>
          <w:bCs/>
          <w:sz w:val="21"/>
          <w:szCs w:val="21"/>
          <w:lang w:val="es-MX"/>
        </w:rPr>
        <w:t xml:space="preserve">-Wild </w:t>
      </w:r>
      <w:proofErr w:type="spellStart"/>
      <w:r w:rsidR="00A21CE9">
        <w:rPr>
          <w:b/>
          <w:bCs/>
          <w:sz w:val="21"/>
          <w:szCs w:val="21"/>
          <w:lang w:val="es-MX"/>
        </w:rPr>
        <w:t>Oak</w:t>
      </w:r>
      <w:proofErr w:type="spellEnd"/>
      <w:r w:rsidR="00A21CE9">
        <w:rPr>
          <w:b/>
          <w:bCs/>
          <w:sz w:val="21"/>
          <w:szCs w:val="21"/>
          <w:lang w:val="es-MX"/>
        </w:rPr>
        <w:t xml:space="preserve"> </w:t>
      </w:r>
      <w:proofErr w:type="spellStart"/>
      <w:r w:rsidR="00A21CE9">
        <w:rPr>
          <w:b/>
          <w:bCs/>
          <w:sz w:val="21"/>
          <w:szCs w:val="21"/>
          <w:lang w:val="es-MX"/>
        </w:rPr>
        <w:t>Vineyards</w:t>
      </w:r>
      <w:proofErr w:type="spellEnd"/>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A21CE9">
        <w:rPr>
          <w:b/>
          <w:bCs/>
          <w:sz w:val="21"/>
          <w:szCs w:val="21"/>
          <w:lang w:val="es-MX"/>
        </w:rPr>
        <w:t xml:space="preserve">500 </w:t>
      </w:r>
      <w:proofErr w:type="spellStart"/>
      <w:r w:rsidR="00A21CE9">
        <w:rPr>
          <w:b/>
          <w:bCs/>
          <w:sz w:val="21"/>
          <w:szCs w:val="21"/>
          <w:lang w:val="es-MX"/>
        </w:rPr>
        <w:t>Pythian</w:t>
      </w:r>
      <w:proofErr w:type="spellEnd"/>
      <w:r w:rsidR="00A21CE9">
        <w:rPr>
          <w:b/>
          <w:bCs/>
          <w:sz w:val="21"/>
          <w:szCs w:val="21"/>
          <w:lang w:val="es-MX"/>
        </w:rPr>
        <w:t xml:space="preserve"> Road, Santa Rosa, CA 95409 707-833-3411</w:t>
      </w:r>
    </w:p>
    <w:p w14:paraId="03229E0A" w14:textId="4E18602C"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21CE9">
        <w:rPr>
          <w:b/>
          <w:bCs/>
          <w:sz w:val="21"/>
          <w:szCs w:val="21"/>
          <w:lang w:val="es-MX"/>
        </w:rPr>
        <w:t xml:space="preserve">Saint Francis </w:t>
      </w:r>
      <w:proofErr w:type="spellStart"/>
      <w:r w:rsidR="00A21CE9">
        <w:rPr>
          <w:b/>
          <w:bCs/>
          <w:sz w:val="21"/>
          <w:szCs w:val="21"/>
          <w:lang w:val="es-MX"/>
        </w:rPr>
        <w:t>Winery</w:t>
      </w:r>
      <w:proofErr w:type="spellEnd"/>
      <w:r w:rsidR="00A21CE9">
        <w:rPr>
          <w:b/>
          <w:bCs/>
          <w:sz w:val="21"/>
          <w:szCs w:val="21"/>
          <w:lang w:val="es-MX"/>
        </w:rPr>
        <w:t xml:space="preserve">-Wild </w:t>
      </w:r>
      <w:proofErr w:type="spellStart"/>
      <w:r w:rsidR="00A21CE9">
        <w:rPr>
          <w:b/>
          <w:bCs/>
          <w:sz w:val="21"/>
          <w:szCs w:val="21"/>
          <w:lang w:val="es-MX"/>
        </w:rPr>
        <w:t>Oak</w:t>
      </w:r>
      <w:proofErr w:type="spellEnd"/>
      <w:r w:rsidR="00A21CE9">
        <w:rPr>
          <w:b/>
          <w:bCs/>
          <w:sz w:val="21"/>
          <w:szCs w:val="21"/>
          <w:lang w:val="es-MX"/>
        </w:rPr>
        <w:t xml:space="preserve"> </w:t>
      </w:r>
      <w:proofErr w:type="spellStart"/>
      <w:r w:rsidR="00A21CE9">
        <w:rPr>
          <w:b/>
          <w:bCs/>
          <w:sz w:val="21"/>
          <w:szCs w:val="21"/>
          <w:lang w:val="es-MX"/>
        </w:rPr>
        <w:t>Vineyards</w:t>
      </w:r>
      <w:proofErr w:type="spellEnd"/>
      <w:r>
        <w:rPr>
          <w:b/>
          <w:bCs/>
          <w:sz w:val="21"/>
          <w:szCs w:val="21"/>
          <w:lang w:val="es-MX"/>
        </w:rPr>
        <w:t xml:space="preserve">, </w:t>
      </w:r>
      <w:r w:rsidR="00A21CE9">
        <w:rPr>
          <w:b/>
          <w:bCs/>
          <w:sz w:val="21"/>
          <w:szCs w:val="21"/>
          <w:lang w:val="es-MX"/>
        </w:rPr>
        <w:t xml:space="preserve">500 </w:t>
      </w:r>
      <w:proofErr w:type="spellStart"/>
      <w:r w:rsidR="00A21CE9">
        <w:rPr>
          <w:b/>
          <w:bCs/>
          <w:sz w:val="21"/>
          <w:szCs w:val="21"/>
          <w:lang w:val="es-MX"/>
        </w:rPr>
        <w:t>Pythian</w:t>
      </w:r>
      <w:proofErr w:type="spellEnd"/>
      <w:r w:rsidR="00A21CE9">
        <w:rPr>
          <w:b/>
          <w:bCs/>
          <w:sz w:val="21"/>
          <w:szCs w:val="21"/>
          <w:lang w:val="es-MX"/>
        </w:rPr>
        <w:t xml:space="preserve"> Road, Santa Rosa, CA 95409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21CE9">
        <w:rPr>
          <w:b/>
          <w:bCs/>
          <w:sz w:val="21"/>
          <w:szCs w:val="21"/>
          <w:lang w:val="es-MX"/>
        </w:rPr>
        <w:t>707-833-3411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30708B91"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A21CE9">
        <w:rPr>
          <w:b/>
          <w:bCs/>
          <w:sz w:val="21"/>
          <w:szCs w:val="21"/>
          <w:lang w:val="es-MX"/>
        </w:rPr>
        <w:t xml:space="preserve">Saint Francis </w:t>
      </w:r>
      <w:proofErr w:type="spellStart"/>
      <w:r w:rsidR="00A21CE9">
        <w:rPr>
          <w:b/>
          <w:bCs/>
          <w:sz w:val="21"/>
          <w:szCs w:val="21"/>
          <w:lang w:val="es-MX"/>
        </w:rPr>
        <w:t>Winery</w:t>
      </w:r>
      <w:proofErr w:type="spellEnd"/>
      <w:r w:rsidR="00A21CE9">
        <w:rPr>
          <w:b/>
          <w:bCs/>
          <w:sz w:val="21"/>
          <w:szCs w:val="21"/>
          <w:lang w:val="es-MX"/>
        </w:rPr>
        <w:t xml:space="preserve">-Wild </w:t>
      </w:r>
      <w:proofErr w:type="spellStart"/>
      <w:r w:rsidR="00A21CE9">
        <w:rPr>
          <w:b/>
          <w:bCs/>
          <w:sz w:val="21"/>
          <w:szCs w:val="21"/>
          <w:lang w:val="es-MX"/>
        </w:rPr>
        <w:t>Oak</w:t>
      </w:r>
      <w:proofErr w:type="spellEnd"/>
      <w:r w:rsidR="00A21CE9">
        <w:rPr>
          <w:b/>
          <w:bCs/>
          <w:sz w:val="21"/>
          <w:szCs w:val="21"/>
          <w:lang w:val="es-MX"/>
        </w:rPr>
        <w:t xml:space="preserve"> </w:t>
      </w:r>
      <w:proofErr w:type="spellStart"/>
      <w:r w:rsidR="00A21CE9">
        <w:rPr>
          <w:b/>
          <w:bCs/>
          <w:sz w:val="21"/>
          <w:szCs w:val="21"/>
          <w:lang w:val="es-MX"/>
        </w:rPr>
        <w:t>Vineyards</w:t>
      </w:r>
      <w:proofErr w:type="spellEnd"/>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A21CE9">
        <w:rPr>
          <w:b/>
          <w:bCs/>
          <w:sz w:val="21"/>
          <w:szCs w:val="21"/>
          <w:lang w:val="es-MX"/>
        </w:rPr>
        <w:t xml:space="preserve">500 </w:t>
      </w:r>
      <w:proofErr w:type="spellStart"/>
      <w:r w:rsidR="00A21CE9">
        <w:rPr>
          <w:b/>
          <w:bCs/>
          <w:sz w:val="21"/>
          <w:szCs w:val="21"/>
          <w:lang w:val="es-MX"/>
        </w:rPr>
        <w:t>Pythian</w:t>
      </w:r>
      <w:proofErr w:type="spellEnd"/>
      <w:r w:rsidR="00A21CE9">
        <w:rPr>
          <w:b/>
          <w:bCs/>
          <w:sz w:val="21"/>
          <w:szCs w:val="21"/>
          <w:lang w:val="es-MX"/>
        </w:rPr>
        <w:t xml:space="preserve"> Road, Santa Rosa, CA 95409 707-833-3411</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5909B7A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A21CE9">
        <w:rPr>
          <w:b/>
          <w:bCs/>
          <w:sz w:val="21"/>
          <w:szCs w:val="21"/>
          <w:lang w:val="es-MX"/>
        </w:rPr>
        <w:t xml:space="preserve">Saint Francis </w:t>
      </w:r>
      <w:proofErr w:type="spellStart"/>
      <w:r w:rsidR="00A21CE9">
        <w:rPr>
          <w:b/>
          <w:bCs/>
          <w:sz w:val="21"/>
          <w:szCs w:val="21"/>
          <w:lang w:val="es-MX"/>
        </w:rPr>
        <w:t>Winery</w:t>
      </w:r>
      <w:proofErr w:type="spellEnd"/>
      <w:r w:rsidR="00A21CE9">
        <w:rPr>
          <w:b/>
          <w:bCs/>
          <w:sz w:val="21"/>
          <w:szCs w:val="21"/>
          <w:lang w:val="es-MX"/>
        </w:rPr>
        <w:t xml:space="preserve">-Wild </w:t>
      </w:r>
      <w:proofErr w:type="spellStart"/>
      <w:r w:rsidR="00A21CE9">
        <w:rPr>
          <w:b/>
          <w:bCs/>
          <w:sz w:val="21"/>
          <w:szCs w:val="21"/>
          <w:lang w:val="es-MX"/>
        </w:rPr>
        <w:t>Oak</w:t>
      </w:r>
      <w:proofErr w:type="spellEnd"/>
      <w:r w:rsidR="00A21CE9">
        <w:rPr>
          <w:b/>
          <w:bCs/>
          <w:sz w:val="21"/>
          <w:szCs w:val="21"/>
          <w:lang w:val="es-MX"/>
        </w:rPr>
        <w:t xml:space="preserve"> </w:t>
      </w:r>
      <w:proofErr w:type="spellStart"/>
      <w:r w:rsidR="00A21CE9">
        <w:rPr>
          <w:b/>
          <w:bCs/>
          <w:sz w:val="21"/>
          <w:szCs w:val="21"/>
          <w:lang w:val="es-MX"/>
        </w:rPr>
        <w:t>Vineyards</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A21CE9">
        <w:rPr>
          <w:b/>
          <w:bCs/>
          <w:sz w:val="21"/>
          <w:szCs w:val="21"/>
          <w:lang w:val="es-MX"/>
        </w:rPr>
        <w:t xml:space="preserve">500 </w:t>
      </w:r>
      <w:proofErr w:type="spellStart"/>
      <w:r w:rsidR="00A21CE9">
        <w:rPr>
          <w:b/>
          <w:bCs/>
          <w:sz w:val="21"/>
          <w:szCs w:val="21"/>
          <w:lang w:val="es-MX"/>
        </w:rPr>
        <w:t>Pythian</w:t>
      </w:r>
      <w:proofErr w:type="spellEnd"/>
      <w:r w:rsidR="00A21CE9">
        <w:rPr>
          <w:b/>
          <w:bCs/>
          <w:sz w:val="21"/>
          <w:szCs w:val="21"/>
          <w:lang w:val="es-MX"/>
        </w:rPr>
        <w:t xml:space="preserve"> Road, Santa Rosa, CA 95409 707-833-3411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1BADEB21"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6B77C996" w:rsidR="002F0C78" w:rsidRPr="00A93A21" w:rsidRDefault="00A21CE9"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3 (-001), Well 2 (-002). </w:t>
            </w:r>
            <w:r w:rsidR="007C1E8B">
              <w:rPr>
                <w:sz w:val="22"/>
              </w:rPr>
              <w:t xml:space="preserve">Well 2 is on the East side of the facility. Well 3 is on the </w:t>
            </w:r>
          </w:p>
        </w:tc>
      </w:tr>
      <w:tr w:rsidR="002F0C78" w:rsidRPr="00A93A21" w14:paraId="6A327374" w14:textId="77777777" w:rsidTr="005D57AB">
        <w:tc>
          <w:tcPr>
            <w:tcW w:w="10800" w:type="dxa"/>
            <w:gridSpan w:val="6"/>
            <w:tcBorders>
              <w:bottom w:val="single" w:sz="4" w:space="0" w:color="auto"/>
            </w:tcBorders>
          </w:tcPr>
          <w:p w14:paraId="1DF20EE7" w14:textId="54661671" w:rsidR="002F0C78" w:rsidRPr="00A93A21" w:rsidRDefault="007C1E8B"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roofErr w:type="spellStart"/>
            <w:r>
              <w:rPr>
                <w:sz w:val="22"/>
              </w:rPr>
              <w:t>Norst</w:t>
            </w:r>
            <w:proofErr w:type="spellEnd"/>
            <w:r>
              <w:rPr>
                <w:sz w:val="22"/>
              </w:rPr>
              <w:t xml:space="preserve"> West side of the facility.</w:t>
            </w: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4CA443CA" w:rsidR="002F0C78" w:rsidRPr="00A93A21" w:rsidRDefault="007C1E8B"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Brad Bello,</w:t>
            </w:r>
            <w:r w:rsidR="002F0C78">
              <w:rPr>
                <w:sz w:val="22"/>
              </w:rPr>
              <w:t xml:space="preserve"> Heritage Systems, Inc.</w:t>
            </w:r>
            <w:r>
              <w:rPr>
                <w:sz w:val="22"/>
              </w:rPr>
              <w:t>, DDW</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5CDF5FA4"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7C1E8B">
              <w:rPr>
                <w:sz w:val="22"/>
              </w:rPr>
              <w:t>Brad Bello</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7C5BF80A" w:rsidR="002F0C78" w:rsidRPr="00A93A21" w:rsidRDefault="007C1E8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Brad Bello</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0754A563" w:rsidR="002F0C78" w:rsidRPr="00A93A21" w:rsidRDefault="007C1E8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707-833-3411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D864C6A" w:rsidR="00B44817" w:rsidRPr="00F41F91" w:rsidRDefault="007C1E8B" w:rsidP="00D057C3">
            <w:pPr>
              <w:jc w:val="center"/>
              <w:rPr>
                <w:sz w:val="18"/>
              </w:rPr>
            </w:pPr>
            <w:r>
              <w:rPr>
                <w:sz w:val="16"/>
                <w:szCs w:val="18"/>
              </w:rPr>
              <w:t>06/23/17</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BE51AF4" w:rsidR="00B44817" w:rsidRPr="00F41F91" w:rsidRDefault="007C1E8B" w:rsidP="00D057C3">
            <w:pPr>
              <w:jc w:val="center"/>
              <w:rPr>
                <w:sz w:val="18"/>
              </w:rPr>
            </w:pPr>
            <w:r>
              <w:rPr>
                <w:sz w:val="18"/>
              </w:rPr>
              <w:t>06/23/17</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4249C1C9" w:rsidR="00B44817" w:rsidRPr="00F41F91" w:rsidRDefault="007C1E8B" w:rsidP="00D057C3">
            <w:pPr>
              <w:jc w:val="center"/>
              <w:rPr>
                <w:sz w:val="18"/>
              </w:rPr>
            </w:pPr>
            <w:r>
              <w:rPr>
                <w:sz w:val="18"/>
              </w:rPr>
              <w:t>.640</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159F7C35" w14:textId="77777777" w:rsidR="00B3023D" w:rsidRDefault="00B3023D" w:rsidP="009C6436">
            <w:pPr>
              <w:rPr>
                <w:sz w:val="18"/>
              </w:rPr>
            </w:pPr>
            <w:r w:rsidRPr="00F41F91">
              <w:rPr>
                <w:sz w:val="18"/>
              </w:rPr>
              <w:t>Sodium (ppm)</w:t>
            </w:r>
            <w:r w:rsidR="00FF2138">
              <w:rPr>
                <w:sz w:val="18"/>
              </w:rPr>
              <w:t xml:space="preserve">       Well 3</w:t>
            </w:r>
          </w:p>
          <w:p w14:paraId="66AD9F49" w14:textId="08180A4A" w:rsidR="00FF2138" w:rsidRPr="00F41F91" w:rsidRDefault="00FF2138" w:rsidP="009C6436">
            <w:pPr>
              <w:rPr>
                <w:sz w:val="18"/>
              </w:rPr>
            </w:pPr>
            <w:r>
              <w:rPr>
                <w:sz w:val="18"/>
              </w:rPr>
              <w:t xml:space="preserve">                              Well 2</w:t>
            </w:r>
          </w:p>
        </w:tc>
        <w:tc>
          <w:tcPr>
            <w:tcW w:w="1008" w:type="dxa"/>
            <w:gridSpan w:val="2"/>
            <w:tcBorders>
              <w:top w:val="nil"/>
              <w:bottom w:val="single" w:sz="4" w:space="0" w:color="auto"/>
            </w:tcBorders>
          </w:tcPr>
          <w:p w14:paraId="67E9FE3E" w14:textId="77777777" w:rsidR="00B3023D" w:rsidRDefault="00FF2138" w:rsidP="009C6436">
            <w:pPr>
              <w:jc w:val="center"/>
              <w:rPr>
                <w:sz w:val="18"/>
              </w:rPr>
            </w:pPr>
            <w:r>
              <w:rPr>
                <w:sz w:val="18"/>
              </w:rPr>
              <w:t>03/05/01</w:t>
            </w:r>
          </w:p>
          <w:p w14:paraId="2DC49168" w14:textId="0693ECF7" w:rsidR="00FF2138" w:rsidRPr="00F41F91" w:rsidRDefault="00FF2138" w:rsidP="009C6436">
            <w:pPr>
              <w:jc w:val="center"/>
              <w:rPr>
                <w:sz w:val="18"/>
              </w:rPr>
            </w:pPr>
            <w:r>
              <w:rPr>
                <w:sz w:val="18"/>
              </w:rPr>
              <w:t>09/15/99</w:t>
            </w:r>
          </w:p>
        </w:tc>
        <w:tc>
          <w:tcPr>
            <w:tcW w:w="1350" w:type="dxa"/>
            <w:tcBorders>
              <w:top w:val="nil"/>
              <w:bottom w:val="single" w:sz="4" w:space="0" w:color="auto"/>
            </w:tcBorders>
          </w:tcPr>
          <w:p w14:paraId="42C47FEE" w14:textId="77777777" w:rsidR="00B3023D" w:rsidRDefault="00FF2138" w:rsidP="009C6436">
            <w:pPr>
              <w:jc w:val="center"/>
              <w:rPr>
                <w:sz w:val="18"/>
              </w:rPr>
            </w:pPr>
            <w:r>
              <w:rPr>
                <w:sz w:val="18"/>
              </w:rPr>
              <w:t>17</w:t>
            </w:r>
          </w:p>
          <w:p w14:paraId="690B0D1C" w14:textId="6AA4DAFA" w:rsidR="00FF2138" w:rsidRPr="00F41F91" w:rsidRDefault="00FF2138" w:rsidP="009C6436">
            <w:pPr>
              <w:jc w:val="center"/>
              <w:rPr>
                <w:sz w:val="18"/>
              </w:rPr>
            </w:pPr>
            <w:r>
              <w:rPr>
                <w:sz w:val="18"/>
              </w:rPr>
              <w:t>.02</w:t>
            </w:r>
          </w:p>
        </w:tc>
        <w:tc>
          <w:tcPr>
            <w:tcW w:w="1440" w:type="dxa"/>
            <w:tcBorders>
              <w:top w:val="nil"/>
              <w:bottom w:val="single" w:sz="4" w:space="0" w:color="auto"/>
            </w:tcBorders>
          </w:tcPr>
          <w:p w14:paraId="33DA7ACA" w14:textId="77777777" w:rsidR="00B3023D" w:rsidRDefault="002F0C78" w:rsidP="009C6436">
            <w:pPr>
              <w:jc w:val="center"/>
              <w:rPr>
                <w:sz w:val="18"/>
              </w:rPr>
            </w:pPr>
            <w:r>
              <w:rPr>
                <w:sz w:val="18"/>
              </w:rPr>
              <w:t>NA</w:t>
            </w:r>
          </w:p>
          <w:p w14:paraId="6802CC34" w14:textId="651895DD" w:rsidR="00FF2138" w:rsidRPr="00F41F91" w:rsidRDefault="00FF213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3813E764" w14:textId="77777777" w:rsidR="00B3023D" w:rsidRDefault="00B3023D" w:rsidP="009C6436">
            <w:pPr>
              <w:rPr>
                <w:sz w:val="18"/>
              </w:rPr>
            </w:pPr>
            <w:r w:rsidRPr="00F41F91">
              <w:rPr>
                <w:sz w:val="18"/>
              </w:rPr>
              <w:t>Hardness (ppm)</w:t>
            </w:r>
            <w:r w:rsidR="00FF2138">
              <w:rPr>
                <w:sz w:val="18"/>
              </w:rPr>
              <w:t xml:space="preserve">     Well 3</w:t>
            </w:r>
          </w:p>
          <w:p w14:paraId="01FDA3CE" w14:textId="2CD4F6C0" w:rsidR="00FF2138" w:rsidRPr="00F41F91" w:rsidRDefault="00FF2138" w:rsidP="009C6436">
            <w:pPr>
              <w:rPr>
                <w:sz w:val="18"/>
              </w:rPr>
            </w:pPr>
            <w:r>
              <w:rPr>
                <w:sz w:val="18"/>
              </w:rPr>
              <w:t xml:space="preserve">                               Well 2</w:t>
            </w:r>
          </w:p>
        </w:tc>
        <w:tc>
          <w:tcPr>
            <w:tcW w:w="1008" w:type="dxa"/>
            <w:gridSpan w:val="2"/>
            <w:tcBorders>
              <w:bottom w:val="single" w:sz="18" w:space="0" w:color="auto"/>
            </w:tcBorders>
          </w:tcPr>
          <w:p w14:paraId="4E0B0851" w14:textId="77777777" w:rsidR="00B3023D" w:rsidRDefault="00FF2138" w:rsidP="009C6436">
            <w:pPr>
              <w:jc w:val="center"/>
              <w:rPr>
                <w:sz w:val="18"/>
              </w:rPr>
            </w:pPr>
            <w:r>
              <w:rPr>
                <w:sz w:val="18"/>
              </w:rPr>
              <w:t>03/05/01</w:t>
            </w:r>
          </w:p>
          <w:p w14:paraId="7A81C45D" w14:textId="2A2E06C2" w:rsidR="00FF2138" w:rsidRPr="00F41F91" w:rsidRDefault="00FF2138" w:rsidP="009C6436">
            <w:pPr>
              <w:jc w:val="center"/>
              <w:rPr>
                <w:sz w:val="18"/>
              </w:rPr>
            </w:pPr>
            <w:r>
              <w:rPr>
                <w:sz w:val="18"/>
              </w:rPr>
              <w:t>09/15/99</w:t>
            </w:r>
          </w:p>
        </w:tc>
        <w:tc>
          <w:tcPr>
            <w:tcW w:w="1350" w:type="dxa"/>
            <w:tcBorders>
              <w:bottom w:val="single" w:sz="18" w:space="0" w:color="auto"/>
            </w:tcBorders>
          </w:tcPr>
          <w:p w14:paraId="0F152C60" w14:textId="77777777" w:rsidR="00B3023D" w:rsidRDefault="00FF2138" w:rsidP="009C6436">
            <w:pPr>
              <w:jc w:val="center"/>
              <w:rPr>
                <w:sz w:val="18"/>
              </w:rPr>
            </w:pPr>
            <w:r>
              <w:rPr>
                <w:sz w:val="18"/>
              </w:rPr>
              <w:t>24</w:t>
            </w:r>
          </w:p>
          <w:p w14:paraId="5F571C45" w14:textId="459EA063" w:rsidR="00FF2138" w:rsidRPr="00F41F91" w:rsidRDefault="00FF2138" w:rsidP="009C6436">
            <w:pPr>
              <w:jc w:val="center"/>
              <w:rPr>
                <w:sz w:val="18"/>
              </w:rPr>
            </w:pPr>
            <w:r>
              <w:rPr>
                <w:sz w:val="18"/>
              </w:rPr>
              <w:t>70</w:t>
            </w:r>
          </w:p>
        </w:tc>
        <w:tc>
          <w:tcPr>
            <w:tcW w:w="1440" w:type="dxa"/>
            <w:tcBorders>
              <w:bottom w:val="single" w:sz="18" w:space="0" w:color="auto"/>
            </w:tcBorders>
          </w:tcPr>
          <w:p w14:paraId="044C33F7" w14:textId="77777777" w:rsidR="00B3023D" w:rsidRDefault="002F0C78" w:rsidP="009C6436">
            <w:pPr>
              <w:jc w:val="center"/>
              <w:rPr>
                <w:sz w:val="18"/>
              </w:rPr>
            </w:pPr>
            <w:r>
              <w:rPr>
                <w:sz w:val="18"/>
              </w:rPr>
              <w:t>NA</w:t>
            </w:r>
          </w:p>
          <w:p w14:paraId="2BE476FB" w14:textId="0CFFBAF6" w:rsidR="00FF2138" w:rsidRPr="00F41F91" w:rsidRDefault="00FF213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05DCD20F" w:rsidR="002F0C78" w:rsidRDefault="002F0C78" w:rsidP="00505C69">
            <w:pPr>
              <w:rPr>
                <w:sz w:val="18"/>
              </w:rPr>
            </w:pPr>
            <w:r>
              <w:rPr>
                <w:sz w:val="18"/>
              </w:rPr>
              <w:t>Turbidity</w:t>
            </w:r>
            <w:r w:rsidR="00505C69">
              <w:rPr>
                <w:sz w:val="18"/>
              </w:rPr>
              <w:t xml:space="preserve">              </w:t>
            </w:r>
            <w:r w:rsidR="00FF2138">
              <w:rPr>
                <w:sz w:val="18"/>
              </w:rPr>
              <w:t>Well 2,3</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6716A3DC" w:rsidR="002F0C78" w:rsidRPr="00F41F91" w:rsidRDefault="00FF2138" w:rsidP="00D057C3">
            <w:pPr>
              <w:jc w:val="center"/>
              <w:rPr>
                <w:sz w:val="18"/>
              </w:rPr>
            </w:pPr>
            <w:r>
              <w:rPr>
                <w:sz w:val="18"/>
              </w:rPr>
              <w:t>02/02/10</w:t>
            </w:r>
          </w:p>
        </w:tc>
        <w:tc>
          <w:tcPr>
            <w:tcW w:w="1350" w:type="dxa"/>
            <w:tcBorders>
              <w:top w:val="nil"/>
            </w:tcBorders>
          </w:tcPr>
          <w:p w14:paraId="03ADC7BE" w14:textId="1FEEAC7B" w:rsidR="002F0C78" w:rsidRPr="00F41F91" w:rsidRDefault="00A01E2F" w:rsidP="00D057C3">
            <w:pPr>
              <w:jc w:val="center"/>
              <w:rPr>
                <w:sz w:val="18"/>
              </w:rPr>
            </w:pPr>
            <w:r>
              <w:rPr>
                <w:sz w:val="18"/>
              </w:rPr>
              <w:t>1.05</w:t>
            </w:r>
          </w:p>
        </w:tc>
        <w:tc>
          <w:tcPr>
            <w:tcW w:w="1440" w:type="dxa"/>
            <w:tcBorders>
              <w:top w:val="nil"/>
            </w:tcBorders>
          </w:tcPr>
          <w:p w14:paraId="3CD468D0" w14:textId="5413CE83" w:rsidR="002F0C78" w:rsidRPr="00F41F91" w:rsidRDefault="00A01E2F" w:rsidP="00D057C3">
            <w:pPr>
              <w:jc w:val="center"/>
              <w:rPr>
                <w:sz w:val="18"/>
              </w:rPr>
            </w:pPr>
            <w:r>
              <w:rPr>
                <w:sz w:val="18"/>
              </w:rPr>
              <w:t>.5-1.6</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28A0F69A" w:rsidR="002F0C78" w:rsidRDefault="002F0C78" w:rsidP="00505C69">
            <w:pPr>
              <w:rPr>
                <w:sz w:val="18"/>
              </w:rPr>
            </w:pPr>
            <w:r>
              <w:rPr>
                <w:sz w:val="18"/>
              </w:rPr>
              <w:t>Gross Alpha</w:t>
            </w:r>
            <w:r w:rsidR="00505C69">
              <w:rPr>
                <w:sz w:val="18"/>
              </w:rPr>
              <w:t xml:space="preserve">         </w:t>
            </w:r>
            <w:r>
              <w:rPr>
                <w:sz w:val="18"/>
              </w:rPr>
              <w:t>Well 2,3</w:t>
            </w:r>
          </w:p>
          <w:p w14:paraId="594AA3B0" w14:textId="04EB6AF9"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t>
            </w:r>
          </w:p>
        </w:tc>
        <w:tc>
          <w:tcPr>
            <w:tcW w:w="990" w:type="dxa"/>
            <w:tcBorders>
              <w:top w:val="nil"/>
            </w:tcBorders>
          </w:tcPr>
          <w:p w14:paraId="1F767A98" w14:textId="2398CFB3" w:rsidR="002F0C78" w:rsidRPr="00F41F91" w:rsidRDefault="00A01E2F" w:rsidP="00D057C3">
            <w:pPr>
              <w:jc w:val="center"/>
              <w:rPr>
                <w:sz w:val="18"/>
              </w:rPr>
            </w:pPr>
            <w:r>
              <w:rPr>
                <w:sz w:val="18"/>
              </w:rPr>
              <w:t>03/09/18</w:t>
            </w:r>
          </w:p>
        </w:tc>
        <w:tc>
          <w:tcPr>
            <w:tcW w:w="1350" w:type="dxa"/>
            <w:tcBorders>
              <w:top w:val="nil"/>
            </w:tcBorders>
          </w:tcPr>
          <w:p w14:paraId="1F49E307" w14:textId="6C115080" w:rsidR="002F0C78" w:rsidRPr="00F41F91" w:rsidRDefault="00A01E2F" w:rsidP="00D057C3">
            <w:pPr>
              <w:jc w:val="center"/>
              <w:rPr>
                <w:sz w:val="18"/>
              </w:rPr>
            </w:pPr>
            <w:r>
              <w:rPr>
                <w:sz w:val="18"/>
              </w:rPr>
              <w:t>.91</w:t>
            </w:r>
          </w:p>
        </w:tc>
        <w:tc>
          <w:tcPr>
            <w:tcW w:w="1440" w:type="dxa"/>
            <w:tcBorders>
              <w:top w:val="nil"/>
            </w:tcBorders>
          </w:tcPr>
          <w:p w14:paraId="709733CB" w14:textId="419645A6" w:rsidR="002F0C78" w:rsidRPr="00F41F91" w:rsidRDefault="00A01E2F" w:rsidP="00D057C3">
            <w:pPr>
              <w:jc w:val="center"/>
              <w:rPr>
                <w:sz w:val="18"/>
              </w:rPr>
            </w:pPr>
            <w:r>
              <w:rPr>
                <w:sz w:val="18"/>
              </w:rPr>
              <w:t>.872-.948</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0CFC72B7" w:rsidR="00B96874" w:rsidRDefault="00B96874" w:rsidP="00B96874">
            <w:pPr>
              <w:rPr>
                <w:sz w:val="18"/>
              </w:rPr>
            </w:pPr>
            <w:r>
              <w:rPr>
                <w:sz w:val="18"/>
              </w:rPr>
              <w:t xml:space="preserve">Arsenic                  Well </w:t>
            </w:r>
            <w:r w:rsidR="00A01E2F">
              <w:rPr>
                <w:sz w:val="18"/>
              </w:rPr>
              <w:t>3</w:t>
            </w:r>
          </w:p>
          <w:p w14:paraId="60E01ABE" w14:textId="21EDDAAA" w:rsidR="00B96874" w:rsidRPr="00F41F91" w:rsidRDefault="00B96874" w:rsidP="00B96874">
            <w:pPr>
              <w:rPr>
                <w:sz w:val="18"/>
              </w:rPr>
            </w:pPr>
            <w:r>
              <w:rPr>
                <w:sz w:val="18"/>
              </w:rPr>
              <w:t xml:space="preserve">(ug/L)                   </w:t>
            </w:r>
          </w:p>
        </w:tc>
        <w:tc>
          <w:tcPr>
            <w:tcW w:w="990" w:type="dxa"/>
            <w:tcBorders>
              <w:top w:val="nil"/>
            </w:tcBorders>
          </w:tcPr>
          <w:p w14:paraId="106EDF2A" w14:textId="229D9938" w:rsidR="00B96874" w:rsidRPr="00F41F91" w:rsidRDefault="00A01E2F" w:rsidP="00B96874">
            <w:pPr>
              <w:jc w:val="center"/>
              <w:rPr>
                <w:sz w:val="18"/>
              </w:rPr>
            </w:pPr>
            <w:r>
              <w:rPr>
                <w:sz w:val="18"/>
              </w:rPr>
              <w:t>07/13/11</w:t>
            </w:r>
          </w:p>
        </w:tc>
        <w:tc>
          <w:tcPr>
            <w:tcW w:w="1350" w:type="dxa"/>
            <w:tcBorders>
              <w:top w:val="nil"/>
            </w:tcBorders>
          </w:tcPr>
          <w:p w14:paraId="08741691" w14:textId="0C0D7175" w:rsidR="00B96874" w:rsidRPr="00F41F91" w:rsidRDefault="00A01E2F" w:rsidP="00B96874">
            <w:pPr>
              <w:jc w:val="center"/>
              <w:rPr>
                <w:sz w:val="18"/>
              </w:rPr>
            </w:pPr>
            <w:r>
              <w:rPr>
                <w:sz w:val="18"/>
              </w:rPr>
              <w:t>2.4</w:t>
            </w:r>
          </w:p>
        </w:tc>
        <w:tc>
          <w:tcPr>
            <w:tcW w:w="1440" w:type="dxa"/>
            <w:tcBorders>
              <w:top w:val="nil"/>
            </w:tcBorders>
          </w:tcPr>
          <w:p w14:paraId="68927704" w14:textId="095DBE0A" w:rsidR="00B96874" w:rsidRPr="00F41F91" w:rsidRDefault="00A01E2F" w:rsidP="00B96874">
            <w:pPr>
              <w:jc w:val="center"/>
              <w:rPr>
                <w:sz w:val="18"/>
              </w:rPr>
            </w:pPr>
            <w:r>
              <w:rPr>
                <w:sz w:val="18"/>
              </w:rPr>
              <w:t>NA</w:t>
            </w: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0203788D" w:rsidR="00396502" w:rsidRDefault="00396502" w:rsidP="00396502">
            <w:r>
              <w:t xml:space="preserve">Fluoride             Well </w:t>
            </w:r>
            <w:r w:rsidR="00A01E2F">
              <w:t>3</w:t>
            </w:r>
            <w:r>
              <w:t xml:space="preserve"> </w:t>
            </w:r>
          </w:p>
          <w:p w14:paraId="466F9F19" w14:textId="6C5045EB" w:rsidR="00B96874" w:rsidRPr="00F41F91" w:rsidRDefault="00396502" w:rsidP="00396502">
            <w:pPr>
              <w:rPr>
                <w:sz w:val="18"/>
              </w:rPr>
            </w:pPr>
            <w:r>
              <w:t xml:space="preserve">(mg/L)               </w:t>
            </w:r>
          </w:p>
        </w:tc>
        <w:tc>
          <w:tcPr>
            <w:tcW w:w="990" w:type="dxa"/>
            <w:tcBorders>
              <w:top w:val="nil"/>
            </w:tcBorders>
          </w:tcPr>
          <w:p w14:paraId="43376703" w14:textId="66729D92" w:rsidR="00396502" w:rsidRPr="00F41F91" w:rsidRDefault="00A01E2F" w:rsidP="00396502">
            <w:pPr>
              <w:jc w:val="center"/>
              <w:rPr>
                <w:sz w:val="18"/>
              </w:rPr>
            </w:pPr>
            <w:r>
              <w:rPr>
                <w:sz w:val="18"/>
              </w:rPr>
              <w:t>07/13/11</w:t>
            </w:r>
          </w:p>
        </w:tc>
        <w:tc>
          <w:tcPr>
            <w:tcW w:w="1350" w:type="dxa"/>
            <w:tcBorders>
              <w:top w:val="nil"/>
            </w:tcBorders>
          </w:tcPr>
          <w:p w14:paraId="3F77AB44" w14:textId="74C40041" w:rsidR="00396502" w:rsidRPr="00F41F91" w:rsidRDefault="00A01E2F" w:rsidP="00B96874">
            <w:pPr>
              <w:jc w:val="center"/>
              <w:rPr>
                <w:sz w:val="18"/>
              </w:rPr>
            </w:pPr>
            <w:r>
              <w:rPr>
                <w:sz w:val="18"/>
              </w:rPr>
              <w:t>.2000</w:t>
            </w:r>
          </w:p>
        </w:tc>
        <w:tc>
          <w:tcPr>
            <w:tcW w:w="1440" w:type="dxa"/>
            <w:tcBorders>
              <w:top w:val="nil"/>
            </w:tcBorders>
          </w:tcPr>
          <w:p w14:paraId="6CF22CFD" w14:textId="6B527EB0" w:rsidR="00396502" w:rsidRPr="00F41F91" w:rsidRDefault="00A01E2F"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53AD40B7" w:rsidR="00B96874" w:rsidRDefault="00396502" w:rsidP="00396502">
            <w:pPr>
              <w:rPr>
                <w:sz w:val="18"/>
              </w:rPr>
            </w:pPr>
            <w:r>
              <w:rPr>
                <w:sz w:val="18"/>
              </w:rPr>
              <w:t xml:space="preserve">Nitrate                   Well </w:t>
            </w:r>
            <w:r w:rsidR="00A01E2F">
              <w:rPr>
                <w:sz w:val="18"/>
              </w:rPr>
              <w:t>2,3</w:t>
            </w:r>
          </w:p>
          <w:p w14:paraId="7FAC99D9" w14:textId="162FCD76" w:rsidR="00396502" w:rsidRPr="00F41F91" w:rsidRDefault="00396502" w:rsidP="00396502">
            <w:pPr>
              <w:rPr>
                <w:sz w:val="18"/>
              </w:rPr>
            </w:pPr>
            <w:r>
              <w:rPr>
                <w:sz w:val="18"/>
              </w:rPr>
              <w:t>(mg/L)</w:t>
            </w:r>
          </w:p>
        </w:tc>
        <w:tc>
          <w:tcPr>
            <w:tcW w:w="990" w:type="dxa"/>
            <w:tcBorders>
              <w:top w:val="nil"/>
            </w:tcBorders>
          </w:tcPr>
          <w:p w14:paraId="1B97243A" w14:textId="45BE2A4B" w:rsidR="00B96874" w:rsidRPr="00F41F91" w:rsidRDefault="00A01E2F" w:rsidP="00B96874">
            <w:pPr>
              <w:jc w:val="center"/>
              <w:rPr>
                <w:sz w:val="18"/>
              </w:rPr>
            </w:pPr>
            <w:r>
              <w:rPr>
                <w:sz w:val="18"/>
              </w:rPr>
              <w:t>05/20/19</w:t>
            </w:r>
          </w:p>
        </w:tc>
        <w:tc>
          <w:tcPr>
            <w:tcW w:w="1350" w:type="dxa"/>
            <w:tcBorders>
              <w:top w:val="nil"/>
            </w:tcBorders>
          </w:tcPr>
          <w:p w14:paraId="10558B6E" w14:textId="2BD7ABC0" w:rsidR="00B96874" w:rsidRPr="00F41F91" w:rsidRDefault="00A01E2F" w:rsidP="00B96874">
            <w:pPr>
              <w:jc w:val="center"/>
              <w:rPr>
                <w:sz w:val="18"/>
              </w:rPr>
            </w:pPr>
            <w:r>
              <w:rPr>
                <w:sz w:val="18"/>
              </w:rPr>
              <w:t>.2</w:t>
            </w:r>
          </w:p>
        </w:tc>
        <w:tc>
          <w:tcPr>
            <w:tcW w:w="1440" w:type="dxa"/>
            <w:tcBorders>
              <w:top w:val="nil"/>
            </w:tcBorders>
          </w:tcPr>
          <w:p w14:paraId="3CD2C3F1" w14:textId="2C31C047" w:rsidR="00B96874" w:rsidRPr="00F41F91" w:rsidRDefault="00A01E2F" w:rsidP="00B96874">
            <w:pPr>
              <w:jc w:val="center"/>
              <w:rPr>
                <w:sz w:val="18"/>
              </w:rPr>
            </w:pPr>
            <w:r>
              <w:rPr>
                <w:sz w:val="18"/>
              </w:rPr>
              <w:t>.13-.27</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4A9F417C" w14:textId="77777777" w:rsidTr="002F1DD3">
        <w:trPr>
          <w:trHeight w:val="432"/>
          <w:jc w:val="center"/>
        </w:trPr>
        <w:tc>
          <w:tcPr>
            <w:tcW w:w="2268" w:type="dxa"/>
            <w:gridSpan w:val="2"/>
            <w:tcBorders>
              <w:left w:val="single" w:sz="6" w:space="0" w:color="auto"/>
            </w:tcBorders>
          </w:tcPr>
          <w:p w14:paraId="4B037C8D" w14:textId="1CF4428F" w:rsidR="000E3E38" w:rsidRDefault="000E3E38" w:rsidP="000E3E38">
            <w:pPr>
              <w:rPr>
                <w:sz w:val="18"/>
              </w:rPr>
            </w:pPr>
            <w:r>
              <w:rPr>
                <w:sz w:val="18"/>
              </w:rPr>
              <w:t xml:space="preserve">Color                     Well </w:t>
            </w:r>
            <w:r w:rsidR="00A01E2F">
              <w:rPr>
                <w:sz w:val="18"/>
              </w:rPr>
              <w:t>2</w:t>
            </w:r>
          </w:p>
          <w:p w14:paraId="12E2AD43" w14:textId="7B60DA1E" w:rsidR="000E3E38" w:rsidRPr="00F41F91" w:rsidRDefault="000E3E38" w:rsidP="000E3E38">
            <w:pPr>
              <w:rPr>
                <w:sz w:val="18"/>
              </w:rPr>
            </w:pPr>
            <w:r>
              <w:rPr>
                <w:sz w:val="18"/>
              </w:rPr>
              <w:t>(UNITS)</w:t>
            </w:r>
          </w:p>
        </w:tc>
        <w:tc>
          <w:tcPr>
            <w:tcW w:w="990" w:type="dxa"/>
          </w:tcPr>
          <w:p w14:paraId="1D1D9924" w14:textId="34B227EF" w:rsidR="000E3E38" w:rsidRPr="00F41F91" w:rsidRDefault="00A01E2F" w:rsidP="000E3E38">
            <w:pPr>
              <w:jc w:val="center"/>
              <w:rPr>
                <w:sz w:val="18"/>
              </w:rPr>
            </w:pPr>
            <w:r>
              <w:rPr>
                <w:sz w:val="18"/>
              </w:rPr>
              <w:t>02/02/10</w:t>
            </w:r>
          </w:p>
        </w:tc>
        <w:tc>
          <w:tcPr>
            <w:tcW w:w="1350" w:type="dxa"/>
          </w:tcPr>
          <w:p w14:paraId="1388BD97" w14:textId="32FE207A" w:rsidR="000E3E38" w:rsidRPr="00F41F91" w:rsidRDefault="00A01E2F" w:rsidP="000E3E38">
            <w:pPr>
              <w:jc w:val="center"/>
              <w:rPr>
                <w:sz w:val="18"/>
              </w:rPr>
            </w:pPr>
            <w:r>
              <w:rPr>
                <w:sz w:val="18"/>
              </w:rPr>
              <w:t>3</w:t>
            </w:r>
          </w:p>
        </w:tc>
        <w:tc>
          <w:tcPr>
            <w:tcW w:w="1440" w:type="dxa"/>
          </w:tcPr>
          <w:p w14:paraId="7FDE1694" w14:textId="4A48A1C9" w:rsidR="000E3E38" w:rsidRPr="00F41F91" w:rsidRDefault="000E3E38" w:rsidP="000E3E38">
            <w:pPr>
              <w:jc w:val="center"/>
              <w:rPr>
                <w:sz w:val="18"/>
              </w:rPr>
            </w:pPr>
            <w:r>
              <w:rPr>
                <w:sz w:val="18"/>
              </w:rPr>
              <w:t>NA</w:t>
            </w:r>
          </w:p>
        </w:tc>
        <w:tc>
          <w:tcPr>
            <w:tcW w:w="900" w:type="dxa"/>
          </w:tcPr>
          <w:p w14:paraId="06152BF9" w14:textId="423180AF" w:rsidR="000E3E38" w:rsidRPr="00F41F91" w:rsidRDefault="000E3E38" w:rsidP="000E3E38">
            <w:pPr>
              <w:jc w:val="center"/>
              <w:rPr>
                <w:sz w:val="18"/>
              </w:rPr>
            </w:pPr>
            <w:r>
              <w:rPr>
                <w:sz w:val="18"/>
              </w:rPr>
              <w:t>15</w:t>
            </w:r>
          </w:p>
        </w:tc>
        <w:tc>
          <w:tcPr>
            <w:tcW w:w="1080" w:type="dxa"/>
          </w:tcPr>
          <w:p w14:paraId="75449AD6" w14:textId="4775D296" w:rsidR="000E3E38" w:rsidRPr="00F41F91" w:rsidRDefault="000E3E38" w:rsidP="000E3E38">
            <w:pPr>
              <w:jc w:val="center"/>
              <w:rPr>
                <w:sz w:val="18"/>
              </w:rPr>
            </w:pPr>
            <w:r>
              <w:rPr>
                <w:sz w:val="18"/>
              </w:rPr>
              <w:t>NA</w:t>
            </w:r>
          </w:p>
        </w:tc>
        <w:tc>
          <w:tcPr>
            <w:tcW w:w="2808" w:type="dxa"/>
            <w:tcBorders>
              <w:right w:val="single" w:sz="6" w:space="0" w:color="auto"/>
            </w:tcBorders>
          </w:tcPr>
          <w:p w14:paraId="63F50A76" w14:textId="54C8B772" w:rsidR="000E3E38" w:rsidRPr="00863961" w:rsidRDefault="000E3E38" w:rsidP="00863961">
            <w:pPr>
              <w:spacing w:before="40" w:after="40"/>
              <w:rPr>
                <w:sz w:val="22"/>
              </w:rPr>
            </w:pPr>
            <w:r>
              <w:rPr>
                <w:sz w:val="22"/>
              </w:rPr>
              <w:t>Naturally-occurring organic materials</w:t>
            </w:r>
          </w:p>
        </w:tc>
      </w:tr>
      <w:tr w:rsidR="00A01E2F" w:rsidRPr="001F3468" w14:paraId="65F2F27D" w14:textId="77777777" w:rsidTr="002F1DD3">
        <w:trPr>
          <w:trHeight w:val="432"/>
          <w:jc w:val="center"/>
        </w:trPr>
        <w:tc>
          <w:tcPr>
            <w:tcW w:w="2268" w:type="dxa"/>
            <w:gridSpan w:val="2"/>
            <w:tcBorders>
              <w:left w:val="single" w:sz="6" w:space="0" w:color="auto"/>
            </w:tcBorders>
          </w:tcPr>
          <w:p w14:paraId="5F3EC75B" w14:textId="77777777" w:rsidR="00A01E2F" w:rsidRDefault="00A01E2F" w:rsidP="00A01E2F">
            <w:pPr>
              <w:rPr>
                <w:sz w:val="18"/>
              </w:rPr>
            </w:pPr>
            <w:r>
              <w:rPr>
                <w:sz w:val="18"/>
              </w:rPr>
              <w:t>Turbidity              Well 2,3</w:t>
            </w:r>
          </w:p>
          <w:p w14:paraId="0D871453" w14:textId="0672D77D" w:rsidR="00A01E2F" w:rsidRPr="00F41F91" w:rsidRDefault="00A01E2F" w:rsidP="00A01E2F">
            <w:pPr>
              <w:rPr>
                <w:sz w:val="18"/>
              </w:rPr>
            </w:pPr>
            <w:r>
              <w:rPr>
                <w:sz w:val="18"/>
              </w:rPr>
              <w:t>(NTU)</w:t>
            </w:r>
          </w:p>
        </w:tc>
        <w:tc>
          <w:tcPr>
            <w:tcW w:w="990" w:type="dxa"/>
          </w:tcPr>
          <w:p w14:paraId="12237D8D" w14:textId="5F5857B7" w:rsidR="00A01E2F" w:rsidRPr="00F41F91" w:rsidRDefault="00A01E2F" w:rsidP="00A01E2F">
            <w:pPr>
              <w:jc w:val="center"/>
              <w:rPr>
                <w:sz w:val="18"/>
              </w:rPr>
            </w:pPr>
            <w:r>
              <w:rPr>
                <w:sz w:val="18"/>
              </w:rPr>
              <w:t>02/02/10</w:t>
            </w:r>
          </w:p>
        </w:tc>
        <w:tc>
          <w:tcPr>
            <w:tcW w:w="1350" w:type="dxa"/>
          </w:tcPr>
          <w:p w14:paraId="769432D5" w14:textId="74E8E817" w:rsidR="00A01E2F" w:rsidRPr="00F41F91" w:rsidRDefault="00A01E2F" w:rsidP="00A01E2F">
            <w:pPr>
              <w:jc w:val="center"/>
              <w:rPr>
                <w:sz w:val="18"/>
              </w:rPr>
            </w:pPr>
            <w:r>
              <w:rPr>
                <w:sz w:val="18"/>
              </w:rPr>
              <w:t>1.05</w:t>
            </w:r>
          </w:p>
        </w:tc>
        <w:tc>
          <w:tcPr>
            <w:tcW w:w="1440" w:type="dxa"/>
          </w:tcPr>
          <w:p w14:paraId="2E6F0074" w14:textId="3619DE1D" w:rsidR="00A01E2F" w:rsidRPr="00F41F91" w:rsidRDefault="00A01E2F" w:rsidP="00A01E2F">
            <w:pPr>
              <w:jc w:val="center"/>
              <w:rPr>
                <w:sz w:val="18"/>
              </w:rPr>
            </w:pPr>
            <w:r>
              <w:rPr>
                <w:sz w:val="18"/>
              </w:rPr>
              <w:t>.5-1.6</w:t>
            </w:r>
          </w:p>
        </w:tc>
        <w:tc>
          <w:tcPr>
            <w:tcW w:w="900" w:type="dxa"/>
          </w:tcPr>
          <w:p w14:paraId="73712B58" w14:textId="3001EED2" w:rsidR="00A01E2F" w:rsidRPr="00F41F91" w:rsidRDefault="00A01E2F" w:rsidP="00A01E2F">
            <w:pPr>
              <w:jc w:val="center"/>
              <w:rPr>
                <w:sz w:val="18"/>
              </w:rPr>
            </w:pPr>
            <w:r>
              <w:rPr>
                <w:sz w:val="18"/>
              </w:rPr>
              <w:t>TT</w:t>
            </w:r>
          </w:p>
        </w:tc>
        <w:tc>
          <w:tcPr>
            <w:tcW w:w="1080" w:type="dxa"/>
          </w:tcPr>
          <w:p w14:paraId="5798BA91" w14:textId="3B6F6FBE" w:rsidR="00A01E2F" w:rsidRPr="00F41F91" w:rsidRDefault="00A01E2F" w:rsidP="00A01E2F">
            <w:pPr>
              <w:jc w:val="center"/>
              <w:rPr>
                <w:sz w:val="18"/>
              </w:rPr>
            </w:pPr>
            <w:r>
              <w:rPr>
                <w:sz w:val="18"/>
              </w:rPr>
              <w:t>NA</w:t>
            </w:r>
          </w:p>
        </w:tc>
        <w:tc>
          <w:tcPr>
            <w:tcW w:w="2808" w:type="dxa"/>
            <w:tcBorders>
              <w:right w:val="single" w:sz="6" w:space="0" w:color="auto"/>
            </w:tcBorders>
          </w:tcPr>
          <w:p w14:paraId="193A2039" w14:textId="5B9183AC" w:rsidR="00A01E2F" w:rsidRPr="00F41F91" w:rsidRDefault="00A01E2F" w:rsidP="00A01E2F">
            <w:pPr>
              <w:rPr>
                <w:sz w:val="18"/>
              </w:rPr>
            </w:pPr>
            <w:r>
              <w:t>Soil runoff</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5D5F3170" w:rsidR="00863961" w:rsidRDefault="00863961" w:rsidP="00863961">
            <w:pPr>
              <w:rPr>
                <w:sz w:val="18"/>
              </w:rPr>
            </w:pPr>
            <w:r>
              <w:rPr>
                <w:sz w:val="18"/>
              </w:rPr>
              <w:t xml:space="preserve">TDS                      Well </w:t>
            </w:r>
            <w:r w:rsidR="00A01E2F">
              <w:rPr>
                <w:sz w:val="18"/>
              </w:rPr>
              <w:t>2,</w:t>
            </w:r>
            <w:r>
              <w:rPr>
                <w:sz w:val="18"/>
              </w:rPr>
              <w:t>3</w:t>
            </w:r>
          </w:p>
          <w:p w14:paraId="35495E39" w14:textId="274C6D69" w:rsidR="00863961" w:rsidRPr="00F41F91" w:rsidRDefault="00863961" w:rsidP="00863961">
            <w:pPr>
              <w:rPr>
                <w:sz w:val="18"/>
              </w:rPr>
            </w:pPr>
            <w:r>
              <w:rPr>
                <w:sz w:val="18"/>
              </w:rPr>
              <w:t>(mg/L)</w:t>
            </w:r>
          </w:p>
        </w:tc>
        <w:tc>
          <w:tcPr>
            <w:tcW w:w="990" w:type="dxa"/>
          </w:tcPr>
          <w:p w14:paraId="5AB08F57" w14:textId="02D87251" w:rsidR="00863961" w:rsidRPr="00F41F91" w:rsidRDefault="00A01E2F" w:rsidP="00863961">
            <w:pPr>
              <w:jc w:val="center"/>
              <w:rPr>
                <w:sz w:val="18"/>
              </w:rPr>
            </w:pPr>
            <w:r>
              <w:rPr>
                <w:sz w:val="18"/>
              </w:rPr>
              <w:t>02/02/10</w:t>
            </w:r>
          </w:p>
        </w:tc>
        <w:tc>
          <w:tcPr>
            <w:tcW w:w="1350" w:type="dxa"/>
          </w:tcPr>
          <w:p w14:paraId="4277E641" w14:textId="347FBD5E" w:rsidR="00863961" w:rsidRPr="00F41F91" w:rsidRDefault="00A01E2F" w:rsidP="00863961">
            <w:pPr>
              <w:jc w:val="center"/>
              <w:rPr>
                <w:sz w:val="18"/>
              </w:rPr>
            </w:pPr>
            <w:r>
              <w:rPr>
                <w:sz w:val="18"/>
              </w:rPr>
              <w:t>190</w:t>
            </w:r>
          </w:p>
        </w:tc>
        <w:tc>
          <w:tcPr>
            <w:tcW w:w="1440" w:type="dxa"/>
          </w:tcPr>
          <w:p w14:paraId="0CC929CD" w14:textId="226AC381" w:rsidR="00863961" w:rsidRPr="00F41F91" w:rsidRDefault="00A01E2F" w:rsidP="00863961">
            <w:pPr>
              <w:jc w:val="center"/>
              <w:rPr>
                <w:sz w:val="18"/>
              </w:rPr>
            </w:pPr>
            <w:r>
              <w:rPr>
                <w:sz w:val="18"/>
              </w:rPr>
              <w:t>180-200</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863961" w:rsidRPr="001F3468" w14:paraId="74DBDC80" w14:textId="77777777" w:rsidTr="002F1DD3">
        <w:trPr>
          <w:trHeight w:val="432"/>
          <w:jc w:val="center"/>
        </w:trPr>
        <w:tc>
          <w:tcPr>
            <w:tcW w:w="2268" w:type="dxa"/>
            <w:gridSpan w:val="2"/>
            <w:tcBorders>
              <w:left w:val="single" w:sz="6" w:space="0" w:color="auto"/>
            </w:tcBorders>
          </w:tcPr>
          <w:p w14:paraId="4961B6EE" w14:textId="0D660AE2" w:rsidR="00863961" w:rsidRDefault="00863961" w:rsidP="00863961">
            <w:pPr>
              <w:rPr>
                <w:sz w:val="18"/>
              </w:rPr>
            </w:pPr>
            <w:r>
              <w:rPr>
                <w:sz w:val="18"/>
              </w:rPr>
              <w:t xml:space="preserve">Specific Cond       Well </w:t>
            </w:r>
            <w:r w:rsidR="00A01E2F">
              <w:rPr>
                <w:sz w:val="18"/>
              </w:rPr>
              <w:t>2,</w:t>
            </w:r>
            <w:r>
              <w:rPr>
                <w:sz w:val="18"/>
              </w:rPr>
              <w:t>3</w:t>
            </w:r>
          </w:p>
          <w:p w14:paraId="6CD0EFAD" w14:textId="178F893F" w:rsidR="00863961" w:rsidRPr="00F41F91" w:rsidRDefault="00863961" w:rsidP="00863961">
            <w:pPr>
              <w:rPr>
                <w:sz w:val="18"/>
              </w:rPr>
            </w:pPr>
            <w:r>
              <w:rPr>
                <w:sz w:val="18"/>
              </w:rPr>
              <w:t>(</w:t>
            </w:r>
            <w:proofErr w:type="spellStart"/>
            <w:r>
              <w:rPr>
                <w:sz w:val="18"/>
              </w:rPr>
              <w:t>uS</w:t>
            </w:r>
            <w:proofErr w:type="spellEnd"/>
            <w:r>
              <w:rPr>
                <w:sz w:val="18"/>
              </w:rPr>
              <w:t>/cm)</w:t>
            </w:r>
          </w:p>
        </w:tc>
        <w:tc>
          <w:tcPr>
            <w:tcW w:w="990" w:type="dxa"/>
          </w:tcPr>
          <w:p w14:paraId="2687A275" w14:textId="4173280A" w:rsidR="00863961" w:rsidRPr="00F41F91" w:rsidRDefault="00A01E2F" w:rsidP="00863961">
            <w:pPr>
              <w:jc w:val="center"/>
              <w:rPr>
                <w:sz w:val="18"/>
              </w:rPr>
            </w:pPr>
            <w:r>
              <w:rPr>
                <w:sz w:val="18"/>
              </w:rPr>
              <w:t>02/02/10</w:t>
            </w:r>
          </w:p>
        </w:tc>
        <w:tc>
          <w:tcPr>
            <w:tcW w:w="1350" w:type="dxa"/>
          </w:tcPr>
          <w:p w14:paraId="311817C9" w14:textId="333BF4C5" w:rsidR="00863961" w:rsidRDefault="00A01E2F" w:rsidP="00863961">
            <w:pPr>
              <w:jc w:val="center"/>
              <w:rPr>
                <w:sz w:val="18"/>
              </w:rPr>
            </w:pPr>
            <w:r>
              <w:rPr>
                <w:sz w:val="18"/>
              </w:rPr>
              <w:t>205</w:t>
            </w:r>
          </w:p>
          <w:p w14:paraId="3C70177B" w14:textId="3F0EAD38" w:rsidR="00863961" w:rsidRPr="00F41F91" w:rsidRDefault="00863961" w:rsidP="00863961">
            <w:pPr>
              <w:rPr>
                <w:sz w:val="18"/>
              </w:rPr>
            </w:pPr>
          </w:p>
        </w:tc>
        <w:tc>
          <w:tcPr>
            <w:tcW w:w="1440" w:type="dxa"/>
          </w:tcPr>
          <w:p w14:paraId="33418D45" w14:textId="2ABCA881" w:rsidR="00863961" w:rsidRPr="00F41F91" w:rsidRDefault="00A01E2F" w:rsidP="00863961">
            <w:pPr>
              <w:jc w:val="center"/>
              <w:rPr>
                <w:sz w:val="18"/>
              </w:rPr>
            </w:pPr>
            <w:r>
              <w:rPr>
                <w:sz w:val="18"/>
              </w:rPr>
              <w:t>160-250</w:t>
            </w:r>
          </w:p>
        </w:tc>
        <w:tc>
          <w:tcPr>
            <w:tcW w:w="900" w:type="dxa"/>
          </w:tcPr>
          <w:p w14:paraId="74D563C2" w14:textId="24A318CF" w:rsidR="00863961" w:rsidRPr="00F41F91" w:rsidRDefault="00863961" w:rsidP="00863961">
            <w:pPr>
              <w:jc w:val="center"/>
              <w:rPr>
                <w:sz w:val="18"/>
              </w:rPr>
            </w:pPr>
            <w:r>
              <w:rPr>
                <w:sz w:val="18"/>
              </w:rPr>
              <w:t>1,600</w:t>
            </w:r>
          </w:p>
        </w:tc>
        <w:tc>
          <w:tcPr>
            <w:tcW w:w="1080" w:type="dxa"/>
          </w:tcPr>
          <w:p w14:paraId="3961058F" w14:textId="26BCBB52" w:rsidR="00863961" w:rsidRPr="00F41F91" w:rsidRDefault="00863961" w:rsidP="00863961">
            <w:pPr>
              <w:jc w:val="center"/>
              <w:rPr>
                <w:sz w:val="18"/>
              </w:rPr>
            </w:pPr>
            <w:r>
              <w:rPr>
                <w:sz w:val="18"/>
              </w:rPr>
              <w:t>NA</w:t>
            </w:r>
          </w:p>
        </w:tc>
        <w:tc>
          <w:tcPr>
            <w:tcW w:w="2808" w:type="dxa"/>
            <w:tcBorders>
              <w:right w:val="single" w:sz="6" w:space="0" w:color="auto"/>
            </w:tcBorders>
          </w:tcPr>
          <w:p w14:paraId="5A1F10FF" w14:textId="33BFED86" w:rsidR="00863961" w:rsidRPr="00F41F91" w:rsidRDefault="00863961" w:rsidP="00863961">
            <w:pPr>
              <w:rPr>
                <w:sz w:val="18"/>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345B8EB7" w:rsidR="00863961" w:rsidRDefault="00863961" w:rsidP="00863961">
            <w:pPr>
              <w:rPr>
                <w:sz w:val="18"/>
              </w:rPr>
            </w:pPr>
            <w:r>
              <w:rPr>
                <w:sz w:val="18"/>
              </w:rPr>
              <w:t xml:space="preserve">Chloride                Well </w:t>
            </w:r>
            <w:r w:rsidR="00A01E2F">
              <w:rPr>
                <w:sz w:val="18"/>
              </w:rPr>
              <w:t>2,</w:t>
            </w:r>
            <w:r>
              <w:rPr>
                <w:sz w:val="18"/>
              </w:rPr>
              <w:t>3</w:t>
            </w:r>
          </w:p>
          <w:p w14:paraId="3B78C047" w14:textId="11F9A0DA" w:rsidR="00863961" w:rsidRPr="00F41F91" w:rsidRDefault="00863961" w:rsidP="00863961">
            <w:pPr>
              <w:rPr>
                <w:sz w:val="18"/>
              </w:rPr>
            </w:pPr>
            <w:r>
              <w:rPr>
                <w:sz w:val="18"/>
              </w:rPr>
              <w:t>(</w:t>
            </w:r>
            <w:r w:rsidR="005D57AB">
              <w:rPr>
                <w:sz w:val="18"/>
              </w:rPr>
              <w:t>mg/L)</w:t>
            </w:r>
          </w:p>
        </w:tc>
        <w:tc>
          <w:tcPr>
            <w:tcW w:w="990" w:type="dxa"/>
          </w:tcPr>
          <w:p w14:paraId="227525BB" w14:textId="5115A9D1" w:rsidR="00863961" w:rsidRPr="00F41F91" w:rsidRDefault="00A01E2F" w:rsidP="00863961">
            <w:pPr>
              <w:jc w:val="center"/>
              <w:rPr>
                <w:sz w:val="18"/>
              </w:rPr>
            </w:pPr>
            <w:r>
              <w:rPr>
                <w:sz w:val="18"/>
              </w:rPr>
              <w:t>02/02/10</w:t>
            </w:r>
          </w:p>
        </w:tc>
        <w:tc>
          <w:tcPr>
            <w:tcW w:w="1350" w:type="dxa"/>
          </w:tcPr>
          <w:p w14:paraId="03354AC8" w14:textId="4AFD96C5" w:rsidR="00863961" w:rsidRPr="00F41F91" w:rsidRDefault="00A01E2F" w:rsidP="00863961">
            <w:pPr>
              <w:jc w:val="center"/>
              <w:rPr>
                <w:sz w:val="18"/>
              </w:rPr>
            </w:pPr>
            <w:r>
              <w:rPr>
                <w:sz w:val="18"/>
              </w:rPr>
              <w:t>5.25</w:t>
            </w:r>
          </w:p>
        </w:tc>
        <w:tc>
          <w:tcPr>
            <w:tcW w:w="1440" w:type="dxa"/>
          </w:tcPr>
          <w:p w14:paraId="2E8297F3" w14:textId="4D9ADFFF" w:rsidR="00863961" w:rsidRPr="00F41F91" w:rsidRDefault="00A01E2F" w:rsidP="00863961">
            <w:pPr>
              <w:jc w:val="center"/>
              <w:rPr>
                <w:sz w:val="18"/>
              </w:rPr>
            </w:pPr>
            <w:r>
              <w:rPr>
                <w:sz w:val="18"/>
              </w:rPr>
              <w:t>4.7-5.8</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180DD084" w:rsidR="00863961" w:rsidRDefault="00863961" w:rsidP="00863961">
            <w:pPr>
              <w:rPr>
                <w:sz w:val="18"/>
              </w:rPr>
            </w:pPr>
            <w:r>
              <w:rPr>
                <w:sz w:val="18"/>
              </w:rPr>
              <w:t xml:space="preserve">Sulfate                   Well </w:t>
            </w:r>
            <w:r w:rsidR="00A01E2F">
              <w:rPr>
                <w:sz w:val="18"/>
              </w:rPr>
              <w:t>2,</w:t>
            </w:r>
            <w:r>
              <w:rPr>
                <w:sz w:val="18"/>
              </w:rPr>
              <w:t>3</w:t>
            </w:r>
          </w:p>
          <w:p w14:paraId="22B0C39E" w14:textId="649DA444" w:rsidR="005D57AB" w:rsidRPr="00F41F91" w:rsidRDefault="005D57AB" w:rsidP="00863961">
            <w:pPr>
              <w:rPr>
                <w:sz w:val="18"/>
              </w:rPr>
            </w:pPr>
            <w:r>
              <w:rPr>
                <w:sz w:val="18"/>
              </w:rPr>
              <w:t>(mg/L)</w:t>
            </w:r>
          </w:p>
        </w:tc>
        <w:tc>
          <w:tcPr>
            <w:tcW w:w="990" w:type="dxa"/>
          </w:tcPr>
          <w:p w14:paraId="724D43DC" w14:textId="0D40695B" w:rsidR="00863961" w:rsidRPr="00F41F91" w:rsidRDefault="00A01E2F" w:rsidP="00863961">
            <w:pPr>
              <w:jc w:val="center"/>
              <w:rPr>
                <w:sz w:val="18"/>
              </w:rPr>
            </w:pPr>
            <w:r>
              <w:rPr>
                <w:sz w:val="18"/>
              </w:rPr>
              <w:t>02/02/10</w:t>
            </w:r>
          </w:p>
        </w:tc>
        <w:tc>
          <w:tcPr>
            <w:tcW w:w="1350" w:type="dxa"/>
          </w:tcPr>
          <w:p w14:paraId="1931495B" w14:textId="5EA6CF8B" w:rsidR="00863961" w:rsidRPr="00F41F91" w:rsidRDefault="00A01E2F" w:rsidP="00863961">
            <w:pPr>
              <w:jc w:val="center"/>
              <w:rPr>
                <w:sz w:val="18"/>
              </w:rPr>
            </w:pPr>
            <w:r>
              <w:rPr>
                <w:sz w:val="18"/>
              </w:rPr>
              <w:t>6.7</w:t>
            </w:r>
          </w:p>
        </w:tc>
        <w:tc>
          <w:tcPr>
            <w:tcW w:w="1440" w:type="dxa"/>
          </w:tcPr>
          <w:p w14:paraId="12D7FA68" w14:textId="346AB791" w:rsidR="00863961" w:rsidRPr="00F41F91" w:rsidRDefault="00A01E2F" w:rsidP="00863961">
            <w:pPr>
              <w:jc w:val="center"/>
              <w:rPr>
                <w:sz w:val="18"/>
              </w:rPr>
            </w:pPr>
            <w:r>
              <w:rPr>
                <w:sz w:val="18"/>
              </w:rPr>
              <w:t>3.8-9.6</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E76A17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01E2F">
        <w:rPr>
          <w:b/>
          <w:bCs/>
          <w:sz w:val="21"/>
          <w:szCs w:val="21"/>
          <w:lang w:val="es-MX"/>
        </w:rPr>
        <w:t xml:space="preserve">Saint Francis </w:t>
      </w:r>
      <w:proofErr w:type="spellStart"/>
      <w:r w:rsidR="00A01E2F">
        <w:rPr>
          <w:b/>
          <w:bCs/>
          <w:sz w:val="21"/>
          <w:szCs w:val="21"/>
          <w:lang w:val="es-MX"/>
        </w:rPr>
        <w:t>Winery</w:t>
      </w:r>
      <w:proofErr w:type="spellEnd"/>
      <w:r w:rsidR="00A01E2F">
        <w:rPr>
          <w:b/>
          <w:bCs/>
          <w:sz w:val="21"/>
          <w:szCs w:val="21"/>
          <w:lang w:val="es-MX"/>
        </w:rPr>
        <w:t xml:space="preserve">-Wild </w:t>
      </w:r>
      <w:proofErr w:type="spellStart"/>
      <w:r w:rsidR="00A01E2F">
        <w:rPr>
          <w:b/>
          <w:bCs/>
          <w:sz w:val="21"/>
          <w:szCs w:val="21"/>
          <w:lang w:val="es-MX"/>
        </w:rPr>
        <w:t>Oak</w:t>
      </w:r>
      <w:proofErr w:type="spellEnd"/>
      <w:r w:rsidR="00A01E2F">
        <w:rPr>
          <w:b/>
          <w:bCs/>
          <w:sz w:val="21"/>
          <w:szCs w:val="21"/>
          <w:lang w:val="es-MX"/>
        </w:rPr>
        <w:t xml:space="preserve"> </w:t>
      </w:r>
      <w:proofErr w:type="spellStart"/>
      <w:r w:rsidR="00A01E2F">
        <w:rPr>
          <w:b/>
          <w:bCs/>
          <w:sz w:val="21"/>
          <w:szCs w:val="21"/>
          <w:lang w:val="es-MX"/>
        </w:rPr>
        <w:t>Vineyards</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7C1E8B" w:rsidRDefault="007C1E8B">
      <w:r>
        <w:separator/>
      </w:r>
    </w:p>
  </w:endnote>
  <w:endnote w:type="continuationSeparator" w:id="0">
    <w:p w14:paraId="701DBA4F" w14:textId="77777777" w:rsidR="007C1E8B" w:rsidRDefault="007C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7C1E8B" w:rsidRDefault="007C1E8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7C1E8B" w:rsidRDefault="007C1E8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7C1E8B" w:rsidRDefault="007C1E8B">
      <w:r>
        <w:separator/>
      </w:r>
    </w:p>
  </w:footnote>
  <w:footnote w:type="continuationSeparator" w:id="0">
    <w:p w14:paraId="35A7000F" w14:textId="77777777" w:rsidR="007C1E8B" w:rsidRDefault="007C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7C1E8B" w:rsidRDefault="007C1E8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7C1E8B" w:rsidRDefault="007C1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7C1E8B" w:rsidRDefault="007C1E8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7C1E8B" w:rsidRPr="00E45705" w:rsidRDefault="007C1E8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1E8B"/>
    <w:rsid w:val="007D01FB"/>
    <w:rsid w:val="007D1761"/>
    <w:rsid w:val="007D21BB"/>
    <w:rsid w:val="007D7C0E"/>
    <w:rsid w:val="007F584E"/>
    <w:rsid w:val="00801E7B"/>
    <w:rsid w:val="008035BF"/>
    <w:rsid w:val="00803861"/>
    <w:rsid w:val="00803DFB"/>
    <w:rsid w:val="0080460B"/>
    <w:rsid w:val="00807440"/>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1E2F"/>
    <w:rsid w:val="00A0317C"/>
    <w:rsid w:val="00A0355F"/>
    <w:rsid w:val="00A0640D"/>
    <w:rsid w:val="00A107E3"/>
    <w:rsid w:val="00A15ACB"/>
    <w:rsid w:val="00A1682E"/>
    <w:rsid w:val="00A21CE9"/>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2138"/>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2528</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2020-06-01T17:59:00Z</dcterms:created>
  <dcterms:modified xsi:type="dcterms:W3CDTF">2020-06-01T18:27:00Z</dcterms:modified>
</cp:coreProperties>
</file>