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445E" w14:textId="77777777" w:rsidR="00BC6327" w:rsidRPr="005162DE" w:rsidRDefault="00BC6327" w:rsidP="008E66E2">
      <w:pPr>
        <w:pStyle w:val="Heading1"/>
        <w:spacing w:before="0"/>
        <w:jc w:val="center"/>
      </w:pPr>
      <w:bookmarkStart w:id="0" w:name="_Toc58336712"/>
      <w:r w:rsidRPr="005162DE">
        <w:t>20</w:t>
      </w:r>
      <w:r w:rsidR="00587220" w:rsidRPr="005162DE">
        <w:t>2</w:t>
      </w:r>
      <w:r w:rsidR="00CE6C6B">
        <w:t>4</w:t>
      </w:r>
      <w:r w:rsidR="00B606D3" w:rsidRPr="005162DE">
        <w:t xml:space="preserve"> </w:t>
      </w:r>
      <w:r w:rsidRPr="005162DE">
        <w:t>Consumer Confidence Report</w:t>
      </w:r>
      <w:bookmarkEnd w:id="0"/>
    </w:p>
    <w:p w14:paraId="5DB2C04F" w14:textId="77777777" w:rsidR="004263A6" w:rsidRPr="005162DE" w:rsidRDefault="004263A6" w:rsidP="00BF628D">
      <w:pPr>
        <w:pStyle w:val="Heading2"/>
      </w:pPr>
      <w:bookmarkStart w:id="1" w:name="_Toc58336713"/>
      <w:r w:rsidRPr="005162DE">
        <w:t>Water System Information</w:t>
      </w:r>
      <w:bookmarkEnd w:id="1"/>
    </w:p>
    <w:p w14:paraId="2D8881B3" w14:textId="77777777" w:rsidR="005B0D7F"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B0D7F" w:rsidRPr="004242D8">
        <w:rPr>
          <w:rFonts w:ascii="Arial" w:hAnsi="Arial" w:cs="Arial"/>
          <w:bCs/>
          <w:sz w:val="24"/>
          <w:szCs w:val="24"/>
        </w:rPr>
        <w:t>Stonegate Mobile Home Park</w:t>
      </w:r>
      <w:r w:rsidR="005B0D7F" w:rsidRPr="007119B8">
        <w:rPr>
          <w:rFonts w:ascii="Arial" w:hAnsi="Arial" w:cs="Arial"/>
          <w:sz w:val="24"/>
          <w:szCs w:val="24"/>
        </w:rPr>
        <w:t xml:space="preserve"> </w:t>
      </w:r>
      <w:r w:rsidR="005B0D7F">
        <w:rPr>
          <w:rFonts w:ascii="Arial" w:hAnsi="Arial" w:cs="Arial"/>
          <w:sz w:val="24"/>
          <w:szCs w:val="24"/>
        </w:rPr>
        <w:t xml:space="preserve"> </w:t>
      </w:r>
    </w:p>
    <w:p w14:paraId="68E47230"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3270F">
        <w:rPr>
          <w:rFonts w:ascii="Arial" w:hAnsi="Arial" w:cs="Arial"/>
          <w:sz w:val="24"/>
          <w:szCs w:val="24"/>
        </w:rPr>
        <w:t xml:space="preserve"> 6/20/25</w:t>
      </w:r>
    </w:p>
    <w:p w14:paraId="1EFD8431"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5B0D7F">
        <w:rPr>
          <w:rFonts w:ascii="Arial" w:hAnsi="Arial" w:cs="Arial"/>
          <w:sz w:val="24"/>
          <w:szCs w:val="24"/>
        </w:rPr>
        <w:t>ype of Water Source(s) in Use: Ground Water</w:t>
      </w:r>
    </w:p>
    <w:p w14:paraId="7EC4FCBA" w14:textId="77777777" w:rsidR="00AA2825" w:rsidRPr="005162DE" w:rsidRDefault="004263A6" w:rsidP="00AA2825">
      <w:pPr>
        <w:spacing w:after="240"/>
        <w:rPr>
          <w:rFonts w:ascii="Arial" w:hAnsi="Arial" w:cs="Arial"/>
          <w:sz w:val="24"/>
          <w:szCs w:val="24"/>
        </w:rPr>
      </w:pPr>
      <w:r w:rsidRPr="005162DE">
        <w:rPr>
          <w:rFonts w:ascii="Arial" w:hAnsi="Arial" w:cs="Arial"/>
          <w:sz w:val="24"/>
          <w:szCs w:val="24"/>
        </w:rPr>
        <w:t xml:space="preserve">Name and General Location of Source(s): </w:t>
      </w:r>
      <w:r w:rsidR="00AA2825" w:rsidRPr="004242D8">
        <w:rPr>
          <w:rFonts w:ascii="Arial" w:hAnsi="Arial" w:cs="Arial"/>
          <w:sz w:val="24"/>
          <w:szCs w:val="24"/>
        </w:rPr>
        <w:t>The Main Well is located behind the Managers coach and next to 5248</w:t>
      </w:r>
      <w:r w:rsidR="00AA2825">
        <w:rPr>
          <w:sz w:val="22"/>
        </w:rPr>
        <w:t xml:space="preserve">  </w:t>
      </w:r>
      <w:r w:rsidR="000A482A">
        <w:rPr>
          <w:sz w:val="22"/>
        </w:rPr>
        <w:t>Whispering Creek Dr.</w:t>
      </w:r>
    </w:p>
    <w:p w14:paraId="66205CDC"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CA7D8F">
        <w:rPr>
          <w:rFonts w:ascii="Arial" w:hAnsi="Arial" w:cs="Arial"/>
          <w:sz w:val="24"/>
          <w:szCs w:val="24"/>
        </w:rPr>
        <w:t xml:space="preserve">: </w:t>
      </w:r>
    </w:p>
    <w:p w14:paraId="02975657"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CA7D8F">
        <w:rPr>
          <w:rFonts w:ascii="Arial" w:hAnsi="Arial" w:cs="Arial"/>
          <w:sz w:val="24"/>
          <w:szCs w:val="24"/>
        </w:rPr>
        <w:t xml:space="preserve">ings for Public Participation: </w:t>
      </w:r>
    </w:p>
    <w:p w14:paraId="02D80919"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CA7D8F">
        <w:rPr>
          <w:rFonts w:ascii="Arial" w:hAnsi="Arial" w:cs="Arial"/>
          <w:sz w:val="24"/>
          <w:szCs w:val="24"/>
        </w:rPr>
        <w:t xml:space="preserve"> Robert Cook (707) 545-9008</w:t>
      </w:r>
    </w:p>
    <w:p w14:paraId="34E1AE1F" w14:textId="77777777" w:rsidR="00ED7919" w:rsidRPr="005162DE" w:rsidRDefault="008404C1" w:rsidP="001F7181">
      <w:pPr>
        <w:pStyle w:val="Heading2"/>
      </w:pPr>
      <w:bookmarkStart w:id="2" w:name="_Toc58336714"/>
      <w:r w:rsidRPr="005162DE">
        <w:t>About This Report</w:t>
      </w:r>
      <w:bookmarkEnd w:id="2"/>
    </w:p>
    <w:p w14:paraId="50E1A1EA"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B0D6B37" w14:textId="77777777" w:rsidR="008404C1" w:rsidRPr="005162DE" w:rsidRDefault="008404C1" w:rsidP="008404C1">
      <w:pPr>
        <w:pStyle w:val="Heading2"/>
      </w:pPr>
      <w:r w:rsidRPr="005162DE">
        <w:t>Importance of This Report Statement in Five Non-English Languages (Spanish, Mandarin, Tagalog, Vietnamese, and Hmong)</w:t>
      </w:r>
    </w:p>
    <w:p w14:paraId="4CD71BAF" w14:textId="77777777" w:rsidR="00BC6327" w:rsidRPr="00C93166" w:rsidRDefault="0092687A" w:rsidP="0092687A">
      <w:pPr>
        <w:spacing w:after="180"/>
        <w:rPr>
          <w:rFonts w:ascii="Arial" w:eastAsia="PMingLiU"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40366" w:rsidRPr="00B00B41">
        <w:rPr>
          <w:rFonts w:ascii="Arial" w:hAnsi="Arial" w:cs="Arial"/>
          <w:bCs/>
          <w:i/>
          <w:iCs/>
          <w:sz w:val="24"/>
          <w:szCs w:val="24"/>
          <w:u w:val="single"/>
        </w:rPr>
        <w:t>Stonegate Mobile Home Par</w:t>
      </w:r>
      <w:r w:rsidR="00240366">
        <w:rPr>
          <w:rFonts w:ascii="Arial" w:hAnsi="Arial" w:cs="Arial"/>
          <w:bCs/>
          <w:i/>
          <w:iCs/>
          <w:sz w:val="24"/>
          <w:szCs w:val="24"/>
          <w:u w:val="single"/>
        </w:rPr>
        <w:t>k</w:t>
      </w:r>
      <w:r w:rsidR="00240366" w:rsidRPr="0050755D">
        <w:rPr>
          <w:rFonts w:ascii="Arial" w:hAnsi="Arial" w:cs="Arial"/>
          <w:sz w:val="24"/>
          <w:szCs w:val="24"/>
          <w:lang w:val="es-MX"/>
        </w:rPr>
        <w:t xml:space="preserve"> </w:t>
      </w:r>
      <w:r w:rsidR="00C93166">
        <w:rPr>
          <w:rFonts w:ascii="Arial" w:hAnsi="Arial" w:cs="Arial"/>
          <w:sz w:val="24"/>
          <w:szCs w:val="24"/>
          <w:lang w:val="es-MX"/>
        </w:rPr>
        <w:t xml:space="preserve"> a </w:t>
      </w:r>
      <w:r w:rsidR="00442D66" w:rsidRPr="005162DE">
        <w:rPr>
          <w:rFonts w:ascii="Arial" w:hAnsi="Arial" w:cs="Arial"/>
          <w:sz w:val="24"/>
          <w:szCs w:val="24"/>
          <w:lang w:val="es-MX"/>
        </w:rPr>
        <w:t xml:space="preserve"> </w:t>
      </w:r>
      <w:r w:rsidR="00C93166">
        <w:rPr>
          <w:rFonts w:ascii="Arial" w:eastAsia="PMingLiU" w:hAnsi="Arial" w:cs="Arial"/>
          <w:sz w:val="24"/>
          <w:szCs w:val="24"/>
        </w:rPr>
        <w:t>5250 Whispering Creek Dr</w:t>
      </w:r>
      <w:r w:rsidR="00C93166" w:rsidRPr="005162DE">
        <w:rPr>
          <w:rFonts w:ascii="Arial" w:eastAsia="PMingLiU" w:hAnsi="Arial" w:cs="Arial"/>
          <w:sz w:val="24"/>
          <w:szCs w:val="24"/>
        </w:rPr>
        <w:t>.</w:t>
      </w:r>
      <w:r w:rsidR="00C93166">
        <w:rPr>
          <w:rFonts w:ascii="Arial" w:eastAsia="PMingLiU" w:hAnsi="Arial" w:cs="Arial"/>
          <w:sz w:val="24"/>
          <w:szCs w:val="24"/>
        </w:rPr>
        <w:t xml:space="preserve"> Santa Rosa, CA 95403 (707) 545-9008.</w:t>
      </w:r>
      <w:r w:rsidR="00442D66" w:rsidRPr="005162DE">
        <w:rPr>
          <w:rFonts w:ascii="Arial" w:hAnsi="Arial" w:cs="Arial"/>
          <w:sz w:val="24"/>
          <w:szCs w:val="24"/>
          <w:lang w:val="es-MX"/>
        </w:rPr>
        <w:t>para asistirlo en español.</w:t>
      </w:r>
    </w:p>
    <w:p w14:paraId="734DE868"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240366" w:rsidRPr="00B00B41">
        <w:rPr>
          <w:rFonts w:ascii="Arial" w:hAnsi="Arial" w:cs="Arial"/>
          <w:bCs/>
          <w:i/>
          <w:iCs/>
          <w:sz w:val="24"/>
          <w:szCs w:val="24"/>
          <w:u w:val="single"/>
        </w:rPr>
        <w:t>Stonegate Mobile Home Park</w:t>
      </w:r>
      <w:r w:rsidR="00240366" w:rsidRPr="0050755D">
        <w:rPr>
          <w:rFonts w:ascii="Arial" w:hAnsi="Arial" w:cs="Arial"/>
          <w:sz w:val="24"/>
          <w:szCs w:val="24"/>
          <w:lang w:val="es-MX"/>
        </w:rPr>
        <w:t xml:space="preserve"> </w:t>
      </w:r>
      <w:r w:rsidR="00240366">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8D14AF">
        <w:rPr>
          <w:rFonts w:ascii="Arial" w:eastAsia="PMingLiU" w:hAnsi="Arial" w:cs="Arial"/>
          <w:sz w:val="24"/>
          <w:szCs w:val="24"/>
        </w:rPr>
        <w:t>5250 Whispering Creek Dr</w:t>
      </w:r>
      <w:r w:rsidR="008D14AF" w:rsidRPr="005162DE">
        <w:rPr>
          <w:rFonts w:ascii="Arial" w:eastAsia="PMingLiU" w:hAnsi="Arial" w:cs="Arial"/>
          <w:sz w:val="24"/>
          <w:szCs w:val="24"/>
        </w:rPr>
        <w:t>.</w:t>
      </w:r>
      <w:r w:rsidR="008D14AF">
        <w:rPr>
          <w:rFonts w:ascii="Arial" w:eastAsia="PMingLiU" w:hAnsi="Arial" w:cs="Arial"/>
          <w:sz w:val="24"/>
          <w:szCs w:val="24"/>
        </w:rPr>
        <w:t xml:space="preserve"> Santa Rosa, CA 95403 (707) 545-9008.</w:t>
      </w:r>
    </w:p>
    <w:p w14:paraId="0ED9C3D6"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D14AF" w:rsidRPr="00B00B41">
        <w:rPr>
          <w:rFonts w:ascii="Arial" w:hAnsi="Arial" w:cs="Arial"/>
          <w:bCs/>
          <w:i/>
          <w:iCs/>
          <w:sz w:val="24"/>
          <w:szCs w:val="24"/>
          <w:u w:val="single"/>
        </w:rPr>
        <w:t>Stonegate Mobile Home Par</w:t>
      </w:r>
      <w:r w:rsidR="008D14AF">
        <w:rPr>
          <w:rFonts w:ascii="Arial" w:hAnsi="Arial" w:cs="Arial"/>
          <w:bCs/>
          <w:i/>
          <w:iCs/>
          <w:sz w:val="24"/>
          <w:szCs w:val="24"/>
          <w:u w:val="single"/>
        </w:rPr>
        <w:t>k</w:t>
      </w:r>
      <w:r w:rsidR="008D14AF" w:rsidRPr="0050755D">
        <w:rPr>
          <w:rFonts w:ascii="Arial" w:hAnsi="Arial" w:cs="Arial"/>
          <w:sz w:val="24"/>
          <w:szCs w:val="24"/>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D14AF">
        <w:rPr>
          <w:rFonts w:ascii="Arial" w:eastAsia="PMingLiU" w:hAnsi="Arial" w:cs="Arial"/>
          <w:sz w:val="24"/>
          <w:szCs w:val="24"/>
        </w:rPr>
        <w:t>5250 Whispering Creek Dr</w:t>
      </w:r>
      <w:r w:rsidR="008D14AF" w:rsidRPr="005162DE">
        <w:rPr>
          <w:rFonts w:ascii="Arial" w:eastAsia="PMingLiU" w:hAnsi="Arial" w:cs="Arial"/>
          <w:sz w:val="24"/>
          <w:szCs w:val="24"/>
        </w:rPr>
        <w:t>.</w:t>
      </w:r>
      <w:r w:rsidR="008D14AF">
        <w:rPr>
          <w:rFonts w:ascii="Arial" w:eastAsia="PMingLiU" w:hAnsi="Arial" w:cs="Arial"/>
          <w:sz w:val="24"/>
          <w:szCs w:val="24"/>
        </w:rPr>
        <w:t xml:space="preserve"> Santa Rosa, CA (707) 545-9008.</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533AAB81" w14:textId="77777777" w:rsidR="009D4211" w:rsidRPr="008D14AF"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240366" w:rsidRPr="00B00B41">
        <w:rPr>
          <w:rFonts w:ascii="Arial" w:hAnsi="Arial" w:cs="Arial"/>
          <w:bCs/>
          <w:i/>
          <w:iCs/>
          <w:sz w:val="24"/>
          <w:szCs w:val="24"/>
          <w:u w:val="single"/>
        </w:rPr>
        <w:t>Stonegate Mobile Home Park</w:t>
      </w:r>
      <w:r w:rsidR="00240366" w:rsidRPr="0050755D">
        <w:rPr>
          <w:rFonts w:ascii="Arial" w:hAnsi="Arial" w:cs="Arial"/>
          <w:sz w:val="24"/>
          <w:szCs w:val="24"/>
          <w:lang w:val="es-MX"/>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D14AF">
        <w:rPr>
          <w:rFonts w:ascii="Arial" w:eastAsia="PMingLiU" w:hAnsi="Arial" w:cs="Arial"/>
          <w:sz w:val="24"/>
          <w:szCs w:val="24"/>
        </w:rPr>
        <w:t>5250 Whispering Creek Dr</w:t>
      </w:r>
      <w:r w:rsidR="008D14AF" w:rsidRPr="005162DE">
        <w:rPr>
          <w:rFonts w:ascii="Arial" w:eastAsia="PMingLiU" w:hAnsi="Arial" w:cs="Arial"/>
          <w:sz w:val="24"/>
          <w:szCs w:val="24"/>
        </w:rPr>
        <w:t>.</w:t>
      </w:r>
      <w:r w:rsidR="008D14AF">
        <w:rPr>
          <w:rFonts w:ascii="Arial" w:eastAsia="PMingLiU" w:hAnsi="Arial" w:cs="Arial"/>
          <w:sz w:val="24"/>
          <w:szCs w:val="24"/>
        </w:rPr>
        <w:t xml:space="preserve"> Santa Rosa, CA 95403 (707) 545-9008. </w:t>
      </w:r>
      <w:r w:rsidR="009D4211" w:rsidRPr="00013917">
        <w:rPr>
          <w:rFonts w:ascii="Arial" w:hAnsi="Arial" w:cs="Arial"/>
          <w:sz w:val="24"/>
          <w:szCs w:val="24"/>
          <w:lang w:val="vi-VN"/>
        </w:rPr>
        <w:t>để được hỗ trợ giúp bằng tiếng Việt.</w:t>
      </w:r>
    </w:p>
    <w:p w14:paraId="0CD247A3" w14:textId="77777777" w:rsidR="006537F6" w:rsidRPr="008D14AF"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240366">
        <w:rPr>
          <w:rFonts w:ascii="Arial" w:hAnsi="Arial" w:cs="Arial"/>
          <w:sz w:val="24"/>
          <w:szCs w:val="24"/>
        </w:rPr>
        <w:t xml:space="preserve"> </w:t>
      </w:r>
      <w:r w:rsidR="00240366" w:rsidRPr="00B00B41">
        <w:rPr>
          <w:rFonts w:ascii="Arial" w:hAnsi="Arial" w:cs="Arial"/>
          <w:bCs/>
          <w:i/>
          <w:iCs/>
          <w:sz w:val="24"/>
          <w:szCs w:val="24"/>
          <w:u w:val="single"/>
        </w:rPr>
        <w:t>Stonegate Mobile Home Park</w:t>
      </w:r>
      <w:r w:rsidR="00240366" w:rsidRPr="0050755D">
        <w:rPr>
          <w:rFonts w:ascii="Arial" w:hAnsi="Arial" w:cs="Arial"/>
          <w:sz w:val="24"/>
          <w:szCs w:val="24"/>
          <w:lang w:val="es-MX"/>
        </w:rPr>
        <w:t xml:space="preserve"> </w:t>
      </w:r>
      <w:r w:rsidR="00240366">
        <w:rPr>
          <w:rFonts w:ascii="Arial" w:hAnsi="Arial" w:cs="Arial"/>
          <w:sz w:val="24"/>
          <w:szCs w:val="24"/>
          <w:lang w:val="es-MX"/>
        </w:rPr>
        <w:t xml:space="preserve"> </w:t>
      </w:r>
      <w:r w:rsidR="006537F6" w:rsidRPr="005162DE">
        <w:rPr>
          <w:rFonts w:ascii="Arial" w:hAnsi="Arial" w:cs="Arial"/>
          <w:sz w:val="24"/>
          <w:szCs w:val="24"/>
        </w:rPr>
        <w:t xml:space="preserve">ntawm </w:t>
      </w:r>
      <w:r w:rsidR="008D14AF">
        <w:rPr>
          <w:rFonts w:ascii="Arial" w:eastAsia="PMingLiU" w:hAnsi="Arial" w:cs="Arial"/>
          <w:sz w:val="24"/>
          <w:szCs w:val="24"/>
        </w:rPr>
        <w:t>5250 Whispering Creek Dr</w:t>
      </w:r>
      <w:r w:rsidR="008D14AF" w:rsidRPr="005162DE">
        <w:rPr>
          <w:rFonts w:ascii="Arial" w:eastAsia="PMingLiU" w:hAnsi="Arial" w:cs="Arial"/>
          <w:sz w:val="24"/>
          <w:szCs w:val="24"/>
        </w:rPr>
        <w:t>.</w:t>
      </w:r>
      <w:r w:rsidR="008D14AF">
        <w:rPr>
          <w:rFonts w:ascii="Arial" w:eastAsia="PMingLiU" w:hAnsi="Arial" w:cs="Arial"/>
          <w:sz w:val="24"/>
          <w:szCs w:val="24"/>
        </w:rPr>
        <w:t xml:space="preserve"> Santa Rosa, CA 95403 (707) 545-9008. </w:t>
      </w:r>
      <w:r w:rsidR="006537F6" w:rsidRPr="005162DE">
        <w:rPr>
          <w:rFonts w:ascii="Arial" w:hAnsi="Arial" w:cs="Arial"/>
          <w:sz w:val="24"/>
          <w:szCs w:val="24"/>
        </w:rPr>
        <w:t xml:space="preserve"> rau kev pab hauv lus Askiv.</w:t>
      </w:r>
    </w:p>
    <w:p w14:paraId="7A12EE89" w14:textId="77777777" w:rsidR="00C07AD6" w:rsidRDefault="00C07AD6" w:rsidP="00701C81">
      <w:pPr>
        <w:pStyle w:val="Heading2"/>
        <w:spacing w:before="0" w:after="40"/>
      </w:pPr>
      <w:bookmarkStart w:id="3" w:name="_Toc58336715"/>
    </w:p>
    <w:p w14:paraId="4355F20F" w14:textId="77777777"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491AE939" w14:textId="77777777" w:rsidTr="002D3FB5">
        <w:trPr>
          <w:trHeight w:val="226"/>
          <w:tblHeader/>
        </w:trPr>
        <w:tc>
          <w:tcPr>
            <w:tcW w:w="2695" w:type="dxa"/>
            <w:vAlign w:val="center"/>
          </w:tcPr>
          <w:p w14:paraId="5333FFB1"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0CE505C4"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0A0CCD02" w14:textId="77777777" w:rsidTr="002D3FB5">
        <w:tc>
          <w:tcPr>
            <w:tcW w:w="2695" w:type="dxa"/>
            <w:tcMar>
              <w:left w:w="58" w:type="dxa"/>
              <w:right w:w="86" w:type="dxa"/>
            </w:tcMar>
          </w:tcPr>
          <w:p w14:paraId="28721250" w14:textId="77777777" w:rsidR="00450A4E" w:rsidRPr="005162DE" w:rsidRDefault="00450A4E" w:rsidP="00C31F01">
            <w:r w:rsidRPr="005162DE">
              <w:rPr>
                <w:rFonts w:ascii="Arial" w:hAnsi="Arial" w:cs="Arial"/>
                <w:sz w:val="24"/>
                <w:szCs w:val="24"/>
              </w:rPr>
              <w:t>Level 1 Assessment</w:t>
            </w:r>
          </w:p>
        </w:tc>
        <w:tc>
          <w:tcPr>
            <w:tcW w:w="8095" w:type="dxa"/>
          </w:tcPr>
          <w:p w14:paraId="3B356267"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2DD62FAB" w14:textId="77777777" w:rsidTr="002D3FB5">
        <w:tc>
          <w:tcPr>
            <w:tcW w:w="2695" w:type="dxa"/>
            <w:tcMar>
              <w:left w:w="58" w:type="dxa"/>
              <w:right w:w="86" w:type="dxa"/>
            </w:tcMar>
          </w:tcPr>
          <w:p w14:paraId="2821730F" w14:textId="77777777" w:rsidR="00450A4E" w:rsidRPr="005162DE" w:rsidRDefault="00450A4E" w:rsidP="00C31F01">
            <w:r w:rsidRPr="005162DE">
              <w:rPr>
                <w:rFonts w:ascii="Arial" w:hAnsi="Arial" w:cs="Arial"/>
                <w:sz w:val="24"/>
                <w:szCs w:val="24"/>
              </w:rPr>
              <w:t>Level 2 Assessment</w:t>
            </w:r>
          </w:p>
        </w:tc>
        <w:tc>
          <w:tcPr>
            <w:tcW w:w="8095" w:type="dxa"/>
          </w:tcPr>
          <w:p w14:paraId="2647DC2B"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7DF1EBD0" w14:textId="77777777" w:rsidTr="002D3FB5">
        <w:tc>
          <w:tcPr>
            <w:tcW w:w="2695" w:type="dxa"/>
            <w:tcMar>
              <w:left w:w="58" w:type="dxa"/>
              <w:right w:w="86" w:type="dxa"/>
            </w:tcMar>
          </w:tcPr>
          <w:p w14:paraId="0CEF88FE" w14:textId="77777777" w:rsidR="00450A4E" w:rsidRPr="005162DE" w:rsidRDefault="00450A4E" w:rsidP="00C31F01">
            <w:r w:rsidRPr="005162DE">
              <w:rPr>
                <w:rFonts w:ascii="Arial" w:hAnsi="Arial" w:cs="Arial"/>
                <w:sz w:val="24"/>
                <w:szCs w:val="24"/>
              </w:rPr>
              <w:t>Maximum Contaminant Level (MCL)</w:t>
            </w:r>
          </w:p>
        </w:tc>
        <w:tc>
          <w:tcPr>
            <w:tcW w:w="8095" w:type="dxa"/>
          </w:tcPr>
          <w:p w14:paraId="5C6731E4"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0AB12294" w14:textId="77777777" w:rsidTr="002D3FB5">
        <w:tc>
          <w:tcPr>
            <w:tcW w:w="2695" w:type="dxa"/>
            <w:tcMar>
              <w:left w:w="58" w:type="dxa"/>
              <w:right w:w="86" w:type="dxa"/>
            </w:tcMar>
          </w:tcPr>
          <w:p w14:paraId="44F091A9"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5C10C70D"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768D3F37" w14:textId="77777777" w:rsidTr="002D3FB5">
        <w:tc>
          <w:tcPr>
            <w:tcW w:w="2695" w:type="dxa"/>
            <w:tcMar>
              <w:left w:w="58" w:type="dxa"/>
              <w:right w:w="86" w:type="dxa"/>
            </w:tcMar>
          </w:tcPr>
          <w:p w14:paraId="48884DF9"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30242ADD"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45036BC1" w14:textId="77777777" w:rsidTr="002D3FB5">
        <w:tc>
          <w:tcPr>
            <w:tcW w:w="2695" w:type="dxa"/>
            <w:tcMar>
              <w:left w:w="58" w:type="dxa"/>
              <w:right w:w="86" w:type="dxa"/>
            </w:tcMar>
          </w:tcPr>
          <w:p w14:paraId="23BF2681"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7734F0B6"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4CC94264" w14:textId="77777777" w:rsidTr="002D3FB5">
        <w:tc>
          <w:tcPr>
            <w:tcW w:w="2695" w:type="dxa"/>
            <w:tcMar>
              <w:left w:w="58" w:type="dxa"/>
              <w:right w:w="86" w:type="dxa"/>
            </w:tcMar>
          </w:tcPr>
          <w:p w14:paraId="2F49ABD9"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38526A6A"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7E437248" w14:textId="77777777" w:rsidTr="002D3FB5">
        <w:tc>
          <w:tcPr>
            <w:tcW w:w="2695" w:type="dxa"/>
            <w:tcMar>
              <w:left w:w="58" w:type="dxa"/>
              <w:right w:w="86" w:type="dxa"/>
            </w:tcMar>
          </w:tcPr>
          <w:p w14:paraId="6004E705"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371F8BD9"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5044E64A"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1CC26B6E" w14:textId="77777777" w:rsidTr="002D3FB5">
        <w:tc>
          <w:tcPr>
            <w:tcW w:w="2695" w:type="dxa"/>
            <w:tcMar>
              <w:left w:w="58" w:type="dxa"/>
              <w:right w:w="86" w:type="dxa"/>
            </w:tcMar>
          </w:tcPr>
          <w:p w14:paraId="7C842658"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74BFF746"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037E3BA2"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64D7AFEB" w14:textId="77777777" w:rsidTr="002D3FB5">
        <w:tc>
          <w:tcPr>
            <w:tcW w:w="2695" w:type="dxa"/>
            <w:tcMar>
              <w:left w:w="58" w:type="dxa"/>
              <w:right w:w="86" w:type="dxa"/>
            </w:tcMar>
          </w:tcPr>
          <w:p w14:paraId="69A00990"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3B9BD8C4"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081AA726" w14:textId="77777777" w:rsidTr="002D3FB5">
        <w:tc>
          <w:tcPr>
            <w:tcW w:w="2695" w:type="dxa"/>
            <w:tcMar>
              <w:left w:w="58" w:type="dxa"/>
              <w:right w:w="86" w:type="dxa"/>
            </w:tcMar>
          </w:tcPr>
          <w:p w14:paraId="4184A69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18F87927"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0F4C95C7"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11D8F677" w14:textId="77777777" w:rsidTr="002D3FB5">
        <w:tc>
          <w:tcPr>
            <w:tcW w:w="2695" w:type="dxa"/>
            <w:tcMar>
              <w:left w:w="58" w:type="dxa"/>
              <w:right w:w="86" w:type="dxa"/>
            </w:tcMar>
          </w:tcPr>
          <w:p w14:paraId="018B0499"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D3C0001"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0DC36B88" w14:textId="77777777" w:rsidTr="002D3FB5">
        <w:tc>
          <w:tcPr>
            <w:tcW w:w="2695" w:type="dxa"/>
            <w:tcMar>
              <w:left w:w="58" w:type="dxa"/>
              <w:right w:w="86" w:type="dxa"/>
            </w:tcMar>
          </w:tcPr>
          <w:p w14:paraId="4B73F8D7"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3B1E2021"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09C6B5EF" w14:textId="77777777" w:rsidTr="002D3FB5">
        <w:tc>
          <w:tcPr>
            <w:tcW w:w="2695" w:type="dxa"/>
            <w:tcMar>
              <w:left w:w="58" w:type="dxa"/>
              <w:right w:w="86" w:type="dxa"/>
            </w:tcMar>
          </w:tcPr>
          <w:p w14:paraId="1D00F635"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48F212C4"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5455CF54" w14:textId="77777777" w:rsidTr="002D3FB5">
        <w:tc>
          <w:tcPr>
            <w:tcW w:w="2695" w:type="dxa"/>
            <w:tcMar>
              <w:left w:w="58" w:type="dxa"/>
              <w:right w:w="86" w:type="dxa"/>
            </w:tcMar>
          </w:tcPr>
          <w:p w14:paraId="273E454D"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1AF56CA6"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43CA95E" w14:textId="77777777" w:rsidTr="002D3FB5">
        <w:tc>
          <w:tcPr>
            <w:tcW w:w="2695" w:type="dxa"/>
            <w:tcMar>
              <w:left w:w="58" w:type="dxa"/>
              <w:right w:w="86" w:type="dxa"/>
            </w:tcMar>
          </w:tcPr>
          <w:p w14:paraId="7AFFBE1A"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402CDD90"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14BEA221" w14:textId="77777777" w:rsidTr="002D3FB5">
        <w:tc>
          <w:tcPr>
            <w:tcW w:w="2695" w:type="dxa"/>
            <w:tcMar>
              <w:left w:w="58" w:type="dxa"/>
              <w:right w:w="86" w:type="dxa"/>
            </w:tcMar>
          </w:tcPr>
          <w:p w14:paraId="763A3CA2"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3335099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4235CEE9" w14:textId="77777777" w:rsidTr="002D3FB5">
        <w:tc>
          <w:tcPr>
            <w:tcW w:w="2695" w:type="dxa"/>
            <w:tcMar>
              <w:left w:w="58" w:type="dxa"/>
              <w:right w:w="86" w:type="dxa"/>
            </w:tcMar>
          </w:tcPr>
          <w:p w14:paraId="705E9A83" w14:textId="77777777" w:rsidR="001F7181" w:rsidRPr="005162DE" w:rsidRDefault="001F7181" w:rsidP="00C31F01">
            <w:pPr>
              <w:rPr>
                <w:rFonts w:ascii="Arial" w:hAnsi="Arial" w:cs="Arial"/>
                <w:sz w:val="24"/>
                <w:szCs w:val="24"/>
              </w:rPr>
            </w:pPr>
            <w:r w:rsidRPr="005162DE">
              <w:rPr>
                <w:rFonts w:ascii="Arial" w:hAnsi="Arial" w:cs="Arial"/>
                <w:sz w:val="24"/>
                <w:szCs w:val="24"/>
              </w:rPr>
              <w:lastRenderedPageBreak/>
              <w:t>pCi/L</w:t>
            </w:r>
          </w:p>
        </w:tc>
        <w:tc>
          <w:tcPr>
            <w:tcW w:w="8095" w:type="dxa"/>
          </w:tcPr>
          <w:p w14:paraId="785A7B36"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254FAA12" w14:textId="77777777"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7C3C3DD1"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E1C6D7E"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3A14A46"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2DAB2E8E"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1B25D03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14B24EB0"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178174F4"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5C708543" w14:textId="77777777" w:rsidR="00CB6F44" w:rsidRPr="005162DE" w:rsidRDefault="00CB6F44" w:rsidP="00CB6F44">
      <w:pPr>
        <w:pStyle w:val="Heading2"/>
      </w:pPr>
      <w:r w:rsidRPr="005162DE">
        <w:t>Regulation of Drinking Water and Bottled Water Quality</w:t>
      </w:r>
    </w:p>
    <w:p w14:paraId="63B54643"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3C5559E6"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31669310"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724A3BB"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3AA0B62" w14:textId="77777777" w:rsidR="00095AAC" w:rsidRPr="005162DE" w:rsidRDefault="00095AAC" w:rsidP="00115004">
      <w:pPr>
        <w:pStyle w:val="Caption"/>
      </w:pPr>
      <w:r w:rsidRPr="005162DE">
        <w:lastRenderedPageBreak/>
        <w:t xml:space="preserve">Table </w:t>
      </w:r>
      <w:fldSimple w:instr=" SEQ Table \* ARABIC ">
        <w:r w:rsidR="007D37A6">
          <w:rPr>
            <w:noProof/>
          </w:rPr>
          <w:t>1</w:t>
        </w:r>
      </w:fldSimple>
      <w:r w:rsidRPr="005162DE">
        <w:t>.  Samp</w:t>
      </w:r>
      <w:r w:rsidR="00DE240A" w:rsidRPr="005162DE">
        <w:t>l</w:t>
      </w:r>
      <w:r w:rsidRPr="005162DE">
        <w:t>ing Results Showing the Detection of Coliform Bacteria</w:t>
      </w:r>
    </w:p>
    <w:p w14:paraId="0D838F43"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0B1BBCF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30319B18" w14:textId="77777777" w:rsidTr="002D3FB5">
        <w:trPr>
          <w:cantSplit/>
          <w:trHeight w:val="611"/>
          <w:tblHeader/>
        </w:trPr>
        <w:tc>
          <w:tcPr>
            <w:tcW w:w="2065" w:type="dxa"/>
            <w:vAlign w:val="center"/>
          </w:tcPr>
          <w:p w14:paraId="422CBEA6"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499AB04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4E68B88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227C0A1B"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0B9C795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CE7B5A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307AEF1F" w14:textId="77777777" w:rsidTr="002D3FB5">
        <w:tc>
          <w:tcPr>
            <w:tcW w:w="2065" w:type="dxa"/>
          </w:tcPr>
          <w:p w14:paraId="7A17BB1C"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7B7227BD" w14:textId="77777777" w:rsidR="008572DA" w:rsidRDefault="00C07AD6" w:rsidP="008572DA">
            <w:pPr>
              <w:spacing w:before="40" w:after="40"/>
              <w:jc w:val="center"/>
              <w:rPr>
                <w:rFonts w:ascii="Arial" w:hAnsi="Arial" w:cs="Arial"/>
                <w:sz w:val="24"/>
                <w:szCs w:val="24"/>
              </w:rPr>
            </w:pPr>
            <w:r>
              <w:rPr>
                <w:rFonts w:ascii="Arial" w:hAnsi="Arial" w:cs="Arial"/>
                <w:sz w:val="24"/>
                <w:szCs w:val="24"/>
              </w:rPr>
              <w:t>2024</w:t>
            </w:r>
          </w:p>
          <w:p w14:paraId="656B868D" w14:textId="77777777" w:rsidR="001B6C38" w:rsidRPr="005162DE" w:rsidRDefault="001B6C3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6915CA07" w14:textId="77777777" w:rsidR="00095AAC" w:rsidRPr="005162DE" w:rsidRDefault="001B6C3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3F46396"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19D1A54"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1307E222"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773437A6" w14:textId="77777777" w:rsidR="00BF6317" w:rsidRPr="005162DE" w:rsidRDefault="00BF6317" w:rsidP="00E1732D">
      <w:pPr>
        <w:rPr>
          <w:rFonts w:ascii="Arial" w:hAnsi="Arial" w:cs="Arial"/>
          <w:sz w:val="24"/>
          <w:szCs w:val="24"/>
        </w:rPr>
      </w:pPr>
    </w:p>
    <w:p w14:paraId="2947CEC5"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2D431F5" w14:textId="77777777" w:rsidR="005210D2" w:rsidRPr="005162DE" w:rsidRDefault="005210D2" w:rsidP="00070C22">
      <w:pPr>
        <w:pStyle w:val="Caption"/>
      </w:pPr>
      <w:r w:rsidRPr="005162DE">
        <w:t xml:space="preserve">Table </w:t>
      </w:r>
      <w:fldSimple w:instr=" SEQ Table \* ARABIC ">
        <w:r w:rsidR="007D37A6">
          <w:rPr>
            <w:noProof/>
          </w:rPr>
          <w:t>2</w:t>
        </w:r>
      </w:fldSimple>
      <w:r w:rsidRPr="005162DE">
        <w:t>.  Sampling Results Showing the Detection of Lead and Copper</w:t>
      </w:r>
    </w:p>
    <w:p w14:paraId="618D6E66"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09D13C90"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01975B60" w14:textId="77777777" w:rsidTr="00D73637">
        <w:trPr>
          <w:cantSplit/>
          <w:trHeight w:val="1708"/>
          <w:tblHeader/>
        </w:trPr>
        <w:tc>
          <w:tcPr>
            <w:tcW w:w="1118" w:type="dxa"/>
            <w:tcMar>
              <w:left w:w="86" w:type="dxa"/>
              <w:right w:w="86" w:type="dxa"/>
            </w:tcMar>
            <w:textDirection w:val="btLr"/>
            <w:vAlign w:val="center"/>
          </w:tcPr>
          <w:p w14:paraId="3B0D1D4E"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012A0DA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4559C097"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F3E384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31029FF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4CBE9C5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4780B3D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F80DB3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D675E3E"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0B6A5A" w:rsidRPr="005162DE" w14:paraId="3BE955AB" w14:textId="77777777" w:rsidTr="00D73637">
        <w:trPr>
          <w:trHeight w:val="1332"/>
        </w:trPr>
        <w:tc>
          <w:tcPr>
            <w:tcW w:w="1118" w:type="dxa"/>
            <w:tcMar>
              <w:left w:w="86" w:type="dxa"/>
              <w:right w:w="86" w:type="dxa"/>
            </w:tcMar>
          </w:tcPr>
          <w:p w14:paraId="26992640" w14:textId="77777777" w:rsidR="000B6A5A" w:rsidRPr="005162DE" w:rsidRDefault="000B6A5A"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C5D3DD1" w14:textId="77777777" w:rsidR="000B6A5A" w:rsidRPr="005F082E" w:rsidRDefault="000B6A5A"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9/30/22</w:t>
            </w:r>
          </w:p>
        </w:tc>
        <w:tc>
          <w:tcPr>
            <w:tcW w:w="1021" w:type="dxa"/>
            <w:tcMar>
              <w:left w:w="86" w:type="dxa"/>
              <w:right w:w="86" w:type="dxa"/>
            </w:tcMar>
          </w:tcPr>
          <w:p w14:paraId="001954BB" w14:textId="77777777" w:rsidR="000B6A5A" w:rsidRPr="005F082E" w:rsidRDefault="000B6A5A"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66D444FA" w14:textId="77777777" w:rsidR="000B6A5A" w:rsidRPr="005F082E" w:rsidRDefault="000B6A5A" w:rsidP="006177B5">
            <w:pPr>
              <w:tabs>
                <w:tab w:val="left" w:pos="285"/>
                <w:tab w:val="center" w:pos="409"/>
              </w:tabs>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&lt;5.0</w:t>
            </w:r>
          </w:p>
        </w:tc>
        <w:tc>
          <w:tcPr>
            <w:tcW w:w="1021" w:type="dxa"/>
            <w:tcMar>
              <w:left w:w="86" w:type="dxa"/>
              <w:right w:w="86" w:type="dxa"/>
            </w:tcMar>
          </w:tcPr>
          <w:p w14:paraId="786709C1" w14:textId="77777777" w:rsidR="000B6A5A" w:rsidRPr="005162DE" w:rsidRDefault="000B6A5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3EE1DE9" w14:textId="77777777" w:rsidR="000B6A5A" w:rsidRPr="005162DE" w:rsidRDefault="000B6A5A"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00FE4399" w14:textId="77777777" w:rsidR="000B6A5A" w:rsidRPr="005162DE" w:rsidRDefault="000B6A5A"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3573F0CA" w14:textId="77777777" w:rsidR="000B6A5A" w:rsidRPr="005162DE" w:rsidRDefault="000B6A5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0B6A5A" w:rsidRPr="005162DE" w14:paraId="6059808D" w14:textId="77777777" w:rsidTr="00D73637">
        <w:trPr>
          <w:trHeight w:val="1342"/>
        </w:trPr>
        <w:tc>
          <w:tcPr>
            <w:tcW w:w="1118" w:type="dxa"/>
            <w:tcMar>
              <w:left w:w="86" w:type="dxa"/>
              <w:right w:w="86" w:type="dxa"/>
            </w:tcMar>
          </w:tcPr>
          <w:p w14:paraId="01884FBA" w14:textId="77777777" w:rsidR="000B6A5A" w:rsidRPr="005162DE" w:rsidRDefault="000B6A5A"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65673470" w14:textId="77777777" w:rsidR="000B6A5A" w:rsidRPr="005F082E" w:rsidRDefault="000B6A5A"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9/30/22</w:t>
            </w:r>
          </w:p>
        </w:tc>
        <w:tc>
          <w:tcPr>
            <w:tcW w:w="1021" w:type="dxa"/>
            <w:tcMar>
              <w:left w:w="86" w:type="dxa"/>
              <w:right w:w="86" w:type="dxa"/>
            </w:tcMar>
          </w:tcPr>
          <w:p w14:paraId="43538A6D" w14:textId="77777777" w:rsidR="000B6A5A" w:rsidRPr="005F082E" w:rsidRDefault="000B6A5A"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76F23F73" w14:textId="77777777" w:rsidR="000B6A5A" w:rsidRPr="005F082E" w:rsidRDefault="000B6A5A"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&lt;.050</w:t>
            </w:r>
          </w:p>
        </w:tc>
        <w:tc>
          <w:tcPr>
            <w:tcW w:w="1021" w:type="dxa"/>
            <w:tcMar>
              <w:left w:w="86" w:type="dxa"/>
              <w:right w:w="86" w:type="dxa"/>
            </w:tcMar>
          </w:tcPr>
          <w:p w14:paraId="46792666" w14:textId="77777777" w:rsidR="000B6A5A" w:rsidRPr="005162DE" w:rsidRDefault="000B6A5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0C2E834" w14:textId="77777777" w:rsidR="000B6A5A" w:rsidRPr="005162DE" w:rsidRDefault="000B6A5A"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4052E1DE" w14:textId="77777777" w:rsidR="000B6A5A" w:rsidRPr="005162DE" w:rsidRDefault="000B6A5A"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6AFC65C" w14:textId="77777777" w:rsidR="000B6A5A" w:rsidRPr="005162DE" w:rsidRDefault="000B6A5A"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64A585D9" w14:textId="77777777" w:rsidR="005D3708" w:rsidRPr="005162DE" w:rsidRDefault="005D3708" w:rsidP="000B6A5A">
      <w:pPr>
        <w:pStyle w:val="Caption"/>
        <w:tabs>
          <w:tab w:val="left" w:pos="6602"/>
        </w:tabs>
      </w:pPr>
      <w:r w:rsidRPr="005162DE">
        <w:t xml:space="preserve">Table </w:t>
      </w:r>
      <w:fldSimple w:instr=" SEQ Table \* ARABIC ">
        <w:r w:rsidR="007D37A6">
          <w:rPr>
            <w:noProof/>
          </w:rPr>
          <w:t>3</w:t>
        </w:r>
      </w:fldSimple>
      <w:r w:rsidRPr="005162DE">
        <w:t>.  Sampling Results for Sodium and Hardness</w:t>
      </w:r>
      <w:r w:rsidR="000B6A5A">
        <w:tab/>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46C6CC3F" w14:textId="77777777" w:rsidTr="002D3FB5">
        <w:tc>
          <w:tcPr>
            <w:tcW w:w="2250" w:type="dxa"/>
            <w:tcMar>
              <w:left w:w="58" w:type="dxa"/>
              <w:right w:w="58" w:type="dxa"/>
            </w:tcMar>
            <w:vAlign w:val="center"/>
          </w:tcPr>
          <w:p w14:paraId="3D0CD3D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30288C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1EAA401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046A5BE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7F54455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5EF523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7D4E7AB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C4DC9" w:rsidRPr="005162DE" w14:paraId="5771D1E4" w14:textId="77777777" w:rsidTr="002D3FB5">
        <w:trPr>
          <w:trHeight w:val="432"/>
        </w:trPr>
        <w:tc>
          <w:tcPr>
            <w:tcW w:w="2250" w:type="dxa"/>
          </w:tcPr>
          <w:p w14:paraId="539659D6" w14:textId="77777777" w:rsidR="006C4DC9" w:rsidRPr="005162DE" w:rsidRDefault="006C4DC9"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4A01557C" w14:textId="77777777" w:rsidR="006C4DC9" w:rsidRPr="005F082E" w:rsidRDefault="006C4DC9"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r w:rsidR="00CF070C">
              <w:rPr>
                <w:rFonts w:ascii="Arial" w:hAnsi="Arial" w:cs="Arial"/>
                <w:color w:val="000000" w:themeColor="text1"/>
                <w:sz w:val="24"/>
                <w:szCs w:val="24"/>
              </w:rPr>
              <w:t>19/24</w:t>
            </w:r>
          </w:p>
        </w:tc>
        <w:tc>
          <w:tcPr>
            <w:tcW w:w="1260" w:type="dxa"/>
            <w:tcMar>
              <w:left w:w="58" w:type="dxa"/>
              <w:right w:w="58" w:type="dxa"/>
            </w:tcMar>
          </w:tcPr>
          <w:p w14:paraId="303961B8"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CF070C">
              <w:rPr>
                <w:rFonts w:ascii="Arial" w:hAnsi="Arial" w:cs="Arial"/>
                <w:color w:val="000000" w:themeColor="text1"/>
                <w:sz w:val="24"/>
                <w:szCs w:val="24"/>
              </w:rPr>
              <w:t>8</w:t>
            </w:r>
          </w:p>
        </w:tc>
        <w:tc>
          <w:tcPr>
            <w:tcW w:w="1530" w:type="dxa"/>
            <w:tcMar>
              <w:left w:w="58" w:type="dxa"/>
              <w:right w:w="58" w:type="dxa"/>
            </w:tcMar>
          </w:tcPr>
          <w:p w14:paraId="2466AA5C"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11A24F16" w14:textId="77777777" w:rsidR="006C4DC9" w:rsidRPr="005162DE" w:rsidRDefault="006C4DC9"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AC0B34B" w14:textId="77777777" w:rsidR="006C4DC9" w:rsidRPr="005162DE" w:rsidRDefault="006C4DC9"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DAB15D7" w14:textId="77777777" w:rsidR="006C4DC9" w:rsidRPr="005162DE" w:rsidRDefault="006C4DC9"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6C4DC9" w:rsidRPr="005162DE" w14:paraId="1BCFA32A" w14:textId="77777777" w:rsidTr="002D3FB5">
        <w:tc>
          <w:tcPr>
            <w:tcW w:w="2250" w:type="dxa"/>
          </w:tcPr>
          <w:p w14:paraId="448DEA2D" w14:textId="77777777" w:rsidR="006C4DC9" w:rsidRPr="005162DE" w:rsidRDefault="006C4DC9"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135D8BBB"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CF070C">
              <w:rPr>
                <w:rFonts w:ascii="Arial" w:hAnsi="Arial" w:cs="Arial"/>
                <w:color w:val="000000" w:themeColor="text1"/>
                <w:sz w:val="24"/>
                <w:szCs w:val="24"/>
              </w:rPr>
              <w:t>19/24</w:t>
            </w:r>
          </w:p>
        </w:tc>
        <w:tc>
          <w:tcPr>
            <w:tcW w:w="1260" w:type="dxa"/>
            <w:tcMar>
              <w:left w:w="58" w:type="dxa"/>
              <w:right w:w="58" w:type="dxa"/>
            </w:tcMar>
          </w:tcPr>
          <w:p w14:paraId="06C62E13"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CF070C">
              <w:rPr>
                <w:rFonts w:ascii="Arial" w:hAnsi="Arial" w:cs="Arial"/>
                <w:color w:val="000000" w:themeColor="text1"/>
                <w:sz w:val="24"/>
                <w:szCs w:val="24"/>
              </w:rPr>
              <w:t>20</w:t>
            </w:r>
          </w:p>
        </w:tc>
        <w:tc>
          <w:tcPr>
            <w:tcW w:w="1530" w:type="dxa"/>
            <w:tcMar>
              <w:left w:w="58" w:type="dxa"/>
              <w:right w:w="58" w:type="dxa"/>
            </w:tcMar>
          </w:tcPr>
          <w:p w14:paraId="7BE237A9"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307E4768" w14:textId="77777777" w:rsidR="006C4DC9" w:rsidRPr="005162DE" w:rsidRDefault="006C4DC9"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78621BE" w14:textId="77777777" w:rsidR="006C4DC9" w:rsidRPr="005162DE" w:rsidRDefault="006C4DC9"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FC9625E" w14:textId="77777777" w:rsidR="006C4DC9" w:rsidRPr="006C4DC9" w:rsidRDefault="006C4DC9" w:rsidP="00684C7E">
            <w:pPr>
              <w:spacing w:before="40" w:after="40"/>
              <w:rPr>
                <w:rFonts w:ascii="Arial" w:hAnsi="Arial" w:cs="Arial"/>
              </w:rPr>
            </w:pPr>
            <w:r w:rsidRPr="006C4DC9">
              <w:rPr>
                <w:rFonts w:ascii="Arial" w:hAnsi="Arial" w:cs="Arial"/>
              </w:rPr>
              <w:t>Sum of polyvalent cations present in the water, generally magnesium and calcium, and are usually naturally occurring</w:t>
            </w:r>
          </w:p>
        </w:tc>
      </w:tr>
    </w:tbl>
    <w:p w14:paraId="07B35535" w14:textId="77777777" w:rsidR="005D3708" w:rsidRPr="005162DE" w:rsidRDefault="005D3708" w:rsidP="00070C22">
      <w:pPr>
        <w:pStyle w:val="Caption"/>
      </w:pPr>
      <w:r w:rsidRPr="005162DE">
        <w:lastRenderedPageBreak/>
        <w:t xml:space="preserve">Table </w:t>
      </w:r>
      <w:fldSimple w:instr=" SEQ Table \* ARABIC ">
        <w:r w:rsidR="007D37A6">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2FEBD58D" w14:textId="77777777" w:rsidTr="002D3FB5">
        <w:trPr>
          <w:cantSplit/>
          <w:trHeight w:val="1511"/>
        </w:trPr>
        <w:tc>
          <w:tcPr>
            <w:tcW w:w="2245" w:type="dxa"/>
            <w:vAlign w:val="center"/>
          </w:tcPr>
          <w:p w14:paraId="05D888A8"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EFF438F"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01CFBD7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19A3282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234888C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0B35F7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6C62C5D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244C2F2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19BAD78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B3FDD" w:rsidRPr="005162DE" w14:paraId="35F2C508" w14:textId="77777777" w:rsidTr="002D3FB5">
        <w:trPr>
          <w:trHeight w:val="432"/>
        </w:trPr>
        <w:tc>
          <w:tcPr>
            <w:tcW w:w="2245" w:type="dxa"/>
            <w:tcMar>
              <w:left w:w="58" w:type="dxa"/>
              <w:right w:w="58" w:type="dxa"/>
            </w:tcMar>
          </w:tcPr>
          <w:p w14:paraId="056C44D6" w14:textId="77777777" w:rsidR="00FB3FDD" w:rsidRPr="005F082E" w:rsidRDefault="00FB3FDD" w:rsidP="006177B5">
            <w:pPr>
              <w:keepNext/>
              <w:keepLines/>
              <w:spacing w:before="40" w:after="40"/>
              <w:ind w:left="30"/>
              <w:jc w:val="both"/>
              <w:rPr>
                <w:rFonts w:ascii="Arial" w:hAnsi="Arial" w:cs="Arial"/>
                <w:color w:val="000000" w:themeColor="text1"/>
                <w:sz w:val="24"/>
                <w:szCs w:val="24"/>
              </w:rPr>
            </w:pPr>
            <w:r>
              <w:rPr>
                <w:sz w:val="18"/>
              </w:rPr>
              <w:t>Arsenic ug/L</w:t>
            </w:r>
          </w:p>
        </w:tc>
        <w:tc>
          <w:tcPr>
            <w:tcW w:w="1440" w:type="dxa"/>
          </w:tcPr>
          <w:p w14:paraId="25998B94" w14:textId="77777777" w:rsidR="00FB3FDD" w:rsidRDefault="00B62B5A" w:rsidP="006177B5">
            <w:pPr>
              <w:keepNext/>
              <w:keepLines/>
              <w:spacing w:before="40" w:after="40"/>
              <w:jc w:val="center"/>
              <w:rPr>
                <w:sz w:val="18"/>
              </w:rPr>
            </w:pPr>
            <w:r>
              <w:rPr>
                <w:sz w:val="18"/>
              </w:rPr>
              <w:t>3,6,9</w:t>
            </w:r>
          </w:p>
          <w:p w14:paraId="0E8C6B56"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12/</w:t>
            </w:r>
            <w:r w:rsidR="00B62B5A">
              <w:rPr>
                <w:sz w:val="18"/>
              </w:rPr>
              <w:t>2024</w:t>
            </w:r>
          </w:p>
        </w:tc>
        <w:tc>
          <w:tcPr>
            <w:tcW w:w="1260" w:type="dxa"/>
          </w:tcPr>
          <w:p w14:paraId="3BFE690E" w14:textId="77777777" w:rsidR="00FB3FDD" w:rsidRPr="005F082E" w:rsidRDefault="00B62B5A" w:rsidP="006177B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5.2</w:t>
            </w:r>
          </w:p>
        </w:tc>
        <w:tc>
          <w:tcPr>
            <w:tcW w:w="1530" w:type="dxa"/>
          </w:tcPr>
          <w:p w14:paraId="2A111B60" w14:textId="77777777" w:rsidR="00FB3FDD" w:rsidRPr="00830C85" w:rsidRDefault="00B62B5A" w:rsidP="006177B5">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4.6-6</w:t>
            </w:r>
          </w:p>
        </w:tc>
        <w:tc>
          <w:tcPr>
            <w:tcW w:w="1170" w:type="dxa"/>
          </w:tcPr>
          <w:p w14:paraId="6D53EAD1"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10</w:t>
            </w:r>
          </w:p>
        </w:tc>
        <w:tc>
          <w:tcPr>
            <w:tcW w:w="1260" w:type="dxa"/>
          </w:tcPr>
          <w:p w14:paraId="476455ED"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.004</w:t>
            </w:r>
          </w:p>
        </w:tc>
        <w:tc>
          <w:tcPr>
            <w:tcW w:w="1931" w:type="dxa"/>
          </w:tcPr>
          <w:p w14:paraId="6F4144A1" w14:textId="77777777" w:rsidR="00FB3FDD" w:rsidRPr="00F77D6B" w:rsidRDefault="00FB3FDD" w:rsidP="006177B5">
            <w:pPr>
              <w:keepNext/>
              <w:keepLines/>
              <w:spacing w:before="40" w:after="40"/>
              <w:jc w:val="center"/>
              <w:rPr>
                <w:rFonts w:ascii="Arial" w:hAnsi="Arial" w:cs="Arial"/>
                <w:color w:val="000000" w:themeColor="text1"/>
                <w:sz w:val="16"/>
                <w:szCs w:val="16"/>
              </w:rPr>
            </w:pPr>
            <w:r w:rsidRPr="00F77D6B">
              <w:rPr>
                <w:sz w:val="16"/>
                <w:szCs w:val="16"/>
              </w:rPr>
              <w:t>Erosion of natural deposits; runoff from orchards; glass and electronics production wastes</w:t>
            </w:r>
          </w:p>
        </w:tc>
      </w:tr>
      <w:tr w:rsidR="00FB3FDD" w:rsidRPr="005162DE" w14:paraId="557B1623" w14:textId="77777777" w:rsidTr="002D3FB5">
        <w:trPr>
          <w:trHeight w:val="432"/>
        </w:trPr>
        <w:tc>
          <w:tcPr>
            <w:tcW w:w="2245" w:type="dxa"/>
            <w:tcMar>
              <w:left w:w="58" w:type="dxa"/>
              <w:right w:w="58" w:type="dxa"/>
            </w:tcMar>
          </w:tcPr>
          <w:p w14:paraId="3D7D9727" w14:textId="77777777" w:rsidR="00FB3FDD" w:rsidRPr="005F082E" w:rsidRDefault="00FB3FDD" w:rsidP="006177B5">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161C8571"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 xml:space="preserve"> 6/</w:t>
            </w:r>
            <w:r w:rsidR="00B62B5A">
              <w:rPr>
                <w:sz w:val="18"/>
              </w:rPr>
              <w:t>19/24</w:t>
            </w:r>
          </w:p>
        </w:tc>
        <w:tc>
          <w:tcPr>
            <w:tcW w:w="1260" w:type="dxa"/>
          </w:tcPr>
          <w:p w14:paraId="5F380475"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w:t>
            </w:r>
          </w:p>
        </w:tc>
        <w:tc>
          <w:tcPr>
            <w:tcW w:w="1530" w:type="dxa"/>
          </w:tcPr>
          <w:p w14:paraId="030FF67E" w14:textId="77777777" w:rsidR="00FB3FDD" w:rsidRPr="005F082E" w:rsidRDefault="00FB3FDD" w:rsidP="006177B5">
            <w:pPr>
              <w:keepNext/>
              <w:keepLines/>
              <w:spacing w:before="40" w:after="40"/>
              <w:jc w:val="center"/>
              <w:rPr>
                <w:rFonts w:ascii="Arial" w:hAnsi="Arial" w:cs="Arial"/>
                <w:color w:val="000000" w:themeColor="text1"/>
                <w:sz w:val="24"/>
                <w:szCs w:val="24"/>
              </w:rPr>
            </w:pPr>
          </w:p>
        </w:tc>
        <w:tc>
          <w:tcPr>
            <w:tcW w:w="1170" w:type="dxa"/>
          </w:tcPr>
          <w:p w14:paraId="166FE82A"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10</w:t>
            </w:r>
          </w:p>
        </w:tc>
        <w:tc>
          <w:tcPr>
            <w:tcW w:w="1260" w:type="dxa"/>
          </w:tcPr>
          <w:p w14:paraId="5E2A4310"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10</w:t>
            </w:r>
          </w:p>
        </w:tc>
        <w:tc>
          <w:tcPr>
            <w:tcW w:w="1931" w:type="dxa"/>
          </w:tcPr>
          <w:p w14:paraId="165BA950" w14:textId="77777777" w:rsidR="00FB3FDD" w:rsidRPr="00F77D6B" w:rsidRDefault="00FB3FDD" w:rsidP="006177B5">
            <w:pPr>
              <w:keepNext/>
              <w:keepLines/>
              <w:spacing w:before="40" w:after="40"/>
              <w:jc w:val="center"/>
              <w:rPr>
                <w:rFonts w:ascii="Arial" w:hAnsi="Arial" w:cs="Arial"/>
                <w:color w:val="000000" w:themeColor="text1"/>
                <w:sz w:val="16"/>
                <w:szCs w:val="16"/>
              </w:rPr>
            </w:pPr>
            <w:r w:rsidRPr="00F77D6B">
              <w:rPr>
                <w:sz w:val="16"/>
                <w:szCs w:val="16"/>
              </w:rPr>
              <w:t>Runoff and leaching from fertilizer use; leaching from septic tanks and sewage; erosion of natural deposits</w:t>
            </w:r>
          </w:p>
        </w:tc>
      </w:tr>
    </w:tbl>
    <w:p w14:paraId="6E0D1FC4" w14:textId="77777777" w:rsidR="005D3708" w:rsidRPr="005162DE" w:rsidRDefault="005D3708" w:rsidP="00070C22">
      <w:pPr>
        <w:pStyle w:val="Caption"/>
      </w:pPr>
      <w:r w:rsidRPr="005162DE">
        <w:t xml:space="preserve">Table </w:t>
      </w:r>
      <w:fldSimple w:instr=" SEQ Table \* ARABIC ">
        <w:r w:rsidR="007D37A6">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40C2FEA2" w14:textId="77777777" w:rsidTr="002D3FB5">
        <w:tc>
          <w:tcPr>
            <w:tcW w:w="2245" w:type="dxa"/>
            <w:tcMar>
              <w:left w:w="58" w:type="dxa"/>
              <w:right w:w="58" w:type="dxa"/>
            </w:tcMar>
            <w:vAlign w:val="center"/>
          </w:tcPr>
          <w:p w14:paraId="0888A75B"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7D88F8F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AC5053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4364BEE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0AFC942A"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16CCC67C"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48E73181"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6862ED04"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362B9369"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76F74" w:rsidRPr="005162DE" w14:paraId="3DB83E76" w14:textId="77777777" w:rsidTr="002D3FB5">
        <w:trPr>
          <w:trHeight w:val="432"/>
        </w:trPr>
        <w:tc>
          <w:tcPr>
            <w:tcW w:w="2245" w:type="dxa"/>
          </w:tcPr>
          <w:p w14:paraId="13AF5E60" w14:textId="77777777" w:rsidR="00976F74" w:rsidRPr="005F082E" w:rsidRDefault="00976F74" w:rsidP="006177B5">
            <w:pPr>
              <w:spacing w:before="40" w:after="40"/>
              <w:ind w:left="187"/>
              <w:rPr>
                <w:rFonts w:ascii="Arial" w:hAnsi="Arial" w:cs="Arial"/>
                <w:color w:val="000000" w:themeColor="text1"/>
                <w:sz w:val="24"/>
                <w:szCs w:val="24"/>
              </w:rPr>
            </w:pPr>
            <w:r>
              <w:rPr>
                <w:sz w:val="18"/>
              </w:rPr>
              <w:t>Chloride mg/L</w:t>
            </w:r>
          </w:p>
        </w:tc>
        <w:tc>
          <w:tcPr>
            <w:tcW w:w="1440" w:type="dxa"/>
          </w:tcPr>
          <w:p w14:paraId="49C45454" w14:textId="77777777" w:rsidR="00976F74" w:rsidRPr="005F082E" w:rsidRDefault="00976F74" w:rsidP="006177B5">
            <w:pPr>
              <w:spacing w:before="40" w:after="40"/>
              <w:rPr>
                <w:rFonts w:ascii="Arial" w:hAnsi="Arial" w:cs="Arial"/>
                <w:color w:val="000000" w:themeColor="text1"/>
                <w:sz w:val="24"/>
                <w:szCs w:val="24"/>
              </w:rPr>
            </w:pPr>
            <w:r>
              <w:rPr>
                <w:sz w:val="18"/>
              </w:rPr>
              <w:t>6/</w:t>
            </w:r>
            <w:r w:rsidR="00312E66">
              <w:rPr>
                <w:sz w:val="18"/>
              </w:rPr>
              <w:t>19/24</w:t>
            </w:r>
          </w:p>
        </w:tc>
        <w:tc>
          <w:tcPr>
            <w:tcW w:w="1260" w:type="dxa"/>
          </w:tcPr>
          <w:p w14:paraId="0BE3F0FD" w14:textId="77777777" w:rsidR="00976F74" w:rsidRPr="005F082E" w:rsidRDefault="00976F74" w:rsidP="006177B5">
            <w:pPr>
              <w:spacing w:before="40" w:after="40"/>
              <w:rPr>
                <w:rFonts w:ascii="Arial" w:hAnsi="Arial" w:cs="Arial"/>
                <w:color w:val="000000" w:themeColor="text1"/>
                <w:sz w:val="24"/>
                <w:szCs w:val="24"/>
              </w:rPr>
            </w:pPr>
            <w:r>
              <w:rPr>
                <w:sz w:val="18"/>
              </w:rPr>
              <w:t>1</w:t>
            </w:r>
            <w:r w:rsidR="00FB230E">
              <w:rPr>
                <w:sz w:val="18"/>
              </w:rPr>
              <w:t>2</w:t>
            </w:r>
          </w:p>
        </w:tc>
        <w:tc>
          <w:tcPr>
            <w:tcW w:w="1530" w:type="dxa"/>
          </w:tcPr>
          <w:p w14:paraId="42A0BE8D"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2BBAFA3F" w14:textId="77777777" w:rsidR="00976F74" w:rsidRPr="005F082E" w:rsidRDefault="00976F74" w:rsidP="006177B5">
            <w:pPr>
              <w:spacing w:before="40" w:after="40"/>
              <w:rPr>
                <w:rFonts w:ascii="Arial" w:hAnsi="Arial" w:cs="Arial"/>
                <w:color w:val="000000" w:themeColor="text1"/>
                <w:sz w:val="24"/>
                <w:szCs w:val="24"/>
              </w:rPr>
            </w:pPr>
            <w:r>
              <w:rPr>
                <w:sz w:val="18"/>
              </w:rPr>
              <w:t>500</w:t>
            </w:r>
          </w:p>
        </w:tc>
        <w:tc>
          <w:tcPr>
            <w:tcW w:w="1170" w:type="dxa"/>
          </w:tcPr>
          <w:p w14:paraId="3F1F0041" w14:textId="77777777" w:rsidR="00976F74" w:rsidRPr="005F082E" w:rsidRDefault="00976F74" w:rsidP="006177B5">
            <w:pPr>
              <w:spacing w:before="40" w:after="40"/>
              <w:rPr>
                <w:rFonts w:ascii="Arial" w:hAnsi="Arial" w:cs="Arial"/>
                <w:color w:val="000000" w:themeColor="text1"/>
                <w:sz w:val="24"/>
                <w:szCs w:val="24"/>
              </w:rPr>
            </w:pPr>
            <w:r>
              <w:rPr>
                <w:sz w:val="18"/>
              </w:rPr>
              <w:t>N/A</w:t>
            </w:r>
          </w:p>
        </w:tc>
        <w:tc>
          <w:tcPr>
            <w:tcW w:w="2291" w:type="dxa"/>
          </w:tcPr>
          <w:p w14:paraId="23598E63" w14:textId="77777777" w:rsidR="00976F74" w:rsidRPr="005F082E" w:rsidRDefault="00976F74" w:rsidP="006177B5">
            <w:pPr>
              <w:spacing w:before="40" w:after="40"/>
              <w:rPr>
                <w:rFonts w:ascii="Arial" w:hAnsi="Arial" w:cs="Arial"/>
                <w:color w:val="000000" w:themeColor="text1"/>
                <w:sz w:val="24"/>
                <w:szCs w:val="24"/>
              </w:rPr>
            </w:pPr>
            <w:r>
              <w:rPr>
                <w:sz w:val="22"/>
              </w:rPr>
              <w:t>Runoff/leaching from natural deposits; seawater influence</w:t>
            </w:r>
          </w:p>
        </w:tc>
      </w:tr>
      <w:tr w:rsidR="00976F74" w:rsidRPr="005162DE" w14:paraId="202ED2FF" w14:textId="77777777" w:rsidTr="002D3FB5">
        <w:trPr>
          <w:trHeight w:val="432"/>
        </w:trPr>
        <w:tc>
          <w:tcPr>
            <w:tcW w:w="2245" w:type="dxa"/>
          </w:tcPr>
          <w:p w14:paraId="60410E2E" w14:textId="77777777" w:rsidR="00976F74" w:rsidRPr="005F082E" w:rsidRDefault="00976F74" w:rsidP="006177B5">
            <w:pPr>
              <w:spacing w:before="40" w:after="40"/>
              <w:ind w:left="187"/>
              <w:rPr>
                <w:rFonts w:ascii="Arial" w:hAnsi="Arial" w:cs="Arial"/>
                <w:color w:val="000000" w:themeColor="text1"/>
                <w:sz w:val="24"/>
                <w:szCs w:val="24"/>
              </w:rPr>
            </w:pPr>
            <w:r>
              <w:rPr>
                <w:sz w:val="18"/>
              </w:rPr>
              <w:t>Color   (units)</w:t>
            </w:r>
          </w:p>
        </w:tc>
        <w:tc>
          <w:tcPr>
            <w:tcW w:w="1440" w:type="dxa"/>
          </w:tcPr>
          <w:p w14:paraId="3AC9E855" w14:textId="77777777" w:rsidR="00976F74" w:rsidRPr="005F082E" w:rsidRDefault="00976F74" w:rsidP="006177B5">
            <w:pPr>
              <w:spacing w:before="40" w:after="40"/>
              <w:rPr>
                <w:rFonts w:ascii="Arial" w:hAnsi="Arial" w:cs="Arial"/>
                <w:color w:val="000000" w:themeColor="text1"/>
                <w:sz w:val="24"/>
                <w:szCs w:val="24"/>
              </w:rPr>
            </w:pPr>
            <w:r>
              <w:rPr>
                <w:sz w:val="18"/>
              </w:rPr>
              <w:t>6/22/21</w:t>
            </w:r>
          </w:p>
        </w:tc>
        <w:tc>
          <w:tcPr>
            <w:tcW w:w="1260" w:type="dxa"/>
          </w:tcPr>
          <w:p w14:paraId="6EE2D4C0" w14:textId="77777777" w:rsidR="00976F74" w:rsidRPr="005F082E" w:rsidRDefault="00976F74" w:rsidP="006177B5">
            <w:pPr>
              <w:spacing w:before="40" w:after="40"/>
              <w:rPr>
                <w:rFonts w:ascii="Arial" w:hAnsi="Arial" w:cs="Arial"/>
                <w:color w:val="000000" w:themeColor="text1"/>
                <w:sz w:val="24"/>
                <w:szCs w:val="24"/>
              </w:rPr>
            </w:pPr>
            <w:r>
              <w:rPr>
                <w:sz w:val="18"/>
              </w:rPr>
              <w:t>5</w:t>
            </w:r>
          </w:p>
        </w:tc>
        <w:tc>
          <w:tcPr>
            <w:tcW w:w="1530" w:type="dxa"/>
          </w:tcPr>
          <w:p w14:paraId="0F08BBB8"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5D163FF5" w14:textId="77777777" w:rsidR="00976F74" w:rsidRPr="005F082E" w:rsidRDefault="00976F74" w:rsidP="006177B5">
            <w:pPr>
              <w:spacing w:before="40" w:after="40"/>
              <w:rPr>
                <w:rFonts w:ascii="Arial" w:hAnsi="Arial" w:cs="Arial"/>
                <w:color w:val="000000" w:themeColor="text1"/>
                <w:sz w:val="24"/>
                <w:szCs w:val="24"/>
              </w:rPr>
            </w:pPr>
            <w:r>
              <w:rPr>
                <w:sz w:val="18"/>
              </w:rPr>
              <w:t>3</w:t>
            </w:r>
          </w:p>
        </w:tc>
        <w:tc>
          <w:tcPr>
            <w:tcW w:w="1170" w:type="dxa"/>
          </w:tcPr>
          <w:p w14:paraId="39A08A19" w14:textId="77777777" w:rsidR="00976F74" w:rsidRPr="005F082E" w:rsidRDefault="00976F74" w:rsidP="006177B5">
            <w:pPr>
              <w:spacing w:before="40" w:after="40"/>
              <w:rPr>
                <w:rFonts w:ascii="Arial" w:hAnsi="Arial" w:cs="Arial"/>
                <w:color w:val="000000" w:themeColor="text1"/>
                <w:sz w:val="24"/>
                <w:szCs w:val="24"/>
              </w:rPr>
            </w:pPr>
            <w:r w:rsidRPr="008013D4">
              <w:rPr>
                <w:sz w:val="18"/>
              </w:rPr>
              <w:t>N/A</w:t>
            </w:r>
          </w:p>
        </w:tc>
        <w:tc>
          <w:tcPr>
            <w:tcW w:w="2291" w:type="dxa"/>
          </w:tcPr>
          <w:p w14:paraId="5EDEB0BB" w14:textId="77777777" w:rsidR="00976F74" w:rsidRPr="005F082E" w:rsidRDefault="00976F74" w:rsidP="006177B5">
            <w:pPr>
              <w:spacing w:before="40" w:after="40"/>
              <w:rPr>
                <w:rFonts w:ascii="Arial" w:hAnsi="Arial" w:cs="Arial"/>
                <w:color w:val="000000" w:themeColor="text1"/>
                <w:sz w:val="24"/>
                <w:szCs w:val="24"/>
              </w:rPr>
            </w:pPr>
            <w:r>
              <w:rPr>
                <w:sz w:val="22"/>
              </w:rPr>
              <w:t>Naturally-occurring organic materials</w:t>
            </w:r>
          </w:p>
        </w:tc>
      </w:tr>
      <w:tr w:rsidR="00976F74" w:rsidRPr="005162DE" w14:paraId="0E44B0CD" w14:textId="77777777" w:rsidTr="002D3FB5">
        <w:trPr>
          <w:trHeight w:val="432"/>
        </w:trPr>
        <w:tc>
          <w:tcPr>
            <w:tcW w:w="2245" w:type="dxa"/>
          </w:tcPr>
          <w:p w14:paraId="3F614B0A" w14:textId="77777777" w:rsidR="00976F74" w:rsidRPr="005F082E" w:rsidRDefault="00976F74" w:rsidP="006177B5">
            <w:pPr>
              <w:spacing w:before="40" w:after="40"/>
              <w:ind w:left="187"/>
              <w:rPr>
                <w:rFonts w:ascii="Arial" w:hAnsi="Arial" w:cs="Arial"/>
                <w:color w:val="000000" w:themeColor="text1"/>
                <w:sz w:val="24"/>
                <w:szCs w:val="24"/>
              </w:rPr>
            </w:pPr>
            <w:r>
              <w:rPr>
                <w:sz w:val="18"/>
              </w:rPr>
              <w:t>**Manganese mg/L</w:t>
            </w:r>
          </w:p>
        </w:tc>
        <w:tc>
          <w:tcPr>
            <w:tcW w:w="1440" w:type="dxa"/>
          </w:tcPr>
          <w:p w14:paraId="1288A6A3" w14:textId="77777777" w:rsidR="00976F74" w:rsidRDefault="00976F74" w:rsidP="006177B5">
            <w:pPr>
              <w:spacing w:before="40" w:after="40"/>
              <w:rPr>
                <w:sz w:val="18"/>
              </w:rPr>
            </w:pPr>
            <w:r>
              <w:rPr>
                <w:sz w:val="18"/>
              </w:rPr>
              <w:t>3</w:t>
            </w:r>
            <w:r w:rsidR="00312E66">
              <w:rPr>
                <w:sz w:val="18"/>
              </w:rPr>
              <w:t>,6,9</w:t>
            </w:r>
          </w:p>
          <w:p w14:paraId="1F6D7330" w14:textId="77777777" w:rsidR="00312E66" w:rsidRPr="00312E66" w:rsidRDefault="00312E66" w:rsidP="006177B5">
            <w:pPr>
              <w:spacing w:before="40" w:after="40"/>
              <w:rPr>
                <w:sz w:val="18"/>
              </w:rPr>
            </w:pPr>
            <w:r>
              <w:rPr>
                <w:sz w:val="18"/>
              </w:rPr>
              <w:t>12/2024</w:t>
            </w:r>
          </w:p>
        </w:tc>
        <w:tc>
          <w:tcPr>
            <w:tcW w:w="1260" w:type="dxa"/>
          </w:tcPr>
          <w:p w14:paraId="44E8C637" w14:textId="77777777" w:rsidR="00976F74" w:rsidRPr="005F082E" w:rsidRDefault="00312E66" w:rsidP="006177B5">
            <w:pPr>
              <w:spacing w:before="40" w:after="40"/>
              <w:rPr>
                <w:rFonts w:ascii="Arial" w:hAnsi="Arial" w:cs="Arial"/>
                <w:color w:val="000000" w:themeColor="text1"/>
                <w:sz w:val="24"/>
                <w:szCs w:val="24"/>
              </w:rPr>
            </w:pPr>
            <w:r>
              <w:rPr>
                <w:sz w:val="18"/>
              </w:rPr>
              <w:t>0.537</w:t>
            </w:r>
          </w:p>
        </w:tc>
        <w:tc>
          <w:tcPr>
            <w:tcW w:w="1530" w:type="dxa"/>
          </w:tcPr>
          <w:p w14:paraId="3108F44A" w14:textId="77777777" w:rsidR="00976F74" w:rsidRPr="005F082E" w:rsidRDefault="00312E66" w:rsidP="006177B5">
            <w:pPr>
              <w:spacing w:before="40" w:after="40"/>
              <w:jc w:val="center"/>
              <w:rPr>
                <w:rFonts w:ascii="Arial" w:hAnsi="Arial" w:cs="Arial"/>
                <w:color w:val="000000" w:themeColor="text1"/>
                <w:sz w:val="24"/>
                <w:szCs w:val="24"/>
              </w:rPr>
            </w:pPr>
            <w:r>
              <w:rPr>
                <w:sz w:val="18"/>
              </w:rPr>
              <w:t>0.46-0.69</w:t>
            </w:r>
          </w:p>
        </w:tc>
        <w:tc>
          <w:tcPr>
            <w:tcW w:w="900" w:type="dxa"/>
          </w:tcPr>
          <w:p w14:paraId="3F907939" w14:textId="77777777" w:rsidR="00976F74" w:rsidRPr="005F082E" w:rsidRDefault="008C2843" w:rsidP="006177B5">
            <w:pPr>
              <w:spacing w:before="40" w:after="40"/>
              <w:rPr>
                <w:rFonts w:ascii="Arial" w:hAnsi="Arial" w:cs="Arial"/>
                <w:color w:val="000000" w:themeColor="text1"/>
                <w:sz w:val="24"/>
                <w:szCs w:val="24"/>
              </w:rPr>
            </w:pPr>
            <w:r>
              <w:rPr>
                <w:sz w:val="18"/>
              </w:rPr>
              <w:t>.5</w:t>
            </w:r>
          </w:p>
        </w:tc>
        <w:tc>
          <w:tcPr>
            <w:tcW w:w="1170" w:type="dxa"/>
          </w:tcPr>
          <w:p w14:paraId="24875E58" w14:textId="77777777" w:rsidR="00976F74" w:rsidRPr="005F082E" w:rsidRDefault="00976F74" w:rsidP="006177B5">
            <w:pPr>
              <w:spacing w:before="40" w:after="40"/>
              <w:rPr>
                <w:rFonts w:ascii="Arial" w:hAnsi="Arial" w:cs="Arial"/>
                <w:color w:val="000000" w:themeColor="text1"/>
                <w:sz w:val="24"/>
                <w:szCs w:val="24"/>
              </w:rPr>
            </w:pPr>
            <w:r>
              <w:rPr>
                <w:sz w:val="18"/>
              </w:rPr>
              <w:t>.3</w:t>
            </w:r>
          </w:p>
        </w:tc>
        <w:tc>
          <w:tcPr>
            <w:tcW w:w="2291" w:type="dxa"/>
          </w:tcPr>
          <w:p w14:paraId="783B1940" w14:textId="77777777" w:rsidR="00976F74" w:rsidRPr="005F082E" w:rsidRDefault="00976F74" w:rsidP="006177B5">
            <w:pPr>
              <w:spacing w:before="40" w:after="40"/>
              <w:rPr>
                <w:rFonts w:ascii="Arial" w:hAnsi="Arial" w:cs="Arial"/>
                <w:color w:val="000000" w:themeColor="text1"/>
                <w:sz w:val="24"/>
                <w:szCs w:val="24"/>
              </w:rPr>
            </w:pPr>
            <w:r>
              <w:rPr>
                <w:sz w:val="22"/>
              </w:rPr>
              <w:t>Leaching from natural deposits</w:t>
            </w:r>
          </w:p>
        </w:tc>
      </w:tr>
      <w:tr w:rsidR="00976F74" w:rsidRPr="005162DE" w14:paraId="3830A2B1" w14:textId="77777777" w:rsidTr="002D3FB5">
        <w:trPr>
          <w:trHeight w:val="432"/>
        </w:trPr>
        <w:tc>
          <w:tcPr>
            <w:tcW w:w="2245" w:type="dxa"/>
          </w:tcPr>
          <w:p w14:paraId="7C3F6862" w14:textId="77777777" w:rsidR="00976F74" w:rsidRPr="005F082E" w:rsidRDefault="00976F74" w:rsidP="006177B5">
            <w:pPr>
              <w:spacing w:before="40" w:after="40"/>
              <w:ind w:left="187"/>
              <w:rPr>
                <w:rFonts w:ascii="Arial" w:hAnsi="Arial" w:cs="Arial"/>
                <w:color w:val="000000" w:themeColor="text1"/>
                <w:sz w:val="24"/>
                <w:szCs w:val="24"/>
              </w:rPr>
            </w:pPr>
            <w:r>
              <w:rPr>
                <w:sz w:val="18"/>
              </w:rPr>
              <w:t>Iron ug/L</w:t>
            </w:r>
          </w:p>
        </w:tc>
        <w:tc>
          <w:tcPr>
            <w:tcW w:w="1440" w:type="dxa"/>
          </w:tcPr>
          <w:p w14:paraId="2794757C" w14:textId="77777777" w:rsidR="00976F74" w:rsidRDefault="00976F74" w:rsidP="006177B5">
            <w:pPr>
              <w:spacing w:before="40" w:after="40"/>
              <w:rPr>
                <w:sz w:val="18"/>
              </w:rPr>
            </w:pPr>
            <w:r>
              <w:rPr>
                <w:sz w:val="18"/>
              </w:rPr>
              <w:t>6/22/21</w:t>
            </w:r>
          </w:p>
          <w:p w14:paraId="056BCF85" w14:textId="77777777" w:rsidR="00976F74" w:rsidRPr="005F082E" w:rsidRDefault="00976F74" w:rsidP="006177B5">
            <w:pPr>
              <w:spacing w:before="40" w:after="40"/>
              <w:jc w:val="center"/>
              <w:rPr>
                <w:rFonts w:ascii="Arial" w:hAnsi="Arial" w:cs="Arial"/>
                <w:color w:val="000000" w:themeColor="text1"/>
                <w:sz w:val="24"/>
                <w:szCs w:val="24"/>
              </w:rPr>
            </w:pPr>
          </w:p>
        </w:tc>
        <w:tc>
          <w:tcPr>
            <w:tcW w:w="1260" w:type="dxa"/>
          </w:tcPr>
          <w:p w14:paraId="1404E102" w14:textId="77777777" w:rsidR="00976F74" w:rsidRPr="005F082E" w:rsidRDefault="00976F74" w:rsidP="006177B5">
            <w:pPr>
              <w:spacing w:before="40" w:after="40"/>
              <w:rPr>
                <w:rFonts w:ascii="Arial" w:hAnsi="Arial" w:cs="Arial"/>
                <w:color w:val="000000" w:themeColor="text1"/>
                <w:sz w:val="24"/>
                <w:szCs w:val="24"/>
              </w:rPr>
            </w:pPr>
            <w:r>
              <w:rPr>
                <w:sz w:val="18"/>
              </w:rPr>
              <w:t>170</w:t>
            </w:r>
          </w:p>
        </w:tc>
        <w:tc>
          <w:tcPr>
            <w:tcW w:w="1530" w:type="dxa"/>
          </w:tcPr>
          <w:p w14:paraId="1A38CC57" w14:textId="77777777" w:rsidR="00976F74" w:rsidRPr="005F082E" w:rsidRDefault="00976F74" w:rsidP="006177B5">
            <w:pPr>
              <w:spacing w:before="40" w:after="40"/>
              <w:jc w:val="center"/>
              <w:rPr>
                <w:rFonts w:ascii="Arial" w:hAnsi="Arial" w:cs="Arial"/>
                <w:color w:val="000000" w:themeColor="text1"/>
                <w:sz w:val="24"/>
                <w:szCs w:val="24"/>
              </w:rPr>
            </w:pPr>
            <w:r>
              <w:rPr>
                <w:sz w:val="18"/>
              </w:rPr>
              <w:t xml:space="preserve"> </w:t>
            </w:r>
          </w:p>
        </w:tc>
        <w:tc>
          <w:tcPr>
            <w:tcW w:w="900" w:type="dxa"/>
          </w:tcPr>
          <w:p w14:paraId="1003EB71" w14:textId="77777777" w:rsidR="00976F74" w:rsidRPr="005F082E" w:rsidRDefault="00976F74" w:rsidP="006177B5">
            <w:pPr>
              <w:spacing w:before="40" w:after="40"/>
              <w:jc w:val="center"/>
              <w:rPr>
                <w:rFonts w:ascii="Arial" w:hAnsi="Arial" w:cs="Arial"/>
                <w:color w:val="000000" w:themeColor="text1"/>
                <w:sz w:val="24"/>
                <w:szCs w:val="24"/>
              </w:rPr>
            </w:pPr>
            <w:r>
              <w:rPr>
                <w:sz w:val="18"/>
              </w:rPr>
              <w:t>300</w:t>
            </w:r>
          </w:p>
        </w:tc>
        <w:tc>
          <w:tcPr>
            <w:tcW w:w="1170" w:type="dxa"/>
          </w:tcPr>
          <w:p w14:paraId="016C0C9F" w14:textId="77777777" w:rsidR="00976F74" w:rsidRPr="005F082E" w:rsidRDefault="00976F74" w:rsidP="006177B5">
            <w:pPr>
              <w:spacing w:before="40" w:after="40"/>
              <w:rPr>
                <w:rFonts w:ascii="Arial" w:hAnsi="Arial" w:cs="Arial"/>
                <w:color w:val="000000" w:themeColor="text1"/>
                <w:sz w:val="24"/>
                <w:szCs w:val="24"/>
              </w:rPr>
            </w:pPr>
            <w:r w:rsidRPr="004C780F">
              <w:rPr>
                <w:sz w:val="18"/>
              </w:rPr>
              <w:t>N/A</w:t>
            </w:r>
          </w:p>
        </w:tc>
        <w:tc>
          <w:tcPr>
            <w:tcW w:w="2291" w:type="dxa"/>
          </w:tcPr>
          <w:p w14:paraId="292CD694" w14:textId="77777777" w:rsidR="00976F74" w:rsidRPr="005F082E" w:rsidRDefault="00976F74" w:rsidP="006177B5">
            <w:pPr>
              <w:spacing w:before="40" w:after="40"/>
              <w:rPr>
                <w:rFonts w:ascii="Arial" w:hAnsi="Arial" w:cs="Arial"/>
                <w:color w:val="000000" w:themeColor="text1"/>
                <w:sz w:val="24"/>
                <w:szCs w:val="24"/>
              </w:rPr>
            </w:pPr>
            <w:r>
              <w:rPr>
                <w:sz w:val="22"/>
              </w:rPr>
              <w:t>Leaching from natural deposits; industrial wastes</w:t>
            </w:r>
          </w:p>
        </w:tc>
      </w:tr>
      <w:tr w:rsidR="00976F74" w:rsidRPr="005162DE" w14:paraId="383D9753" w14:textId="77777777" w:rsidTr="002D3FB5">
        <w:trPr>
          <w:trHeight w:val="432"/>
        </w:trPr>
        <w:tc>
          <w:tcPr>
            <w:tcW w:w="2245" w:type="dxa"/>
          </w:tcPr>
          <w:p w14:paraId="3CDE24C0" w14:textId="77777777" w:rsidR="00976F74" w:rsidRDefault="00976F74" w:rsidP="006177B5">
            <w:pPr>
              <w:ind w:left="187"/>
              <w:rPr>
                <w:sz w:val="18"/>
              </w:rPr>
            </w:pPr>
            <w:r>
              <w:rPr>
                <w:sz w:val="18"/>
              </w:rPr>
              <w:t>Specific Conductance</w:t>
            </w:r>
          </w:p>
          <w:p w14:paraId="31349DA3" w14:textId="77777777" w:rsidR="00976F74" w:rsidRPr="005F082E" w:rsidRDefault="00976F74" w:rsidP="006177B5">
            <w:pPr>
              <w:spacing w:before="40" w:after="40"/>
              <w:ind w:left="187"/>
              <w:rPr>
                <w:rFonts w:ascii="Arial" w:hAnsi="Arial" w:cs="Arial"/>
                <w:color w:val="000000" w:themeColor="text1"/>
                <w:sz w:val="24"/>
                <w:szCs w:val="24"/>
              </w:rPr>
            </w:pPr>
            <w:r w:rsidRPr="00BF023C">
              <w:rPr>
                <w:sz w:val="22"/>
              </w:rPr>
              <w:t>µS/cm</w:t>
            </w:r>
          </w:p>
        </w:tc>
        <w:tc>
          <w:tcPr>
            <w:tcW w:w="1440" w:type="dxa"/>
          </w:tcPr>
          <w:p w14:paraId="4A903F6B" w14:textId="77777777" w:rsidR="00976F74" w:rsidRDefault="00976F74" w:rsidP="006177B5">
            <w:r w:rsidRPr="005C56F8">
              <w:rPr>
                <w:sz w:val="18"/>
              </w:rPr>
              <w:t>6/</w:t>
            </w:r>
            <w:r w:rsidR="00FB230E">
              <w:rPr>
                <w:sz w:val="18"/>
              </w:rPr>
              <w:t>19/24</w:t>
            </w:r>
          </w:p>
        </w:tc>
        <w:tc>
          <w:tcPr>
            <w:tcW w:w="1260" w:type="dxa"/>
          </w:tcPr>
          <w:p w14:paraId="1ADDD779" w14:textId="77777777" w:rsidR="00976F74" w:rsidRPr="005F082E" w:rsidRDefault="00FB230E" w:rsidP="006177B5">
            <w:pPr>
              <w:spacing w:before="40" w:after="40"/>
              <w:rPr>
                <w:rFonts w:ascii="Arial" w:hAnsi="Arial" w:cs="Arial"/>
                <w:color w:val="000000" w:themeColor="text1"/>
                <w:sz w:val="24"/>
                <w:szCs w:val="24"/>
              </w:rPr>
            </w:pPr>
            <w:r>
              <w:rPr>
                <w:sz w:val="18"/>
              </w:rPr>
              <w:t>320</w:t>
            </w:r>
          </w:p>
        </w:tc>
        <w:tc>
          <w:tcPr>
            <w:tcW w:w="1530" w:type="dxa"/>
          </w:tcPr>
          <w:p w14:paraId="4B9FEA23"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50E62EDC" w14:textId="77777777" w:rsidR="00976F74" w:rsidRPr="005F082E" w:rsidRDefault="00976F74" w:rsidP="006177B5">
            <w:pPr>
              <w:spacing w:before="40" w:after="40"/>
              <w:rPr>
                <w:rFonts w:ascii="Arial" w:hAnsi="Arial" w:cs="Arial"/>
                <w:color w:val="000000" w:themeColor="text1"/>
                <w:sz w:val="24"/>
                <w:szCs w:val="24"/>
              </w:rPr>
            </w:pPr>
            <w:r>
              <w:rPr>
                <w:sz w:val="18"/>
              </w:rPr>
              <w:t>1600</w:t>
            </w:r>
          </w:p>
        </w:tc>
        <w:tc>
          <w:tcPr>
            <w:tcW w:w="1170" w:type="dxa"/>
          </w:tcPr>
          <w:p w14:paraId="29A08836" w14:textId="77777777" w:rsidR="00976F74" w:rsidRPr="005F082E" w:rsidRDefault="00976F74" w:rsidP="006177B5">
            <w:pPr>
              <w:spacing w:before="40" w:after="40"/>
              <w:rPr>
                <w:rFonts w:ascii="Arial" w:hAnsi="Arial" w:cs="Arial"/>
                <w:color w:val="000000" w:themeColor="text1"/>
                <w:sz w:val="24"/>
                <w:szCs w:val="24"/>
              </w:rPr>
            </w:pPr>
            <w:r w:rsidRPr="008013D4">
              <w:rPr>
                <w:sz w:val="18"/>
              </w:rPr>
              <w:t>N/A</w:t>
            </w:r>
          </w:p>
        </w:tc>
        <w:tc>
          <w:tcPr>
            <w:tcW w:w="2291" w:type="dxa"/>
          </w:tcPr>
          <w:p w14:paraId="0E9654BD" w14:textId="77777777" w:rsidR="00976F74" w:rsidRPr="005F082E" w:rsidRDefault="00976F74" w:rsidP="006177B5">
            <w:pPr>
              <w:spacing w:before="40" w:after="40"/>
              <w:rPr>
                <w:rFonts w:ascii="Arial" w:hAnsi="Arial" w:cs="Arial"/>
                <w:color w:val="000000" w:themeColor="text1"/>
                <w:sz w:val="24"/>
                <w:szCs w:val="24"/>
              </w:rPr>
            </w:pPr>
            <w:r>
              <w:rPr>
                <w:sz w:val="22"/>
              </w:rPr>
              <w:t>Substances that form ions when in water; seawater influence</w:t>
            </w:r>
          </w:p>
        </w:tc>
      </w:tr>
      <w:tr w:rsidR="00976F74" w:rsidRPr="005162DE" w14:paraId="18E1FCCA" w14:textId="77777777" w:rsidTr="002D3FB5">
        <w:trPr>
          <w:trHeight w:val="432"/>
        </w:trPr>
        <w:tc>
          <w:tcPr>
            <w:tcW w:w="2245" w:type="dxa"/>
          </w:tcPr>
          <w:p w14:paraId="2DE31BA0" w14:textId="77777777" w:rsidR="00976F74" w:rsidRPr="005F082E" w:rsidRDefault="00976F74" w:rsidP="006177B5">
            <w:pPr>
              <w:spacing w:before="40" w:after="40"/>
              <w:ind w:left="187"/>
              <w:rPr>
                <w:rFonts w:ascii="Arial" w:hAnsi="Arial" w:cs="Arial"/>
                <w:color w:val="000000" w:themeColor="text1"/>
                <w:sz w:val="24"/>
                <w:szCs w:val="24"/>
              </w:rPr>
            </w:pPr>
            <w:r>
              <w:rPr>
                <w:sz w:val="18"/>
              </w:rPr>
              <w:t>Sulfate mg/L</w:t>
            </w:r>
          </w:p>
        </w:tc>
        <w:tc>
          <w:tcPr>
            <w:tcW w:w="1440" w:type="dxa"/>
          </w:tcPr>
          <w:p w14:paraId="7CA7A61C" w14:textId="77777777" w:rsidR="00976F74" w:rsidRDefault="00976F74" w:rsidP="006177B5">
            <w:r w:rsidRPr="005C56F8">
              <w:rPr>
                <w:sz w:val="18"/>
              </w:rPr>
              <w:t>6/</w:t>
            </w:r>
            <w:r w:rsidR="00312E66">
              <w:rPr>
                <w:sz w:val="18"/>
              </w:rPr>
              <w:t>19/24</w:t>
            </w:r>
          </w:p>
        </w:tc>
        <w:tc>
          <w:tcPr>
            <w:tcW w:w="1260" w:type="dxa"/>
          </w:tcPr>
          <w:p w14:paraId="469C69F8" w14:textId="77777777" w:rsidR="00976F74" w:rsidRPr="005F082E" w:rsidRDefault="00FB230E" w:rsidP="006177B5">
            <w:pPr>
              <w:spacing w:before="40" w:after="40"/>
              <w:rPr>
                <w:rFonts w:ascii="Arial" w:hAnsi="Arial" w:cs="Arial"/>
                <w:color w:val="000000" w:themeColor="text1"/>
                <w:sz w:val="24"/>
                <w:szCs w:val="24"/>
              </w:rPr>
            </w:pPr>
            <w:r>
              <w:rPr>
                <w:sz w:val="18"/>
              </w:rPr>
              <w:t>4.4</w:t>
            </w:r>
          </w:p>
        </w:tc>
        <w:tc>
          <w:tcPr>
            <w:tcW w:w="1530" w:type="dxa"/>
          </w:tcPr>
          <w:p w14:paraId="799A3B36"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2CDE8AF1" w14:textId="77777777" w:rsidR="00976F74" w:rsidRPr="005F082E" w:rsidRDefault="00976F74" w:rsidP="006177B5">
            <w:pPr>
              <w:spacing w:before="40" w:after="40"/>
              <w:rPr>
                <w:rFonts w:ascii="Arial" w:hAnsi="Arial" w:cs="Arial"/>
                <w:color w:val="000000" w:themeColor="text1"/>
                <w:sz w:val="24"/>
                <w:szCs w:val="24"/>
              </w:rPr>
            </w:pPr>
            <w:r>
              <w:rPr>
                <w:sz w:val="18"/>
              </w:rPr>
              <w:t>500</w:t>
            </w:r>
          </w:p>
        </w:tc>
        <w:tc>
          <w:tcPr>
            <w:tcW w:w="1170" w:type="dxa"/>
          </w:tcPr>
          <w:p w14:paraId="708510FF" w14:textId="77777777" w:rsidR="00976F74" w:rsidRPr="005F082E" w:rsidRDefault="00976F74" w:rsidP="006177B5">
            <w:pPr>
              <w:spacing w:before="40" w:after="40"/>
              <w:rPr>
                <w:rFonts w:ascii="Arial" w:hAnsi="Arial" w:cs="Arial"/>
                <w:color w:val="000000" w:themeColor="text1"/>
                <w:sz w:val="24"/>
                <w:szCs w:val="24"/>
              </w:rPr>
            </w:pPr>
            <w:r w:rsidRPr="008013D4">
              <w:rPr>
                <w:sz w:val="18"/>
              </w:rPr>
              <w:t>N/A</w:t>
            </w:r>
          </w:p>
        </w:tc>
        <w:tc>
          <w:tcPr>
            <w:tcW w:w="2291" w:type="dxa"/>
          </w:tcPr>
          <w:p w14:paraId="3BE9F17C" w14:textId="77777777" w:rsidR="00976F74" w:rsidRPr="005F082E" w:rsidRDefault="00976F74" w:rsidP="006177B5">
            <w:pPr>
              <w:spacing w:before="40" w:after="40"/>
              <w:rPr>
                <w:rFonts w:ascii="Arial" w:hAnsi="Arial" w:cs="Arial"/>
                <w:color w:val="000000" w:themeColor="text1"/>
                <w:sz w:val="24"/>
                <w:szCs w:val="24"/>
              </w:rPr>
            </w:pPr>
            <w:r>
              <w:rPr>
                <w:sz w:val="22"/>
              </w:rPr>
              <w:t>Runoff/leaching from natural deposits; industrial wastes</w:t>
            </w:r>
          </w:p>
        </w:tc>
      </w:tr>
      <w:tr w:rsidR="00976F74" w:rsidRPr="005162DE" w14:paraId="73F77BC2" w14:textId="77777777" w:rsidTr="002D3FB5">
        <w:trPr>
          <w:trHeight w:val="432"/>
        </w:trPr>
        <w:tc>
          <w:tcPr>
            <w:tcW w:w="2245" w:type="dxa"/>
          </w:tcPr>
          <w:p w14:paraId="30AB8396" w14:textId="77777777" w:rsidR="00976F74" w:rsidRPr="005F082E" w:rsidRDefault="00976F74" w:rsidP="006177B5">
            <w:pPr>
              <w:spacing w:before="40" w:after="40"/>
              <w:ind w:left="187"/>
              <w:rPr>
                <w:rFonts w:ascii="Arial" w:hAnsi="Arial" w:cs="Arial"/>
                <w:color w:val="000000" w:themeColor="text1"/>
                <w:sz w:val="24"/>
                <w:szCs w:val="24"/>
              </w:rPr>
            </w:pPr>
            <w:r>
              <w:rPr>
                <w:sz w:val="18"/>
              </w:rPr>
              <w:t>Total Dissolved Solids</w:t>
            </w:r>
          </w:p>
        </w:tc>
        <w:tc>
          <w:tcPr>
            <w:tcW w:w="1440" w:type="dxa"/>
          </w:tcPr>
          <w:p w14:paraId="3EE3DFCB" w14:textId="77777777" w:rsidR="00976F74" w:rsidRDefault="00976F74" w:rsidP="006177B5">
            <w:r w:rsidRPr="005C56F8">
              <w:rPr>
                <w:sz w:val="18"/>
              </w:rPr>
              <w:t>6/</w:t>
            </w:r>
            <w:r w:rsidR="00FB230E">
              <w:rPr>
                <w:sz w:val="18"/>
              </w:rPr>
              <w:t>19/24</w:t>
            </w:r>
          </w:p>
        </w:tc>
        <w:tc>
          <w:tcPr>
            <w:tcW w:w="1260" w:type="dxa"/>
          </w:tcPr>
          <w:p w14:paraId="470D4178" w14:textId="77777777" w:rsidR="00976F74" w:rsidRPr="005F082E" w:rsidRDefault="00976F74" w:rsidP="006177B5">
            <w:pPr>
              <w:spacing w:before="40" w:after="40"/>
              <w:rPr>
                <w:rFonts w:ascii="Arial" w:hAnsi="Arial" w:cs="Arial"/>
                <w:color w:val="000000" w:themeColor="text1"/>
                <w:sz w:val="24"/>
                <w:szCs w:val="24"/>
              </w:rPr>
            </w:pPr>
            <w:r>
              <w:rPr>
                <w:sz w:val="18"/>
              </w:rPr>
              <w:t>2</w:t>
            </w:r>
            <w:r w:rsidR="00FB230E">
              <w:rPr>
                <w:sz w:val="18"/>
              </w:rPr>
              <w:t>30</w:t>
            </w:r>
          </w:p>
        </w:tc>
        <w:tc>
          <w:tcPr>
            <w:tcW w:w="1530" w:type="dxa"/>
          </w:tcPr>
          <w:p w14:paraId="62956073"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17A1FD09" w14:textId="77777777" w:rsidR="00976F74" w:rsidRPr="005F082E" w:rsidRDefault="00976F74" w:rsidP="006177B5">
            <w:pPr>
              <w:spacing w:before="40" w:after="40"/>
              <w:rPr>
                <w:rFonts w:ascii="Arial" w:hAnsi="Arial" w:cs="Arial"/>
                <w:color w:val="000000" w:themeColor="text1"/>
                <w:sz w:val="24"/>
                <w:szCs w:val="24"/>
              </w:rPr>
            </w:pPr>
            <w:r>
              <w:rPr>
                <w:sz w:val="18"/>
              </w:rPr>
              <w:t>1000</w:t>
            </w:r>
          </w:p>
        </w:tc>
        <w:tc>
          <w:tcPr>
            <w:tcW w:w="1170" w:type="dxa"/>
          </w:tcPr>
          <w:p w14:paraId="3C751344" w14:textId="77777777" w:rsidR="00976F74" w:rsidRPr="005F082E" w:rsidRDefault="00976F74" w:rsidP="006177B5">
            <w:pPr>
              <w:spacing w:before="40" w:after="40"/>
              <w:rPr>
                <w:rFonts w:ascii="Arial" w:hAnsi="Arial" w:cs="Arial"/>
                <w:color w:val="000000" w:themeColor="text1"/>
                <w:sz w:val="24"/>
                <w:szCs w:val="24"/>
              </w:rPr>
            </w:pPr>
            <w:r w:rsidRPr="008013D4">
              <w:rPr>
                <w:sz w:val="18"/>
              </w:rPr>
              <w:t>N/A</w:t>
            </w:r>
          </w:p>
        </w:tc>
        <w:tc>
          <w:tcPr>
            <w:tcW w:w="2291" w:type="dxa"/>
          </w:tcPr>
          <w:p w14:paraId="7270FF1A" w14:textId="77777777" w:rsidR="00976F74" w:rsidRPr="005F082E" w:rsidRDefault="00976F74" w:rsidP="006177B5">
            <w:pPr>
              <w:spacing w:before="40" w:after="40"/>
              <w:rPr>
                <w:rFonts w:ascii="Arial" w:hAnsi="Arial" w:cs="Arial"/>
                <w:color w:val="000000" w:themeColor="text1"/>
                <w:sz w:val="24"/>
                <w:szCs w:val="24"/>
              </w:rPr>
            </w:pPr>
            <w:r>
              <w:rPr>
                <w:sz w:val="22"/>
              </w:rPr>
              <w:t>Runoff/leaching from natural deposits</w:t>
            </w:r>
          </w:p>
        </w:tc>
      </w:tr>
    </w:tbl>
    <w:p w14:paraId="7853B04B" w14:textId="77777777" w:rsidR="005D3708" w:rsidRPr="005162DE" w:rsidRDefault="005D3708" w:rsidP="00875407">
      <w:pPr>
        <w:pStyle w:val="Caption"/>
        <w:widowControl w:val="0"/>
      </w:pPr>
      <w:r w:rsidRPr="005162DE">
        <w:t xml:space="preserve">Table </w:t>
      </w:r>
      <w:fldSimple w:instr=" SEQ Table \* ARABIC ">
        <w:r w:rsidR="007D37A6">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03DA0F96" w14:textId="77777777" w:rsidTr="002D3FB5">
        <w:trPr>
          <w:trHeight w:val="440"/>
        </w:trPr>
        <w:tc>
          <w:tcPr>
            <w:tcW w:w="2245" w:type="dxa"/>
          </w:tcPr>
          <w:p w14:paraId="3D9F1FF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1C99FDC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5AAA8EB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5C31FC3D"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04A6905F"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04FD48AF"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6177B5" w:rsidRPr="005F082E" w14:paraId="61122844" w14:textId="77777777" w:rsidTr="006177B5">
        <w:tblPrEx>
          <w:tblLook w:val="0020" w:firstRow="1" w:lastRow="0" w:firstColumn="0" w:lastColumn="0" w:noHBand="0" w:noVBand="0"/>
        </w:tblPrEx>
        <w:trPr>
          <w:trHeight w:val="432"/>
        </w:trPr>
        <w:tc>
          <w:tcPr>
            <w:tcW w:w="2245" w:type="dxa"/>
          </w:tcPr>
          <w:p w14:paraId="5F948ED5" w14:textId="77777777" w:rsidR="006177B5" w:rsidRDefault="006177B5" w:rsidP="006177B5">
            <w:pPr>
              <w:spacing w:before="40" w:after="40"/>
              <w:rPr>
                <w:rFonts w:ascii="Arial" w:hAnsi="Arial" w:cs="Arial"/>
                <w:color w:val="000000" w:themeColor="text1"/>
                <w:sz w:val="24"/>
                <w:szCs w:val="24"/>
              </w:rPr>
            </w:pPr>
            <w:r>
              <w:rPr>
                <w:rFonts w:ascii="Arial" w:hAnsi="Arial" w:cs="Arial"/>
                <w:color w:val="000000" w:themeColor="text1"/>
                <w:sz w:val="24"/>
                <w:szCs w:val="24"/>
              </w:rPr>
              <w:t>PFOS ng/L</w:t>
            </w:r>
          </w:p>
          <w:p w14:paraId="61387B10" w14:textId="77777777" w:rsidR="00FB230E" w:rsidRPr="00FB230E" w:rsidRDefault="00FB230E" w:rsidP="006177B5">
            <w:pPr>
              <w:spacing w:before="40" w:after="40"/>
              <w:rPr>
                <w:rFonts w:ascii="Arial" w:hAnsi="Arial" w:cs="Arial"/>
                <w:color w:val="000000" w:themeColor="text1"/>
                <w:sz w:val="24"/>
                <w:szCs w:val="24"/>
              </w:rPr>
            </w:pPr>
            <w:r>
              <w:rPr>
                <w:rFonts w:ascii="Arial" w:hAnsi="Arial" w:cs="Arial"/>
                <w:color w:val="000000" w:themeColor="text1"/>
                <w:sz w:val="24"/>
                <w:szCs w:val="24"/>
              </w:rPr>
              <w:t>PFOA ng/L</w:t>
            </w:r>
          </w:p>
        </w:tc>
        <w:tc>
          <w:tcPr>
            <w:tcW w:w="1440" w:type="dxa"/>
          </w:tcPr>
          <w:p w14:paraId="4ED5EE0D" w14:textId="77777777" w:rsidR="006177B5" w:rsidRDefault="006177B5"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r w:rsidR="00FB230E">
              <w:rPr>
                <w:rFonts w:ascii="Arial" w:hAnsi="Arial" w:cs="Arial"/>
                <w:color w:val="000000" w:themeColor="text1"/>
                <w:sz w:val="24"/>
                <w:szCs w:val="24"/>
              </w:rPr>
              <w:t>3,6,9,</w:t>
            </w:r>
          </w:p>
          <w:p w14:paraId="001A4F61" w14:textId="77777777" w:rsidR="00FB230E" w:rsidRPr="00FB230E" w:rsidRDefault="00FB230E"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12/2024</w:t>
            </w:r>
          </w:p>
        </w:tc>
        <w:tc>
          <w:tcPr>
            <w:tcW w:w="1350" w:type="dxa"/>
          </w:tcPr>
          <w:p w14:paraId="0C63E9E0" w14:textId="77777777" w:rsidR="006177B5" w:rsidRDefault="00FB230E"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7.7</w:t>
            </w:r>
          </w:p>
          <w:p w14:paraId="700FDB3D" w14:textId="77777777" w:rsidR="00FB230E" w:rsidRPr="005F082E" w:rsidRDefault="00FB230E"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w:t>
            </w:r>
          </w:p>
        </w:tc>
        <w:tc>
          <w:tcPr>
            <w:tcW w:w="1530" w:type="dxa"/>
          </w:tcPr>
          <w:p w14:paraId="2B5AA977" w14:textId="77777777" w:rsidR="006177B5" w:rsidRDefault="00FB230E"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6.8-8.2</w:t>
            </w:r>
          </w:p>
          <w:p w14:paraId="5023FD97" w14:textId="77777777" w:rsidR="00FB230E" w:rsidRPr="005F082E" w:rsidRDefault="00FB230E"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2.6-3.9</w:t>
            </w:r>
          </w:p>
        </w:tc>
        <w:tc>
          <w:tcPr>
            <w:tcW w:w="1800" w:type="dxa"/>
          </w:tcPr>
          <w:p w14:paraId="0FC46F03" w14:textId="77777777" w:rsidR="00FB230E" w:rsidRDefault="006177B5" w:rsidP="00FB230E">
            <w:pPr>
              <w:spacing w:before="40" w:after="40"/>
              <w:rPr>
                <w:rFonts w:ascii="Arial" w:hAnsi="Arial" w:cs="Arial"/>
                <w:sz w:val="24"/>
                <w:szCs w:val="32"/>
                <w:vertAlign w:val="superscript"/>
              </w:rPr>
            </w:pPr>
            <w:r w:rsidRPr="003177B2">
              <w:rPr>
                <w:rFonts w:ascii="Arial" w:hAnsi="Arial" w:cs="Arial"/>
                <w:sz w:val="24"/>
                <w:szCs w:val="32"/>
              </w:rPr>
              <w:t>6.5 ng/L</w:t>
            </w:r>
            <w:r w:rsidRPr="003177B2">
              <w:rPr>
                <w:rFonts w:ascii="Arial" w:hAnsi="Arial" w:cs="Arial"/>
                <w:sz w:val="24"/>
                <w:szCs w:val="32"/>
                <w:vertAlign w:val="superscript"/>
              </w:rPr>
              <w:t>**</w:t>
            </w:r>
          </w:p>
          <w:p w14:paraId="7DE381CE" w14:textId="77777777" w:rsidR="00FB230E" w:rsidRDefault="00FB230E" w:rsidP="00FB230E">
            <w:pPr>
              <w:spacing w:before="40" w:after="40"/>
              <w:rPr>
                <w:rFonts w:ascii="Arial" w:hAnsi="Arial" w:cs="Arial"/>
                <w:sz w:val="24"/>
                <w:szCs w:val="32"/>
                <w:vertAlign w:val="superscript"/>
              </w:rPr>
            </w:pPr>
            <w:r w:rsidRPr="003177B2">
              <w:rPr>
                <w:rFonts w:ascii="Arial" w:hAnsi="Arial" w:cs="Arial"/>
                <w:sz w:val="24"/>
                <w:szCs w:val="32"/>
              </w:rPr>
              <w:t>5</w:t>
            </w:r>
            <w:r>
              <w:rPr>
                <w:rFonts w:ascii="Arial" w:hAnsi="Arial" w:cs="Arial"/>
                <w:sz w:val="24"/>
                <w:szCs w:val="32"/>
              </w:rPr>
              <w:t>.1</w:t>
            </w:r>
            <w:r w:rsidRPr="003177B2">
              <w:rPr>
                <w:rFonts w:ascii="Arial" w:hAnsi="Arial" w:cs="Arial"/>
                <w:sz w:val="24"/>
                <w:szCs w:val="32"/>
              </w:rPr>
              <w:t xml:space="preserve"> ng/L</w:t>
            </w:r>
            <w:r w:rsidRPr="003177B2">
              <w:rPr>
                <w:rFonts w:ascii="Arial" w:hAnsi="Arial" w:cs="Arial"/>
                <w:sz w:val="24"/>
                <w:szCs w:val="32"/>
                <w:vertAlign w:val="superscript"/>
              </w:rPr>
              <w:t>**</w:t>
            </w:r>
          </w:p>
          <w:p w14:paraId="1BF7B320" w14:textId="77777777" w:rsidR="006177B5" w:rsidRDefault="006177B5" w:rsidP="006177B5">
            <w:pPr>
              <w:spacing w:before="40" w:after="40"/>
              <w:rPr>
                <w:rFonts w:ascii="Arial" w:hAnsi="Arial" w:cs="Arial"/>
                <w:sz w:val="24"/>
                <w:szCs w:val="32"/>
                <w:vertAlign w:val="superscript"/>
              </w:rPr>
            </w:pPr>
          </w:p>
          <w:p w14:paraId="089F8CB3" w14:textId="77777777" w:rsidR="00FB230E" w:rsidRDefault="00FB230E" w:rsidP="006177B5">
            <w:pPr>
              <w:spacing w:before="40" w:after="40"/>
              <w:rPr>
                <w:rFonts w:ascii="Arial" w:hAnsi="Arial" w:cs="Arial"/>
                <w:sz w:val="24"/>
                <w:szCs w:val="32"/>
                <w:vertAlign w:val="superscript"/>
              </w:rPr>
            </w:pPr>
          </w:p>
          <w:p w14:paraId="6BE559BC" w14:textId="77777777" w:rsidR="00FB230E" w:rsidRDefault="00FB230E" w:rsidP="006177B5">
            <w:pPr>
              <w:spacing w:before="40" w:after="40"/>
              <w:rPr>
                <w:rFonts w:ascii="Arial" w:hAnsi="Arial" w:cs="Arial"/>
                <w:sz w:val="24"/>
                <w:szCs w:val="32"/>
                <w:vertAlign w:val="superscript"/>
              </w:rPr>
            </w:pPr>
          </w:p>
          <w:p w14:paraId="58B06FAA" w14:textId="77777777" w:rsidR="00FB230E" w:rsidRPr="003177B2" w:rsidRDefault="00FB230E" w:rsidP="006177B5">
            <w:pPr>
              <w:spacing w:before="40" w:after="40"/>
              <w:rPr>
                <w:rFonts w:ascii="Arial" w:hAnsi="Arial" w:cs="Arial"/>
                <w:sz w:val="24"/>
                <w:szCs w:val="32"/>
              </w:rPr>
            </w:pPr>
          </w:p>
        </w:tc>
        <w:tc>
          <w:tcPr>
            <w:tcW w:w="2471" w:type="dxa"/>
          </w:tcPr>
          <w:p w14:paraId="03B8BC08" w14:textId="77777777" w:rsidR="006177B5" w:rsidRPr="00BE6EC1" w:rsidRDefault="006177B5" w:rsidP="006177B5">
            <w:pPr>
              <w:spacing w:before="40" w:after="40"/>
              <w:rPr>
                <w:rFonts w:ascii="Arial" w:hAnsi="Arial" w:cs="Arial"/>
              </w:rPr>
            </w:pPr>
            <w:r w:rsidRPr="00BE6EC1">
              <w:rPr>
                <w:rFonts w:ascii="Arial" w:hAnsi="Arial" w:cs="Arial"/>
              </w:rPr>
              <w:lastRenderedPageBreak/>
              <w:t>Perfluorooctanoic acid exposures resulted in increased liver weight and cancer in laboratory animals.</w:t>
            </w:r>
          </w:p>
        </w:tc>
      </w:tr>
      <w:tr w:rsidR="00C52BB4" w:rsidRPr="005162DE" w14:paraId="3BB65CD4" w14:textId="77777777" w:rsidTr="002D3FB5">
        <w:trPr>
          <w:trHeight w:val="432"/>
        </w:trPr>
        <w:tc>
          <w:tcPr>
            <w:tcW w:w="2245" w:type="dxa"/>
          </w:tcPr>
          <w:p w14:paraId="109F9CBC" w14:textId="77777777" w:rsidR="00C52BB4" w:rsidRPr="005F082E" w:rsidRDefault="00C52BB4" w:rsidP="006177B5">
            <w:pPr>
              <w:spacing w:before="40" w:after="40"/>
              <w:ind w:left="187"/>
              <w:rPr>
                <w:rFonts w:ascii="Arial" w:hAnsi="Arial" w:cs="Arial"/>
                <w:color w:val="000000" w:themeColor="text1"/>
                <w:sz w:val="24"/>
                <w:szCs w:val="24"/>
              </w:rPr>
            </w:pPr>
            <w:r>
              <w:rPr>
                <w:sz w:val="18"/>
              </w:rPr>
              <w:t xml:space="preserve"> </w:t>
            </w:r>
          </w:p>
        </w:tc>
        <w:tc>
          <w:tcPr>
            <w:tcW w:w="1440" w:type="dxa"/>
          </w:tcPr>
          <w:p w14:paraId="564C9E94" w14:textId="77777777" w:rsidR="00C52BB4" w:rsidRPr="005F082E" w:rsidRDefault="00C52BB4" w:rsidP="006177B5">
            <w:pPr>
              <w:spacing w:before="40" w:after="40"/>
              <w:rPr>
                <w:rFonts w:ascii="Arial" w:hAnsi="Arial" w:cs="Arial"/>
                <w:color w:val="000000" w:themeColor="text1"/>
                <w:sz w:val="24"/>
                <w:szCs w:val="24"/>
              </w:rPr>
            </w:pPr>
            <w:r>
              <w:rPr>
                <w:sz w:val="18"/>
              </w:rPr>
              <w:t xml:space="preserve"> </w:t>
            </w:r>
          </w:p>
        </w:tc>
        <w:tc>
          <w:tcPr>
            <w:tcW w:w="1350" w:type="dxa"/>
          </w:tcPr>
          <w:p w14:paraId="546C7C24" w14:textId="77777777" w:rsidR="00C52BB4" w:rsidRPr="005F082E" w:rsidRDefault="00C52BB4" w:rsidP="006177B5">
            <w:pPr>
              <w:spacing w:before="40" w:after="40"/>
              <w:rPr>
                <w:rFonts w:ascii="Arial" w:hAnsi="Arial" w:cs="Arial"/>
                <w:color w:val="000000" w:themeColor="text1"/>
                <w:sz w:val="24"/>
                <w:szCs w:val="24"/>
              </w:rPr>
            </w:pPr>
            <w:r>
              <w:rPr>
                <w:sz w:val="18"/>
              </w:rPr>
              <w:t xml:space="preserve"> </w:t>
            </w:r>
          </w:p>
        </w:tc>
        <w:tc>
          <w:tcPr>
            <w:tcW w:w="1530" w:type="dxa"/>
          </w:tcPr>
          <w:p w14:paraId="60E34BE4" w14:textId="77777777" w:rsidR="00C52BB4" w:rsidRPr="005F082E" w:rsidRDefault="00C52BB4" w:rsidP="006177B5">
            <w:pPr>
              <w:spacing w:before="40" w:after="40"/>
              <w:rPr>
                <w:rFonts w:ascii="Arial" w:hAnsi="Arial" w:cs="Arial"/>
                <w:color w:val="000000" w:themeColor="text1"/>
                <w:sz w:val="24"/>
                <w:szCs w:val="24"/>
              </w:rPr>
            </w:pPr>
          </w:p>
        </w:tc>
        <w:tc>
          <w:tcPr>
            <w:tcW w:w="1800" w:type="dxa"/>
          </w:tcPr>
          <w:p w14:paraId="0AE3495E" w14:textId="77777777" w:rsidR="00C52BB4" w:rsidRPr="005162DE" w:rsidRDefault="00C52BB4" w:rsidP="00DA4F32">
            <w:pPr>
              <w:spacing w:before="40" w:after="40"/>
              <w:jc w:val="center"/>
              <w:rPr>
                <w:rFonts w:ascii="Arial" w:hAnsi="Arial" w:cs="Arial"/>
                <w:sz w:val="24"/>
                <w:szCs w:val="24"/>
              </w:rPr>
            </w:pPr>
          </w:p>
        </w:tc>
        <w:tc>
          <w:tcPr>
            <w:tcW w:w="2471" w:type="dxa"/>
          </w:tcPr>
          <w:p w14:paraId="4C823EF7" w14:textId="77777777" w:rsidR="00C52BB4" w:rsidRPr="005162DE" w:rsidRDefault="00C52BB4" w:rsidP="00DA4F32">
            <w:pPr>
              <w:spacing w:before="40" w:after="40"/>
              <w:rPr>
                <w:rFonts w:ascii="Arial" w:hAnsi="Arial" w:cs="Arial"/>
                <w:sz w:val="24"/>
                <w:szCs w:val="24"/>
              </w:rPr>
            </w:pPr>
          </w:p>
        </w:tc>
      </w:tr>
    </w:tbl>
    <w:p w14:paraId="5E13F559"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3EB84A59"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F090B34"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58FF9FAF"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19DD596"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5526A3">
        <w:rPr>
          <w:rFonts w:ascii="Arial" w:hAnsi="Arial" w:cs="Arial"/>
          <w:bCs/>
          <w:sz w:val="24"/>
        </w:rPr>
        <w:t>:  None</w:t>
      </w:r>
    </w:p>
    <w:p w14:paraId="7F17D399"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5526A3">
        <w:rPr>
          <w:rFonts w:ascii="Arial" w:hAnsi="Arial" w:cs="Arial"/>
          <w:sz w:val="24"/>
          <w:szCs w:val="24"/>
        </w:rPr>
        <w:t>ed Total Coliform Rule (RTCR): None</w:t>
      </w:r>
    </w:p>
    <w:p w14:paraId="501D9B4D"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1ADBC998" w14:textId="77777777" w:rsidR="005526A3" w:rsidRDefault="005526A3" w:rsidP="0087640F">
      <w:pPr>
        <w:pStyle w:val="Caption"/>
        <w:spacing w:before="100" w:beforeAutospacing="1"/>
      </w:pPr>
    </w:p>
    <w:p w14:paraId="7CD17FEA"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3B623876" w14:textId="77777777" w:rsidTr="002D3FB5">
        <w:trPr>
          <w:trHeight w:val="457"/>
        </w:trPr>
        <w:tc>
          <w:tcPr>
            <w:tcW w:w="1975" w:type="dxa"/>
            <w:tcMar>
              <w:left w:w="58" w:type="dxa"/>
              <w:right w:w="58" w:type="dxa"/>
            </w:tcMar>
            <w:vAlign w:val="center"/>
          </w:tcPr>
          <w:p w14:paraId="0C2540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C39776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3A59A8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3271D0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E90FDB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526A3" w:rsidRPr="00574A1A" w14:paraId="5348446C" w14:textId="77777777" w:rsidTr="002606AA">
        <w:trPr>
          <w:trHeight w:val="449"/>
        </w:trPr>
        <w:tc>
          <w:tcPr>
            <w:tcW w:w="1975" w:type="dxa"/>
            <w:tcMar>
              <w:left w:w="58" w:type="dxa"/>
              <w:right w:w="58" w:type="dxa"/>
            </w:tcMar>
          </w:tcPr>
          <w:p w14:paraId="421CDEAF"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Manganese</w:t>
            </w:r>
          </w:p>
          <w:p w14:paraId="6897B4EA"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MCL Violation</w:t>
            </w:r>
          </w:p>
        </w:tc>
        <w:tc>
          <w:tcPr>
            <w:tcW w:w="2250" w:type="dxa"/>
            <w:tcMar>
              <w:left w:w="58" w:type="dxa"/>
              <w:right w:w="58" w:type="dxa"/>
            </w:tcMar>
          </w:tcPr>
          <w:p w14:paraId="1F0470F1"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 xml:space="preserve"> Exceeded the MCL</w:t>
            </w:r>
          </w:p>
          <w:p w14:paraId="086D91AA"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 xml:space="preserve">Of </w:t>
            </w:r>
            <w:r>
              <w:rPr>
                <w:rFonts w:ascii="Arial" w:hAnsi="Arial" w:cs="Arial"/>
                <w:sz w:val="24"/>
                <w:szCs w:val="24"/>
              </w:rPr>
              <w:t>.5</w:t>
            </w:r>
          </w:p>
        </w:tc>
        <w:tc>
          <w:tcPr>
            <w:tcW w:w="1890" w:type="dxa"/>
            <w:tcMar>
              <w:left w:w="58" w:type="dxa"/>
              <w:right w:w="58" w:type="dxa"/>
            </w:tcMar>
          </w:tcPr>
          <w:p w14:paraId="6E79DE81" w14:textId="77777777" w:rsidR="005526A3" w:rsidRPr="00574A1A" w:rsidRDefault="005526A3" w:rsidP="002606AA">
            <w:pPr>
              <w:spacing w:before="40" w:after="40"/>
              <w:jc w:val="center"/>
              <w:rPr>
                <w:rFonts w:ascii="Arial" w:hAnsi="Arial" w:cs="Arial"/>
                <w:sz w:val="24"/>
                <w:szCs w:val="24"/>
              </w:rPr>
            </w:pPr>
            <w:r w:rsidRPr="00574A1A">
              <w:rPr>
                <w:rFonts w:ascii="Arial" w:hAnsi="Arial" w:cs="Arial"/>
                <w:sz w:val="24"/>
                <w:szCs w:val="24"/>
              </w:rPr>
              <w:t>ongoing</w:t>
            </w:r>
          </w:p>
        </w:tc>
        <w:tc>
          <w:tcPr>
            <w:tcW w:w="2160" w:type="dxa"/>
            <w:tcMar>
              <w:left w:w="58" w:type="dxa"/>
              <w:right w:w="58" w:type="dxa"/>
            </w:tcMar>
          </w:tcPr>
          <w:p w14:paraId="5459DA19" w14:textId="77777777" w:rsidR="005526A3" w:rsidRPr="00482938" w:rsidRDefault="005526A3" w:rsidP="002606AA">
            <w:pPr>
              <w:spacing w:before="40" w:after="40"/>
              <w:rPr>
                <w:rFonts w:ascii="Arial" w:hAnsi="Arial" w:cs="Arial"/>
                <w:sz w:val="18"/>
                <w:szCs w:val="18"/>
              </w:rPr>
            </w:pPr>
            <w:r w:rsidRPr="00482938">
              <w:rPr>
                <w:rFonts w:ascii="Arial" w:hAnsi="Arial" w:cs="Arial"/>
                <w:sz w:val="18"/>
                <w:szCs w:val="18"/>
              </w:rPr>
              <w:t xml:space="preserve">Park flushes the </w:t>
            </w:r>
          </w:p>
          <w:p w14:paraId="1610C5D4" w14:textId="77777777" w:rsidR="005526A3" w:rsidRPr="00482938" w:rsidRDefault="005526A3" w:rsidP="002606AA">
            <w:pPr>
              <w:spacing w:before="40" w:after="40"/>
              <w:rPr>
                <w:rFonts w:ascii="Arial" w:hAnsi="Arial" w:cs="Arial"/>
                <w:sz w:val="18"/>
                <w:szCs w:val="18"/>
              </w:rPr>
            </w:pPr>
            <w:r w:rsidRPr="00482938">
              <w:rPr>
                <w:rFonts w:ascii="Arial" w:hAnsi="Arial" w:cs="Arial"/>
                <w:sz w:val="18"/>
                <w:szCs w:val="18"/>
              </w:rPr>
              <w:t>Distribution monthly</w:t>
            </w:r>
          </w:p>
          <w:p w14:paraId="1C821A34" w14:textId="77777777" w:rsidR="005526A3" w:rsidRPr="00482938" w:rsidRDefault="005526A3" w:rsidP="002606AA">
            <w:pPr>
              <w:spacing w:before="40" w:after="40"/>
              <w:rPr>
                <w:rFonts w:ascii="Arial" w:hAnsi="Arial" w:cs="Arial"/>
                <w:sz w:val="18"/>
                <w:szCs w:val="18"/>
              </w:rPr>
            </w:pPr>
            <w:r w:rsidRPr="00482938">
              <w:rPr>
                <w:rFonts w:ascii="Arial" w:hAnsi="Arial" w:cs="Arial"/>
                <w:sz w:val="18"/>
                <w:szCs w:val="18"/>
              </w:rPr>
              <w:t>Engineering filtration</w:t>
            </w:r>
          </w:p>
        </w:tc>
        <w:tc>
          <w:tcPr>
            <w:tcW w:w="2367" w:type="dxa"/>
            <w:tcMar>
              <w:left w:w="58" w:type="dxa"/>
              <w:right w:w="58" w:type="dxa"/>
            </w:tcMar>
          </w:tcPr>
          <w:p w14:paraId="4633FB9B"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 xml:space="preserve">  </w:t>
            </w:r>
          </w:p>
        </w:tc>
      </w:tr>
      <w:tr w:rsidR="005162DE" w:rsidRPr="005162DE" w14:paraId="5B8F3995" w14:textId="77777777" w:rsidTr="002D3FB5">
        <w:trPr>
          <w:trHeight w:val="449"/>
        </w:trPr>
        <w:tc>
          <w:tcPr>
            <w:tcW w:w="1975" w:type="dxa"/>
            <w:tcMar>
              <w:left w:w="58" w:type="dxa"/>
              <w:right w:w="58" w:type="dxa"/>
            </w:tcMar>
          </w:tcPr>
          <w:p w14:paraId="1675B848"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lastRenderedPageBreak/>
              <w:t xml:space="preserve"> </w:t>
            </w:r>
          </w:p>
        </w:tc>
        <w:tc>
          <w:tcPr>
            <w:tcW w:w="2250" w:type="dxa"/>
            <w:tcMar>
              <w:left w:w="58" w:type="dxa"/>
              <w:right w:w="58" w:type="dxa"/>
            </w:tcMar>
          </w:tcPr>
          <w:p w14:paraId="3D2B5BDA"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436F8ECA"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29C5B7FF"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1307899"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t xml:space="preserve"> </w:t>
            </w:r>
          </w:p>
        </w:tc>
      </w:tr>
    </w:tbl>
    <w:p w14:paraId="20A0E538" w14:textId="77777777" w:rsidR="001F503E" w:rsidRPr="005162DE" w:rsidRDefault="001F503E" w:rsidP="001F503E">
      <w:pPr>
        <w:rPr>
          <w:rFonts w:ascii="Arial" w:hAnsi="Arial" w:cs="Arial"/>
          <w:sz w:val="24"/>
          <w:szCs w:val="24"/>
        </w:rPr>
      </w:pPr>
    </w:p>
    <w:p w14:paraId="578651E2"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57004250"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820C7EB" w14:textId="77777777" w:rsidTr="002D3FB5">
        <w:trPr>
          <w:tblHeader/>
        </w:trPr>
        <w:tc>
          <w:tcPr>
            <w:tcW w:w="2515" w:type="dxa"/>
            <w:tcMar>
              <w:left w:w="58" w:type="dxa"/>
              <w:right w:w="58" w:type="dxa"/>
            </w:tcMar>
            <w:vAlign w:val="center"/>
          </w:tcPr>
          <w:p w14:paraId="3FFCD08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60D8A03C"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71880BCA"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0B39371A"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D03978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7DD89032"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60691801" w14:textId="77777777" w:rsidTr="002D3FB5">
        <w:trPr>
          <w:trHeight w:val="504"/>
          <w:tblHeader/>
        </w:trPr>
        <w:tc>
          <w:tcPr>
            <w:tcW w:w="2515" w:type="dxa"/>
            <w:tcMar>
              <w:left w:w="58" w:type="dxa"/>
              <w:right w:w="58" w:type="dxa"/>
            </w:tcMar>
          </w:tcPr>
          <w:p w14:paraId="1CA28905"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26F4807" w14:textId="77777777" w:rsidR="001F503E" w:rsidRDefault="00592C53" w:rsidP="0087640F">
            <w:pPr>
              <w:spacing w:before="40" w:after="40"/>
              <w:jc w:val="center"/>
              <w:rPr>
                <w:rFonts w:ascii="Arial" w:hAnsi="Arial" w:cs="Arial"/>
                <w:sz w:val="24"/>
                <w:szCs w:val="24"/>
              </w:rPr>
            </w:pPr>
            <w:r>
              <w:rPr>
                <w:rFonts w:ascii="Arial" w:hAnsi="Arial" w:cs="Arial"/>
                <w:sz w:val="24"/>
                <w:szCs w:val="24"/>
              </w:rPr>
              <w:t>2024</w:t>
            </w:r>
          </w:p>
          <w:p w14:paraId="222B0BC3" w14:textId="77777777" w:rsidR="002E4335" w:rsidRPr="005162DE" w:rsidRDefault="002E43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86EFBCC" w14:textId="77777777" w:rsidR="00E80EE7" w:rsidRPr="005162DE" w:rsidRDefault="002E4335"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4BEB7A6"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23981C6B"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D8708CB"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694D59DB" w14:textId="77777777" w:rsidTr="002D3FB5">
        <w:trPr>
          <w:trHeight w:val="504"/>
          <w:tblHeader/>
        </w:trPr>
        <w:tc>
          <w:tcPr>
            <w:tcW w:w="2515" w:type="dxa"/>
            <w:tcMar>
              <w:left w:w="58" w:type="dxa"/>
              <w:right w:w="58" w:type="dxa"/>
            </w:tcMar>
          </w:tcPr>
          <w:p w14:paraId="3ACACA69"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10C3F524" w14:textId="77777777" w:rsidR="001F503E" w:rsidRDefault="00592C53" w:rsidP="0087640F">
            <w:pPr>
              <w:spacing w:before="40" w:after="40"/>
              <w:jc w:val="center"/>
              <w:rPr>
                <w:rFonts w:ascii="Arial" w:hAnsi="Arial" w:cs="Arial"/>
                <w:sz w:val="24"/>
                <w:szCs w:val="24"/>
              </w:rPr>
            </w:pPr>
            <w:r>
              <w:rPr>
                <w:rFonts w:ascii="Arial" w:hAnsi="Arial" w:cs="Arial"/>
                <w:sz w:val="24"/>
                <w:szCs w:val="24"/>
              </w:rPr>
              <w:t>2024</w:t>
            </w:r>
          </w:p>
          <w:p w14:paraId="48A01522" w14:textId="77777777" w:rsidR="002E4335" w:rsidRPr="005162DE" w:rsidRDefault="002E43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05795E3" w14:textId="77777777" w:rsidR="001F7181" w:rsidRPr="005162DE" w:rsidRDefault="002E4335"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B1E0BD0"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AB82F69"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6FFAAE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7C111373" w14:textId="77777777" w:rsidTr="002D3FB5">
        <w:trPr>
          <w:trHeight w:val="504"/>
          <w:tblHeader/>
        </w:trPr>
        <w:tc>
          <w:tcPr>
            <w:tcW w:w="2515" w:type="dxa"/>
            <w:tcMar>
              <w:left w:w="58" w:type="dxa"/>
              <w:right w:w="58" w:type="dxa"/>
            </w:tcMar>
          </w:tcPr>
          <w:p w14:paraId="577D07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72A48DCB" w14:textId="77777777" w:rsidR="001F503E" w:rsidRDefault="00592C53" w:rsidP="0087640F">
            <w:pPr>
              <w:spacing w:before="40" w:after="40"/>
              <w:jc w:val="center"/>
              <w:rPr>
                <w:rFonts w:ascii="Arial" w:hAnsi="Arial" w:cs="Arial"/>
                <w:sz w:val="24"/>
                <w:szCs w:val="24"/>
              </w:rPr>
            </w:pPr>
            <w:r>
              <w:rPr>
                <w:rFonts w:ascii="Arial" w:hAnsi="Arial" w:cs="Arial"/>
                <w:sz w:val="24"/>
                <w:szCs w:val="24"/>
              </w:rPr>
              <w:t>2024</w:t>
            </w:r>
          </w:p>
          <w:p w14:paraId="2DE08807" w14:textId="77777777" w:rsidR="002E4335" w:rsidRPr="005162DE" w:rsidRDefault="002E43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9CF41F2" w14:textId="77777777" w:rsidR="001F7181" w:rsidRPr="005162DE" w:rsidRDefault="002E4335"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3F21ACBE"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9ECC7F9"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BC051D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36241B43"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7F7B836" w14:textId="77777777" w:rsidTr="001F503E">
        <w:tc>
          <w:tcPr>
            <w:tcW w:w="10790" w:type="dxa"/>
          </w:tcPr>
          <w:p w14:paraId="2236B62E"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B26C4">
              <w:rPr>
                <w:rFonts w:ascii="Arial" w:hAnsi="Arial" w:cs="Arial"/>
                <w:sz w:val="24"/>
                <w:szCs w:val="24"/>
              </w:rPr>
              <w:t xml:space="preserve"> None</w:t>
            </w:r>
          </w:p>
        </w:tc>
      </w:tr>
    </w:tbl>
    <w:p w14:paraId="6562BD9E"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6F5C003" w14:textId="77777777" w:rsidTr="001F503E">
        <w:tc>
          <w:tcPr>
            <w:tcW w:w="10790" w:type="dxa"/>
          </w:tcPr>
          <w:p w14:paraId="1811339D"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0B26C4">
              <w:rPr>
                <w:rFonts w:ascii="Arial" w:hAnsi="Arial" w:cs="Arial"/>
                <w:sz w:val="24"/>
                <w:szCs w:val="24"/>
              </w:rPr>
              <w:t>None</w:t>
            </w:r>
          </w:p>
        </w:tc>
      </w:tr>
    </w:tbl>
    <w:p w14:paraId="7CD412D8" w14:textId="77777777" w:rsidR="00BF628D" w:rsidRPr="005162DE" w:rsidRDefault="00BF628D" w:rsidP="0087640F">
      <w:pPr>
        <w:pStyle w:val="Caption"/>
        <w:spacing w:before="100" w:beforeAutospacing="1"/>
      </w:pPr>
    </w:p>
    <w:p w14:paraId="6EE3EDEA"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5302622" w14:textId="77777777" w:rsidTr="002D3FB5">
        <w:trPr>
          <w:trHeight w:val="457"/>
        </w:trPr>
        <w:tc>
          <w:tcPr>
            <w:tcW w:w="1975" w:type="dxa"/>
            <w:tcMar>
              <w:left w:w="58" w:type="dxa"/>
              <w:right w:w="58" w:type="dxa"/>
            </w:tcMar>
            <w:vAlign w:val="center"/>
          </w:tcPr>
          <w:p w14:paraId="392B172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45250C3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9525EE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810150B"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C041F44"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86C09C8" w14:textId="77777777" w:rsidTr="002D3FB5">
        <w:trPr>
          <w:trHeight w:val="449"/>
        </w:trPr>
        <w:tc>
          <w:tcPr>
            <w:tcW w:w="1975" w:type="dxa"/>
            <w:tcMar>
              <w:left w:w="58" w:type="dxa"/>
              <w:right w:w="58" w:type="dxa"/>
            </w:tcMar>
          </w:tcPr>
          <w:p w14:paraId="7333A331"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1F087B86"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3778CBD"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C5EE5F5"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FA8C3CB"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2A314C20" w14:textId="77777777" w:rsidTr="002D3FB5">
        <w:trPr>
          <w:trHeight w:val="449"/>
        </w:trPr>
        <w:tc>
          <w:tcPr>
            <w:tcW w:w="1975" w:type="dxa"/>
            <w:tcMar>
              <w:left w:w="58" w:type="dxa"/>
              <w:right w:w="58" w:type="dxa"/>
            </w:tcMar>
          </w:tcPr>
          <w:p w14:paraId="53BFF8A0"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06B1EA18"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26E57A2"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0E24D58B"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620FA5B"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r>
    </w:tbl>
    <w:p w14:paraId="40424403"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937FF81"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r w:rsidR="00482938">
        <w:t xml:space="preserve">                            N/A</w:t>
      </w:r>
    </w:p>
    <w:tbl>
      <w:tblPr>
        <w:tblStyle w:val="TableGrid"/>
        <w:tblW w:w="0" w:type="auto"/>
        <w:tblLayout w:type="fixed"/>
        <w:tblLook w:val="04A0" w:firstRow="1" w:lastRow="0" w:firstColumn="1" w:lastColumn="0" w:noHBand="0" w:noVBand="1"/>
      </w:tblPr>
      <w:tblGrid>
        <w:gridCol w:w="4045"/>
        <w:gridCol w:w="6725"/>
      </w:tblGrid>
      <w:tr w:rsidR="005162DE" w:rsidRPr="005162DE" w14:paraId="563CD6FE" w14:textId="77777777" w:rsidTr="004C3239">
        <w:tc>
          <w:tcPr>
            <w:tcW w:w="4045" w:type="dxa"/>
          </w:tcPr>
          <w:p w14:paraId="0451DE98"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53D521D1" w14:textId="77777777" w:rsidR="000B26C4"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p w14:paraId="327F3C66" w14:textId="77777777" w:rsidR="00E80EE7" w:rsidRPr="000B26C4" w:rsidRDefault="00E80EE7" w:rsidP="000B26C4">
            <w:pPr>
              <w:jc w:val="right"/>
            </w:pPr>
          </w:p>
        </w:tc>
      </w:tr>
      <w:tr w:rsidR="005162DE" w:rsidRPr="005162DE" w14:paraId="5A969BBE" w14:textId="77777777" w:rsidTr="004C3239">
        <w:tc>
          <w:tcPr>
            <w:tcW w:w="4045" w:type="dxa"/>
          </w:tcPr>
          <w:p w14:paraId="7710A21D"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54283C8D"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26A7DD8B"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10EADBB1"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1CFABFA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2B93A726" w14:textId="77777777" w:rsidTr="004C3239">
        <w:trPr>
          <w:trHeight w:val="490"/>
        </w:trPr>
        <w:tc>
          <w:tcPr>
            <w:tcW w:w="4045" w:type="dxa"/>
          </w:tcPr>
          <w:p w14:paraId="5EE1A57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119566C1"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1B7FA61D" w14:textId="77777777" w:rsidTr="004C3239">
        <w:trPr>
          <w:trHeight w:val="490"/>
        </w:trPr>
        <w:tc>
          <w:tcPr>
            <w:tcW w:w="4045" w:type="dxa"/>
          </w:tcPr>
          <w:p w14:paraId="5A8016A6"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7EF1C0D5"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150F27D" w14:textId="77777777" w:rsidTr="004C3239">
        <w:trPr>
          <w:trHeight w:val="490"/>
        </w:trPr>
        <w:tc>
          <w:tcPr>
            <w:tcW w:w="4045" w:type="dxa"/>
          </w:tcPr>
          <w:p w14:paraId="0B146E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9DBD396"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49738CD0"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70EDD483"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FE9455"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78D6CB4"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E0F3615" w14:textId="77777777" w:rsidTr="002D3FB5">
        <w:trPr>
          <w:trHeight w:val="457"/>
        </w:trPr>
        <w:tc>
          <w:tcPr>
            <w:tcW w:w="1975" w:type="dxa"/>
            <w:vAlign w:val="center"/>
          </w:tcPr>
          <w:p w14:paraId="478FF78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7918C4F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6495BC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07519FC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616A822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175E3D6C" w14:textId="77777777" w:rsidTr="002D3FB5">
        <w:trPr>
          <w:trHeight w:val="449"/>
        </w:trPr>
        <w:tc>
          <w:tcPr>
            <w:tcW w:w="1975" w:type="dxa"/>
            <w:tcMar>
              <w:left w:w="58" w:type="dxa"/>
              <w:right w:w="58" w:type="dxa"/>
            </w:tcMar>
          </w:tcPr>
          <w:p w14:paraId="389A9467"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r w:rsidR="00482938">
              <w:rPr>
                <w:rFonts w:ascii="Arial" w:hAnsi="Arial" w:cs="Arial"/>
                <w:sz w:val="24"/>
                <w:szCs w:val="24"/>
              </w:rPr>
              <w:t>N/A</w:t>
            </w:r>
          </w:p>
        </w:tc>
        <w:tc>
          <w:tcPr>
            <w:tcW w:w="2250" w:type="dxa"/>
            <w:tcMar>
              <w:left w:w="58" w:type="dxa"/>
              <w:right w:w="58" w:type="dxa"/>
            </w:tcMar>
          </w:tcPr>
          <w:p w14:paraId="1D3C05EB"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2BBBB53"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70E2669"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4E45A05"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66624E4E" w14:textId="77777777" w:rsidTr="002D3FB5">
        <w:trPr>
          <w:trHeight w:val="449"/>
        </w:trPr>
        <w:tc>
          <w:tcPr>
            <w:tcW w:w="1975" w:type="dxa"/>
            <w:tcMar>
              <w:left w:w="58" w:type="dxa"/>
              <w:right w:w="58" w:type="dxa"/>
            </w:tcMar>
          </w:tcPr>
          <w:p w14:paraId="15671647"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2ECE648E"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EF46F5B"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260D2BF"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781B751"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r>
    </w:tbl>
    <w:p w14:paraId="6462E2CC"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40A38B7E" w14:textId="77777777" w:rsidR="004F2F03" w:rsidRPr="005162DE" w:rsidRDefault="000B26C4" w:rsidP="003131EE">
      <w:pPr>
        <w:spacing w:before="120" w:after="240"/>
        <w:rPr>
          <w:rFonts w:ascii="Arial" w:hAnsi="Arial" w:cs="Arial"/>
          <w:sz w:val="24"/>
          <w:szCs w:val="24"/>
        </w:rPr>
      </w:pPr>
      <w:r>
        <w:rPr>
          <w:rFonts w:ascii="Arial" w:hAnsi="Arial" w:cs="Arial"/>
          <w:sz w:val="24"/>
          <w:szCs w:val="24"/>
        </w:rPr>
        <w:t>None</w:t>
      </w:r>
    </w:p>
    <w:p w14:paraId="5D2B4361"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5FC4BB93" w14:textId="77777777" w:rsidR="009610BC" w:rsidRPr="005162DE" w:rsidRDefault="000B26C4" w:rsidP="009610BC">
      <w:pPr>
        <w:rPr>
          <w:rFonts w:ascii="Arial" w:hAnsi="Arial" w:cs="Arial"/>
          <w:sz w:val="24"/>
          <w:szCs w:val="24"/>
        </w:rPr>
      </w:pPr>
      <w:r>
        <w:rPr>
          <w:rFonts w:ascii="Arial" w:hAnsi="Arial" w:cs="Arial"/>
          <w:sz w:val="24"/>
          <w:szCs w:val="24"/>
        </w:rPr>
        <w:t>None</w:t>
      </w:r>
    </w:p>
    <w:p w14:paraId="195CE05B" w14:textId="77777777" w:rsidR="00D17E2F" w:rsidRPr="005162DE" w:rsidRDefault="00D17E2F" w:rsidP="009610BC">
      <w:pPr>
        <w:rPr>
          <w:rFonts w:ascii="Arial" w:hAnsi="Arial" w:cs="Arial"/>
          <w:sz w:val="24"/>
          <w:szCs w:val="24"/>
        </w:rPr>
      </w:pPr>
    </w:p>
    <w:p w14:paraId="1B17B065"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76D6C20B"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7DF1868"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0B26C4">
        <w:rPr>
          <w:rFonts w:ascii="Arial" w:hAnsi="Arial" w:cs="Arial"/>
          <w:sz w:val="24"/>
          <w:szCs w:val="24"/>
        </w:rPr>
        <w:t xml:space="preserve"> None</w:t>
      </w:r>
    </w:p>
    <w:p w14:paraId="34B823BA"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173F5729"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73FF8965"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0B26C4">
        <w:rPr>
          <w:rFonts w:ascii="Arial" w:hAnsi="Arial" w:cs="Arial"/>
          <w:sz w:val="24"/>
          <w:szCs w:val="24"/>
        </w:rPr>
        <w:t xml:space="preserve"> </w:t>
      </w:r>
    </w:p>
    <w:p w14:paraId="2D46EF2A"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0B26C4">
        <w:rPr>
          <w:rFonts w:ascii="Arial" w:hAnsi="Arial" w:cs="Arial"/>
          <w:sz w:val="24"/>
          <w:szCs w:val="24"/>
        </w:rPr>
        <w:t xml:space="preserve"> N/A</w:t>
      </w:r>
    </w:p>
    <w:p w14:paraId="1551E152"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13DD013"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0B26C4">
        <w:rPr>
          <w:rFonts w:ascii="Arial" w:hAnsi="Arial" w:cs="Arial"/>
          <w:sz w:val="24"/>
          <w:szCs w:val="24"/>
        </w:rPr>
        <w:t xml:space="preserve"> N/A</w:t>
      </w:r>
    </w:p>
    <w:p w14:paraId="3B640EBE" w14:textId="77777777" w:rsidR="001E07A6" w:rsidRPr="005162DE" w:rsidRDefault="001E07A6" w:rsidP="001E07A6">
      <w:pPr>
        <w:pStyle w:val="ListParagraph"/>
        <w:numPr>
          <w:ilvl w:val="0"/>
          <w:numId w:val="0"/>
        </w:numPr>
        <w:ind w:left="720"/>
      </w:pPr>
    </w:p>
    <w:p w14:paraId="08965E74"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BB23567"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EB758C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6AD6AD00"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r w:rsidR="000B26C4">
        <w:rPr>
          <w:rFonts w:ascii="Arial" w:hAnsi="Arial" w:cs="Arial"/>
          <w:sz w:val="24"/>
          <w:szCs w:val="24"/>
        </w:rPr>
        <w:t xml:space="preserve"> None</w:t>
      </w:r>
    </w:p>
    <w:p w14:paraId="48B7D4DB"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r w:rsidR="000B26C4">
        <w:rPr>
          <w:rFonts w:ascii="Arial" w:hAnsi="Arial" w:cs="Arial"/>
          <w:sz w:val="24"/>
          <w:szCs w:val="24"/>
        </w:rPr>
        <w:t xml:space="preserve"> None</w:t>
      </w:r>
    </w:p>
    <w:p w14:paraId="4F6DB923"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0B26C4">
        <w:rPr>
          <w:rFonts w:ascii="Arial" w:hAnsi="Arial" w:cs="Arial"/>
          <w:sz w:val="24"/>
          <w:szCs w:val="24"/>
        </w:rPr>
        <w:t xml:space="preserve"> None</w:t>
      </w:r>
    </w:p>
    <w:p w14:paraId="3F645CE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084D57C0"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A2C12F4"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27DFE8F1" w14:textId="77777777" w:rsidR="001E07A6" w:rsidRPr="005162DE" w:rsidRDefault="001E07A6" w:rsidP="001B269F">
      <w:pPr>
        <w:rPr>
          <w:rFonts w:ascii="Arial" w:hAnsi="Arial" w:cs="Arial"/>
          <w:i/>
          <w:iCs/>
          <w:sz w:val="24"/>
          <w:szCs w:val="24"/>
        </w:rPr>
      </w:pPr>
    </w:p>
    <w:p w14:paraId="53F83845"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0B26C4">
        <w:t xml:space="preserve"> None</w:t>
      </w:r>
    </w:p>
    <w:p w14:paraId="74939D48"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5E05DAC6"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1A6D571"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18571F0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14E1440"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0B6BCABF"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14DBFA7"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5EBE4155" w14:textId="77777777" w:rsidR="00827994" w:rsidRPr="005162DE" w:rsidRDefault="00827994" w:rsidP="00827994">
      <w:pPr>
        <w:rPr>
          <w:rFonts w:ascii="Arial" w:hAnsi="Arial" w:cs="Arial"/>
          <w:i/>
          <w:iCs/>
          <w:sz w:val="24"/>
          <w:szCs w:val="24"/>
        </w:rPr>
      </w:pPr>
    </w:p>
    <w:p w14:paraId="43DD47A6"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B354" w14:textId="77777777" w:rsidR="007D37A6" w:rsidRDefault="007D37A6">
      <w:r>
        <w:separator/>
      </w:r>
    </w:p>
    <w:p w14:paraId="2C5F5A82" w14:textId="77777777" w:rsidR="007D37A6" w:rsidRDefault="007D37A6"/>
  </w:endnote>
  <w:endnote w:type="continuationSeparator" w:id="0">
    <w:p w14:paraId="23E7326B" w14:textId="77777777" w:rsidR="007D37A6" w:rsidRDefault="007D37A6">
      <w:r>
        <w:continuationSeparator/>
      </w:r>
    </w:p>
    <w:p w14:paraId="77860A4F" w14:textId="77777777" w:rsidR="007D37A6" w:rsidRDefault="007D37A6"/>
  </w:endnote>
  <w:endnote w:type="continuationNotice" w:id="1">
    <w:p w14:paraId="6673A96B" w14:textId="77777777" w:rsidR="007D37A6" w:rsidRDefault="007D3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D311" w14:textId="77777777" w:rsidR="006177B5" w:rsidRDefault="006177B5">
    <w:pPr>
      <w:pStyle w:val="Footer"/>
    </w:pPr>
  </w:p>
  <w:p w14:paraId="6CEA219E" w14:textId="77777777" w:rsidR="006177B5" w:rsidRDefault="006177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7905" w14:textId="77777777" w:rsidR="006177B5" w:rsidRPr="002E5912" w:rsidRDefault="006177B5"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0743" w14:textId="77777777" w:rsidR="007D37A6" w:rsidRDefault="007D37A6">
      <w:r>
        <w:separator/>
      </w:r>
    </w:p>
    <w:p w14:paraId="27DA5422" w14:textId="77777777" w:rsidR="007D37A6" w:rsidRDefault="007D37A6"/>
  </w:footnote>
  <w:footnote w:type="continuationSeparator" w:id="0">
    <w:p w14:paraId="3C717B76" w14:textId="77777777" w:rsidR="007D37A6" w:rsidRDefault="007D37A6">
      <w:r>
        <w:continuationSeparator/>
      </w:r>
    </w:p>
    <w:p w14:paraId="689A3E4C" w14:textId="77777777" w:rsidR="007D37A6" w:rsidRDefault="007D37A6"/>
  </w:footnote>
  <w:footnote w:type="continuationNotice" w:id="1">
    <w:p w14:paraId="534A515D" w14:textId="77777777" w:rsidR="007D37A6" w:rsidRDefault="007D3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B121" w14:textId="77777777" w:rsidR="006177B5" w:rsidRDefault="006177B5">
    <w:pPr>
      <w:pStyle w:val="Header"/>
    </w:pPr>
  </w:p>
  <w:p w14:paraId="37960EF0" w14:textId="77777777" w:rsidR="006177B5" w:rsidRDefault="006177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F5C3" w14:textId="77777777" w:rsidR="006177B5" w:rsidRDefault="006177B5"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D42B67"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D42B67" w:rsidRPr="00E870EB">
      <w:rPr>
        <w:rStyle w:val="PageNumber"/>
        <w:rFonts w:ascii="Arial" w:hAnsi="Arial" w:cs="Arial"/>
        <w:sz w:val="24"/>
        <w:szCs w:val="24"/>
      </w:rPr>
      <w:fldChar w:fldCharType="separate"/>
    </w:r>
    <w:r w:rsidR="00482938">
      <w:rPr>
        <w:rStyle w:val="PageNumber"/>
        <w:rFonts w:ascii="Arial" w:hAnsi="Arial" w:cs="Arial"/>
        <w:noProof/>
        <w:sz w:val="24"/>
        <w:szCs w:val="24"/>
      </w:rPr>
      <w:t>10</w:t>
    </w:r>
    <w:r w:rsidR="00D42B67"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D42B67"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D42B67" w:rsidRPr="00E870EB">
      <w:rPr>
        <w:rStyle w:val="PageNumber"/>
        <w:rFonts w:ascii="Arial" w:hAnsi="Arial" w:cs="Arial"/>
        <w:sz w:val="24"/>
        <w:szCs w:val="24"/>
      </w:rPr>
      <w:fldChar w:fldCharType="separate"/>
    </w:r>
    <w:r w:rsidR="00482938">
      <w:rPr>
        <w:rStyle w:val="PageNumber"/>
        <w:rFonts w:ascii="Arial" w:hAnsi="Arial" w:cs="Arial"/>
        <w:noProof/>
        <w:sz w:val="24"/>
        <w:szCs w:val="24"/>
      </w:rPr>
      <w:t>10</w:t>
    </w:r>
    <w:r w:rsidR="00D42B67"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69147082">
    <w:abstractNumId w:val="6"/>
  </w:num>
  <w:num w:numId="2" w16cid:durableId="219481753">
    <w:abstractNumId w:val="1"/>
  </w:num>
  <w:num w:numId="3" w16cid:durableId="1211260158">
    <w:abstractNumId w:val="3"/>
  </w:num>
  <w:num w:numId="4" w16cid:durableId="1916239446">
    <w:abstractNumId w:val="0"/>
  </w:num>
  <w:num w:numId="5" w16cid:durableId="120223849">
    <w:abstractNumId w:val="2"/>
  </w:num>
  <w:num w:numId="6" w16cid:durableId="1949897021">
    <w:abstractNumId w:val="5"/>
  </w:num>
  <w:num w:numId="7" w16cid:durableId="140020480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A6"/>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2D6"/>
    <w:rsid w:val="000943DA"/>
    <w:rsid w:val="00094751"/>
    <w:rsid w:val="00094F69"/>
    <w:rsid w:val="0009578C"/>
    <w:rsid w:val="00095AAC"/>
    <w:rsid w:val="000A0347"/>
    <w:rsid w:val="000A08B0"/>
    <w:rsid w:val="000A0BCF"/>
    <w:rsid w:val="000A482A"/>
    <w:rsid w:val="000B01EA"/>
    <w:rsid w:val="000B0206"/>
    <w:rsid w:val="000B0CDE"/>
    <w:rsid w:val="000B13CB"/>
    <w:rsid w:val="000B13FC"/>
    <w:rsid w:val="000B26C4"/>
    <w:rsid w:val="000B2FCC"/>
    <w:rsid w:val="000B60F2"/>
    <w:rsid w:val="000B6A5A"/>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6C38"/>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366"/>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A12CE"/>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35"/>
    <w:rsid w:val="002E43B8"/>
    <w:rsid w:val="002E5912"/>
    <w:rsid w:val="002F07E8"/>
    <w:rsid w:val="002F0A31"/>
    <w:rsid w:val="002F1DD3"/>
    <w:rsid w:val="002F6EC9"/>
    <w:rsid w:val="00301D86"/>
    <w:rsid w:val="003038BC"/>
    <w:rsid w:val="00303DA2"/>
    <w:rsid w:val="00304873"/>
    <w:rsid w:val="00307628"/>
    <w:rsid w:val="00312E66"/>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2938"/>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029C"/>
    <w:rsid w:val="00512D8C"/>
    <w:rsid w:val="00514FDA"/>
    <w:rsid w:val="005162DE"/>
    <w:rsid w:val="005210D2"/>
    <w:rsid w:val="00534BB7"/>
    <w:rsid w:val="00535F64"/>
    <w:rsid w:val="00535F8B"/>
    <w:rsid w:val="00537240"/>
    <w:rsid w:val="00537BEA"/>
    <w:rsid w:val="0054057D"/>
    <w:rsid w:val="00541730"/>
    <w:rsid w:val="00546A68"/>
    <w:rsid w:val="00546FDB"/>
    <w:rsid w:val="005526A3"/>
    <w:rsid w:val="00552801"/>
    <w:rsid w:val="00552D92"/>
    <w:rsid w:val="005540D9"/>
    <w:rsid w:val="0055419E"/>
    <w:rsid w:val="005556BF"/>
    <w:rsid w:val="0056039D"/>
    <w:rsid w:val="005830FA"/>
    <w:rsid w:val="00583428"/>
    <w:rsid w:val="005838ED"/>
    <w:rsid w:val="0058536C"/>
    <w:rsid w:val="00587145"/>
    <w:rsid w:val="00587220"/>
    <w:rsid w:val="00591CF0"/>
    <w:rsid w:val="00592C53"/>
    <w:rsid w:val="005937EB"/>
    <w:rsid w:val="005A087D"/>
    <w:rsid w:val="005B0D7F"/>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77B5"/>
    <w:rsid w:val="0062026F"/>
    <w:rsid w:val="00623849"/>
    <w:rsid w:val="00624516"/>
    <w:rsid w:val="00630AE6"/>
    <w:rsid w:val="0063270F"/>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19BE"/>
    <w:rsid w:val="006B5CF2"/>
    <w:rsid w:val="006C2732"/>
    <w:rsid w:val="006C4DC9"/>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37A6"/>
    <w:rsid w:val="007E736D"/>
    <w:rsid w:val="007F457C"/>
    <w:rsid w:val="007F584E"/>
    <w:rsid w:val="007F6E56"/>
    <w:rsid w:val="00801E7B"/>
    <w:rsid w:val="008035BF"/>
    <w:rsid w:val="00803861"/>
    <w:rsid w:val="00803DFB"/>
    <w:rsid w:val="00804213"/>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7E7A"/>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2843"/>
    <w:rsid w:val="008C42F2"/>
    <w:rsid w:val="008C791A"/>
    <w:rsid w:val="008D12A8"/>
    <w:rsid w:val="008D14AF"/>
    <w:rsid w:val="008D2010"/>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6F74"/>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77D6E"/>
    <w:rsid w:val="00A8120F"/>
    <w:rsid w:val="00A85C1E"/>
    <w:rsid w:val="00A93A21"/>
    <w:rsid w:val="00A94D32"/>
    <w:rsid w:val="00A9766F"/>
    <w:rsid w:val="00AA2825"/>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2B5A"/>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AD6"/>
    <w:rsid w:val="00C123E3"/>
    <w:rsid w:val="00C20B5D"/>
    <w:rsid w:val="00C24336"/>
    <w:rsid w:val="00C24948"/>
    <w:rsid w:val="00C31F01"/>
    <w:rsid w:val="00C338CA"/>
    <w:rsid w:val="00C3526A"/>
    <w:rsid w:val="00C41E25"/>
    <w:rsid w:val="00C43468"/>
    <w:rsid w:val="00C45B4E"/>
    <w:rsid w:val="00C463DC"/>
    <w:rsid w:val="00C51D70"/>
    <w:rsid w:val="00C52BB4"/>
    <w:rsid w:val="00C55FC5"/>
    <w:rsid w:val="00C6314A"/>
    <w:rsid w:val="00C649AA"/>
    <w:rsid w:val="00C66D15"/>
    <w:rsid w:val="00C70791"/>
    <w:rsid w:val="00C72373"/>
    <w:rsid w:val="00C77170"/>
    <w:rsid w:val="00C8032D"/>
    <w:rsid w:val="00C93166"/>
    <w:rsid w:val="00C945A7"/>
    <w:rsid w:val="00C94DAA"/>
    <w:rsid w:val="00C952C9"/>
    <w:rsid w:val="00C96627"/>
    <w:rsid w:val="00CA1B53"/>
    <w:rsid w:val="00CA483D"/>
    <w:rsid w:val="00CA7D8F"/>
    <w:rsid w:val="00CB5A7C"/>
    <w:rsid w:val="00CB6F44"/>
    <w:rsid w:val="00CB6FF7"/>
    <w:rsid w:val="00CC2F86"/>
    <w:rsid w:val="00CD26F1"/>
    <w:rsid w:val="00CD3EAB"/>
    <w:rsid w:val="00CD598A"/>
    <w:rsid w:val="00CD63F3"/>
    <w:rsid w:val="00CD78A4"/>
    <w:rsid w:val="00CE0E27"/>
    <w:rsid w:val="00CE2D72"/>
    <w:rsid w:val="00CE6C6B"/>
    <w:rsid w:val="00CF02C7"/>
    <w:rsid w:val="00CF070C"/>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2B67"/>
    <w:rsid w:val="00D460E0"/>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230E"/>
    <w:rsid w:val="00FB3FDD"/>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D1FAF"/>
  <w15:docId w15:val="{238D363A-9A95-47F7-9821-8FF58ACA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Stoneg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D879E-94AA-49AD-B93E-345866DA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24 Stonegate</Template>
  <TotalTime>1</TotalTime>
  <Pages>10</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2025-06-23T23:01:00Z</dcterms:created>
  <dcterms:modified xsi:type="dcterms:W3CDTF">2025-06-23T23:02:00Z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