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35B06A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2B4C3B">
        <w:rPr>
          <w:rFonts w:ascii="Arial" w:hAnsi="Arial" w:cs="Arial"/>
          <w:sz w:val="24"/>
          <w:szCs w:val="24"/>
        </w:rPr>
        <w:t>Vine Hill Vistas Mutual Water Co. Inc.</w:t>
      </w:r>
      <w:r w:rsidR="00494C7A" w:rsidRPr="005162DE">
        <w:rPr>
          <w:rFonts w:ascii="Arial" w:hAnsi="Arial" w:cs="Arial"/>
          <w:sz w:val="24"/>
          <w:szCs w:val="24"/>
        </w:rPr>
        <w:t xml:space="preserve"> </w:t>
      </w:r>
    </w:p>
    <w:p w14:paraId="65A99AB1" w14:textId="6D5FC8E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2B4C3B">
        <w:rPr>
          <w:rFonts w:ascii="Arial" w:hAnsi="Arial" w:cs="Arial"/>
          <w:sz w:val="24"/>
          <w:szCs w:val="24"/>
        </w:rPr>
        <w:t>March 24, 2025</w:t>
      </w:r>
    </w:p>
    <w:p w14:paraId="21C05768" w14:textId="76DBC9A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2B4C3B">
        <w:rPr>
          <w:rFonts w:ascii="Arial" w:hAnsi="Arial" w:cs="Arial"/>
          <w:sz w:val="24"/>
          <w:szCs w:val="24"/>
        </w:rPr>
        <w:t>Ground</w:t>
      </w:r>
    </w:p>
    <w:p w14:paraId="6AE5ED8C" w14:textId="3955192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2B4C3B">
        <w:rPr>
          <w:rFonts w:ascii="Arial" w:hAnsi="Arial" w:cs="Arial"/>
          <w:sz w:val="24"/>
          <w:szCs w:val="24"/>
        </w:rPr>
        <w:t>Well 1 and Well 2, Vine Hill Rd., Sebastopol, CA</w:t>
      </w:r>
    </w:p>
    <w:p w14:paraId="11D6F99D" w14:textId="1683CE05"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r w:rsidR="002B4C3B">
        <w:rPr>
          <w:rFonts w:ascii="Arial" w:hAnsi="Arial" w:cs="Arial"/>
          <w:sz w:val="24"/>
          <w:szCs w:val="24"/>
        </w:rPr>
        <w:t xml:space="preserve"> Drinking Water Field Operations Branch, 50 D St. Ste 200, Santa Rosa, CA</w:t>
      </w:r>
    </w:p>
    <w:p w14:paraId="55CC3D7E" w14:textId="742D8BA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2B4C3B">
        <w:rPr>
          <w:rFonts w:ascii="Arial" w:hAnsi="Arial" w:cs="Arial"/>
          <w:sz w:val="24"/>
          <w:szCs w:val="24"/>
        </w:rPr>
        <w:t>7:00PM in August at 2515 Lewis Dr., Sebastopol, CA Contact Laurie Meade for meeting date in 2025 (707-867-8113)</w:t>
      </w:r>
    </w:p>
    <w:p w14:paraId="175FE9EF" w14:textId="6306D01F"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2B4C3B">
        <w:rPr>
          <w:rFonts w:ascii="Arial" w:hAnsi="Arial" w:cs="Arial"/>
          <w:sz w:val="24"/>
          <w:szCs w:val="24"/>
        </w:rPr>
        <w:t xml:space="preserve">Tim </w:t>
      </w:r>
      <w:proofErr w:type="spellStart"/>
      <w:r w:rsidR="002B4C3B">
        <w:rPr>
          <w:rFonts w:ascii="Arial" w:hAnsi="Arial" w:cs="Arial"/>
          <w:sz w:val="24"/>
          <w:szCs w:val="24"/>
        </w:rPr>
        <w:t>DuPertuis</w:t>
      </w:r>
      <w:proofErr w:type="spellEnd"/>
      <w:r w:rsidR="002B4C3B">
        <w:rPr>
          <w:rFonts w:ascii="Arial" w:hAnsi="Arial" w:cs="Arial"/>
          <w:sz w:val="24"/>
          <w:szCs w:val="24"/>
        </w:rPr>
        <w:t>, 707-829-2270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6077FC18" w:rsidR="00095AAC" w:rsidRPr="005162DE" w:rsidRDefault="00095AAC" w:rsidP="00115004">
      <w:pPr>
        <w:pStyle w:val="Caption"/>
      </w:pPr>
      <w:r w:rsidRPr="005162DE">
        <w:lastRenderedPageBreak/>
        <w:t xml:space="preserve">Table </w:t>
      </w:r>
      <w:fldSimple w:instr=" SEQ Table \* ARABIC ">
        <w:r w:rsidR="009F7488">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76EB55B8" w:rsidR="005210D2" w:rsidRPr="005162DE" w:rsidRDefault="005210D2" w:rsidP="00070C22">
      <w:pPr>
        <w:pStyle w:val="Caption"/>
      </w:pPr>
      <w:r w:rsidRPr="005162DE">
        <w:t xml:space="preserve">Table </w:t>
      </w:r>
      <w:fldSimple w:instr=" SEQ Table \* ARABIC ">
        <w:r w:rsidR="009F7488">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130E7BAA" w14:textId="77777777" w:rsidR="003B3C61" w:rsidRDefault="003B3C61" w:rsidP="00960466">
            <w:pPr>
              <w:spacing w:before="40" w:after="40"/>
              <w:jc w:val="center"/>
              <w:rPr>
                <w:rFonts w:ascii="Arial" w:hAnsi="Arial" w:cs="Arial"/>
                <w:sz w:val="24"/>
                <w:szCs w:val="24"/>
              </w:rPr>
            </w:pPr>
          </w:p>
          <w:p w14:paraId="0A0580DD" w14:textId="7CACFA62" w:rsidR="00D73637" w:rsidRPr="005162DE" w:rsidRDefault="003B3C61" w:rsidP="00960466">
            <w:pPr>
              <w:spacing w:before="40" w:after="40"/>
              <w:jc w:val="center"/>
              <w:rPr>
                <w:rFonts w:ascii="Arial" w:hAnsi="Arial" w:cs="Arial"/>
                <w:sz w:val="24"/>
                <w:szCs w:val="24"/>
              </w:rPr>
            </w:pPr>
            <w:r>
              <w:rPr>
                <w:rFonts w:ascii="Arial" w:hAnsi="Arial" w:cs="Arial"/>
                <w:sz w:val="24"/>
                <w:szCs w:val="24"/>
              </w:rPr>
              <w:t>9/29/22</w:t>
            </w:r>
          </w:p>
        </w:tc>
        <w:tc>
          <w:tcPr>
            <w:tcW w:w="1021" w:type="dxa"/>
            <w:tcMar>
              <w:left w:w="86" w:type="dxa"/>
              <w:right w:w="86" w:type="dxa"/>
            </w:tcMar>
          </w:tcPr>
          <w:p w14:paraId="0E348275" w14:textId="77777777" w:rsidR="003B3C61" w:rsidRDefault="003B3C61" w:rsidP="00960466">
            <w:pPr>
              <w:spacing w:before="40" w:after="40"/>
              <w:jc w:val="center"/>
              <w:rPr>
                <w:rFonts w:ascii="Arial" w:hAnsi="Arial" w:cs="Arial"/>
                <w:sz w:val="24"/>
                <w:szCs w:val="24"/>
              </w:rPr>
            </w:pPr>
          </w:p>
          <w:p w14:paraId="102D5A02" w14:textId="7A20CCA2" w:rsidR="00D73637" w:rsidRPr="005162DE" w:rsidRDefault="003B3C61"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461F5205" w14:textId="77777777" w:rsidR="00D73637" w:rsidRDefault="00D73637" w:rsidP="003B3C61">
            <w:pPr>
              <w:spacing w:before="40" w:after="40"/>
              <w:rPr>
                <w:rFonts w:ascii="Arial" w:hAnsi="Arial" w:cs="Arial"/>
                <w:sz w:val="24"/>
                <w:szCs w:val="24"/>
              </w:rPr>
            </w:pPr>
          </w:p>
          <w:p w14:paraId="36E2A949" w14:textId="5D3A421F" w:rsidR="003B3C61" w:rsidRPr="005162DE" w:rsidRDefault="003B3C61" w:rsidP="003B3C61">
            <w:pPr>
              <w:spacing w:before="40" w:after="40"/>
              <w:rPr>
                <w:rFonts w:ascii="Arial" w:hAnsi="Arial" w:cs="Arial"/>
                <w:sz w:val="24"/>
                <w:szCs w:val="24"/>
              </w:rPr>
            </w:pPr>
            <w:r>
              <w:rPr>
                <w:rFonts w:ascii="Arial" w:hAnsi="Arial" w:cs="Arial"/>
                <w:sz w:val="24"/>
                <w:szCs w:val="24"/>
              </w:rPr>
              <w:t>&lt;5.0</w:t>
            </w:r>
          </w:p>
        </w:tc>
        <w:tc>
          <w:tcPr>
            <w:tcW w:w="1021" w:type="dxa"/>
            <w:tcMar>
              <w:left w:w="86" w:type="dxa"/>
              <w:right w:w="86" w:type="dxa"/>
            </w:tcMar>
          </w:tcPr>
          <w:p w14:paraId="7C842EB3" w14:textId="77777777" w:rsidR="003B3C61" w:rsidRDefault="003B3C61" w:rsidP="00960466">
            <w:pPr>
              <w:spacing w:before="40" w:after="40"/>
              <w:jc w:val="center"/>
              <w:rPr>
                <w:rFonts w:ascii="Arial" w:hAnsi="Arial" w:cs="Arial"/>
                <w:sz w:val="24"/>
                <w:szCs w:val="24"/>
              </w:rPr>
            </w:pPr>
          </w:p>
          <w:p w14:paraId="308535F4" w14:textId="2BD53B92" w:rsidR="00D73637" w:rsidRPr="005162DE" w:rsidRDefault="003B3C61"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77828F84" w14:textId="77777777" w:rsidR="003B3C61" w:rsidRDefault="003B3C61" w:rsidP="00FC33C4">
            <w:pPr>
              <w:spacing w:before="40" w:after="40"/>
              <w:jc w:val="center"/>
              <w:rPr>
                <w:rFonts w:ascii="Arial" w:hAnsi="Arial" w:cs="Arial"/>
                <w:sz w:val="24"/>
                <w:szCs w:val="24"/>
              </w:rPr>
            </w:pPr>
          </w:p>
          <w:p w14:paraId="1E79D436" w14:textId="4822ACBA" w:rsidR="00D73637" w:rsidRPr="005162DE" w:rsidRDefault="003B3C61" w:rsidP="00FC33C4">
            <w:pPr>
              <w:spacing w:before="40" w:after="40"/>
              <w:jc w:val="center"/>
              <w:rPr>
                <w:rFonts w:ascii="Arial" w:hAnsi="Arial" w:cs="Arial"/>
                <w:sz w:val="24"/>
                <w:szCs w:val="24"/>
              </w:rPr>
            </w:pPr>
            <w:r>
              <w:rPr>
                <w:rFonts w:ascii="Arial" w:hAnsi="Arial" w:cs="Arial"/>
                <w:sz w:val="24"/>
                <w:szCs w:val="24"/>
              </w:rPr>
              <w:t>9/29/22</w:t>
            </w:r>
          </w:p>
        </w:tc>
        <w:tc>
          <w:tcPr>
            <w:tcW w:w="1021" w:type="dxa"/>
            <w:tcMar>
              <w:left w:w="86" w:type="dxa"/>
              <w:right w:w="86" w:type="dxa"/>
            </w:tcMar>
          </w:tcPr>
          <w:p w14:paraId="165EBA21" w14:textId="77777777" w:rsidR="003B3C61" w:rsidRDefault="003B3C61" w:rsidP="00FC33C4">
            <w:pPr>
              <w:spacing w:before="40" w:after="40"/>
              <w:jc w:val="center"/>
              <w:rPr>
                <w:rFonts w:ascii="Arial" w:hAnsi="Arial" w:cs="Arial"/>
                <w:sz w:val="24"/>
                <w:szCs w:val="24"/>
              </w:rPr>
            </w:pPr>
          </w:p>
          <w:p w14:paraId="42CEE2F3" w14:textId="0D25D46D" w:rsidR="00D73637" w:rsidRPr="005162DE" w:rsidRDefault="003B3C61"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11518F8" w14:textId="77777777" w:rsidR="003B3C61" w:rsidRDefault="003B3C61" w:rsidP="00FC33C4">
            <w:pPr>
              <w:spacing w:before="40" w:after="40"/>
              <w:jc w:val="center"/>
              <w:rPr>
                <w:rFonts w:ascii="Arial" w:hAnsi="Arial" w:cs="Arial"/>
                <w:sz w:val="24"/>
                <w:szCs w:val="24"/>
              </w:rPr>
            </w:pPr>
          </w:p>
          <w:p w14:paraId="15E55B1F" w14:textId="50938C53" w:rsidR="00D73637" w:rsidRPr="005162DE" w:rsidRDefault="003B3C61" w:rsidP="00FC33C4">
            <w:pPr>
              <w:spacing w:before="40" w:after="40"/>
              <w:jc w:val="center"/>
              <w:rPr>
                <w:rFonts w:ascii="Arial" w:hAnsi="Arial" w:cs="Arial"/>
                <w:sz w:val="24"/>
                <w:szCs w:val="24"/>
              </w:rPr>
            </w:pPr>
            <w:r>
              <w:rPr>
                <w:rFonts w:ascii="Arial" w:hAnsi="Arial" w:cs="Arial"/>
                <w:sz w:val="24"/>
                <w:szCs w:val="24"/>
              </w:rPr>
              <w:t>0.2</w:t>
            </w:r>
          </w:p>
        </w:tc>
        <w:tc>
          <w:tcPr>
            <w:tcW w:w="1021" w:type="dxa"/>
            <w:tcMar>
              <w:left w:w="86" w:type="dxa"/>
              <w:right w:w="86" w:type="dxa"/>
            </w:tcMar>
          </w:tcPr>
          <w:p w14:paraId="5D3632DF" w14:textId="77777777" w:rsidR="003B3C61" w:rsidRDefault="003B3C61" w:rsidP="00FC33C4">
            <w:pPr>
              <w:spacing w:before="40" w:after="40"/>
              <w:jc w:val="center"/>
              <w:rPr>
                <w:rFonts w:ascii="Arial" w:hAnsi="Arial" w:cs="Arial"/>
                <w:sz w:val="24"/>
                <w:szCs w:val="24"/>
              </w:rPr>
            </w:pPr>
          </w:p>
          <w:p w14:paraId="1AE57BBF" w14:textId="268E14C9" w:rsidR="00D73637" w:rsidRPr="005162DE" w:rsidRDefault="003B3C61"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4350AC7E" w:rsidR="005D3708" w:rsidRPr="005162DE" w:rsidRDefault="005D3708" w:rsidP="00070C22">
      <w:pPr>
        <w:pStyle w:val="Caption"/>
      </w:pPr>
      <w:r w:rsidRPr="005162DE">
        <w:t xml:space="preserve">Table </w:t>
      </w:r>
      <w:fldSimple w:instr=" SEQ Table \* ARABIC ">
        <w:r w:rsidR="009F7488">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6F4AC858" w14:textId="77777777" w:rsidR="003B3C61" w:rsidRDefault="003B3C61" w:rsidP="00684C7E">
            <w:pPr>
              <w:spacing w:before="40" w:after="40"/>
              <w:jc w:val="center"/>
              <w:rPr>
                <w:rFonts w:ascii="Arial" w:hAnsi="Arial" w:cs="Arial"/>
                <w:sz w:val="24"/>
                <w:szCs w:val="24"/>
              </w:rPr>
            </w:pPr>
          </w:p>
          <w:p w14:paraId="2DC49168" w14:textId="164B2F83" w:rsidR="00684C7E" w:rsidRPr="005162DE" w:rsidRDefault="003B3C61" w:rsidP="00684C7E">
            <w:pPr>
              <w:spacing w:before="40" w:after="40"/>
              <w:jc w:val="center"/>
              <w:rPr>
                <w:rFonts w:ascii="Arial" w:hAnsi="Arial" w:cs="Arial"/>
                <w:sz w:val="24"/>
                <w:szCs w:val="24"/>
              </w:rPr>
            </w:pPr>
            <w:r>
              <w:rPr>
                <w:rFonts w:ascii="Arial" w:hAnsi="Arial" w:cs="Arial"/>
                <w:sz w:val="24"/>
                <w:szCs w:val="24"/>
              </w:rPr>
              <w:t>8/26/24</w:t>
            </w:r>
          </w:p>
        </w:tc>
        <w:tc>
          <w:tcPr>
            <w:tcW w:w="1260" w:type="dxa"/>
            <w:tcMar>
              <w:left w:w="58" w:type="dxa"/>
              <w:right w:w="58" w:type="dxa"/>
            </w:tcMar>
          </w:tcPr>
          <w:p w14:paraId="593AC269" w14:textId="77777777" w:rsidR="003B3C61" w:rsidRDefault="003B3C61" w:rsidP="00684C7E">
            <w:pPr>
              <w:spacing w:before="40" w:after="40"/>
              <w:jc w:val="center"/>
              <w:rPr>
                <w:rFonts w:ascii="Arial" w:hAnsi="Arial" w:cs="Arial"/>
                <w:sz w:val="24"/>
                <w:szCs w:val="24"/>
              </w:rPr>
            </w:pPr>
          </w:p>
          <w:p w14:paraId="690B0D1C" w14:textId="172B759E" w:rsidR="00684C7E" w:rsidRPr="005162DE" w:rsidRDefault="003B3C61" w:rsidP="00684C7E">
            <w:pPr>
              <w:spacing w:before="40" w:after="40"/>
              <w:jc w:val="center"/>
              <w:rPr>
                <w:rFonts w:ascii="Arial" w:hAnsi="Arial" w:cs="Arial"/>
                <w:sz w:val="24"/>
                <w:szCs w:val="24"/>
              </w:rPr>
            </w:pPr>
            <w:r>
              <w:rPr>
                <w:rFonts w:ascii="Arial" w:hAnsi="Arial" w:cs="Arial"/>
                <w:sz w:val="24"/>
                <w:szCs w:val="24"/>
              </w:rPr>
              <w:t>23.5</w:t>
            </w:r>
          </w:p>
        </w:tc>
        <w:tc>
          <w:tcPr>
            <w:tcW w:w="1530" w:type="dxa"/>
            <w:tcMar>
              <w:left w:w="58" w:type="dxa"/>
              <w:right w:w="58" w:type="dxa"/>
            </w:tcMar>
          </w:tcPr>
          <w:p w14:paraId="70BD4DAE" w14:textId="77777777" w:rsidR="003B3C61" w:rsidRDefault="003B3C61" w:rsidP="00684C7E">
            <w:pPr>
              <w:spacing w:before="40" w:after="40"/>
              <w:jc w:val="center"/>
              <w:rPr>
                <w:rFonts w:ascii="Arial" w:hAnsi="Arial" w:cs="Arial"/>
                <w:sz w:val="24"/>
                <w:szCs w:val="24"/>
              </w:rPr>
            </w:pPr>
          </w:p>
          <w:p w14:paraId="6802CC34" w14:textId="70814E11" w:rsidR="00684C7E" w:rsidRPr="005162DE" w:rsidRDefault="003B3C61" w:rsidP="00684C7E">
            <w:pPr>
              <w:spacing w:before="40" w:after="40"/>
              <w:jc w:val="center"/>
              <w:rPr>
                <w:rFonts w:ascii="Arial" w:hAnsi="Arial" w:cs="Arial"/>
                <w:sz w:val="24"/>
                <w:szCs w:val="24"/>
              </w:rPr>
            </w:pPr>
            <w:r>
              <w:rPr>
                <w:rFonts w:ascii="Arial" w:hAnsi="Arial" w:cs="Arial"/>
                <w:sz w:val="24"/>
                <w:szCs w:val="24"/>
              </w:rPr>
              <w:t>23-24</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69455D1" w:rsidR="00684C7E" w:rsidRPr="005162DE" w:rsidRDefault="003B3C61" w:rsidP="00684C7E">
            <w:pPr>
              <w:spacing w:before="40" w:after="40"/>
              <w:jc w:val="center"/>
              <w:rPr>
                <w:rFonts w:ascii="Arial" w:hAnsi="Arial" w:cs="Arial"/>
                <w:sz w:val="24"/>
                <w:szCs w:val="24"/>
              </w:rPr>
            </w:pPr>
            <w:r>
              <w:rPr>
                <w:rFonts w:ascii="Arial" w:hAnsi="Arial" w:cs="Arial"/>
                <w:sz w:val="24"/>
                <w:szCs w:val="24"/>
              </w:rPr>
              <w:t>8/26/24</w:t>
            </w:r>
          </w:p>
        </w:tc>
        <w:tc>
          <w:tcPr>
            <w:tcW w:w="1260" w:type="dxa"/>
            <w:tcMar>
              <w:left w:w="58" w:type="dxa"/>
              <w:right w:w="58" w:type="dxa"/>
            </w:tcMar>
          </w:tcPr>
          <w:p w14:paraId="5F571C45" w14:textId="2B4CA2D5" w:rsidR="00684C7E" w:rsidRPr="005162DE" w:rsidRDefault="003B3C61" w:rsidP="00684C7E">
            <w:pPr>
              <w:spacing w:before="40" w:after="40"/>
              <w:jc w:val="center"/>
              <w:rPr>
                <w:rFonts w:ascii="Arial" w:hAnsi="Arial" w:cs="Arial"/>
                <w:sz w:val="24"/>
                <w:szCs w:val="24"/>
              </w:rPr>
            </w:pPr>
            <w:r>
              <w:rPr>
                <w:rFonts w:ascii="Arial" w:hAnsi="Arial" w:cs="Arial"/>
                <w:sz w:val="24"/>
                <w:szCs w:val="24"/>
              </w:rPr>
              <w:t>420</w:t>
            </w:r>
          </w:p>
        </w:tc>
        <w:tc>
          <w:tcPr>
            <w:tcW w:w="1530" w:type="dxa"/>
            <w:tcMar>
              <w:left w:w="58" w:type="dxa"/>
              <w:right w:w="58" w:type="dxa"/>
            </w:tcMar>
          </w:tcPr>
          <w:p w14:paraId="2BE476FB" w14:textId="554E886B" w:rsidR="00684C7E" w:rsidRPr="005162DE" w:rsidRDefault="003B3C61" w:rsidP="00684C7E">
            <w:pPr>
              <w:spacing w:before="40" w:after="40"/>
              <w:jc w:val="center"/>
              <w:rPr>
                <w:rFonts w:ascii="Arial" w:hAnsi="Arial" w:cs="Arial"/>
                <w:sz w:val="24"/>
                <w:szCs w:val="24"/>
              </w:rPr>
            </w:pPr>
            <w:r>
              <w:rPr>
                <w:rFonts w:ascii="Arial" w:hAnsi="Arial" w:cs="Arial"/>
                <w:sz w:val="24"/>
                <w:szCs w:val="24"/>
              </w:rPr>
              <w:t>390-450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55785604" w:rsidR="005D3708" w:rsidRPr="005162DE" w:rsidRDefault="005D3708" w:rsidP="00070C22">
      <w:pPr>
        <w:pStyle w:val="Caption"/>
      </w:pPr>
      <w:r w:rsidRPr="005162DE">
        <w:lastRenderedPageBreak/>
        <w:t xml:space="preserve">Table </w:t>
      </w:r>
      <w:fldSimple w:instr=" SEQ Table \* ARABIC ">
        <w:r w:rsidR="009F7488">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083D154B" w:rsidR="00512D8C" w:rsidRPr="003B3C61" w:rsidRDefault="003B3C61" w:rsidP="00512D8C">
            <w:pPr>
              <w:keepNext/>
              <w:keepLines/>
              <w:spacing w:before="40" w:after="40"/>
              <w:ind w:left="30"/>
              <w:jc w:val="both"/>
              <w:rPr>
                <w:rFonts w:ascii="Arial" w:hAnsi="Arial" w:cs="Arial"/>
                <w:sz w:val="32"/>
                <w:szCs w:val="32"/>
              </w:rPr>
            </w:pPr>
            <w:r>
              <w:rPr>
                <w:rFonts w:ascii="Arial" w:hAnsi="Arial" w:cs="Arial"/>
                <w:sz w:val="32"/>
                <w:szCs w:val="32"/>
              </w:rPr>
              <w:t>SEE</w:t>
            </w:r>
          </w:p>
        </w:tc>
        <w:tc>
          <w:tcPr>
            <w:tcW w:w="1440" w:type="dxa"/>
          </w:tcPr>
          <w:p w14:paraId="21F7006B" w14:textId="63B8CA92"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1BD7CABC" w14:textId="4340244C"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40895B2C" w14:textId="0EBD489C"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707B8EC2" w14:textId="0E9749B7"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4F209845" w14:textId="5CF39811"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307E6935" w14:textId="7665CD0A"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7E778FAF" w14:textId="77777777" w:rsidTr="002D3FB5">
        <w:trPr>
          <w:trHeight w:val="432"/>
        </w:trPr>
        <w:tc>
          <w:tcPr>
            <w:tcW w:w="2245" w:type="dxa"/>
            <w:tcMar>
              <w:left w:w="58" w:type="dxa"/>
              <w:right w:w="58" w:type="dxa"/>
            </w:tcMar>
          </w:tcPr>
          <w:p w14:paraId="2BC454A4" w14:textId="573607D5" w:rsidR="00244938" w:rsidRPr="003B3C61" w:rsidRDefault="003B3C61" w:rsidP="00244938">
            <w:pPr>
              <w:spacing w:before="40" w:after="40"/>
              <w:ind w:left="30"/>
              <w:jc w:val="both"/>
              <w:rPr>
                <w:rFonts w:ascii="Arial" w:hAnsi="Arial" w:cs="Arial"/>
                <w:sz w:val="32"/>
                <w:szCs w:val="32"/>
              </w:rPr>
            </w:pPr>
            <w:r>
              <w:rPr>
                <w:rFonts w:ascii="Arial" w:hAnsi="Arial" w:cs="Arial"/>
                <w:sz w:val="32"/>
                <w:szCs w:val="32"/>
              </w:rPr>
              <w:t>ATTACHED</w:t>
            </w:r>
          </w:p>
        </w:tc>
        <w:tc>
          <w:tcPr>
            <w:tcW w:w="1440" w:type="dxa"/>
          </w:tcPr>
          <w:p w14:paraId="25EFD446" w14:textId="72FD199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CAF39D9" w14:textId="72CC21B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94B316A" w14:textId="1C36D548"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04B3ABD1" w14:textId="7EA0F69B"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7BD33183" w14:textId="00219525"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701F5E75" w14:textId="2363513C"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5A2E4EDA" w14:textId="77777777" w:rsidTr="002D3FB5">
        <w:trPr>
          <w:trHeight w:val="432"/>
        </w:trPr>
        <w:tc>
          <w:tcPr>
            <w:tcW w:w="2245" w:type="dxa"/>
            <w:tcMar>
              <w:left w:w="58" w:type="dxa"/>
              <w:right w:w="58" w:type="dxa"/>
            </w:tcMar>
          </w:tcPr>
          <w:p w14:paraId="490802B3" w14:textId="55A358EC"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1C97B13D"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1A872876" w14:textId="027742D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4E27FAAD" w14:textId="344BBEC5"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 xml:space="preserve">[Enter </w:t>
            </w:r>
            <w:r w:rsidR="002A5101" w:rsidRPr="005162DE">
              <w:rPr>
                <w:rFonts w:ascii="Arial" w:hAnsi="Arial" w:cs="Arial"/>
                <w:sz w:val="24"/>
                <w:szCs w:val="24"/>
              </w:rPr>
              <w:t>Range</w:t>
            </w:r>
            <w:r w:rsidRPr="005162DE">
              <w:rPr>
                <w:rFonts w:ascii="Arial" w:hAnsi="Arial" w:cs="Arial"/>
                <w:sz w:val="24"/>
                <w:szCs w:val="24"/>
              </w:rPr>
              <w:t>]</w:t>
            </w:r>
          </w:p>
        </w:tc>
        <w:tc>
          <w:tcPr>
            <w:tcW w:w="1170" w:type="dxa"/>
          </w:tcPr>
          <w:p w14:paraId="6EC8A772" w14:textId="58E259CB"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22CCB022" w14:textId="7E9BA380"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218DDB99" w14:textId="33DC4EC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Source]</w:t>
            </w:r>
          </w:p>
        </w:tc>
      </w:tr>
    </w:tbl>
    <w:p w14:paraId="7CEB1FE7" w14:textId="444AA813" w:rsidR="005D3708" w:rsidRPr="005162DE" w:rsidRDefault="005D3708" w:rsidP="00070C22">
      <w:pPr>
        <w:pStyle w:val="Caption"/>
      </w:pPr>
      <w:r w:rsidRPr="005162DE">
        <w:t xml:space="preserve">Table </w:t>
      </w:r>
      <w:fldSimple w:instr=" SEQ Table \* ARABIC ">
        <w:r w:rsidR="009F7488">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4149B83" w:rsidR="00086BEB" w:rsidRPr="003B3C61" w:rsidRDefault="003B3C61" w:rsidP="00086BEB">
            <w:pPr>
              <w:spacing w:before="40" w:after="40"/>
              <w:ind w:left="187"/>
              <w:rPr>
                <w:rFonts w:ascii="Arial" w:hAnsi="Arial" w:cs="Arial"/>
                <w:sz w:val="32"/>
                <w:szCs w:val="32"/>
              </w:rPr>
            </w:pPr>
            <w:r>
              <w:rPr>
                <w:rFonts w:ascii="Arial" w:hAnsi="Arial" w:cs="Arial"/>
                <w:sz w:val="32"/>
                <w:szCs w:val="32"/>
              </w:rPr>
              <w:t>SEE</w:t>
            </w:r>
          </w:p>
        </w:tc>
        <w:tc>
          <w:tcPr>
            <w:tcW w:w="1440" w:type="dxa"/>
          </w:tcPr>
          <w:p w14:paraId="3AB56DE9" w14:textId="4A4686FC" w:rsidR="00086BEB" w:rsidRPr="005162DE" w:rsidRDefault="007176E7"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5D465B29" w14:textId="2DEE4643"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F2413BA" w14:textId="290A484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5615AC9F" w14:textId="0A84117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581AB298" w14:textId="5EA8A632" w:rsidR="00086BEB" w:rsidRPr="003B3C61" w:rsidRDefault="003B3C61" w:rsidP="00086BEB">
            <w:pPr>
              <w:spacing w:before="40" w:after="40"/>
              <w:ind w:left="187"/>
              <w:rPr>
                <w:rFonts w:ascii="Arial" w:hAnsi="Arial" w:cs="Arial"/>
                <w:sz w:val="32"/>
                <w:szCs w:val="32"/>
              </w:rPr>
            </w:pPr>
            <w:r>
              <w:rPr>
                <w:rFonts w:ascii="Arial" w:hAnsi="Arial" w:cs="Arial"/>
                <w:sz w:val="32"/>
                <w:szCs w:val="32"/>
              </w:rPr>
              <w:t>ATTACHED</w:t>
            </w:r>
          </w:p>
        </w:tc>
        <w:tc>
          <w:tcPr>
            <w:tcW w:w="1440" w:type="dxa"/>
          </w:tcPr>
          <w:p w14:paraId="13425507" w14:textId="4418566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2C49EEB" w14:textId="74B6C4E4"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7C11921B" w14:textId="22AC501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39D2E538" w14:textId="061E153B" w:rsidR="00086BEB" w:rsidRPr="005162DE" w:rsidRDefault="00086BEB" w:rsidP="00086BEB">
            <w:pPr>
              <w:spacing w:before="40" w:after="40"/>
              <w:ind w:left="187"/>
              <w:rPr>
                <w:rFonts w:ascii="Arial" w:hAnsi="Arial" w:cs="Arial"/>
                <w:sz w:val="24"/>
                <w:szCs w:val="24"/>
              </w:rPr>
            </w:pP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757295EA" w:rsidR="005D3708" w:rsidRPr="005162DE" w:rsidRDefault="005D3708" w:rsidP="00875407">
      <w:pPr>
        <w:pStyle w:val="Caption"/>
        <w:widowControl w:val="0"/>
      </w:pPr>
      <w:r w:rsidRPr="005162DE">
        <w:t xml:space="preserve">Table </w:t>
      </w:r>
      <w:fldSimple w:instr=" SEQ Table \* ARABIC ">
        <w:r w:rsidR="009F7488">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2413ED0" w:rsidR="001F503E" w:rsidRPr="005162DE" w:rsidRDefault="00A45AB5" w:rsidP="001F503E">
            <w:pPr>
              <w:spacing w:before="40" w:after="40"/>
              <w:rPr>
                <w:rFonts w:ascii="Arial" w:hAnsi="Arial" w:cs="Arial"/>
                <w:sz w:val="24"/>
                <w:szCs w:val="24"/>
              </w:rPr>
            </w:pPr>
            <w:r>
              <w:rPr>
                <w:rFonts w:ascii="Arial" w:hAnsi="Arial" w:cs="Arial"/>
                <w:sz w:val="24"/>
                <w:szCs w:val="24"/>
              </w:rPr>
              <w:t>Iron and Manganese</w:t>
            </w:r>
          </w:p>
        </w:tc>
        <w:tc>
          <w:tcPr>
            <w:tcW w:w="2250" w:type="dxa"/>
            <w:tcMar>
              <w:left w:w="58" w:type="dxa"/>
              <w:right w:w="58" w:type="dxa"/>
            </w:tcMar>
          </w:tcPr>
          <w:p w14:paraId="14D9A9B3" w14:textId="51CFCC1D" w:rsidR="001F503E" w:rsidRPr="005162DE" w:rsidRDefault="00A45AB5" w:rsidP="001F503E">
            <w:pPr>
              <w:spacing w:before="40" w:after="40"/>
              <w:rPr>
                <w:rFonts w:ascii="Arial" w:hAnsi="Arial" w:cs="Arial"/>
                <w:sz w:val="24"/>
                <w:szCs w:val="24"/>
              </w:rPr>
            </w:pPr>
            <w:r>
              <w:rPr>
                <w:rFonts w:ascii="Arial" w:hAnsi="Arial" w:cs="Arial"/>
                <w:sz w:val="24"/>
                <w:szCs w:val="24"/>
              </w:rPr>
              <w:t>Naturally occurring</w:t>
            </w:r>
          </w:p>
        </w:tc>
        <w:tc>
          <w:tcPr>
            <w:tcW w:w="1890" w:type="dxa"/>
            <w:tcMar>
              <w:left w:w="58" w:type="dxa"/>
              <w:right w:w="58" w:type="dxa"/>
            </w:tcMar>
          </w:tcPr>
          <w:p w14:paraId="7D4FE25C" w14:textId="5D8D2EC7" w:rsidR="001F503E" w:rsidRPr="005162DE" w:rsidRDefault="00A45AB5" w:rsidP="001F503E">
            <w:pPr>
              <w:spacing w:before="40" w:after="40"/>
              <w:rPr>
                <w:rFonts w:ascii="Arial" w:hAnsi="Arial" w:cs="Arial"/>
                <w:sz w:val="24"/>
                <w:szCs w:val="24"/>
              </w:rPr>
            </w:pPr>
            <w:r>
              <w:rPr>
                <w:rFonts w:ascii="Arial" w:hAnsi="Arial" w:cs="Arial"/>
                <w:sz w:val="24"/>
                <w:szCs w:val="24"/>
              </w:rPr>
              <w:t>Ongoing</w:t>
            </w:r>
          </w:p>
        </w:tc>
        <w:tc>
          <w:tcPr>
            <w:tcW w:w="2160" w:type="dxa"/>
            <w:tcMar>
              <w:left w:w="58" w:type="dxa"/>
              <w:right w:w="58" w:type="dxa"/>
            </w:tcMar>
          </w:tcPr>
          <w:p w14:paraId="7CABD54F" w14:textId="3492BB16" w:rsidR="001F503E" w:rsidRPr="005162DE" w:rsidRDefault="00A45AB5" w:rsidP="001F503E">
            <w:pPr>
              <w:spacing w:before="40" w:after="40"/>
              <w:rPr>
                <w:rFonts w:ascii="Arial" w:hAnsi="Arial" w:cs="Arial"/>
                <w:sz w:val="24"/>
                <w:szCs w:val="24"/>
              </w:rPr>
            </w:pPr>
            <w:r>
              <w:rPr>
                <w:rFonts w:ascii="Arial" w:hAnsi="Arial" w:cs="Arial"/>
                <w:sz w:val="24"/>
                <w:szCs w:val="24"/>
              </w:rPr>
              <w:t>None</w:t>
            </w:r>
          </w:p>
        </w:tc>
        <w:tc>
          <w:tcPr>
            <w:tcW w:w="2367" w:type="dxa"/>
            <w:tcMar>
              <w:left w:w="58" w:type="dxa"/>
              <w:right w:w="58" w:type="dxa"/>
            </w:tcMar>
          </w:tcPr>
          <w:p w14:paraId="67233B7F" w14:textId="2BBA8A15" w:rsidR="001F503E" w:rsidRPr="00A45AB5" w:rsidRDefault="00A45AB5" w:rsidP="001F503E">
            <w:pPr>
              <w:spacing w:before="40" w:after="40"/>
              <w:rPr>
                <w:rFonts w:ascii="Arial" w:hAnsi="Arial" w:cs="Arial"/>
                <w:sz w:val="16"/>
                <w:szCs w:val="16"/>
              </w:rPr>
            </w:pPr>
            <w:proofErr w:type="gramStart"/>
            <w:r>
              <w:rPr>
                <w:rFonts w:ascii="Arial" w:hAnsi="Arial" w:cs="Arial"/>
                <w:sz w:val="16"/>
                <w:szCs w:val="16"/>
              </w:rPr>
              <w:t>Has</w:t>
            </w:r>
            <w:proofErr w:type="gramEnd"/>
            <w:r>
              <w:rPr>
                <w:rFonts w:ascii="Arial" w:hAnsi="Arial" w:cs="Arial"/>
                <w:sz w:val="16"/>
                <w:szCs w:val="16"/>
              </w:rPr>
              <w:t xml:space="preserve"> aesthetic effect of </w:t>
            </w:r>
            <w:proofErr w:type="spellStart"/>
            <w:proofErr w:type="gramStart"/>
            <w:r>
              <w:rPr>
                <w:rFonts w:ascii="Arial" w:hAnsi="Arial" w:cs="Arial"/>
                <w:sz w:val="16"/>
                <w:szCs w:val="16"/>
              </w:rPr>
              <w:t>color,taste</w:t>
            </w:r>
            <w:proofErr w:type="spellEnd"/>
            <w:proofErr w:type="gramEnd"/>
            <w:r>
              <w:rPr>
                <w:rFonts w:ascii="Arial" w:hAnsi="Arial" w:cs="Arial"/>
                <w:sz w:val="16"/>
                <w:szCs w:val="16"/>
              </w:rPr>
              <w:t>, odor and staining plumbing fixtures and clothes while washing.</w:t>
            </w:r>
          </w:p>
        </w:tc>
      </w:tr>
      <w:tr w:rsidR="002D3FB5" w:rsidRPr="005162DE" w14:paraId="2E9938F8" w14:textId="77777777" w:rsidTr="002D3FB5">
        <w:trPr>
          <w:trHeight w:val="449"/>
        </w:trPr>
        <w:tc>
          <w:tcPr>
            <w:tcW w:w="1975" w:type="dxa"/>
            <w:tcMar>
              <w:left w:w="58" w:type="dxa"/>
              <w:right w:w="58" w:type="dxa"/>
            </w:tcMar>
          </w:tcPr>
          <w:p w14:paraId="3650B6DE" w14:textId="2D208FB5" w:rsidR="001F503E" w:rsidRPr="005162DE" w:rsidRDefault="00A45AB5" w:rsidP="001F503E">
            <w:pPr>
              <w:spacing w:before="40" w:after="40"/>
              <w:rPr>
                <w:rFonts w:ascii="Arial" w:hAnsi="Arial" w:cs="Arial"/>
                <w:sz w:val="24"/>
                <w:szCs w:val="24"/>
              </w:rPr>
            </w:pPr>
            <w:r>
              <w:rPr>
                <w:rFonts w:ascii="Arial" w:hAnsi="Arial" w:cs="Arial"/>
                <w:sz w:val="24"/>
                <w:szCs w:val="24"/>
              </w:rPr>
              <w:t>Turbidity</w:t>
            </w:r>
          </w:p>
        </w:tc>
        <w:tc>
          <w:tcPr>
            <w:tcW w:w="2250" w:type="dxa"/>
            <w:tcMar>
              <w:left w:w="58" w:type="dxa"/>
              <w:right w:w="58" w:type="dxa"/>
            </w:tcMar>
          </w:tcPr>
          <w:p w14:paraId="51843EBC" w14:textId="29A1EDAF" w:rsidR="001F503E" w:rsidRPr="005162DE" w:rsidRDefault="00A45AB5" w:rsidP="001F503E">
            <w:pPr>
              <w:spacing w:before="40" w:after="40"/>
              <w:rPr>
                <w:rFonts w:ascii="Arial" w:hAnsi="Arial" w:cs="Arial"/>
                <w:sz w:val="24"/>
                <w:szCs w:val="24"/>
              </w:rPr>
            </w:pPr>
            <w:r>
              <w:rPr>
                <w:rFonts w:ascii="Arial" w:hAnsi="Arial" w:cs="Arial"/>
                <w:sz w:val="24"/>
                <w:szCs w:val="24"/>
              </w:rPr>
              <w:t>Naturally occurring</w:t>
            </w:r>
          </w:p>
        </w:tc>
        <w:tc>
          <w:tcPr>
            <w:tcW w:w="1890" w:type="dxa"/>
            <w:tcMar>
              <w:left w:w="58" w:type="dxa"/>
              <w:right w:w="58" w:type="dxa"/>
            </w:tcMar>
          </w:tcPr>
          <w:p w14:paraId="59679533" w14:textId="26736855" w:rsidR="001F503E" w:rsidRPr="005162DE" w:rsidRDefault="00A45AB5" w:rsidP="001F503E">
            <w:pPr>
              <w:spacing w:before="40" w:after="40"/>
              <w:rPr>
                <w:rFonts w:ascii="Arial" w:hAnsi="Arial" w:cs="Arial"/>
                <w:sz w:val="24"/>
                <w:szCs w:val="24"/>
              </w:rPr>
            </w:pPr>
            <w:r>
              <w:rPr>
                <w:rFonts w:ascii="Arial" w:hAnsi="Arial" w:cs="Arial"/>
                <w:sz w:val="24"/>
                <w:szCs w:val="24"/>
              </w:rPr>
              <w:t>Ongoing</w:t>
            </w:r>
          </w:p>
        </w:tc>
        <w:tc>
          <w:tcPr>
            <w:tcW w:w="2160" w:type="dxa"/>
            <w:tcMar>
              <w:left w:w="58" w:type="dxa"/>
              <w:right w:w="58" w:type="dxa"/>
            </w:tcMar>
          </w:tcPr>
          <w:p w14:paraId="75D3BCBC" w14:textId="46397668" w:rsidR="001F503E" w:rsidRPr="005162DE" w:rsidRDefault="00A45AB5" w:rsidP="001F503E">
            <w:pPr>
              <w:spacing w:before="40" w:after="40"/>
              <w:rPr>
                <w:rFonts w:ascii="Arial" w:hAnsi="Arial" w:cs="Arial"/>
                <w:sz w:val="24"/>
                <w:szCs w:val="24"/>
              </w:rPr>
            </w:pPr>
            <w:r>
              <w:rPr>
                <w:rFonts w:ascii="Arial" w:hAnsi="Arial" w:cs="Arial"/>
                <w:sz w:val="24"/>
                <w:szCs w:val="24"/>
              </w:rPr>
              <w:t>None</w:t>
            </w:r>
          </w:p>
        </w:tc>
        <w:tc>
          <w:tcPr>
            <w:tcW w:w="2367" w:type="dxa"/>
            <w:tcMar>
              <w:left w:w="58" w:type="dxa"/>
              <w:right w:w="58" w:type="dxa"/>
            </w:tcMar>
          </w:tcPr>
          <w:p w14:paraId="56FC7820" w14:textId="62B7AA58" w:rsidR="001F503E" w:rsidRPr="00A45AB5" w:rsidRDefault="00A45AB5" w:rsidP="001F503E">
            <w:pPr>
              <w:spacing w:before="40" w:after="40"/>
              <w:rPr>
                <w:rFonts w:ascii="Arial" w:hAnsi="Arial" w:cs="Arial"/>
                <w:sz w:val="16"/>
                <w:szCs w:val="16"/>
              </w:rPr>
            </w:pPr>
            <w:r>
              <w:rPr>
                <w:rFonts w:ascii="Arial" w:hAnsi="Arial" w:cs="Arial"/>
                <w:sz w:val="16"/>
                <w:szCs w:val="16"/>
              </w:rPr>
              <w:t>No health effects. High levels can interfere with disinfection and provide a medium for microbial growth.</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 xml:space="preserve">A required process intended to reduce the level of </w:t>
      </w:r>
      <w:proofErr w:type="gramStart"/>
      <w:r w:rsidRPr="005162DE">
        <w:rPr>
          <w:rFonts w:ascii="Arial" w:hAnsi="Arial" w:cs="Arial"/>
          <w:b w:val="0"/>
          <w:bCs/>
          <w:sz w:val="24"/>
          <w:szCs w:val="24"/>
        </w:rPr>
        <w:t>a contaminant</w:t>
      </w:r>
      <w:proofErr w:type="gramEnd"/>
      <w:r w:rsidRPr="005162DE">
        <w:rPr>
          <w:rFonts w:ascii="Arial" w:hAnsi="Arial" w:cs="Arial"/>
          <w:b w:val="0"/>
          <w:bCs/>
          <w:sz w:val="24"/>
          <w:szCs w:val="24"/>
        </w:rPr>
        <w:t xml:space="preserve">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w:t>
      </w:r>
      <w:proofErr w:type="gramStart"/>
      <w:r w:rsidR="00024D43" w:rsidRPr="005162DE">
        <w:rPr>
          <w:color w:val="auto"/>
        </w:rPr>
        <w:t xml:space="preserve">a </w:t>
      </w:r>
      <w:r w:rsidRPr="005162DE">
        <w:rPr>
          <w:color w:val="auto"/>
        </w:rPr>
        <w:t>Surface</w:t>
      </w:r>
      <w:proofErr w:type="gramEnd"/>
      <w:r w:rsidRPr="005162DE">
        <w:rPr>
          <w:color w:val="auto"/>
        </w:rPr>
        <w:t xml:space="preserv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 xml:space="preserve">E. </w:t>
      </w:r>
      <w:proofErr w:type="gramStart"/>
      <w:r w:rsidRPr="005162DE">
        <w:rPr>
          <w:rFonts w:ascii="Arial" w:hAnsi="Arial" w:cs="Arial"/>
          <w:i/>
          <w:iCs/>
          <w:sz w:val="24"/>
          <w:szCs w:val="24"/>
        </w:rPr>
        <w:t>coli</w:t>
      </w:r>
      <w:proofErr w:type="gramEnd"/>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w:t>
      </w:r>
      <w:proofErr w:type="gramStart"/>
      <w:r w:rsidRPr="005162DE">
        <w:rPr>
          <w:rFonts w:ascii="Arial" w:hAnsi="Arial" w:cs="Arial"/>
          <w:sz w:val="24"/>
          <w:szCs w:val="24"/>
        </w:rPr>
        <w:t>assessment</w:t>
      </w:r>
      <w:proofErr w:type="gramEnd"/>
      <w:r w:rsidRPr="005162DE">
        <w:rPr>
          <w:rFonts w:ascii="Arial" w:hAnsi="Arial" w:cs="Arial"/>
          <w:sz w:val="24"/>
          <w:szCs w:val="24"/>
        </w:rPr>
        <w: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 xml:space="preserve">If the water system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w:t>
      </w:r>
      <w:proofErr w:type="gramStart"/>
      <w:r w:rsidRPr="005162DE">
        <w:rPr>
          <w:rFonts w:ascii="Arial" w:hAnsi="Arial" w:cs="Arial"/>
          <w:sz w:val="24"/>
          <w:szCs w:val="24"/>
        </w:rPr>
        <w:t xml:space="preserve"> identify</w:t>
      </w:r>
      <w:proofErr w:type="gramEnd"/>
      <w:r w:rsidRPr="005162DE">
        <w:rPr>
          <w:rFonts w:ascii="Arial" w:hAnsi="Arial" w:cs="Arial"/>
          <w:sz w:val="24"/>
          <w:szCs w:val="24"/>
        </w:rPr>
        <w:t xml:space="preserve">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 xml:space="preserve">E. </w:t>
      </w:r>
      <w:proofErr w:type="gramStart"/>
      <w:r w:rsidRPr="005162DE">
        <w:rPr>
          <w:rFonts w:ascii="Arial" w:hAnsi="Arial" w:cs="Arial"/>
          <w:i/>
          <w:sz w:val="24"/>
          <w:szCs w:val="24"/>
        </w:rPr>
        <w:t>coli</w:t>
      </w:r>
      <w:proofErr w:type="gramEnd"/>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w:t>
      </w:r>
      <w:proofErr w:type="gramStart"/>
      <w:r w:rsidRPr="005162DE">
        <w:rPr>
          <w:rFonts w:ascii="Arial" w:hAnsi="Arial" w:cs="Arial"/>
          <w:sz w:val="24"/>
          <w:szCs w:val="24"/>
        </w:rPr>
        <w:t>more</w:t>
      </w:r>
      <w:proofErr w:type="gramEnd"/>
      <w:r w:rsidRPr="005162DE">
        <w:rPr>
          <w:rFonts w:ascii="Arial" w:hAnsi="Arial" w:cs="Arial"/>
          <w:sz w:val="24"/>
          <w:szCs w:val="24"/>
        </w:rPr>
        <w:t xml:space="preserv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F86FD" w14:textId="77777777" w:rsidR="00E05E83" w:rsidRDefault="00E05E83">
      <w:r>
        <w:separator/>
      </w:r>
    </w:p>
    <w:p w14:paraId="1B3A5594" w14:textId="77777777" w:rsidR="00E05E83" w:rsidRDefault="00E05E83"/>
  </w:endnote>
  <w:endnote w:type="continuationSeparator" w:id="0">
    <w:p w14:paraId="038715BD" w14:textId="77777777" w:rsidR="00E05E83" w:rsidRDefault="00E05E83">
      <w:r>
        <w:continuationSeparator/>
      </w:r>
    </w:p>
    <w:p w14:paraId="7059A81B" w14:textId="77777777" w:rsidR="00E05E83" w:rsidRDefault="00E05E83"/>
  </w:endnote>
  <w:endnote w:type="continuationNotice" w:id="1">
    <w:p w14:paraId="384DFF02" w14:textId="77777777" w:rsidR="00E05E83" w:rsidRDefault="00E05E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1EACF" w14:textId="77777777" w:rsidR="00E05E83" w:rsidRDefault="00E05E83">
      <w:r>
        <w:separator/>
      </w:r>
    </w:p>
    <w:p w14:paraId="75E9B8A6" w14:textId="77777777" w:rsidR="00E05E83" w:rsidRDefault="00E05E83"/>
  </w:footnote>
  <w:footnote w:type="continuationSeparator" w:id="0">
    <w:p w14:paraId="7FCFACBB" w14:textId="77777777" w:rsidR="00E05E83" w:rsidRDefault="00E05E83">
      <w:r>
        <w:continuationSeparator/>
      </w:r>
    </w:p>
    <w:p w14:paraId="5D227360" w14:textId="77777777" w:rsidR="00E05E83" w:rsidRDefault="00E05E83"/>
  </w:footnote>
  <w:footnote w:type="continuationNotice" w:id="1">
    <w:p w14:paraId="5AF3D4A2" w14:textId="77777777" w:rsidR="00E05E83" w:rsidRDefault="00E05E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4C3B"/>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B3C6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0960"/>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3EA9"/>
    <w:rsid w:val="009D4211"/>
    <w:rsid w:val="009D54A3"/>
    <w:rsid w:val="009D5D09"/>
    <w:rsid w:val="009E153B"/>
    <w:rsid w:val="009E2850"/>
    <w:rsid w:val="009E4BDC"/>
    <w:rsid w:val="009E54B2"/>
    <w:rsid w:val="009E59A6"/>
    <w:rsid w:val="009F5401"/>
    <w:rsid w:val="009F5D81"/>
    <w:rsid w:val="009F7488"/>
    <w:rsid w:val="00A0317C"/>
    <w:rsid w:val="00A0355F"/>
    <w:rsid w:val="00A0640D"/>
    <w:rsid w:val="00A107E3"/>
    <w:rsid w:val="00A15ACB"/>
    <w:rsid w:val="00A1682E"/>
    <w:rsid w:val="00A24839"/>
    <w:rsid w:val="00A259A6"/>
    <w:rsid w:val="00A32EB0"/>
    <w:rsid w:val="00A37045"/>
    <w:rsid w:val="00A44246"/>
    <w:rsid w:val="00A45AB5"/>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05E83"/>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3233</Words>
  <Characters>18180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Nancy James</cp:lastModifiedBy>
  <cp:revision>2</cp:revision>
  <cp:lastPrinted>2025-03-20T20:28:00Z</cp:lastPrinted>
  <dcterms:created xsi:type="dcterms:W3CDTF">2025-03-20T20:31:00Z</dcterms:created>
  <dcterms:modified xsi:type="dcterms:W3CDTF">2025-03-20T20:31:00Z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