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57367C5"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bookmarkStart w:id="2" w:name="_Hlk76039452"/>
      <w:r w:rsidR="00C5312F" w:rsidRPr="00C5312F">
        <w:rPr>
          <w:sz w:val="24"/>
          <w:szCs w:val="24"/>
        </w:rPr>
        <w:t xml:space="preserve">Evergreen Mobile Home </w:t>
      </w:r>
      <w:r w:rsidR="00C5312F" w:rsidRPr="00C5312F">
        <w:rPr>
          <w:sz w:val="24"/>
          <w:szCs w:val="24"/>
        </w:rPr>
        <w:t>Estates</w:t>
      </w:r>
      <w:bookmarkEnd w:id="2"/>
    </w:p>
    <w:p w14:paraId="65A99AB1" w14:textId="3487B66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C5312F">
        <w:rPr>
          <w:rFonts w:ascii="Arial" w:hAnsi="Arial" w:cs="Arial"/>
          <w:sz w:val="24"/>
          <w:szCs w:val="24"/>
        </w:rPr>
        <w:t>7/1/2020</w:t>
      </w:r>
    </w:p>
    <w:p w14:paraId="21C05768" w14:textId="4E5FBE0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C5312F">
        <w:rPr>
          <w:rFonts w:ascii="Arial" w:hAnsi="Arial" w:cs="Arial"/>
          <w:sz w:val="24"/>
          <w:szCs w:val="24"/>
        </w:rPr>
        <w:t>Ground Water Well</w:t>
      </w:r>
    </w:p>
    <w:p w14:paraId="6AE5ED8C" w14:textId="1F24B83D"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w:t>
      </w:r>
      <w:r w:rsidR="00C5312F">
        <w:rPr>
          <w:rFonts w:ascii="Arial" w:hAnsi="Arial" w:cs="Arial"/>
          <w:sz w:val="24"/>
          <w:szCs w:val="24"/>
        </w:rPr>
        <w:t xml:space="preserve"> </w:t>
      </w:r>
      <w:r w:rsidR="00C5312F">
        <w:rPr>
          <w:sz w:val="22"/>
        </w:rPr>
        <w:t>Well</w:t>
      </w:r>
      <w:r w:rsidR="00C5312F">
        <w:rPr>
          <w:sz w:val="22"/>
        </w:rPr>
        <w:t xml:space="preserve"> </w:t>
      </w:r>
      <w:r w:rsidR="00C5312F">
        <w:rPr>
          <w:sz w:val="22"/>
        </w:rPr>
        <w:t>#1</w:t>
      </w:r>
      <w:r w:rsidR="00C5312F">
        <w:rPr>
          <w:sz w:val="22"/>
        </w:rPr>
        <w:t xml:space="preserve"> </w:t>
      </w:r>
      <w:r w:rsidR="00C5312F">
        <w:rPr>
          <w:sz w:val="22"/>
        </w:rPr>
        <w:t>is located in the center of the park next to the laundry room</w:t>
      </w:r>
      <w:r w:rsidR="00C5312F">
        <w:rPr>
          <w:b/>
          <w:bCs/>
          <w:sz w:val="22"/>
          <w:szCs w:val="22"/>
        </w:rPr>
        <w:t xml:space="preserve">  </w:t>
      </w:r>
    </w:p>
    <w:p w14:paraId="11D6F99D" w14:textId="7E25218A"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p>
    <w:p w14:paraId="55CC3D7E" w14:textId="4DE5870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175FE9EF" w14:textId="69C43D0B"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C5312F">
        <w:rPr>
          <w:rFonts w:ascii="Arial" w:hAnsi="Arial" w:cs="Arial"/>
          <w:sz w:val="24"/>
          <w:szCs w:val="24"/>
        </w:rPr>
        <w:t xml:space="preserve">: </w:t>
      </w:r>
      <w:r w:rsidR="00C5312F" w:rsidRPr="00C5312F">
        <w:rPr>
          <w:sz w:val="22"/>
          <w:szCs w:val="22"/>
        </w:rPr>
        <w:t xml:space="preserve">Mark Zastrow </w:t>
      </w:r>
      <w:r w:rsidR="00C5312F" w:rsidRPr="00C5312F">
        <w:rPr>
          <w:sz w:val="22"/>
          <w:szCs w:val="22"/>
        </w:rPr>
        <w:t>(707)</w:t>
      </w:r>
      <w:r w:rsidR="00300469">
        <w:rPr>
          <w:sz w:val="22"/>
          <w:szCs w:val="22"/>
        </w:rPr>
        <w:t xml:space="preserve"> </w:t>
      </w:r>
      <w:r w:rsidR="00C5312F" w:rsidRPr="00C5312F">
        <w:rPr>
          <w:sz w:val="22"/>
          <w:szCs w:val="22"/>
        </w:rPr>
        <w:t>230-2975</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324890A7"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C5312F" w:rsidRPr="00C5312F">
        <w:rPr>
          <w:i/>
          <w:iCs/>
          <w:sz w:val="24"/>
          <w:szCs w:val="24"/>
          <w:u w:val="single"/>
        </w:rPr>
        <w:t>Evergreen Mobile Home Estates</w:t>
      </w:r>
      <w:r w:rsidR="00442D66" w:rsidRPr="0050755D">
        <w:rPr>
          <w:rFonts w:ascii="Arial" w:hAnsi="Arial" w:cs="Arial"/>
          <w:sz w:val="24"/>
          <w:szCs w:val="24"/>
          <w:lang w:val="es-MX"/>
        </w:rPr>
        <w:t xml:space="preserve"> a </w:t>
      </w:r>
      <w:bookmarkStart w:id="4" w:name="_Hlk76039921"/>
      <w:r w:rsidR="00C5312F" w:rsidRPr="00C5312F">
        <w:rPr>
          <w:i/>
          <w:iCs/>
          <w:sz w:val="22"/>
          <w:szCs w:val="22"/>
          <w:u w:val="single"/>
          <w:lang w:val="es-MX"/>
        </w:rPr>
        <w:t xml:space="preserve">10281 Old Redwood </w:t>
      </w:r>
      <w:proofErr w:type="spellStart"/>
      <w:r w:rsidR="00C5312F" w:rsidRPr="00C5312F">
        <w:rPr>
          <w:i/>
          <w:iCs/>
          <w:sz w:val="22"/>
          <w:szCs w:val="22"/>
          <w:u w:val="single"/>
          <w:lang w:val="es-MX"/>
        </w:rPr>
        <w:t>Highwa</w:t>
      </w:r>
      <w:r w:rsidR="00C5312F">
        <w:rPr>
          <w:i/>
          <w:iCs/>
          <w:sz w:val="22"/>
          <w:szCs w:val="22"/>
          <w:u w:val="single"/>
          <w:lang w:val="es-MX"/>
        </w:rPr>
        <w:t>y</w:t>
      </w:r>
      <w:proofErr w:type="spellEnd"/>
      <w:r w:rsidR="00C5312F">
        <w:rPr>
          <w:i/>
          <w:iCs/>
          <w:sz w:val="22"/>
          <w:szCs w:val="22"/>
          <w:u w:val="single"/>
          <w:lang w:val="es-MX"/>
        </w:rPr>
        <w:t xml:space="preserve">, </w:t>
      </w:r>
      <w:r w:rsidR="00C5312F" w:rsidRPr="00C5312F">
        <w:rPr>
          <w:i/>
          <w:iCs/>
          <w:sz w:val="22"/>
          <w:szCs w:val="22"/>
          <w:u w:val="single"/>
          <w:lang w:val="es-MX"/>
        </w:rPr>
        <w:t xml:space="preserve">Windsor, CA </w:t>
      </w:r>
      <w:proofErr w:type="gramStart"/>
      <w:r w:rsidR="00C5312F" w:rsidRPr="00C5312F">
        <w:rPr>
          <w:i/>
          <w:iCs/>
          <w:sz w:val="22"/>
          <w:szCs w:val="22"/>
          <w:u w:val="single"/>
          <w:lang w:val="es-MX"/>
        </w:rPr>
        <w:t>95492</w:t>
      </w:r>
      <w:r w:rsidR="00C5312F">
        <w:rPr>
          <w:b/>
          <w:bCs/>
          <w:lang w:val="es-MX"/>
        </w:rPr>
        <w:t xml:space="preserve"> </w:t>
      </w:r>
      <w:bookmarkEnd w:id="4"/>
      <w:r w:rsidR="00442D66" w:rsidRPr="0050755D">
        <w:rPr>
          <w:rFonts w:ascii="Arial" w:hAnsi="Arial" w:cs="Arial"/>
          <w:sz w:val="24"/>
          <w:szCs w:val="24"/>
          <w:lang w:val="es-MX"/>
        </w:rPr>
        <w:t xml:space="preserve"> </w:t>
      </w:r>
      <w:bookmarkStart w:id="5" w:name="_Hlk76040082"/>
      <w:r w:rsidR="00300469" w:rsidRPr="00300469">
        <w:rPr>
          <w:i/>
          <w:iCs/>
          <w:sz w:val="22"/>
          <w:szCs w:val="22"/>
          <w:u w:val="single"/>
          <w:lang w:val="es-MX"/>
        </w:rPr>
        <w:t>(</w:t>
      </w:r>
      <w:proofErr w:type="gramEnd"/>
      <w:r w:rsidR="00300469" w:rsidRPr="00300469">
        <w:rPr>
          <w:i/>
          <w:iCs/>
          <w:sz w:val="22"/>
          <w:szCs w:val="22"/>
          <w:u w:val="single"/>
          <w:lang w:val="es-MX"/>
        </w:rPr>
        <w:t>707) 545-9008</w:t>
      </w:r>
      <w:r w:rsidR="00442D66" w:rsidRPr="0050755D">
        <w:rPr>
          <w:rFonts w:ascii="Arial" w:hAnsi="Arial" w:cs="Arial"/>
          <w:sz w:val="24"/>
          <w:szCs w:val="24"/>
          <w:lang w:val="es-MX"/>
        </w:rPr>
        <w:t xml:space="preserve"> </w:t>
      </w:r>
      <w:bookmarkEnd w:id="5"/>
      <w:r w:rsidR="00442D66" w:rsidRPr="0050755D">
        <w:rPr>
          <w:rFonts w:ascii="Arial" w:hAnsi="Arial" w:cs="Arial"/>
          <w:sz w:val="24"/>
          <w:szCs w:val="24"/>
          <w:lang w:val="es-MX"/>
        </w:rPr>
        <w:t>para asistirlo en español.</w:t>
      </w:r>
    </w:p>
    <w:p w14:paraId="72C2ECD4" w14:textId="580F1275"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C5312F" w:rsidRPr="00C5312F">
        <w:rPr>
          <w:i/>
          <w:iCs/>
          <w:sz w:val="24"/>
          <w:szCs w:val="24"/>
          <w:u w:val="single"/>
        </w:rPr>
        <w:t>Evergreen Mobile Home Estates</w:t>
      </w:r>
      <w:r w:rsidR="00C5312F">
        <w:rPr>
          <w:rFonts w:ascii="Arial" w:eastAsia="PMingLiU"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C5312F" w:rsidRPr="00C5312F">
        <w:rPr>
          <w:i/>
          <w:iCs/>
          <w:sz w:val="22"/>
          <w:szCs w:val="22"/>
          <w:u w:val="single"/>
          <w:lang w:val="es-MX"/>
        </w:rPr>
        <w:t xml:space="preserve">10281 Old Redwood </w:t>
      </w:r>
      <w:proofErr w:type="spellStart"/>
      <w:r w:rsidR="00C5312F" w:rsidRPr="00C5312F">
        <w:rPr>
          <w:i/>
          <w:iCs/>
          <w:sz w:val="22"/>
          <w:szCs w:val="22"/>
          <w:u w:val="single"/>
          <w:lang w:val="es-MX"/>
        </w:rPr>
        <w:t>Highwa</w:t>
      </w:r>
      <w:r w:rsidR="00C5312F">
        <w:rPr>
          <w:i/>
          <w:iCs/>
          <w:sz w:val="22"/>
          <w:szCs w:val="22"/>
          <w:u w:val="single"/>
          <w:lang w:val="es-MX"/>
        </w:rPr>
        <w:t>y</w:t>
      </w:r>
      <w:proofErr w:type="spellEnd"/>
      <w:r w:rsidR="00C5312F">
        <w:rPr>
          <w:i/>
          <w:iCs/>
          <w:sz w:val="22"/>
          <w:szCs w:val="22"/>
          <w:u w:val="single"/>
          <w:lang w:val="es-MX"/>
        </w:rPr>
        <w:t xml:space="preserve">, </w:t>
      </w:r>
      <w:r w:rsidR="00C5312F" w:rsidRPr="00C5312F">
        <w:rPr>
          <w:i/>
          <w:iCs/>
          <w:sz w:val="22"/>
          <w:szCs w:val="22"/>
          <w:u w:val="single"/>
          <w:lang w:val="es-MX"/>
        </w:rPr>
        <w:t>Windsor, CA 95492</w:t>
      </w:r>
      <w:r w:rsidR="00BA6254" w:rsidRPr="00D10A7C">
        <w:rPr>
          <w:rFonts w:ascii="Arial" w:eastAsia="PMingLiU" w:hAnsi="Arial" w:cs="Arial"/>
          <w:sz w:val="24"/>
          <w:szCs w:val="24"/>
        </w:rPr>
        <w:t xml:space="preserve"> </w:t>
      </w:r>
      <w:r w:rsidR="00300469">
        <w:rPr>
          <w:rFonts w:ascii="Arial" w:eastAsia="PMingLiU" w:hAnsi="Arial" w:cs="Arial"/>
          <w:sz w:val="24"/>
          <w:szCs w:val="24"/>
        </w:rPr>
        <w:t xml:space="preserve">     </w:t>
      </w:r>
      <w:proofErr w:type="gramStart"/>
      <w:r w:rsidR="00300469">
        <w:rPr>
          <w:rFonts w:ascii="Arial" w:eastAsia="PMingLiU" w:hAnsi="Arial" w:cs="Arial"/>
          <w:sz w:val="24"/>
          <w:szCs w:val="24"/>
        </w:rPr>
        <w:t xml:space="preserve">   </w:t>
      </w:r>
      <w:r w:rsidR="00300469" w:rsidRPr="00300469">
        <w:rPr>
          <w:i/>
          <w:iCs/>
          <w:sz w:val="22"/>
          <w:szCs w:val="22"/>
          <w:u w:val="single"/>
          <w:lang w:val="es-MX"/>
        </w:rPr>
        <w:t>(</w:t>
      </w:r>
      <w:proofErr w:type="gramEnd"/>
      <w:r w:rsidR="00300469" w:rsidRPr="00300469">
        <w:rPr>
          <w:i/>
          <w:iCs/>
          <w:sz w:val="22"/>
          <w:szCs w:val="22"/>
          <w:u w:val="single"/>
          <w:lang w:val="es-MX"/>
        </w:rPr>
        <w:t>707) 545-9008</w:t>
      </w:r>
      <w:r w:rsidR="00FB5ACE" w:rsidRPr="00D10A7C">
        <w:rPr>
          <w:rFonts w:ascii="Arial" w:eastAsia="PMingLiU" w:hAnsi="Arial" w:cs="Arial"/>
          <w:sz w:val="24"/>
          <w:szCs w:val="24"/>
        </w:rPr>
        <w:t>.</w:t>
      </w:r>
    </w:p>
    <w:p w14:paraId="7D3636E6" w14:textId="53129CCF"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C5312F" w:rsidRPr="00C5312F">
        <w:rPr>
          <w:i/>
          <w:iCs/>
          <w:sz w:val="24"/>
          <w:szCs w:val="24"/>
          <w:u w:val="single"/>
        </w:rPr>
        <w:t>Evergreen Mobile Home Estates</w:t>
      </w:r>
      <w:r w:rsidR="00C5312F" w:rsidRPr="00D10A7C">
        <w:rPr>
          <w:rFonts w:ascii="Arial" w:hAnsi="Arial" w:cs="Arial"/>
          <w:sz w:val="24"/>
          <w:szCs w:val="24"/>
        </w:rPr>
        <w:t xml:space="preserve"> </w:t>
      </w:r>
      <w:r w:rsidR="00300469" w:rsidRPr="00C5312F">
        <w:rPr>
          <w:i/>
          <w:iCs/>
          <w:sz w:val="22"/>
          <w:szCs w:val="22"/>
          <w:u w:val="single"/>
          <w:lang w:val="es-MX"/>
        </w:rPr>
        <w:t xml:space="preserve">10281 Old Redwood </w:t>
      </w:r>
      <w:proofErr w:type="spellStart"/>
      <w:r w:rsidR="00300469" w:rsidRPr="00C5312F">
        <w:rPr>
          <w:i/>
          <w:iCs/>
          <w:sz w:val="22"/>
          <w:szCs w:val="22"/>
          <w:u w:val="single"/>
          <w:lang w:val="es-MX"/>
        </w:rPr>
        <w:t>Highwa</w:t>
      </w:r>
      <w:r w:rsidR="00300469">
        <w:rPr>
          <w:i/>
          <w:iCs/>
          <w:sz w:val="22"/>
          <w:szCs w:val="22"/>
          <w:u w:val="single"/>
          <w:lang w:val="es-MX"/>
        </w:rPr>
        <w:t>y</w:t>
      </w:r>
      <w:proofErr w:type="spellEnd"/>
      <w:r w:rsidR="00300469">
        <w:rPr>
          <w:i/>
          <w:iCs/>
          <w:sz w:val="22"/>
          <w:szCs w:val="22"/>
          <w:u w:val="single"/>
          <w:lang w:val="es-MX"/>
        </w:rPr>
        <w:t xml:space="preserve">, </w:t>
      </w:r>
      <w:r w:rsidR="00300469" w:rsidRPr="00C5312F">
        <w:rPr>
          <w:i/>
          <w:iCs/>
          <w:sz w:val="22"/>
          <w:szCs w:val="22"/>
          <w:u w:val="single"/>
          <w:lang w:val="es-MX"/>
        </w:rPr>
        <w:t>Windsor, CA 95492</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300469">
        <w:rPr>
          <w:rFonts w:ascii="Arial" w:hAnsi="Arial" w:cs="Arial"/>
          <w:sz w:val="24"/>
          <w:szCs w:val="24"/>
        </w:rPr>
        <w:t xml:space="preserve"> </w:t>
      </w:r>
      <w:r w:rsidR="00300469" w:rsidRPr="00300469">
        <w:rPr>
          <w:i/>
          <w:iCs/>
          <w:sz w:val="22"/>
          <w:szCs w:val="22"/>
          <w:u w:val="single"/>
          <w:lang w:val="es-MX"/>
        </w:rPr>
        <w:t>(707) 545-9008</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021FF1E4"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C5312F" w:rsidRPr="00C5312F">
        <w:rPr>
          <w:i/>
          <w:iCs/>
          <w:sz w:val="24"/>
          <w:szCs w:val="24"/>
          <w:u w:val="single"/>
        </w:rPr>
        <w:t>Evergreen Mobile Home Estates</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300469" w:rsidRPr="00C5312F">
        <w:rPr>
          <w:i/>
          <w:iCs/>
          <w:sz w:val="22"/>
          <w:szCs w:val="22"/>
          <w:u w:val="single"/>
          <w:lang w:val="es-MX"/>
        </w:rPr>
        <w:t xml:space="preserve">10281 Old Redwood </w:t>
      </w:r>
      <w:proofErr w:type="spellStart"/>
      <w:r w:rsidR="00300469" w:rsidRPr="00C5312F">
        <w:rPr>
          <w:i/>
          <w:iCs/>
          <w:sz w:val="22"/>
          <w:szCs w:val="22"/>
          <w:u w:val="single"/>
          <w:lang w:val="es-MX"/>
        </w:rPr>
        <w:t>Highwa</w:t>
      </w:r>
      <w:r w:rsidR="00300469">
        <w:rPr>
          <w:i/>
          <w:iCs/>
          <w:sz w:val="22"/>
          <w:szCs w:val="22"/>
          <w:u w:val="single"/>
          <w:lang w:val="es-MX"/>
        </w:rPr>
        <w:t>y</w:t>
      </w:r>
      <w:proofErr w:type="spellEnd"/>
      <w:r w:rsidR="00300469">
        <w:rPr>
          <w:i/>
          <w:iCs/>
          <w:sz w:val="22"/>
          <w:szCs w:val="22"/>
          <w:u w:val="single"/>
          <w:lang w:val="es-MX"/>
        </w:rPr>
        <w:t xml:space="preserve">, </w:t>
      </w:r>
      <w:r w:rsidR="00300469" w:rsidRPr="00C5312F">
        <w:rPr>
          <w:i/>
          <w:iCs/>
          <w:sz w:val="22"/>
          <w:szCs w:val="22"/>
          <w:u w:val="single"/>
          <w:lang w:val="es-MX"/>
        </w:rPr>
        <w:t>Windsor, CA 95492</w:t>
      </w:r>
      <w:r w:rsidR="00300469">
        <w:rPr>
          <w:b/>
          <w:bCs/>
          <w:lang w:val="es-MX"/>
        </w:rPr>
        <w:t xml:space="preserve"> </w:t>
      </w:r>
      <w:r w:rsidR="00300469" w:rsidRPr="00300469">
        <w:rPr>
          <w:i/>
          <w:iCs/>
          <w:sz w:val="22"/>
          <w:szCs w:val="22"/>
          <w:u w:val="single"/>
          <w:lang w:val="es-MX"/>
        </w:rPr>
        <w:t>(707) 545-</w:t>
      </w:r>
      <w:proofErr w:type="gramStart"/>
      <w:r w:rsidR="00300469" w:rsidRPr="00300469">
        <w:rPr>
          <w:i/>
          <w:iCs/>
          <w:sz w:val="22"/>
          <w:szCs w:val="22"/>
          <w:u w:val="single"/>
          <w:lang w:val="es-MX"/>
        </w:rPr>
        <w:t>9008</w:t>
      </w:r>
      <w:r w:rsidR="00300469" w:rsidRPr="0050755D">
        <w:rPr>
          <w:rFonts w:ascii="Arial" w:hAnsi="Arial" w:cs="Arial"/>
          <w:sz w:val="24"/>
          <w:szCs w:val="24"/>
          <w:lang w:val="es-MX"/>
        </w:rPr>
        <w:t xml:space="preserve"> </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proofErr w:type="gram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EF1AB4A"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C5312F" w:rsidRPr="00C5312F">
        <w:rPr>
          <w:i/>
          <w:iCs/>
          <w:sz w:val="24"/>
          <w:szCs w:val="24"/>
          <w:u w:val="single"/>
        </w:rPr>
        <w:t>Evergreen Mobile Home Estates</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300469" w:rsidRPr="00C5312F">
        <w:rPr>
          <w:i/>
          <w:iCs/>
          <w:sz w:val="22"/>
          <w:szCs w:val="22"/>
          <w:u w:val="single"/>
          <w:lang w:val="es-MX"/>
        </w:rPr>
        <w:t xml:space="preserve">10281 Old Redwood </w:t>
      </w:r>
      <w:proofErr w:type="spellStart"/>
      <w:r w:rsidR="00300469" w:rsidRPr="00C5312F">
        <w:rPr>
          <w:i/>
          <w:iCs/>
          <w:sz w:val="22"/>
          <w:szCs w:val="22"/>
          <w:u w:val="single"/>
          <w:lang w:val="es-MX"/>
        </w:rPr>
        <w:t>Highwa</w:t>
      </w:r>
      <w:r w:rsidR="00300469">
        <w:rPr>
          <w:i/>
          <w:iCs/>
          <w:sz w:val="22"/>
          <w:szCs w:val="22"/>
          <w:u w:val="single"/>
          <w:lang w:val="es-MX"/>
        </w:rPr>
        <w:t>y</w:t>
      </w:r>
      <w:proofErr w:type="spellEnd"/>
      <w:r w:rsidR="00300469">
        <w:rPr>
          <w:i/>
          <w:iCs/>
          <w:sz w:val="22"/>
          <w:szCs w:val="22"/>
          <w:u w:val="single"/>
          <w:lang w:val="es-MX"/>
        </w:rPr>
        <w:t xml:space="preserve">, </w:t>
      </w:r>
      <w:r w:rsidR="00300469" w:rsidRPr="00C5312F">
        <w:rPr>
          <w:i/>
          <w:iCs/>
          <w:sz w:val="22"/>
          <w:szCs w:val="22"/>
          <w:u w:val="single"/>
          <w:lang w:val="es-MX"/>
        </w:rPr>
        <w:t>Windsor, CA 95492</w:t>
      </w:r>
      <w:r w:rsidR="00300469">
        <w:rPr>
          <w:b/>
          <w:bCs/>
          <w:lang w:val="es-MX"/>
        </w:rPr>
        <w:t xml:space="preserve"> </w:t>
      </w:r>
      <w:r w:rsidR="00300469" w:rsidRPr="00300469">
        <w:rPr>
          <w:i/>
          <w:iCs/>
          <w:sz w:val="22"/>
          <w:szCs w:val="22"/>
          <w:u w:val="single"/>
          <w:lang w:val="es-MX"/>
        </w:rPr>
        <w:t>(707) 545-9008</w:t>
      </w:r>
      <w:r w:rsidR="00300469" w:rsidRPr="0050755D">
        <w:rPr>
          <w:rFonts w:ascii="Arial" w:hAnsi="Arial" w:cs="Arial"/>
          <w:sz w:val="24"/>
          <w:szCs w:val="24"/>
          <w:lang w:val="es-MX"/>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6" w:name="_Toc58336715"/>
      <w:r w:rsidRPr="005F082E">
        <w:lastRenderedPageBreak/>
        <w:t>Terms Used in This Report</w:t>
      </w:r>
      <w:bookmarkEnd w:id="6"/>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7" w:name="_Toc58336716"/>
      <w:r w:rsidRPr="005F082E">
        <w:t>Sources of Drinking Water</w:t>
      </w:r>
      <w:r w:rsidR="00CF02C7" w:rsidRPr="005F082E">
        <w:t xml:space="preserve"> and </w:t>
      </w:r>
      <w:r w:rsidR="007A473C" w:rsidRPr="005F082E">
        <w:t>Contaminants that May Be Present in Source Water</w:t>
      </w:r>
      <w:bookmarkEnd w:id="7"/>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8" w:name="_Toc58336717"/>
      <w:r w:rsidRPr="005F082E">
        <w:t xml:space="preserve">About Your </w:t>
      </w:r>
      <w:r w:rsidR="00092955" w:rsidRPr="005F082E">
        <w:t xml:space="preserve">Drinking </w:t>
      </w:r>
      <w:r w:rsidRPr="005F082E">
        <w:t>Water Quality</w:t>
      </w:r>
      <w:bookmarkEnd w:id="8"/>
    </w:p>
    <w:p w14:paraId="70EABC0F" w14:textId="77777777" w:rsidR="00E130F9" w:rsidRPr="005F082E" w:rsidRDefault="00E130F9" w:rsidP="00174975">
      <w:pPr>
        <w:pStyle w:val="Heading3"/>
        <w:spacing w:before="120" w:after="120"/>
      </w:pPr>
      <w:bookmarkStart w:id="9" w:name="_Toc58336718"/>
      <w:bookmarkStart w:id="10" w:name="_Hlk57994699"/>
      <w:r w:rsidRPr="005F082E">
        <w:t>Drinking Water Contaminants Detected</w:t>
      </w:r>
      <w:bookmarkEnd w:id="9"/>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10"/>
    <w:p w14:paraId="530BF6F4" w14:textId="647D9F70"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3B32C41D" w:rsidR="00095AAC" w:rsidRPr="005F082E" w:rsidRDefault="003E4D4F"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77CECD1D" w:rsidR="00095AAC" w:rsidRPr="005F082E" w:rsidRDefault="003E4D4F"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48B176A1" w:rsidR="008572DA" w:rsidRPr="005F082E" w:rsidRDefault="003E4D4F"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320236A7" w:rsidR="00095AAC" w:rsidRPr="005F082E" w:rsidRDefault="003E4D4F"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4F1506E0" w:rsidR="008572DA" w:rsidRPr="005F082E" w:rsidRDefault="003E4D4F"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75B2BC9" w:rsidR="00095AAC" w:rsidRPr="005F082E" w:rsidRDefault="003E4D4F"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1634B7" w:rsidRPr="005F082E" w14:paraId="08D72929" w14:textId="77777777" w:rsidTr="00BD0FAC">
        <w:tc>
          <w:tcPr>
            <w:tcW w:w="985" w:type="dxa"/>
            <w:tcMar>
              <w:left w:w="86" w:type="dxa"/>
              <w:right w:w="86" w:type="dxa"/>
            </w:tcMar>
          </w:tcPr>
          <w:p w14:paraId="5B6D4539" w14:textId="77777777" w:rsidR="001634B7" w:rsidRPr="005F082E" w:rsidRDefault="001634B7" w:rsidP="001634B7">
            <w:pPr>
              <w:spacing w:before="40" w:after="40"/>
              <w:rPr>
                <w:rFonts w:ascii="Arial" w:hAnsi="Arial" w:cs="Arial"/>
                <w:sz w:val="24"/>
                <w:szCs w:val="24"/>
              </w:rPr>
            </w:pPr>
            <w:r w:rsidRPr="005F082E">
              <w:rPr>
                <w:rFonts w:ascii="Arial" w:hAnsi="Arial" w:cs="Arial"/>
                <w:sz w:val="24"/>
                <w:szCs w:val="24"/>
              </w:rPr>
              <w:t>Lead (ppb)</w:t>
            </w:r>
          </w:p>
        </w:tc>
        <w:tc>
          <w:tcPr>
            <w:tcW w:w="1440" w:type="dxa"/>
            <w:tcBorders>
              <w:top w:val="nil"/>
            </w:tcBorders>
            <w:tcMar>
              <w:left w:w="86" w:type="dxa"/>
              <w:right w:w="86" w:type="dxa"/>
            </w:tcMar>
          </w:tcPr>
          <w:p w14:paraId="0A0580DD" w14:textId="2FB1FA9F" w:rsidR="001634B7" w:rsidRPr="001634B7" w:rsidRDefault="001634B7" w:rsidP="001634B7">
            <w:pPr>
              <w:spacing w:before="40" w:after="40"/>
              <w:jc w:val="center"/>
              <w:rPr>
                <w:rFonts w:ascii="Arial" w:hAnsi="Arial" w:cs="Arial"/>
                <w:color w:val="000000" w:themeColor="text1"/>
                <w:sz w:val="22"/>
                <w:szCs w:val="22"/>
              </w:rPr>
            </w:pPr>
            <w:r w:rsidRPr="001634B7">
              <w:rPr>
                <w:sz w:val="22"/>
                <w:szCs w:val="22"/>
              </w:rPr>
              <w:t>9/28&amp;292019</w:t>
            </w:r>
          </w:p>
        </w:tc>
        <w:tc>
          <w:tcPr>
            <w:tcW w:w="900" w:type="dxa"/>
            <w:tcBorders>
              <w:top w:val="nil"/>
            </w:tcBorders>
            <w:tcMar>
              <w:left w:w="86" w:type="dxa"/>
              <w:right w:w="86" w:type="dxa"/>
            </w:tcMar>
          </w:tcPr>
          <w:p w14:paraId="102D5A02" w14:textId="4748EA8F" w:rsidR="001634B7" w:rsidRPr="001634B7" w:rsidRDefault="001634B7" w:rsidP="001634B7">
            <w:pPr>
              <w:spacing w:before="40" w:after="40"/>
              <w:jc w:val="center"/>
              <w:rPr>
                <w:rFonts w:ascii="Arial" w:hAnsi="Arial" w:cs="Arial"/>
                <w:color w:val="FFFFFF" w:themeColor="background1"/>
                <w:sz w:val="22"/>
                <w:szCs w:val="22"/>
              </w:rPr>
            </w:pPr>
            <w:r w:rsidRPr="001634B7">
              <w:rPr>
                <w:sz w:val="22"/>
                <w:szCs w:val="22"/>
              </w:rPr>
              <w:t>5</w:t>
            </w:r>
          </w:p>
        </w:tc>
        <w:tc>
          <w:tcPr>
            <w:tcW w:w="990" w:type="dxa"/>
            <w:tcBorders>
              <w:top w:val="nil"/>
              <w:bottom w:val="nil"/>
            </w:tcBorders>
            <w:tcMar>
              <w:left w:w="86" w:type="dxa"/>
              <w:right w:w="86" w:type="dxa"/>
            </w:tcMar>
          </w:tcPr>
          <w:p w14:paraId="36E2A949" w14:textId="6DDD5690" w:rsidR="001634B7" w:rsidRPr="001634B7" w:rsidRDefault="001634B7" w:rsidP="001634B7">
            <w:pPr>
              <w:spacing w:before="40" w:after="40"/>
              <w:jc w:val="center"/>
              <w:rPr>
                <w:rFonts w:ascii="Arial" w:hAnsi="Arial" w:cs="Arial"/>
                <w:color w:val="FFFFFF" w:themeColor="background1"/>
                <w:sz w:val="22"/>
                <w:szCs w:val="22"/>
              </w:rPr>
            </w:pPr>
            <w:r w:rsidRPr="001634B7">
              <w:rPr>
                <w:sz w:val="22"/>
                <w:szCs w:val="22"/>
              </w:rPr>
              <w:t>5</w:t>
            </w:r>
          </w:p>
        </w:tc>
        <w:tc>
          <w:tcPr>
            <w:tcW w:w="900" w:type="dxa"/>
            <w:tcBorders>
              <w:top w:val="nil"/>
              <w:bottom w:val="nil"/>
            </w:tcBorders>
            <w:tcMar>
              <w:left w:w="86" w:type="dxa"/>
              <w:right w:w="86" w:type="dxa"/>
            </w:tcMar>
          </w:tcPr>
          <w:p w14:paraId="308535F4" w14:textId="6DFD42FA" w:rsidR="001634B7" w:rsidRPr="001634B7" w:rsidRDefault="001634B7" w:rsidP="001634B7">
            <w:pPr>
              <w:spacing w:before="40" w:after="40"/>
              <w:jc w:val="center"/>
              <w:rPr>
                <w:rFonts w:ascii="Arial" w:hAnsi="Arial" w:cs="Arial"/>
                <w:color w:val="FFFFFF" w:themeColor="background1"/>
                <w:sz w:val="22"/>
                <w:szCs w:val="22"/>
              </w:rPr>
            </w:pPr>
            <w:r w:rsidRPr="001634B7">
              <w:rPr>
                <w:sz w:val="22"/>
                <w:szCs w:val="22"/>
              </w:rPr>
              <w:t>0</w:t>
            </w:r>
          </w:p>
        </w:tc>
        <w:tc>
          <w:tcPr>
            <w:tcW w:w="540" w:type="dxa"/>
            <w:tcMar>
              <w:left w:w="86" w:type="dxa"/>
              <w:right w:w="86" w:type="dxa"/>
            </w:tcMar>
          </w:tcPr>
          <w:p w14:paraId="0173A2B8" w14:textId="77777777" w:rsidR="001634B7" w:rsidRPr="005F082E" w:rsidRDefault="001634B7" w:rsidP="001634B7">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1634B7" w:rsidRPr="005F082E" w:rsidRDefault="001634B7" w:rsidP="001634B7">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8E9F8AF" w:rsidR="001634B7" w:rsidRPr="005F082E" w:rsidRDefault="001634B7" w:rsidP="001634B7">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1634B7" w:rsidRPr="005F082E" w:rsidRDefault="001634B7" w:rsidP="001634B7">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1634B7" w:rsidRPr="005F082E" w14:paraId="3E0C72DE" w14:textId="77777777" w:rsidTr="00BD0FAC">
        <w:tc>
          <w:tcPr>
            <w:tcW w:w="985" w:type="dxa"/>
            <w:tcMar>
              <w:left w:w="86" w:type="dxa"/>
              <w:right w:w="86" w:type="dxa"/>
            </w:tcMar>
          </w:tcPr>
          <w:p w14:paraId="4152BF18" w14:textId="77777777" w:rsidR="001634B7" w:rsidRPr="005F082E" w:rsidRDefault="001634B7" w:rsidP="001634B7">
            <w:pPr>
              <w:spacing w:before="40" w:after="40"/>
              <w:rPr>
                <w:rFonts w:ascii="Arial" w:hAnsi="Arial" w:cs="Arial"/>
                <w:sz w:val="24"/>
                <w:szCs w:val="24"/>
              </w:rPr>
            </w:pPr>
            <w:r w:rsidRPr="005F082E">
              <w:rPr>
                <w:rFonts w:ascii="Arial" w:hAnsi="Arial" w:cs="Arial"/>
                <w:sz w:val="24"/>
                <w:szCs w:val="24"/>
              </w:rPr>
              <w:t>Copper (ppm)</w:t>
            </w:r>
          </w:p>
        </w:tc>
        <w:tc>
          <w:tcPr>
            <w:tcW w:w="1440" w:type="dxa"/>
            <w:tcBorders>
              <w:bottom w:val="single" w:sz="18" w:space="0" w:color="auto"/>
            </w:tcBorders>
            <w:tcMar>
              <w:left w:w="86" w:type="dxa"/>
              <w:right w:w="86" w:type="dxa"/>
            </w:tcMar>
          </w:tcPr>
          <w:p w14:paraId="0A780958" w14:textId="77777777" w:rsidR="001634B7" w:rsidRPr="001634B7" w:rsidRDefault="001634B7" w:rsidP="001634B7">
            <w:pPr>
              <w:jc w:val="center"/>
              <w:rPr>
                <w:sz w:val="22"/>
                <w:szCs w:val="22"/>
              </w:rPr>
            </w:pPr>
            <w:r w:rsidRPr="001634B7">
              <w:rPr>
                <w:sz w:val="22"/>
                <w:szCs w:val="22"/>
              </w:rPr>
              <w:t>9/28&amp;29</w:t>
            </w:r>
          </w:p>
          <w:p w14:paraId="1E79D436" w14:textId="3A0B3D0D" w:rsidR="001634B7" w:rsidRPr="001634B7" w:rsidRDefault="001634B7" w:rsidP="001634B7">
            <w:pPr>
              <w:spacing w:before="40" w:after="40"/>
              <w:jc w:val="center"/>
              <w:rPr>
                <w:rFonts w:ascii="Arial" w:hAnsi="Arial" w:cs="Arial"/>
                <w:color w:val="FFFFFF" w:themeColor="background1"/>
                <w:sz w:val="22"/>
                <w:szCs w:val="22"/>
              </w:rPr>
            </w:pPr>
            <w:r w:rsidRPr="001634B7">
              <w:rPr>
                <w:sz w:val="22"/>
                <w:szCs w:val="22"/>
              </w:rPr>
              <w:t>2019</w:t>
            </w:r>
          </w:p>
        </w:tc>
        <w:tc>
          <w:tcPr>
            <w:tcW w:w="900" w:type="dxa"/>
            <w:tcBorders>
              <w:bottom w:val="single" w:sz="18" w:space="0" w:color="auto"/>
            </w:tcBorders>
            <w:tcMar>
              <w:left w:w="86" w:type="dxa"/>
              <w:right w:w="86" w:type="dxa"/>
            </w:tcMar>
          </w:tcPr>
          <w:p w14:paraId="42CEE2F3" w14:textId="02253851" w:rsidR="001634B7" w:rsidRPr="001634B7" w:rsidRDefault="001634B7" w:rsidP="001634B7">
            <w:pPr>
              <w:spacing w:before="40" w:after="40"/>
              <w:jc w:val="center"/>
              <w:rPr>
                <w:rFonts w:ascii="Arial" w:hAnsi="Arial" w:cs="Arial"/>
                <w:color w:val="FFFFFF" w:themeColor="background1"/>
                <w:sz w:val="22"/>
                <w:szCs w:val="22"/>
              </w:rPr>
            </w:pPr>
            <w:r w:rsidRPr="001634B7">
              <w:rPr>
                <w:sz w:val="22"/>
                <w:szCs w:val="22"/>
              </w:rPr>
              <w:t>5</w:t>
            </w:r>
          </w:p>
        </w:tc>
        <w:tc>
          <w:tcPr>
            <w:tcW w:w="990" w:type="dxa"/>
            <w:tcBorders>
              <w:bottom w:val="single" w:sz="18" w:space="0" w:color="auto"/>
            </w:tcBorders>
            <w:tcMar>
              <w:left w:w="86" w:type="dxa"/>
              <w:right w:w="86" w:type="dxa"/>
            </w:tcMar>
          </w:tcPr>
          <w:p w14:paraId="15E55B1F" w14:textId="16BD8C3F" w:rsidR="001634B7" w:rsidRPr="001634B7" w:rsidRDefault="001634B7" w:rsidP="001634B7">
            <w:pPr>
              <w:spacing w:before="40" w:after="40"/>
              <w:jc w:val="center"/>
              <w:rPr>
                <w:rFonts w:ascii="Arial" w:hAnsi="Arial" w:cs="Arial"/>
                <w:color w:val="FFFFFF" w:themeColor="background1"/>
                <w:sz w:val="22"/>
                <w:szCs w:val="22"/>
              </w:rPr>
            </w:pPr>
            <w:r w:rsidRPr="001634B7">
              <w:rPr>
                <w:sz w:val="22"/>
                <w:szCs w:val="22"/>
              </w:rPr>
              <w:t>0.055</w:t>
            </w:r>
          </w:p>
        </w:tc>
        <w:tc>
          <w:tcPr>
            <w:tcW w:w="900" w:type="dxa"/>
            <w:tcBorders>
              <w:bottom w:val="single" w:sz="18" w:space="0" w:color="auto"/>
            </w:tcBorders>
            <w:tcMar>
              <w:left w:w="86" w:type="dxa"/>
              <w:right w:w="86" w:type="dxa"/>
            </w:tcMar>
          </w:tcPr>
          <w:p w14:paraId="7DBD7E26" w14:textId="77777777" w:rsidR="001634B7" w:rsidRPr="001634B7" w:rsidRDefault="001634B7" w:rsidP="001634B7">
            <w:pPr>
              <w:jc w:val="center"/>
              <w:rPr>
                <w:sz w:val="22"/>
                <w:szCs w:val="22"/>
              </w:rPr>
            </w:pPr>
            <w:r w:rsidRPr="001634B7">
              <w:rPr>
                <w:sz w:val="22"/>
                <w:szCs w:val="22"/>
              </w:rPr>
              <w:t>0</w:t>
            </w:r>
          </w:p>
          <w:p w14:paraId="1AE57BBF" w14:textId="699D6B0B" w:rsidR="001634B7" w:rsidRPr="001634B7" w:rsidRDefault="001634B7" w:rsidP="001634B7">
            <w:pPr>
              <w:spacing w:before="40" w:after="40"/>
              <w:jc w:val="center"/>
              <w:rPr>
                <w:rFonts w:ascii="Arial" w:hAnsi="Arial" w:cs="Arial"/>
                <w:color w:val="FFFFFF" w:themeColor="background1"/>
                <w:sz w:val="22"/>
                <w:szCs w:val="22"/>
              </w:rPr>
            </w:pPr>
            <w:r w:rsidRPr="001634B7">
              <w:rPr>
                <w:sz w:val="22"/>
                <w:szCs w:val="22"/>
              </w:rPr>
              <w:t xml:space="preserve"> </w:t>
            </w:r>
          </w:p>
        </w:tc>
        <w:tc>
          <w:tcPr>
            <w:tcW w:w="540" w:type="dxa"/>
            <w:tcMar>
              <w:left w:w="86" w:type="dxa"/>
              <w:right w:w="86" w:type="dxa"/>
            </w:tcMar>
          </w:tcPr>
          <w:p w14:paraId="70C90CCD" w14:textId="77777777" w:rsidR="001634B7" w:rsidRPr="005F082E" w:rsidRDefault="001634B7" w:rsidP="001634B7">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1634B7" w:rsidRPr="005F082E" w:rsidRDefault="001634B7" w:rsidP="001634B7">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1634B7" w:rsidRPr="005F082E" w:rsidRDefault="001634B7" w:rsidP="001634B7">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1634B7" w:rsidRPr="005F082E" w:rsidRDefault="001634B7" w:rsidP="001634B7">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1634B7" w:rsidRPr="005F082E" w:rsidRDefault="001634B7" w:rsidP="001634B7">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1634B7" w:rsidRPr="005F082E" w14:paraId="0E0C1E93" w14:textId="77777777" w:rsidTr="00B332E0">
        <w:trPr>
          <w:trHeight w:val="432"/>
        </w:trPr>
        <w:tc>
          <w:tcPr>
            <w:tcW w:w="2250" w:type="dxa"/>
          </w:tcPr>
          <w:p w14:paraId="66AD9F49" w14:textId="77777777" w:rsidR="001634B7" w:rsidRPr="005F082E" w:rsidRDefault="001634B7" w:rsidP="001634B7">
            <w:pPr>
              <w:spacing w:before="40" w:after="40"/>
              <w:rPr>
                <w:rFonts w:ascii="Arial" w:hAnsi="Arial" w:cs="Arial"/>
                <w:sz w:val="24"/>
                <w:szCs w:val="24"/>
              </w:rPr>
            </w:pPr>
            <w:r w:rsidRPr="005F082E">
              <w:rPr>
                <w:rFonts w:ascii="Arial" w:hAnsi="Arial" w:cs="Arial"/>
                <w:sz w:val="24"/>
                <w:szCs w:val="24"/>
              </w:rPr>
              <w:t>Sodium (ppm)</w:t>
            </w:r>
          </w:p>
        </w:tc>
        <w:tc>
          <w:tcPr>
            <w:tcW w:w="1345" w:type="dxa"/>
            <w:tcBorders>
              <w:top w:val="nil"/>
              <w:bottom w:val="single" w:sz="4" w:space="0" w:color="auto"/>
            </w:tcBorders>
            <w:tcMar>
              <w:left w:w="58" w:type="dxa"/>
              <w:right w:w="58" w:type="dxa"/>
            </w:tcMar>
          </w:tcPr>
          <w:p w14:paraId="2DC49168" w14:textId="1524F298" w:rsidR="001634B7" w:rsidRPr="001634B7" w:rsidRDefault="00C966B7" w:rsidP="001634B7">
            <w:pPr>
              <w:spacing w:before="40" w:after="40"/>
              <w:jc w:val="center"/>
              <w:rPr>
                <w:rFonts w:ascii="Arial" w:hAnsi="Arial" w:cs="Arial"/>
                <w:color w:val="000000" w:themeColor="text1"/>
                <w:sz w:val="22"/>
                <w:szCs w:val="22"/>
              </w:rPr>
            </w:pPr>
            <w:r>
              <w:rPr>
                <w:sz w:val="22"/>
                <w:szCs w:val="22"/>
              </w:rPr>
              <w:t>2/25/20</w:t>
            </w:r>
          </w:p>
        </w:tc>
        <w:tc>
          <w:tcPr>
            <w:tcW w:w="1260" w:type="dxa"/>
            <w:tcBorders>
              <w:top w:val="nil"/>
              <w:bottom w:val="single" w:sz="4" w:space="0" w:color="auto"/>
            </w:tcBorders>
            <w:tcMar>
              <w:left w:w="58" w:type="dxa"/>
              <w:right w:w="58" w:type="dxa"/>
            </w:tcMar>
          </w:tcPr>
          <w:p w14:paraId="690B0D1C" w14:textId="3154E5FE" w:rsidR="001634B7" w:rsidRPr="001634B7" w:rsidRDefault="00C966B7" w:rsidP="001634B7">
            <w:pPr>
              <w:spacing w:before="40" w:after="40"/>
              <w:jc w:val="center"/>
              <w:rPr>
                <w:rFonts w:ascii="Arial" w:hAnsi="Arial" w:cs="Arial"/>
                <w:color w:val="FFFFFF" w:themeColor="background1"/>
                <w:sz w:val="22"/>
                <w:szCs w:val="22"/>
              </w:rPr>
            </w:pPr>
            <w:r>
              <w:rPr>
                <w:sz w:val="22"/>
                <w:szCs w:val="22"/>
              </w:rPr>
              <w:t>43</w:t>
            </w:r>
          </w:p>
        </w:tc>
        <w:tc>
          <w:tcPr>
            <w:tcW w:w="1530" w:type="dxa"/>
            <w:tcBorders>
              <w:top w:val="nil"/>
              <w:bottom w:val="single" w:sz="4" w:space="0" w:color="auto"/>
            </w:tcBorders>
            <w:tcMar>
              <w:left w:w="58" w:type="dxa"/>
              <w:right w:w="58" w:type="dxa"/>
            </w:tcMar>
          </w:tcPr>
          <w:p w14:paraId="6802CC34" w14:textId="60C3113F" w:rsidR="001634B7" w:rsidRPr="005F082E" w:rsidRDefault="001634B7" w:rsidP="001634B7">
            <w:pPr>
              <w:spacing w:before="40" w:after="40"/>
              <w:jc w:val="center"/>
              <w:rPr>
                <w:rFonts w:ascii="Arial" w:hAnsi="Arial" w:cs="Arial"/>
                <w:color w:val="FFFFFF" w:themeColor="background1"/>
                <w:sz w:val="24"/>
                <w:szCs w:val="24"/>
              </w:rPr>
            </w:pPr>
            <w:r>
              <w:rPr>
                <w:sz w:val="18"/>
              </w:rPr>
              <w:t xml:space="preserve"> </w:t>
            </w:r>
          </w:p>
        </w:tc>
        <w:tc>
          <w:tcPr>
            <w:tcW w:w="810" w:type="dxa"/>
            <w:tcMar>
              <w:left w:w="58" w:type="dxa"/>
              <w:right w:w="58" w:type="dxa"/>
            </w:tcMar>
          </w:tcPr>
          <w:p w14:paraId="4E60C959" w14:textId="77777777" w:rsidR="001634B7" w:rsidRPr="005F082E" w:rsidRDefault="001634B7" w:rsidP="001634B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1634B7" w:rsidRPr="005F082E" w:rsidRDefault="001634B7" w:rsidP="001634B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1634B7" w:rsidRPr="005F082E" w:rsidRDefault="001634B7" w:rsidP="001634B7">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1634B7" w:rsidRPr="005F082E" w14:paraId="2ACD2463" w14:textId="77777777" w:rsidTr="00B332E0">
        <w:tc>
          <w:tcPr>
            <w:tcW w:w="2250" w:type="dxa"/>
          </w:tcPr>
          <w:p w14:paraId="01FDA3CE" w14:textId="77777777" w:rsidR="001634B7" w:rsidRPr="005F082E" w:rsidRDefault="001634B7" w:rsidP="001634B7">
            <w:pPr>
              <w:spacing w:before="40" w:after="40"/>
              <w:rPr>
                <w:rFonts w:ascii="Arial" w:hAnsi="Arial" w:cs="Arial"/>
                <w:sz w:val="24"/>
                <w:szCs w:val="24"/>
              </w:rPr>
            </w:pPr>
            <w:r w:rsidRPr="005F082E">
              <w:rPr>
                <w:rFonts w:ascii="Arial" w:hAnsi="Arial" w:cs="Arial"/>
                <w:sz w:val="24"/>
                <w:szCs w:val="24"/>
              </w:rPr>
              <w:t>Hardness (ppm)</w:t>
            </w:r>
          </w:p>
        </w:tc>
        <w:tc>
          <w:tcPr>
            <w:tcW w:w="1345" w:type="dxa"/>
            <w:tcBorders>
              <w:bottom w:val="single" w:sz="18" w:space="0" w:color="auto"/>
            </w:tcBorders>
            <w:tcMar>
              <w:left w:w="58" w:type="dxa"/>
              <w:right w:w="58" w:type="dxa"/>
            </w:tcMar>
          </w:tcPr>
          <w:p w14:paraId="7A81C45D" w14:textId="059A942A" w:rsidR="001634B7" w:rsidRPr="001634B7" w:rsidRDefault="00C966B7" w:rsidP="001634B7">
            <w:pPr>
              <w:spacing w:before="40" w:after="40"/>
              <w:jc w:val="center"/>
              <w:rPr>
                <w:rFonts w:ascii="Arial" w:hAnsi="Arial" w:cs="Arial"/>
                <w:color w:val="FFFFFF" w:themeColor="background1"/>
                <w:sz w:val="22"/>
                <w:szCs w:val="22"/>
              </w:rPr>
            </w:pPr>
            <w:r>
              <w:rPr>
                <w:sz w:val="22"/>
                <w:szCs w:val="22"/>
              </w:rPr>
              <w:t>2/25/20</w:t>
            </w:r>
          </w:p>
        </w:tc>
        <w:tc>
          <w:tcPr>
            <w:tcW w:w="1260" w:type="dxa"/>
            <w:tcBorders>
              <w:bottom w:val="single" w:sz="18" w:space="0" w:color="auto"/>
            </w:tcBorders>
            <w:tcMar>
              <w:left w:w="58" w:type="dxa"/>
              <w:right w:w="58" w:type="dxa"/>
            </w:tcMar>
          </w:tcPr>
          <w:p w14:paraId="5F571C45" w14:textId="42D4EF34" w:rsidR="001634B7" w:rsidRPr="001634B7" w:rsidRDefault="00C966B7" w:rsidP="001634B7">
            <w:pPr>
              <w:spacing w:before="40" w:after="40"/>
              <w:jc w:val="center"/>
              <w:rPr>
                <w:rFonts w:ascii="Arial" w:hAnsi="Arial" w:cs="Arial"/>
                <w:color w:val="FFFFFF" w:themeColor="background1"/>
                <w:sz w:val="22"/>
                <w:szCs w:val="22"/>
              </w:rPr>
            </w:pPr>
            <w:r>
              <w:rPr>
                <w:sz w:val="22"/>
                <w:szCs w:val="22"/>
              </w:rPr>
              <w:t>150</w:t>
            </w:r>
          </w:p>
        </w:tc>
        <w:tc>
          <w:tcPr>
            <w:tcW w:w="1530" w:type="dxa"/>
            <w:tcBorders>
              <w:bottom w:val="single" w:sz="18" w:space="0" w:color="auto"/>
            </w:tcBorders>
            <w:tcMar>
              <w:left w:w="58" w:type="dxa"/>
              <w:right w:w="58" w:type="dxa"/>
            </w:tcMar>
          </w:tcPr>
          <w:p w14:paraId="2BE476FB" w14:textId="71CF943E" w:rsidR="001634B7" w:rsidRPr="005F082E" w:rsidRDefault="001634B7" w:rsidP="001634B7">
            <w:pPr>
              <w:spacing w:before="40" w:after="40"/>
              <w:jc w:val="center"/>
              <w:rPr>
                <w:rFonts w:ascii="Arial" w:hAnsi="Arial" w:cs="Arial"/>
                <w:color w:val="FFFFFF" w:themeColor="background1"/>
                <w:sz w:val="24"/>
                <w:szCs w:val="24"/>
              </w:rPr>
            </w:pPr>
            <w:r>
              <w:rPr>
                <w:sz w:val="18"/>
              </w:rPr>
              <w:t xml:space="preserve"> </w:t>
            </w:r>
          </w:p>
        </w:tc>
        <w:tc>
          <w:tcPr>
            <w:tcW w:w="810" w:type="dxa"/>
            <w:tcMar>
              <w:left w:w="58" w:type="dxa"/>
              <w:right w:w="58" w:type="dxa"/>
            </w:tcMar>
          </w:tcPr>
          <w:p w14:paraId="76B554F2" w14:textId="77777777" w:rsidR="001634B7" w:rsidRPr="005F082E" w:rsidRDefault="001634B7" w:rsidP="001634B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1634B7" w:rsidRPr="005F082E" w:rsidRDefault="001634B7" w:rsidP="001634B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1634B7" w:rsidRPr="005F082E" w:rsidRDefault="001634B7" w:rsidP="001634B7">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170"/>
        <w:gridCol w:w="1260"/>
        <w:gridCol w:w="1530"/>
        <w:gridCol w:w="1170"/>
        <w:gridCol w:w="1260"/>
        <w:gridCol w:w="2201"/>
      </w:tblGrid>
      <w:tr w:rsidR="005D3708" w:rsidRPr="005F082E" w14:paraId="4FC0937E" w14:textId="77777777" w:rsidTr="0011632E">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17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20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11632E" w:rsidRPr="005F082E" w14:paraId="2F74D3F3" w14:textId="77777777" w:rsidTr="0011632E">
        <w:trPr>
          <w:trHeight w:val="432"/>
        </w:trPr>
        <w:tc>
          <w:tcPr>
            <w:tcW w:w="2245" w:type="dxa"/>
            <w:tcBorders>
              <w:top w:val="nil"/>
              <w:left w:val="single" w:sz="6" w:space="0" w:color="auto"/>
            </w:tcBorders>
            <w:tcMar>
              <w:left w:w="58" w:type="dxa"/>
              <w:right w:w="58" w:type="dxa"/>
            </w:tcMar>
          </w:tcPr>
          <w:p w14:paraId="743DE24B" w14:textId="77777777" w:rsidR="0011632E" w:rsidRDefault="0011632E" w:rsidP="00213704">
            <w:pPr>
              <w:rPr>
                <w:sz w:val="18"/>
              </w:rPr>
            </w:pPr>
            <w:r>
              <w:rPr>
                <w:sz w:val="18"/>
              </w:rPr>
              <w:t>Chromium ug/L</w:t>
            </w:r>
          </w:p>
          <w:p w14:paraId="5B2158A6" w14:textId="051F52E2" w:rsidR="0011632E" w:rsidRPr="005F082E" w:rsidRDefault="0011632E" w:rsidP="0011632E">
            <w:pPr>
              <w:keepNext/>
              <w:keepLines/>
              <w:spacing w:before="40" w:after="40"/>
              <w:ind w:left="30"/>
              <w:jc w:val="both"/>
              <w:rPr>
                <w:rFonts w:ascii="Arial" w:hAnsi="Arial" w:cs="Arial"/>
                <w:color w:val="000000" w:themeColor="text1"/>
                <w:sz w:val="24"/>
                <w:szCs w:val="24"/>
              </w:rPr>
            </w:pPr>
            <w:r>
              <w:rPr>
                <w:sz w:val="18"/>
              </w:rPr>
              <w:t>Total</w:t>
            </w:r>
          </w:p>
        </w:tc>
        <w:tc>
          <w:tcPr>
            <w:tcW w:w="1170" w:type="dxa"/>
            <w:tcBorders>
              <w:top w:val="nil"/>
            </w:tcBorders>
          </w:tcPr>
          <w:p w14:paraId="2952BCDC" w14:textId="4070FEEB" w:rsidR="0011632E" w:rsidRPr="005F082E" w:rsidRDefault="00213704" w:rsidP="0011632E">
            <w:pPr>
              <w:keepNext/>
              <w:keepLines/>
              <w:spacing w:before="40" w:after="40"/>
              <w:jc w:val="center"/>
              <w:rPr>
                <w:rFonts w:ascii="Arial" w:hAnsi="Arial" w:cs="Arial"/>
                <w:color w:val="000000" w:themeColor="text1"/>
                <w:sz w:val="24"/>
                <w:szCs w:val="24"/>
              </w:rPr>
            </w:pPr>
            <w:r>
              <w:rPr>
                <w:sz w:val="18"/>
              </w:rPr>
              <w:t>2/25/20</w:t>
            </w:r>
          </w:p>
        </w:tc>
        <w:tc>
          <w:tcPr>
            <w:tcW w:w="1260" w:type="dxa"/>
            <w:tcBorders>
              <w:top w:val="nil"/>
            </w:tcBorders>
          </w:tcPr>
          <w:p w14:paraId="6624149E" w14:textId="39B07CC3" w:rsidR="0011632E" w:rsidRPr="005F082E" w:rsidRDefault="00213704" w:rsidP="0011632E">
            <w:pPr>
              <w:keepNext/>
              <w:keepLines/>
              <w:spacing w:before="40" w:after="40"/>
              <w:jc w:val="center"/>
              <w:rPr>
                <w:rFonts w:ascii="Arial" w:hAnsi="Arial" w:cs="Arial"/>
                <w:color w:val="000000" w:themeColor="text1"/>
                <w:sz w:val="24"/>
                <w:szCs w:val="24"/>
              </w:rPr>
            </w:pPr>
            <w:r>
              <w:rPr>
                <w:sz w:val="18"/>
              </w:rPr>
              <w:t>7.1</w:t>
            </w:r>
          </w:p>
        </w:tc>
        <w:tc>
          <w:tcPr>
            <w:tcW w:w="1530" w:type="dxa"/>
            <w:tcBorders>
              <w:top w:val="nil"/>
            </w:tcBorders>
          </w:tcPr>
          <w:p w14:paraId="1137E34B" w14:textId="77777777" w:rsidR="0011632E" w:rsidRPr="005F082E" w:rsidRDefault="0011632E" w:rsidP="0011632E">
            <w:pPr>
              <w:keepNext/>
              <w:keepLines/>
              <w:spacing w:before="40" w:after="40"/>
              <w:jc w:val="center"/>
              <w:rPr>
                <w:rFonts w:ascii="Arial" w:hAnsi="Arial" w:cs="Arial"/>
                <w:color w:val="000000" w:themeColor="text1"/>
                <w:sz w:val="24"/>
                <w:szCs w:val="24"/>
              </w:rPr>
            </w:pPr>
          </w:p>
        </w:tc>
        <w:tc>
          <w:tcPr>
            <w:tcW w:w="1170" w:type="dxa"/>
            <w:tcBorders>
              <w:top w:val="nil"/>
            </w:tcBorders>
          </w:tcPr>
          <w:p w14:paraId="28176B52" w14:textId="77428041" w:rsidR="0011632E" w:rsidRPr="005F082E" w:rsidRDefault="0011632E" w:rsidP="0011632E">
            <w:pPr>
              <w:keepNext/>
              <w:keepLines/>
              <w:spacing w:before="40" w:after="40"/>
              <w:jc w:val="center"/>
              <w:rPr>
                <w:rFonts w:ascii="Arial" w:hAnsi="Arial" w:cs="Arial"/>
                <w:color w:val="000000" w:themeColor="text1"/>
                <w:sz w:val="24"/>
                <w:szCs w:val="24"/>
              </w:rPr>
            </w:pPr>
            <w:r>
              <w:rPr>
                <w:sz w:val="18"/>
              </w:rPr>
              <w:t>50</w:t>
            </w:r>
          </w:p>
        </w:tc>
        <w:tc>
          <w:tcPr>
            <w:tcW w:w="1260" w:type="dxa"/>
            <w:tcBorders>
              <w:top w:val="nil"/>
            </w:tcBorders>
          </w:tcPr>
          <w:p w14:paraId="257CEFAC" w14:textId="4D3F477B" w:rsidR="0011632E" w:rsidRPr="005F082E" w:rsidRDefault="0011632E" w:rsidP="0011632E">
            <w:pPr>
              <w:keepNext/>
              <w:keepLines/>
              <w:spacing w:before="40" w:after="40"/>
              <w:jc w:val="center"/>
              <w:rPr>
                <w:rFonts w:ascii="Arial" w:hAnsi="Arial" w:cs="Arial"/>
                <w:color w:val="000000" w:themeColor="text1"/>
                <w:sz w:val="24"/>
                <w:szCs w:val="24"/>
              </w:rPr>
            </w:pPr>
            <w:r w:rsidRPr="0058220C">
              <w:t>(100)</w:t>
            </w:r>
          </w:p>
        </w:tc>
        <w:tc>
          <w:tcPr>
            <w:tcW w:w="2201" w:type="dxa"/>
            <w:tcBorders>
              <w:top w:val="nil"/>
              <w:right w:val="single" w:sz="6" w:space="0" w:color="auto"/>
            </w:tcBorders>
          </w:tcPr>
          <w:p w14:paraId="45036CE1" w14:textId="0FA61BEB" w:rsidR="0011632E" w:rsidRPr="005F082E" w:rsidRDefault="0011632E" w:rsidP="0011632E">
            <w:pPr>
              <w:keepNext/>
              <w:keepLines/>
              <w:spacing w:before="40" w:after="40"/>
              <w:jc w:val="center"/>
              <w:rPr>
                <w:rFonts w:ascii="Arial" w:hAnsi="Arial" w:cs="Arial"/>
                <w:color w:val="000000" w:themeColor="text1"/>
                <w:sz w:val="24"/>
                <w:szCs w:val="24"/>
              </w:rPr>
            </w:pPr>
            <w:r w:rsidRPr="0058220C">
              <w:t>Discharge from steel and pulp mills and chrome plating; erosion of natural deposits</w:t>
            </w:r>
          </w:p>
        </w:tc>
      </w:tr>
      <w:tr w:rsidR="0011632E" w:rsidRPr="005F082E" w14:paraId="3D659274" w14:textId="77777777" w:rsidTr="0011632E">
        <w:trPr>
          <w:trHeight w:val="432"/>
        </w:trPr>
        <w:tc>
          <w:tcPr>
            <w:tcW w:w="2245" w:type="dxa"/>
            <w:tcBorders>
              <w:top w:val="nil"/>
              <w:left w:val="single" w:sz="6" w:space="0" w:color="auto"/>
            </w:tcBorders>
            <w:tcMar>
              <w:left w:w="58" w:type="dxa"/>
              <w:right w:w="58" w:type="dxa"/>
            </w:tcMar>
          </w:tcPr>
          <w:p w14:paraId="7289BEDD" w14:textId="77777777" w:rsidR="0011632E" w:rsidRDefault="0011632E" w:rsidP="00213704">
            <w:pPr>
              <w:rPr>
                <w:sz w:val="18"/>
              </w:rPr>
            </w:pPr>
            <w:r>
              <w:rPr>
                <w:sz w:val="18"/>
              </w:rPr>
              <w:t>Chromium Hexavalent</w:t>
            </w:r>
          </w:p>
          <w:p w14:paraId="64074928" w14:textId="296C22D7" w:rsidR="0011632E" w:rsidRPr="005F082E" w:rsidRDefault="0011632E" w:rsidP="0011632E">
            <w:pPr>
              <w:keepNext/>
              <w:keepLines/>
              <w:spacing w:before="40" w:after="40"/>
              <w:ind w:left="30"/>
              <w:jc w:val="both"/>
              <w:rPr>
                <w:rFonts w:ascii="Arial" w:hAnsi="Arial" w:cs="Arial"/>
                <w:color w:val="000000" w:themeColor="text1"/>
                <w:sz w:val="24"/>
                <w:szCs w:val="24"/>
              </w:rPr>
            </w:pPr>
            <w:r>
              <w:rPr>
                <w:sz w:val="18"/>
              </w:rPr>
              <w:t>ug/ l</w:t>
            </w:r>
          </w:p>
        </w:tc>
        <w:tc>
          <w:tcPr>
            <w:tcW w:w="1170" w:type="dxa"/>
            <w:tcBorders>
              <w:top w:val="nil"/>
            </w:tcBorders>
          </w:tcPr>
          <w:p w14:paraId="34816401" w14:textId="77777777" w:rsidR="0011632E" w:rsidRDefault="0011632E" w:rsidP="0011632E">
            <w:pPr>
              <w:jc w:val="center"/>
              <w:rPr>
                <w:sz w:val="18"/>
              </w:rPr>
            </w:pPr>
            <w:r>
              <w:rPr>
                <w:sz w:val="18"/>
              </w:rPr>
              <w:t>Quarterly</w:t>
            </w:r>
          </w:p>
          <w:p w14:paraId="62E6424B" w14:textId="77777777" w:rsidR="0011632E" w:rsidRDefault="0011632E" w:rsidP="0011632E">
            <w:pPr>
              <w:jc w:val="center"/>
              <w:rPr>
                <w:sz w:val="18"/>
              </w:rPr>
            </w:pPr>
            <w:r>
              <w:rPr>
                <w:sz w:val="18"/>
              </w:rPr>
              <w:t>3, 6, 9,</w:t>
            </w:r>
          </w:p>
          <w:p w14:paraId="068E7A72" w14:textId="368A1F79" w:rsidR="0011632E" w:rsidRPr="005F082E" w:rsidRDefault="0011632E" w:rsidP="0011632E">
            <w:pPr>
              <w:keepNext/>
              <w:keepLines/>
              <w:spacing w:before="40" w:after="40"/>
              <w:jc w:val="center"/>
              <w:rPr>
                <w:rFonts w:ascii="Arial" w:hAnsi="Arial" w:cs="Arial"/>
                <w:color w:val="000000" w:themeColor="text1"/>
                <w:sz w:val="24"/>
                <w:szCs w:val="24"/>
              </w:rPr>
            </w:pPr>
            <w:r>
              <w:rPr>
                <w:sz w:val="18"/>
              </w:rPr>
              <w:t>12/2017</w:t>
            </w:r>
          </w:p>
        </w:tc>
        <w:tc>
          <w:tcPr>
            <w:tcW w:w="1260" w:type="dxa"/>
            <w:tcBorders>
              <w:top w:val="nil"/>
            </w:tcBorders>
          </w:tcPr>
          <w:p w14:paraId="22FC2502" w14:textId="6BE631D5" w:rsidR="0011632E" w:rsidRPr="005F082E" w:rsidRDefault="0011632E" w:rsidP="0011632E">
            <w:pPr>
              <w:keepNext/>
              <w:keepLines/>
              <w:spacing w:before="40" w:after="40"/>
              <w:jc w:val="center"/>
              <w:rPr>
                <w:rFonts w:ascii="Arial" w:hAnsi="Arial" w:cs="Arial"/>
                <w:color w:val="000000" w:themeColor="text1"/>
                <w:sz w:val="24"/>
                <w:szCs w:val="24"/>
              </w:rPr>
            </w:pPr>
            <w:r>
              <w:rPr>
                <w:sz w:val="18"/>
              </w:rPr>
              <w:t>8.88</w:t>
            </w:r>
          </w:p>
        </w:tc>
        <w:tc>
          <w:tcPr>
            <w:tcW w:w="1530" w:type="dxa"/>
            <w:tcBorders>
              <w:top w:val="nil"/>
            </w:tcBorders>
          </w:tcPr>
          <w:p w14:paraId="3E247D0B" w14:textId="7912A027" w:rsidR="0011632E" w:rsidRPr="005F082E" w:rsidRDefault="0011632E" w:rsidP="0011632E">
            <w:pPr>
              <w:keepNext/>
              <w:keepLines/>
              <w:spacing w:before="40" w:after="40"/>
              <w:jc w:val="center"/>
              <w:rPr>
                <w:rFonts w:ascii="Arial" w:hAnsi="Arial" w:cs="Arial"/>
                <w:color w:val="000000" w:themeColor="text1"/>
                <w:sz w:val="24"/>
                <w:szCs w:val="24"/>
              </w:rPr>
            </w:pPr>
            <w:r>
              <w:rPr>
                <w:sz w:val="18"/>
              </w:rPr>
              <w:t>8-9.3</w:t>
            </w:r>
          </w:p>
        </w:tc>
        <w:tc>
          <w:tcPr>
            <w:tcW w:w="1170" w:type="dxa"/>
            <w:tcBorders>
              <w:top w:val="nil"/>
            </w:tcBorders>
          </w:tcPr>
          <w:p w14:paraId="18DDD522" w14:textId="5A96E809" w:rsidR="0011632E" w:rsidRPr="005F082E" w:rsidRDefault="0011632E" w:rsidP="0011632E">
            <w:pPr>
              <w:keepNext/>
              <w:keepLines/>
              <w:spacing w:before="40" w:after="40"/>
              <w:jc w:val="center"/>
              <w:rPr>
                <w:rFonts w:ascii="Arial" w:hAnsi="Arial" w:cs="Arial"/>
                <w:color w:val="000000" w:themeColor="text1"/>
                <w:sz w:val="24"/>
                <w:szCs w:val="24"/>
              </w:rPr>
            </w:pPr>
            <w:r>
              <w:rPr>
                <w:sz w:val="18"/>
              </w:rPr>
              <w:t>10</w:t>
            </w:r>
          </w:p>
        </w:tc>
        <w:tc>
          <w:tcPr>
            <w:tcW w:w="1260" w:type="dxa"/>
            <w:tcBorders>
              <w:top w:val="nil"/>
            </w:tcBorders>
          </w:tcPr>
          <w:p w14:paraId="11462D6E" w14:textId="6A508273" w:rsidR="0011632E" w:rsidRPr="005F082E" w:rsidRDefault="0011632E" w:rsidP="0011632E">
            <w:pPr>
              <w:keepNext/>
              <w:keepLines/>
              <w:spacing w:before="40" w:after="40"/>
              <w:jc w:val="center"/>
              <w:rPr>
                <w:rFonts w:ascii="Arial" w:hAnsi="Arial" w:cs="Arial"/>
                <w:color w:val="000000" w:themeColor="text1"/>
                <w:sz w:val="24"/>
                <w:szCs w:val="24"/>
              </w:rPr>
            </w:pPr>
            <w:r>
              <w:t>0.02</w:t>
            </w:r>
          </w:p>
        </w:tc>
        <w:tc>
          <w:tcPr>
            <w:tcW w:w="2201" w:type="dxa"/>
            <w:tcBorders>
              <w:top w:val="nil"/>
              <w:right w:val="single" w:sz="6" w:space="0" w:color="auto"/>
            </w:tcBorders>
          </w:tcPr>
          <w:p w14:paraId="4C4991A7" w14:textId="2DA9662C" w:rsidR="0011632E" w:rsidRPr="005F082E" w:rsidRDefault="0011632E" w:rsidP="0011632E">
            <w:pPr>
              <w:keepNext/>
              <w:keepLines/>
              <w:spacing w:before="40" w:after="40"/>
              <w:jc w:val="center"/>
              <w:rPr>
                <w:rFonts w:ascii="Arial" w:hAnsi="Arial" w:cs="Arial"/>
                <w:color w:val="000000" w:themeColor="text1"/>
                <w:sz w:val="24"/>
                <w:szCs w:val="24"/>
              </w:rPr>
            </w:pPr>
            <w:r>
              <w:t>Discharge from electroplating factories, leather tanneries, wood preservation, chemical synthesis, refractory production, and textile manufacturing facilities; erosion of natural deposits</w:t>
            </w:r>
          </w:p>
        </w:tc>
      </w:tr>
      <w:tr w:rsidR="0011632E" w:rsidRPr="005F082E" w14:paraId="71B2EFC9" w14:textId="77777777" w:rsidTr="0011632E">
        <w:trPr>
          <w:trHeight w:val="432"/>
        </w:trPr>
        <w:tc>
          <w:tcPr>
            <w:tcW w:w="2245" w:type="dxa"/>
            <w:tcBorders>
              <w:top w:val="nil"/>
              <w:left w:val="single" w:sz="6" w:space="0" w:color="auto"/>
            </w:tcBorders>
            <w:tcMar>
              <w:left w:w="58" w:type="dxa"/>
              <w:right w:w="58" w:type="dxa"/>
            </w:tcMar>
          </w:tcPr>
          <w:p w14:paraId="2FB8FF0B" w14:textId="56C16B24" w:rsidR="0011632E" w:rsidRPr="005F082E" w:rsidRDefault="0011632E" w:rsidP="0011632E">
            <w:pPr>
              <w:keepNext/>
              <w:keepLines/>
              <w:spacing w:before="40" w:after="40"/>
              <w:ind w:left="30"/>
              <w:jc w:val="both"/>
              <w:rPr>
                <w:rFonts w:ascii="Arial" w:hAnsi="Arial" w:cs="Arial"/>
                <w:color w:val="000000" w:themeColor="text1"/>
                <w:sz w:val="24"/>
                <w:szCs w:val="24"/>
              </w:rPr>
            </w:pPr>
            <w:r>
              <w:rPr>
                <w:sz w:val="18"/>
              </w:rPr>
              <w:lastRenderedPageBreak/>
              <w:t>Fluoride mg/L</w:t>
            </w:r>
          </w:p>
        </w:tc>
        <w:tc>
          <w:tcPr>
            <w:tcW w:w="1170" w:type="dxa"/>
            <w:tcBorders>
              <w:top w:val="nil"/>
            </w:tcBorders>
          </w:tcPr>
          <w:p w14:paraId="671D139F" w14:textId="54770971" w:rsidR="0011632E" w:rsidRPr="005F082E" w:rsidRDefault="00213704" w:rsidP="0011632E">
            <w:pPr>
              <w:keepNext/>
              <w:keepLines/>
              <w:spacing w:before="40" w:after="40"/>
              <w:jc w:val="center"/>
              <w:rPr>
                <w:rFonts w:ascii="Arial" w:hAnsi="Arial" w:cs="Arial"/>
                <w:color w:val="000000" w:themeColor="text1"/>
                <w:sz w:val="24"/>
                <w:szCs w:val="24"/>
              </w:rPr>
            </w:pPr>
            <w:r>
              <w:rPr>
                <w:sz w:val="18"/>
              </w:rPr>
              <w:t>2/25/20</w:t>
            </w:r>
          </w:p>
        </w:tc>
        <w:tc>
          <w:tcPr>
            <w:tcW w:w="1260" w:type="dxa"/>
            <w:tcBorders>
              <w:top w:val="nil"/>
            </w:tcBorders>
          </w:tcPr>
          <w:p w14:paraId="6186B7AA" w14:textId="74E98663" w:rsidR="0011632E" w:rsidRPr="005F082E" w:rsidRDefault="00213704" w:rsidP="0011632E">
            <w:pPr>
              <w:keepNext/>
              <w:keepLines/>
              <w:spacing w:before="40" w:after="40"/>
              <w:jc w:val="center"/>
              <w:rPr>
                <w:rFonts w:ascii="Arial" w:hAnsi="Arial" w:cs="Arial"/>
                <w:color w:val="000000" w:themeColor="text1"/>
                <w:sz w:val="24"/>
                <w:szCs w:val="24"/>
              </w:rPr>
            </w:pPr>
            <w:r>
              <w:rPr>
                <w:sz w:val="18"/>
              </w:rPr>
              <w:t>.013</w:t>
            </w:r>
          </w:p>
        </w:tc>
        <w:tc>
          <w:tcPr>
            <w:tcW w:w="1530" w:type="dxa"/>
            <w:tcBorders>
              <w:top w:val="nil"/>
            </w:tcBorders>
          </w:tcPr>
          <w:p w14:paraId="0840ED19" w14:textId="77777777" w:rsidR="0011632E" w:rsidRPr="005F082E" w:rsidRDefault="0011632E" w:rsidP="0011632E">
            <w:pPr>
              <w:keepNext/>
              <w:keepLines/>
              <w:spacing w:before="40" w:after="40"/>
              <w:jc w:val="center"/>
              <w:rPr>
                <w:rFonts w:ascii="Arial" w:hAnsi="Arial" w:cs="Arial"/>
                <w:color w:val="000000" w:themeColor="text1"/>
                <w:sz w:val="24"/>
                <w:szCs w:val="24"/>
              </w:rPr>
            </w:pPr>
          </w:p>
        </w:tc>
        <w:tc>
          <w:tcPr>
            <w:tcW w:w="1170" w:type="dxa"/>
            <w:tcBorders>
              <w:top w:val="nil"/>
            </w:tcBorders>
          </w:tcPr>
          <w:p w14:paraId="3DD4809E" w14:textId="64741AC1" w:rsidR="0011632E" w:rsidRPr="005F082E" w:rsidRDefault="0011632E" w:rsidP="0011632E">
            <w:pPr>
              <w:keepNext/>
              <w:keepLines/>
              <w:spacing w:before="40" w:after="40"/>
              <w:jc w:val="center"/>
              <w:rPr>
                <w:rFonts w:ascii="Arial" w:hAnsi="Arial" w:cs="Arial"/>
                <w:color w:val="000000" w:themeColor="text1"/>
                <w:sz w:val="24"/>
                <w:szCs w:val="24"/>
              </w:rPr>
            </w:pPr>
            <w:r>
              <w:rPr>
                <w:sz w:val="18"/>
              </w:rPr>
              <w:t>2</w:t>
            </w:r>
          </w:p>
        </w:tc>
        <w:tc>
          <w:tcPr>
            <w:tcW w:w="1260" w:type="dxa"/>
            <w:tcBorders>
              <w:top w:val="nil"/>
            </w:tcBorders>
          </w:tcPr>
          <w:p w14:paraId="1C571181" w14:textId="55335D1E" w:rsidR="0011632E" w:rsidRPr="005F082E" w:rsidRDefault="0011632E" w:rsidP="0011632E">
            <w:pPr>
              <w:keepNext/>
              <w:keepLines/>
              <w:spacing w:before="40" w:after="40"/>
              <w:jc w:val="center"/>
              <w:rPr>
                <w:rFonts w:ascii="Arial" w:hAnsi="Arial" w:cs="Arial"/>
                <w:color w:val="000000" w:themeColor="text1"/>
                <w:sz w:val="24"/>
                <w:szCs w:val="24"/>
              </w:rPr>
            </w:pPr>
            <w:r w:rsidRPr="0058220C">
              <w:t>1</w:t>
            </w:r>
          </w:p>
        </w:tc>
        <w:tc>
          <w:tcPr>
            <w:tcW w:w="2201" w:type="dxa"/>
            <w:tcBorders>
              <w:top w:val="nil"/>
              <w:right w:val="single" w:sz="6" w:space="0" w:color="auto"/>
            </w:tcBorders>
          </w:tcPr>
          <w:p w14:paraId="53474F1D" w14:textId="2E881D2B" w:rsidR="0011632E" w:rsidRPr="005F082E" w:rsidRDefault="0011632E" w:rsidP="0011632E">
            <w:pPr>
              <w:keepNext/>
              <w:keepLines/>
              <w:spacing w:before="40" w:after="40"/>
              <w:jc w:val="center"/>
              <w:rPr>
                <w:rFonts w:ascii="Arial" w:hAnsi="Arial" w:cs="Arial"/>
                <w:color w:val="000000" w:themeColor="text1"/>
                <w:sz w:val="24"/>
                <w:szCs w:val="24"/>
              </w:rPr>
            </w:pPr>
            <w:r w:rsidRPr="0058220C">
              <w:t>Erosion of natural deposits; water additive which promotes strong teeth; discharge from fertilizer and aluminum factories</w:t>
            </w:r>
          </w:p>
        </w:tc>
      </w:tr>
      <w:tr w:rsidR="0011632E" w:rsidRPr="005F082E" w14:paraId="2463AA33" w14:textId="77777777" w:rsidTr="0011632E">
        <w:trPr>
          <w:trHeight w:val="432"/>
        </w:trPr>
        <w:tc>
          <w:tcPr>
            <w:tcW w:w="2245" w:type="dxa"/>
            <w:tcBorders>
              <w:top w:val="nil"/>
              <w:left w:val="single" w:sz="6" w:space="0" w:color="auto"/>
            </w:tcBorders>
            <w:tcMar>
              <w:left w:w="58" w:type="dxa"/>
              <w:right w:w="58" w:type="dxa"/>
            </w:tcMar>
          </w:tcPr>
          <w:p w14:paraId="3D8A8514" w14:textId="36D3C939" w:rsidR="0011632E" w:rsidRPr="005F082E" w:rsidRDefault="0011632E" w:rsidP="0011632E">
            <w:pPr>
              <w:keepNext/>
              <w:keepLines/>
              <w:spacing w:before="40" w:after="40"/>
              <w:ind w:left="30"/>
              <w:jc w:val="both"/>
              <w:rPr>
                <w:rFonts w:ascii="Arial" w:hAnsi="Arial" w:cs="Arial"/>
                <w:color w:val="000000" w:themeColor="text1"/>
                <w:sz w:val="24"/>
                <w:szCs w:val="24"/>
              </w:rPr>
            </w:pPr>
            <w:r>
              <w:rPr>
                <w:sz w:val="18"/>
              </w:rPr>
              <w:t>Nitrate mg/L</w:t>
            </w:r>
          </w:p>
        </w:tc>
        <w:tc>
          <w:tcPr>
            <w:tcW w:w="1170" w:type="dxa"/>
            <w:tcBorders>
              <w:top w:val="nil"/>
            </w:tcBorders>
          </w:tcPr>
          <w:p w14:paraId="75DB57EF" w14:textId="77777777" w:rsidR="0011632E" w:rsidRDefault="0011632E" w:rsidP="0011632E">
            <w:pPr>
              <w:jc w:val="center"/>
              <w:rPr>
                <w:sz w:val="18"/>
              </w:rPr>
            </w:pPr>
            <w:r>
              <w:rPr>
                <w:sz w:val="18"/>
              </w:rPr>
              <w:t>Quarterly</w:t>
            </w:r>
          </w:p>
          <w:p w14:paraId="7AC96FEB" w14:textId="77777777" w:rsidR="0011632E" w:rsidRDefault="0011632E" w:rsidP="0011632E">
            <w:pPr>
              <w:jc w:val="center"/>
              <w:rPr>
                <w:sz w:val="18"/>
              </w:rPr>
            </w:pPr>
            <w:r>
              <w:rPr>
                <w:sz w:val="18"/>
              </w:rPr>
              <w:t>3, 6, 9,</w:t>
            </w:r>
          </w:p>
          <w:p w14:paraId="06203473" w14:textId="69E96CAE" w:rsidR="0011632E" w:rsidRPr="005F082E" w:rsidRDefault="0011632E" w:rsidP="0011632E">
            <w:pPr>
              <w:keepNext/>
              <w:keepLines/>
              <w:spacing w:before="40" w:after="40"/>
              <w:jc w:val="center"/>
              <w:rPr>
                <w:rFonts w:ascii="Arial" w:hAnsi="Arial" w:cs="Arial"/>
                <w:color w:val="000000" w:themeColor="text1"/>
                <w:sz w:val="24"/>
                <w:szCs w:val="24"/>
              </w:rPr>
            </w:pPr>
            <w:r>
              <w:rPr>
                <w:sz w:val="18"/>
              </w:rPr>
              <w:t>12/20</w:t>
            </w:r>
            <w:r>
              <w:rPr>
                <w:sz w:val="18"/>
              </w:rPr>
              <w:t>20</w:t>
            </w:r>
          </w:p>
        </w:tc>
        <w:tc>
          <w:tcPr>
            <w:tcW w:w="1260" w:type="dxa"/>
            <w:tcBorders>
              <w:top w:val="nil"/>
            </w:tcBorders>
          </w:tcPr>
          <w:p w14:paraId="1C88CDA3" w14:textId="67270874" w:rsidR="0011632E" w:rsidRPr="005F082E" w:rsidRDefault="00213704" w:rsidP="0011632E">
            <w:pPr>
              <w:keepNext/>
              <w:keepLines/>
              <w:spacing w:before="40" w:after="40"/>
              <w:jc w:val="center"/>
              <w:rPr>
                <w:rFonts w:ascii="Arial" w:hAnsi="Arial" w:cs="Arial"/>
                <w:color w:val="000000" w:themeColor="text1"/>
                <w:sz w:val="24"/>
                <w:szCs w:val="24"/>
              </w:rPr>
            </w:pPr>
            <w:r>
              <w:rPr>
                <w:sz w:val="18"/>
              </w:rPr>
              <w:t>4.6</w:t>
            </w:r>
          </w:p>
        </w:tc>
        <w:tc>
          <w:tcPr>
            <w:tcW w:w="1530" w:type="dxa"/>
            <w:tcBorders>
              <w:top w:val="nil"/>
            </w:tcBorders>
          </w:tcPr>
          <w:p w14:paraId="47459FFC" w14:textId="01917EB8" w:rsidR="0011632E" w:rsidRPr="005F082E" w:rsidRDefault="00213704" w:rsidP="0011632E">
            <w:pPr>
              <w:keepNext/>
              <w:keepLines/>
              <w:spacing w:before="40" w:after="40"/>
              <w:jc w:val="center"/>
              <w:rPr>
                <w:rFonts w:ascii="Arial" w:hAnsi="Arial" w:cs="Arial"/>
                <w:color w:val="000000" w:themeColor="text1"/>
                <w:sz w:val="24"/>
                <w:szCs w:val="24"/>
              </w:rPr>
            </w:pPr>
            <w:r>
              <w:rPr>
                <w:sz w:val="18"/>
              </w:rPr>
              <w:t>4-4.9</w:t>
            </w:r>
          </w:p>
        </w:tc>
        <w:tc>
          <w:tcPr>
            <w:tcW w:w="1170" w:type="dxa"/>
            <w:tcBorders>
              <w:top w:val="nil"/>
            </w:tcBorders>
          </w:tcPr>
          <w:p w14:paraId="5517621C" w14:textId="5FDACAB1" w:rsidR="0011632E" w:rsidRPr="005F082E" w:rsidRDefault="0011632E" w:rsidP="0011632E">
            <w:pPr>
              <w:keepNext/>
              <w:keepLines/>
              <w:spacing w:before="40" w:after="40"/>
              <w:jc w:val="center"/>
              <w:rPr>
                <w:rFonts w:ascii="Arial" w:hAnsi="Arial" w:cs="Arial"/>
                <w:color w:val="000000" w:themeColor="text1"/>
                <w:sz w:val="24"/>
                <w:szCs w:val="24"/>
              </w:rPr>
            </w:pPr>
            <w:r>
              <w:rPr>
                <w:sz w:val="18"/>
              </w:rPr>
              <w:t>10</w:t>
            </w:r>
          </w:p>
        </w:tc>
        <w:tc>
          <w:tcPr>
            <w:tcW w:w="1260" w:type="dxa"/>
            <w:tcBorders>
              <w:top w:val="nil"/>
            </w:tcBorders>
          </w:tcPr>
          <w:p w14:paraId="7D1BA4A9" w14:textId="679EDA31" w:rsidR="0011632E" w:rsidRPr="005F082E" w:rsidRDefault="0011632E" w:rsidP="0011632E">
            <w:pPr>
              <w:keepNext/>
              <w:keepLines/>
              <w:spacing w:before="40" w:after="40"/>
              <w:jc w:val="center"/>
              <w:rPr>
                <w:rFonts w:ascii="Arial" w:hAnsi="Arial" w:cs="Arial"/>
                <w:color w:val="000000" w:themeColor="text1"/>
                <w:sz w:val="24"/>
                <w:szCs w:val="24"/>
              </w:rPr>
            </w:pPr>
            <w:r>
              <w:t>10</w:t>
            </w:r>
          </w:p>
        </w:tc>
        <w:tc>
          <w:tcPr>
            <w:tcW w:w="2201" w:type="dxa"/>
            <w:tcBorders>
              <w:top w:val="nil"/>
              <w:right w:val="single" w:sz="6" w:space="0" w:color="auto"/>
            </w:tcBorders>
          </w:tcPr>
          <w:p w14:paraId="2888D517" w14:textId="5425673C" w:rsidR="0011632E" w:rsidRPr="005F082E" w:rsidRDefault="0011632E" w:rsidP="0011632E">
            <w:pPr>
              <w:keepNext/>
              <w:keepLines/>
              <w:spacing w:before="40" w:after="40"/>
              <w:jc w:val="center"/>
              <w:rPr>
                <w:rFonts w:ascii="Arial" w:hAnsi="Arial" w:cs="Arial"/>
                <w:color w:val="000000" w:themeColor="text1"/>
                <w:sz w:val="24"/>
                <w:szCs w:val="24"/>
              </w:rPr>
            </w:pPr>
            <w:r w:rsidRPr="00D96C45">
              <w:t>Runoff and leaching from fertilizer use; leaching from septic tanks and sewage; erosion of natural deposits</w:t>
            </w:r>
          </w:p>
        </w:tc>
      </w:tr>
      <w:tr w:rsidR="0011632E" w:rsidRPr="005F082E" w14:paraId="7C96DD6F" w14:textId="77777777" w:rsidTr="0011632E">
        <w:trPr>
          <w:trHeight w:val="432"/>
        </w:trPr>
        <w:tc>
          <w:tcPr>
            <w:tcW w:w="2245" w:type="dxa"/>
            <w:tcBorders>
              <w:top w:val="nil"/>
              <w:left w:val="single" w:sz="6" w:space="0" w:color="auto"/>
            </w:tcBorders>
            <w:tcMar>
              <w:left w:w="58" w:type="dxa"/>
              <w:right w:w="58" w:type="dxa"/>
            </w:tcMar>
          </w:tcPr>
          <w:p w14:paraId="29E71AAC" w14:textId="3A4FB764" w:rsidR="0011632E" w:rsidRPr="005F082E" w:rsidRDefault="0011632E" w:rsidP="0011632E">
            <w:pPr>
              <w:keepNext/>
              <w:keepLines/>
              <w:spacing w:before="40" w:after="40"/>
              <w:ind w:left="30"/>
              <w:jc w:val="both"/>
              <w:rPr>
                <w:rFonts w:ascii="Arial" w:hAnsi="Arial" w:cs="Arial"/>
                <w:color w:val="000000" w:themeColor="text1"/>
                <w:sz w:val="24"/>
                <w:szCs w:val="24"/>
              </w:rPr>
            </w:pPr>
            <w:r>
              <w:rPr>
                <w:sz w:val="18"/>
              </w:rPr>
              <w:t>Selenium ug/L</w:t>
            </w:r>
          </w:p>
        </w:tc>
        <w:tc>
          <w:tcPr>
            <w:tcW w:w="1170" w:type="dxa"/>
            <w:tcBorders>
              <w:top w:val="nil"/>
            </w:tcBorders>
          </w:tcPr>
          <w:p w14:paraId="21F7006B" w14:textId="429A054D" w:rsidR="0011632E" w:rsidRPr="005F082E" w:rsidRDefault="0011632E" w:rsidP="0011632E">
            <w:pPr>
              <w:keepNext/>
              <w:keepLines/>
              <w:spacing w:before="40" w:after="40"/>
              <w:jc w:val="center"/>
              <w:rPr>
                <w:rFonts w:ascii="Arial" w:hAnsi="Arial" w:cs="Arial"/>
                <w:color w:val="000000" w:themeColor="text1"/>
                <w:sz w:val="24"/>
                <w:szCs w:val="24"/>
              </w:rPr>
            </w:pPr>
            <w:r>
              <w:rPr>
                <w:sz w:val="18"/>
              </w:rPr>
              <w:t>9/30/14</w:t>
            </w:r>
          </w:p>
        </w:tc>
        <w:tc>
          <w:tcPr>
            <w:tcW w:w="1260" w:type="dxa"/>
            <w:tcBorders>
              <w:top w:val="nil"/>
            </w:tcBorders>
          </w:tcPr>
          <w:p w14:paraId="1BD7CABC" w14:textId="4C870AAD" w:rsidR="0011632E" w:rsidRPr="005F082E" w:rsidRDefault="0011632E" w:rsidP="0011632E">
            <w:pPr>
              <w:keepNext/>
              <w:keepLines/>
              <w:spacing w:before="40" w:after="40"/>
              <w:jc w:val="center"/>
              <w:rPr>
                <w:rFonts w:ascii="Arial" w:hAnsi="Arial" w:cs="Arial"/>
                <w:color w:val="000000" w:themeColor="text1"/>
                <w:sz w:val="24"/>
                <w:szCs w:val="24"/>
              </w:rPr>
            </w:pPr>
            <w:r>
              <w:rPr>
                <w:sz w:val="18"/>
              </w:rPr>
              <w:t>5.30</w:t>
            </w:r>
          </w:p>
        </w:tc>
        <w:tc>
          <w:tcPr>
            <w:tcW w:w="1530" w:type="dxa"/>
            <w:tcBorders>
              <w:top w:val="nil"/>
            </w:tcBorders>
          </w:tcPr>
          <w:p w14:paraId="40895B2C" w14:textId="73B1622A" w:rsidR="0011632E" w:rsidRPr="005F082E" w:rsidRDefault="0011632E" w:rsidP="0011632E">
            <w:pPr>
              <w:keepNext/>
              <w:keepLines/>
              <w:spacing w:before="40" w:after="40"/>
              <w:jc w:val="center"/>
              <w:rPr>
                <w:rFonts w:ascii="Arial" w:hAnsi="Arial" w:cs="Arial"/>
                <w:color w:val="000000" w:themeColor="text1"/>
                <w:sz w:val="24"/>
                <w:szCs w:val="24"/>
              </w:rPr>
            </w:pPr>
          </w:p>
        </w:tc>
        <w:tc>
          <w:tcPr>
            <w:tcW w:w="1170" w:type="dxa"/>
            <w:tcBorders>
              <w:top w:val="nil"/>
            </w:tcBorders>
          </w:tcPr>
          <w:p w14:paraId="707B8EC2" w14:textId="37CBB2A6" w:rsidR="0011632E" w:rsidRPr="005F082E" w:rsidRDefault="0011632E" w:rsidP="0011632E">
            <w:pPr>
              <w:keepNext/>
              <w:keepLines/>
              <w:spacing w:before="40" w:after="40"/>
              <w:jc w:val="center"/>
              <w:rPr>
                <w:rFonts w:ascii="Arial" w:hAnsi="Arial" w:cs="Arial"/>
                <w:color w:val="000000" w:themeColor="text1"/>
                <w:sz w:val="24"/>
                <w:szCs w:val="24"/>
              </w:rPr>
            </w:pPr>
            <w:r>
              <w:rPr>
                <w:sz w:val="18"/>
              </w:rPr>
              <w:t>50</w:t>
            </w:r>
          </w:p>
        </w:tc>
        <w:tc>
          <w:tcPr>
            <w:tcW w:w="1260" w:type="dxa"/>
            <w:tcBorders>
              <w:top w:val="nil"/>
            </w:tcBorders>
          </w:tcPr>
          <w:p w14:paraId="4F209845" w14:textId="10E9AF0C" w:rsidR="0011632E" w:rsidRPr="005F082E" w:rsidRDefault="0011632E" w:rsidP="0011632E">
            <w:pPr>
              <w:keepNext/>
              <w:keepLines/>
              <w:spacing w:before="40" w:after="40"/>
              <w:jc w:val="center"/>
              <w:rPr>
                <w:rFonts w:ascii="Arial" w:hAnsi="Arial" w:cs="Arial"/>
                <w:color w:val="000000" w:themeColor="text1"/>
                <w:sz w:val="24"/>
                <w:szCs w:val="24"/>
              </w:rPr>
            </w:pPr>
            <w:r>
              <w:t>30</w:t>
            </w:r>
          </w:p>
        </w:tc>
        <w:tc>
          <w:tcPr>
            <w:tcW w:w="2201" w:type="dxa"/>
            <w:tcBorders>
              <w:top w:val="nil"/>
              <w:right w:val="single" w:sz="6" w:space="0" w:color="auto"/>
            </w:tcBorders>
          </w:tcPr>
          <w:p w14:paraId="307E6935" w14:textId="76851B90" w:rsidR="0011632E" w:rsidRPr="005F082E" w:rsidRDefault="0011632E" w:rsidP="0011632E">
            <w:pPr>
              <w:keepNext/>
              <w:keepLines/>
              <w:spacing w:before="40" w:after="40"/>
              <w:jc w:val="center"/>
              <w:rPr>
                <w:rFonts w:ascii="Arial" w:hAnsi="Arial" w:cs="Arial"/>
                <w:color w:val="000000" w:themeColor="text1"/>
                <w:sz w:val="24"/>
                <w:szCs w:val="24"/>
              </w:rPr>
            </w:pPr>
            <w:r w:rsidRPr="00D96C45">
              <w:t>Discharge from petroleum, glass, and metal refineries; erosion of natural deposits; discharge from mines and chemical manufacturers; runoff from livestock lots (feed additive)</w:t>
            </w:r>
          </w:p>
        </w:tc>
      </w:tr>
      <w:tr w:rsidR="0011632E" w:rsidRPr="005F082E" w14:paraId="7E778FAF" w14:textId="77777777" w:rsidTr="0011632E">
        <w:trPr>
          <w:trHeight w:val="432"/>
        </w:trPr>
        <w:tc>
          <w:tcPr>
            <w:tcW w:w="2245" w:type="dxa"/>
            <w:tcBorders>
              <w:top w:val="nil"/>
              <w:left w:val="single" w:sz="6" w:space="0" w:color="auto"/>
            </w:tcBorders>
            <w:tcMar>
              <w:left w:w="58" w:type="dxa"/>
              <w:right w:w="58" w:type="dxa"/>
            </w:tcMar>
          </w:tcPr>
          <w:p w14:paraId="120B05D7" w14:textId="77777777" w:rsidR="0011632E" w:rsidRDefault="0011632E" w:rsidP="0011632E">
            <w:pPr>
              <w:ind w:left="180"/>
              <w:rPr>
                <w:sz w:val="18"/>
              </w:rPr>
            </w:pPr>
          </w:p>
          <w:p w14:paraId="2BC454A4" w14:textId="56CB3ED6" w:rsidR="0011632E" w:rsidRPr="0011632E" w:rsidRDefault="0011632E" w:rsidP="0011632E">
            <w:pPr>
              <w:rPr>
                <w:sz w:val="18"/>
              </w:rPr>
            </w:pPr>
            <w:r>
              <w:rPr>
                <w:sz w:val="18"/>
              </w:rPr>
              <w:t>Total Trihalomethanes</w:t>
            </w:r>
            <w:r>
              <w:rPr>
                <w:sz w:val="18"/>
              </w:rPr>
              <w:t xml:space="preserve"> </w:t>
            </w:r>
            <w:r>
              <w:rPr>
                <w:sz w:val="18"/>
              </w:rPr>
              <w:t>ug/L</w:t>
            </w:r>
          </w:p>
        </w:tc>
        <w:tc>
          <w:tcPr>
            <w:tcW w:w="1170" w:type="dxa"/>
            <w:tcBorders>
              <w:top w:val="nil"/>
            </w:tcBorders>
          </w:tcPr>
          <w:p w14:paraId="629321EB" w14:textId="77777777" w:rsidR="0011632E" w:rsidRDefault="0011632E" w:rsidP="0011632E">
            <w:pPr>
              <w:jc w:val="center"/>
              <w:rPr>
                <w:sz w:val="18"/>
              </w:rPr>
            </w:pPr>
          </w:p>
          <w:p w14:paraId="25EFD446" w14:textId="41892763" w:rsidR="0011632E" w:rsidRPr="005F082E" w:rsidRDefault="0011632E" w:rsidP="0011632E">
            <w:pPr>
              <w:spacing w:before="40" w:after="40"/>
              <w:jc w:val="center"/>
              <w:rPr>
                <w:rFonts w:ascii="Arial" w:hAnsi="Arial" w:cs="Arial"/>
                <w:color w:val="000000" w:themeColor="text1"/>
                <w:sz w:val="24"/>
                <w:szCs w:val="24"/>
              </w:rPr>
            </w:pPr>
            <w:r>
              <w:rPr>
                <w:sz w:val="18"/>
              </w:rPr>
              <w:t>9/27/16</w:t>
            </w:r>
          </w:p>
        </w:tc>
        <w:tc>
          <w:tcPr>
            <w:tcW w:w="1260" w:type="dxa"/>
            <w:tcBorders>
              <w:top w:val="nil"/>
            </w:tcBorders>
          </w:tcPr>
          <w:p w14:paraId="5EA38E89" w14:textId="77777777" w:rsidR="0011632E" w:rsidRDefault="0011632E" w:rsidP="0011632E">
            <w:pPr>
              <w:jc w:val="center"/>
              <w:rPr>
                <w:sz w:val="18"/>
              </w:rPr>
            </w:pPr>
          </w:p>
          <w:p w14:paraId="7CAF39D9" w14:textId="439FF6C9" w:rsidR="0011632E" w:rsidRPr="005F082E" w:rsidRDefault="0011632E" w:rsidP="0011632E">
            <w:pPr>
              <w:spacing w:before="40" w:after="40"/>
              <w:jc w:val="center"/>
              <w:rPr>
                <w:rFonts w:ascii="Arial" w:hAnsi="Arial" w:cs="Arial"/>
                <w:color w:val="000000" w:themeColor="text1"/>
                <w:sz w:val="24"/>
                <w:szCs w:val="24"/>
              </w:rPr>
            </w:pPr>
            <w:r>
              <w:rPr>
                <w:sz w:val="18"/>
              </w:rPr>
              <w:t>3.1</w:t>
            </w:r>
          </w:p>
        </w:tc>
        <w:tc>
          <w:tcPr>
            <w:tcW w:w="1530" w:type="dxa"/>
            <w:tcBorders>
              <w:top w:val="nil"/>
            </w:tcBorders>
          </w:tcPr>
          <w:p w14:paraId="694B316A" w14:textId="6ACB4EC4" w:rsidR="0011632E" w:rsidRPr="005F082E" w:rsidRDefault="0011632E" w:rsidP="0011632E">
            <w:pPr>
              <w:spacing w:before="40" w:after="40"/>
              <w:jc w:val="center"/>
              <w:rPr>
                <w:rFonts w:ascii="Arial" w:hAnsi="Arial" w:cs="Arial"/>
                <w:color w:val="000000" w:themeColor="text1"/>
                <w:sz w:val="24"/>
                <w:szCs w:val="24"/>
              </w:rPr>
            </w:pPr>
          </w:p>
        </w:tc>
        <w:tc>
          <w:tcPr>
            <w:tcW w:w="1170" w:type="dxa"/>
            <w:tcBorders>
              <w:top w:val="nil"/>
            </w:tcBorders>
          </w:tcPr>
          <w:p w14:paraId="630B7F91" w14:textId="77777777" w:rsidR="0011632E" w:rsidRDefault="0011632E" w:rsidP="0011632E">
            <w:pPr>
              <w:jc w:val="center"/>
              <w:rPr>
                <w:sz w:val="18"/>
              </w:rPr>
            </w:pPr>
          </w:p>
          <w:p w14:paraId="04B3ABD1" w14:textId="4B29B7BD" w:rsidR="0011632E" w:rsidRPr="005F082E" w:rsidRDefault="0011632E" w:rsidP="0011632E">
            <w:pPr>
              <w:spacing w:before="40" w:after="40"/>
              <w:jc w:val="center"/>
              <w:rPr>
                <w:rFonts w:ascii="Arial" w:hAnsi="Arial" w:cs="Arial"/>
                <w:color w:val="000000" w:themeColor="text1"/>
                <w:sz w:val="24"/>
                <w:szCs w:val="24"/>
              </w:rPr>
            </w:pPr>
            <w:r>
              <w:rPr>
                <w:sz w:val="18"/>
              </w:rPr>
              <w:t>80</w:t>
            </w:r>
          </w:p>
        </w:tc>
        <w:tc>
          <w:tcPr>
            <w:tcW w:w="1260" w:type="dxa"/>
            <w:tcBorders>
              <w:top w:val="nil"/>
            </w:tcBorders>
          </w:tcPr>
          <w:p w14:paraId="7BD33183" w14:textId="7061552F" w:rsidR="0011632E" w:rsidRPr="005F082E" w:rsidRDefault="0011632E" w:rsidP="0011632E">
            <w:pPr>
              <w:spacing w:before="40" w:after="40"/>
              <w:jc w:val="center"/>
              <w:rPr>
                <w:rFonts w:ascii="Arial" w:hAnsi="Arial" w:cs="Arial"/>
                <w:color w:val="000000" w:themeColor="text1"/>
                <w:sz w:val="24"/>
                <w:szCs w:val="24"/>
              </w:rPr>
            </w:pPr>
            <w:r w:rsidRPr="0058220C">
              <w:t>N/A</w:t>
            </w:r>
          </w:p>
        </w:tc>
        <w:tc>
          <w:tcPr>
            <w:tcW w:w="2201" w:type="dxa"/>
            <w:tcBorders>
              <w:top w:val="nil"/>
              <w:right w:val="single" w:sz="6" w:space="0" w:color="auto"/>
            </w:tcBorders>
          </w:tcPr>
          <w:p w14:paraId="701F5E75" w14:textId="6C9BC3A5" w:rsidR="0011632E" w:rsidRPr="005F082E" w:rsidRDefault="0011632E" w:rsidP="0011632E">
            <w:pPr>
              <w:spacing w:before="40" w:after="40"/>
              <w:jc w:val="center"/>
              <w:rPr>
                <w:rFonts w:ascii="Arial" w:hAnsi="Arial" w:cs="Arial"/>
                <w:color w:val="000000" w:themeColor="text1"/>
                <w:sz w:val="24"/>
                <w:szCs w:val="24"/>
              </w:rPr>
            </w:pPr>
            <w:r w:rsidRPr="0058220C">
              <w:t xml:space="preserve">By-product of drinking water </w:t>
            </w:r>
            <w:r>
              <w:t>disinfection</w:t>
            </w:r>
          </w:p>
        </w:tc>
      </w:tr>
      <w:tr w:rsidR="0011632E" w:rsidRPr="005F082E" w14:paraId="5A2E4EDA" w14:textId="77777777" w:rsidTr="0011632E">
        <w:trPr>
          <w:trHeight w:val="432"/>
        </w:trPr>
        <w:tc>
          <w:tcPr>
            <w:tcW w:w="2245" w:type="dxa"/>
            <w:tcBorders>
              <w:left w:val="single" w:sz="6" w:space="0" w:color="auto"/>
              <w:bottom w:val="single" w:sz="18" w:space="0" w:color="auto"/>
            </w:tcBorders>
            <w:tcMar>
              <w:left w:w="58" w:type="dxa"/>
              <w:right w:w="58" w:type="dxa"/>
            </w:tcMar>
          </w:tcPr>
          <w:p w14:paraId="490802B3" w14:textId="4F19DEA4" w:rsidR="0011632E" w:rsidRPr="005F082E" w:rsidRDefault="0011632E" w:rsidP="0011632E">
            <w:pPr>
              <w:spacing w:before="40" w:after="40"/>
              <w:ind w:left="30"/>
              <w:jc w:val="both"/>
              <w:rPr>
                <w:rFonts w:ascii="Arial" w:hAnsi="Arial" w:cs="Arial"/>
                <w:color w:val="000000" w:themeColor="text1"/>
                <w:sz w:val="24"/>
                <w:szCs w:val="24"/>
              </w:rPr>
            </w:pPr>
            <w:r>
              <w:rPr>
                <w:sz w:val="18"/>
              </w:rPr>
              <w:t xml:space="preserve">Gross </w:t>
            </w:r>
            <w:proofErr w:type="gramStart"/>
            <w:r>
              <w:rPr>
                <w:sz w:val="18"/>
              </w:rPr>
              <w:t xml:space="preserve">Alpha  </w:t>
            </w:r>
            <w:proofErr w:type="spellStart"/>
            <w:r>
              <w:rPr>
                <w:sz w:val="18"/>
              </w:rPr>
              <w:t>pCi</w:t>
            </w:r>
            <w:proofErr w:type="spellEnd"/>
            <w:proofErr w:type="gramEnd"/>
            <w:r>
              <w:rPr>
                <w:sz w:val="18"/>
              </w:rPr>
              <w:t>/L</w:t>
            </w:r>
          </w:p>
        </w:tc>
        <w:tc>
          <w:tcPr>
            <w:tcW w:w="1170" w:type="dxa"/>
            <w:tcBorders>
              <w:bottom w:val="single" w:sz="18" w:space="0" w:color="auto"/>
            </w:tcBorders>
          </w:tcPr>
          <w:p w14:paraId="535C6478" w14:textId="5B46EAFB" w:rsidR="0011632E" w:rsidRPr="005F082E" w:rsidRDefault="0011632E" w:rsidP="0011632E">
            <w:pPr>
              <w:spacing w:before="40" w:after="40"/>
              <w:jc w:val="center"/>
              <w:rPr>
                <w:rFonts w:ascii="Arial" w:hAnsi="Arial" w:cs="Arial"/>
                <w:color w:val="000000" w:themeColor="text1"/>
                <w:sz w:val="24"/>
                <w:szCs w:val="24"/>
              </w:rPr>
            </w:pPr>
            <w:r>
              <w:rPr>
                <w:sz w:val="18"/>
              </w:rPr>
              <w:t>3/29/16</w:t>
            </w:r>
          </w:p>
        </w:tc>
        <w:tc>
          <w:tcPr>
            <w:tcW w:w="1260" w:type="dxa"/>
            <w:tcBorders>
              <w:bottom w:val="single" w:sz="18" w:space="0" w:color="auto"/>
            </w:tcBorders>
          </w:tcPr>
          <w:p w14:paraId="1A872876" w14:textId="1A4255E4" w:rsidR="0011632E" w:rsidRPr="005F082E" w:rsidRDefault="0011632E" w:rsidP="0011632E">
            <w:pPr>
              <w:spacing w:before="40" w:after="40"/>
              <w:jc w:val="center"/>
              <w:rPr>
                <w:rFonts w:ascii="Arial" w:hAnsi="Arial" w:cs="Arial"/>
                <w:color w:val="000000" w:themeColor="text1"/>
                <w:sz w:val="24"/>
                <w:szCs w:val="24"/>
              </w:rPr>
            </w:pPr>
            <w:r>
              <w:rPr>
                <w:sz w:val="18"/>
              </w:rPr>
              <w:t>0.408</w:t>
            </w:r>
          </w:p>
        </w:tc>
        <w:tc>
          <w:tcPr>
            <w:tcW w:w="1530" w:type="dxa"/>
            <w:tcBorders>
              <w:bottom w:val="single" w:sz="18" w:space="0" w:color="auto"/>
            </w:tcBorders>
          </w:tcPr>
          <w:p w14:paraId="4E27FAAD" w14:textId="7DE5CC1D" w:rsidR="0011632E" w:rsidRPr="005F082E" w:rsidRDefault="0011632E" w:rsidP="0011632E">
            <w:pPr>
              <w:spacing w:before="40" w:after="40"/>
              <w:jc w:val="center"/>
              <w:rPr>
                <w:rFonts w:ascii="Arial" w:hAnsi="Arial" w:cs="Arial"/>
                <w:color w:val="000000" w:themeColor="text1"/>
                <w:sz w:val="24"/>
                <w:szCs w:val="24"/>
              </w:rPr>
            </w:pPr>
          </w:p>
        </w:tc>
        <w:tc>
          <w:tcPr>
            <w:tcW w:w="1170" w:type="dxa"/>
            <w:tcBorders>
              <w:bottom w:val="single" w:sz="18" w:space="0" w:color="auto"/>
            </w:tcBorders>
          </w:tcPr>
          <w:p w14:paraId="6EC8A772" w14:textId="37AF127F" w:rsidR="0011632E" w:rsidRPr="005F082E" w:rsidRDefault="0011632E" w:rsidP="0011632E">
            <w:pPr>
              <w:spacing w:before="40" w:after="40"/>
              <w:jc w:val="center"/>
              <w:rPr>
                <w:rFonts w:ascii="Arial" w:hAnsi="Arial" w:cs="Arial"/>
                <w:color w:val="000000" w:themeColor="text1"/>
                <w:sz w:val="24"/>
                <w:szCs w:val="24"/>
              </w:rPr>
            </w:pPr>
            <w:r w:rsidRPr="00AE37EC">
              <w:t>15</w:t>
            </w:r>
          </w:p>
        </w:tc>
        <w:tc>
          <w:tcPr>
            <w:tcW w:w="1260" w:type="dxa"/>
            <w:tcBorders>
              <w:bottom w:val="single" w:sz="18" w:space="0" w:color="auto"/>
            </w:tcBorders>
          </w:tcPr>
          <w:p w14:paraId="22CCB022" w14:textId="1557053D" w:rsidR="0011632E" w:rsidRPr="005F082E" w:rsidRDefault="0011632E" w:rsidP="0011632E">
            <w:pPr>
              <w:spacing w:before="40" w:after="40"/>
              <w:jc w:val="center"/>
              <w:rPr>
                <w:rFonts w:ascii="Arial" w:hAnsi="Arial" w:cs="Arial"/>
                <w:color w:val="000000" w:themeColor="text1"/>
                <w:sz w:val="24"/>
                <w:szCs w:val="24"/>
              </w:rPr>
            </w:pPr>
            <w:r w:rsidRPr="00AE37EC">
              <w:t>(0)</w:t>
            </w:r>
          </w:p>
        </w:tc>
        <w:tc>
          <w:tcPr>
            <w:tcW w:w="2201" w:type="dxa"/>
            <w:tcBorders>
              <w:bottom w:val="single" w:sz="18" w:space="0" w:color="auto"/>
              <w:right w:val="single" w:sz="6" w:space="0" w:color="auto"/>
            </w:tcBorders>
          </w:tcPr>
          <w:p w14:paraId="218DDB99" w14:textId="6F0198D8" w:rsidR="0011632E" w:rsidRPr="005F082E" w:rsidRDefault="0011632E" w:rsidP="0011632E">
            <w:pPr>
              <w:spacing w:before="40" w:after="40"/>
              <w:jc w:val="center"/>
              <w:rPr>
                <w:rFonts w:ascii="Arial" w:hAnsi="Arial" w:cs="Arial"/>
                <w:color w:val="000000" w:themeColor="text1"/>
                <w:sz w:val="24"/>
                <w:szCs w:val="24"/>
              </w:rPr>
            </w:pPr>
            <w:r w:rsidRPr="00AE37EC">
              <w:t>Erosion of natural deposits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C966B7" w:rsidRPr="005F082E" w14:paraId="0FEA6719" w14:textId="77777777" w:rsidTr="00F03B5A">
        <w:trPr>
          <w:trHeight w:val="432"/>
        </w:trPr>
        <w:tc>
          <w:tcPr>
            <w:tcW w:w="2245" w:type="dxa"/>
            <w:tcBorders>
              <w:left w:val="single" w:sz="6" w:space="0" w:color="auto"/>
            </w:tcBorders>
          </w:tcPr>
          <w:p w14:paraId="2EBF925A" w14:textId="35BEFE61" w:rsidR="00C966B7" w:rsidRPr="005F082E" w:rsidRDefault="00C966B7" w:rsidP="00C966B7">
            <w:pPr>
              <w:spacing w:before="40" w:after="40"/>
              <w:ind w:left="187"/>
              <w:rPr>
                <w:rFonts w:ascii="Arial" w:hAnsi="Arial" w:cs="Arial"/>
                <w:color w:val="000000" w:themeColor="text1"/>
                <w:sz w:val="24"/>
                <w:szCs w:val="24"/>
              </w:rPr>
            </w:pPr>
            <w:r>
              <w:rPr>
                <w:sz w:val="18"/>
              </w:rPr>
              <w:t>Sulfate mg/L</w:t>
            </w:r>
          </w:p>
        </w:tc>
        <w:tc>
          <w:tcPr>
            <w:tcW w:w="1440" w:type="dxa"/>
          </w:tcPr>
          <w:p w14:paraId="065E4244" w14:textId="7CA09D88" w:rsidR="00C966B7" w:rsidRPr="005F082E" w:rsidRDefault="00C966B7" w:rsidP="00C966B7">
            <w:pPr>
              <w:spacing w:before="40" w:after="40"/>
              <w:rPr>
                <w:rFonts w:ascii="Arial" w:hAnsi="Arial" w:cs="Arial"/>
                <w:color w:val="000000" w:themeColor="text1"/>
                <w:sz w:val="24"/>
                <w:szCs w:val="24"/>
              </w:rPr>
            </w:pPr>
            <w:r>
              <w:rPr>
                <w:sz w:val="18"/>
              </w:rPr>
              <w:t>2/25/20</w:t>
            </w:r>
          </w:p>
        </w:tc>
        <w:tc>
          <w:tcPr>
            <w:tcW w:w="1260" w:type="dxa"/>
          </w:tcPr>
          <w:p w14:paraId="6920EDB0" w14:textId="37D79C7A" w:rsidR="00C966B7" w:rsidRPr="005F082E" w:rsidRDefault="00C966B7" w:rsidP="00C966B7">
            <w:pPr>
              <w:spacing w:before="40" w:after="40"/>
              <w:rPr>
                <w:rFonts w:ascii="Arial" w:hAnsi="Arial" w:cs="Arial"/>
                <w:color w:val="000000" w:themeColor="text1"/>
                <w:sz w:val="24"/>
                <w:szCs w:val="24"/>
              </w:rPr>
            </w:pPr>
            <w:r>
              <w:rPr>
                <w:sz w:val="18"/>
              </w:rPr>
              <w:t>15</w:t>
            </w:r>
          </w:p>
        </w:tc>
        <w:tc>
          <w:tcPr>
            <w:tcW w:w="1530" w:type="dxa"/>
          </w:tcPr>
          <w:p w14:paraId="2F4B619D" w14:textId="77777777" w:rsidR="00C966B7" w:rsidRPr="005F082E" w:rsidRDefault="00C966B7" w:rsidP="00C966B7">
            <w:pPr>
              <w:spacing w:before="40" w:after="40"/>
              <w:rPr>
                <w:rFonts w:ascii="Arial" w:hAnsi="Arial" w:cs="Arial"/>
                <w:color w:val="000000" w:themeColor="text1"/>
                <w:sz w:val="24"/>
                <w:szCs w:val="24"/>
              </w:rPr>
            </w:pPr>
          </w:p>
        </w:tc>
        <w:tc>
          <w:tcPr>
            <w:tcW w:w="900" w:type="dxa"/>
          </w:tcPr>
          <w:p w14:paraId="79EC945B" w14:textId="659ACE28" w:rsidR="00C966B7" w:rsidRPr="005F082E" w:rsidRDefault="00C966B7" w:rsidP="00C966B7">
            <w:pPr>
              <w:spacing w:before="40" w:after="40"/>
              <w:rPr>
                <w:rFonts w:ascii="Arial" w:hAnsi="Arial" w:cs="Arial"/>
                <w:color w:val="000000" w:themeColor="text1"/>
                <w:sz w:val="24"/>
                <w:szCs w:val="24"/>
              </w:rPr>
            </w:pPr>
            <w:r>
              <w:rPr>
                <w:sz w:val="18"/>
              </w:rPr>
              <w:t>500</w:t>
            </w:r>
          </w:p>
        </w:tc>
        <w:tc>
          <w:tcPr>
            <w:tcW w:w="1170" w:type="dxa"/>
          </w:tcPr>
          <w:p w14:paraId="04045C7A" w14:textId="7EE3CC90" w:rsidR="00C966B7" w:rsidRPr="005F082E" w:rsidRDefault="00C966B7" w:rsidP="00C966B7">
            <w:pPr>
              <w:spacing w:before="40" w:after="40"/>
              <w:rPr>
                <w:rFonts w:ascii="Arial" w:hAnsi="Arial" w:cs="Arial"/>
                <w:color w:val="000000" w:themeColor="text1"/>
                <w:sz w:val="24"/>
                <w:szCs w:val="24"/>
              </w:rPr>
            </w:pPr>
            <w:r>
              <w:rPr>
                <w:sz w:val="18"/>
              </w:rPr>
              <w:t>N/A</w:t>
            </w:r>
          </w:p>
        </w:tc>
        <w:tc>
          <w:tcPr>
            <w:tcW w:w="2291" w:type="dxa"/>
            <w:tcBorders>
              <w:right w:val="single" w:sz="6" w:space="0" w:color="auto"/>
            </w:tcBorders>
          </w:tcPr>
          <w:p w14:paraId="365C59B6" w14:textId="042BB012" w:rsidR="00C966B7" w:rsidRPr="005F082E" w:rsidRDefault="00C966B7" w:rsidP="00C966B7">
            <w:pPr>
              <w:spacing w:before="40" w:after="40"/>
              <w:rPr>
                <w:rFonts w:ascii="Arial" w:hAnsi="Arial" w:cs="Arial"/>
                <w:color w:val="000000" w:themeColor="text1"/>
                <w:sz w:val="24"/>
                <w:szCs w:val="24"/>
              </w:rPr>
            </w:pPr>
            <w:r>
              <w:rPr>
                <w:sz w:val="22"/>
              </w:rPr>
              <w:t>Runoff/leaching from natural deposits; industrial wastes</w:t>
            </w:r>
          </w:p>
        </w:tc>
      </w:tr>
      <w:tr w:rsidR="00C966B7" w:rsidRPr="005F082E" w14:paraId="27B07D04" w14:textId="77777777" w:rsidTr="00F03B5A">
        <w:trPr>
          <w:trHeight w:val="432"/>
        </w:trPr>
        <w:tc>
          <w:tcPr>
            <w:tcW w:w="2245" w:type="dxa"/>
            <w:tcBorders>
              <w:left w:val="single" w:sz="6" w:space="0" w:color="auto"/>
            </w:tcBorders>
          </w:tcPr>
          <w:p w14:paraId="7C37F9E8" w14:textId="1B0E4A7A" w:rsidR="00C966B7" w:rsidRPr="005F082E" w:rsidRDefault="00C966B7" w:rsidP="00C966B7">
            <w:pPr>
              <w:spacing w:before="40" w:after="40"/>
              <w:ind w:left="187"/>
              <w:rPr>
                <w:rFonts w:ascii="Arial" w:hAnsi="Arial" w:cs="Arial"/>
                <w:color w:val="000000" w:themeColor="text1"/>
                <w:sz w:val="24"/>
                <w:szCs w:val="24"/>
              </w:rPr>
            </w:pPr>
            <w:r>
              <w:rPr>
                <w:sz w:val="18"/>
              </w:rPr>
              <w:t>Chloride mg/L</w:t>
            </w:r>
          </w:p>
        </w:tc>
        <w:tc>
          <w:tcPr>
            <w:tcW w:w="1440" w:type="dxa"/>
          </w:tcPr>
          <w:p w14:paraId="0A7B2482" w14:textId="6EA7DBEE" w:rsidR="00C966B7" w:rsidRPr="005F082E" w:rsidRDefault="00C966B7" w:rsidP="00C966B7">
            <w:pPr>
              <w:spacing w:before="40" w:after="40"/>
              <w:rPr>
                <w:rFonts w:ascii="Arial" w:hAnsi="Arial" w:cs="Arial"/>
                <w:color w:val="000000" w:themeColor="text1"/>
                <w:sz w:val="24"/>
                <w:szCs w:val="24"/>
              </w:rPr>
            </w:pPr>
            <w:r>
              <w:rPr>
                <w:sz w:val="18"/>
              </w:rPr>
              <w:t>2/25/20</w:t>
            </w:r>
          </w:p>
        </w:tc>
        <w:tc>
          <w:tcPr>
            <w:tcW w:w="1260" w:type="dxa"/>
          </w:tcPr>
          <w:p w14:paraId="31344002" w14:textId="7C8D44BA" w:rsidR="00C966B7" w:rsidRPr="005F082E" w:rsidRDefault="00C957F6" w:rsidP="00C966B7">
            <w:pPr>
              <w:spacing w:before="40" w:after="40"/>
              <w:rPr>
                <w:rFonts w:ascii="Arial" w:hAnsi="Arial" w:cs="Arial"/>
                <w:color w:val="000000" w:themeColor="text1"/>
                <w:sz w:val="24"/>
                <w:szCs w:val="24"/>
              </w:rPr>
            </w:pPr>
            <w:r>
              <w:rPr>
                <w:sz w:val="18"/>
              </w:rPr>
              <w:t>69</w:t>
            </w:r>
          </w:p>
        </w:tc>
        <w:tc>
          <w:tcPr>
            <w:tcW w:w="1530" w:type="dxa"/>
          </w:tcPr>
          <w:p w14:paraId="3C8849B8" w14:textId="77777777" w:rsidR="00C966B7" w:rsidRPr="005F082E" w:rsidRDefault="00C966B7" w:rsidP="00C966B7">
            <w:pPr>
              <w:spacing w:before="40" w:after="40"/>
              <w:rPr>
                <w:rFonts w:ascii="Arial" w:hAnsi="Arial" w:cs="Arial"/>
                <w:color w:val="000000" w:themeColor="text1"/>
                <w:sz w:val="24"/>
                <w:szCs w:val="24"/>
              </w:rPr>
            </w:pPr>
          </w:p>
        </w:tc>
        <w:tc>
          <w:tcPr>
            <w:tcW w:w="900" w:type="dxa"/>
          </w:tcPr>
          <w:p w14:paraId="5380EC23" w14:textId="2A0BCA74" w:rsidR="00C966B7" w:rsidRPr="005F082E" w:rsidRDefault="00C966B7" w:rsidP="00C966B7">
            <w:pPr>
              <w:spacing w:before="40" w:after="40"/>
              <w:rPr>
                <w:rFonts w:ascii="Arial" w:hAnsi="Arial" w:cs="Arial"/>
                <w:color w:val="000000" w:themeColor="text1"/>
                <w:sz w:val="24"/>
                <w:szCs w:val="24"/>
              </w:rPr>
            </w:pPr>
            <w:r>
              <w:rPr>
                <w:sz w:val="18"/>
              </w:rPr>
              <w:t>500</w:t>
            </w:r>
          </w:p>
        </w:tc>
        <w:tc>
          <w:tcPr>
            <w:tcW w:w="1170" w:type="dxa"/>
          </w:tcPr>
          <w:p w14:paraId="13EFE1D2" w14:textId="21629524" w:rsidR="00C966B7" w:rsidRPr="005F082E" w:rsidRDefault="00C966B7" w:rsidP="00C966B7">
            <w:pPr>
              <w:spacing w:before="40" w:after="40"/>
              <w:rPr>
                <w:rFonts w:ascii="Arial" w:hAnsi="Arial" w:cs="Arial"/>
                <w:color w:val="000000" w:themeColor="text1"/>
                <w:sz w:val="24"/>
                <w:szCs w:val="24"/>
              </w:rPr>
            </w:pPr>
            <w:r>
              <w:rPr>
                <w:sz w:val="18"/>
              </w:rPr>
              <w:t>N/A</w:t>
            </w:r>
          </w:p>
        </w:tc>
        <w:tc>
          <w:tcPr>
            <w:tcW w:w="2291" w:type="dxa"/>
            <w:tcBorders>
              <w:right w:val="single" w:sz="6" w:space="0" w:color="auto"/>
            </w:tcBorders>
          </w:tcPr>
          <w:p w14:paraId="74B6E65D" w14:textId="5E00471D" w:rsidR="00C966B7" w:rsidRPr="005F082E" w:rsidRDefault="00C966B7" w:rsidP="00C966B7">
            <w:pPr>
              <w:spacing w:before="40" w:after="40"/>
              <w:rPr>
                <w:rFonts w:ascii="Arial" w:hAnsi="Arial" w:cs="Arial"/>
                <w:color w:val="000000" w:themeColor="text1"/>
                <w:sz w:val="24"/>
                <w:szCs w:val="24"/>
              </w:rPr>
            </w:pPr>
            <w:r>
              <w:rPr>
                <w:sz w:val="22"/>
              </w:rPr>
              <w:t>Runoff/leaching from natural deposits; seawater influence</w:t>
            </w:r>
          </w:p>
        </w:tc>
      </w:tr>
      <w:tr w:rsidR="00C966B7" w:rsidRPr="005F082E" w14:paraId="47BBEFA5" w14:textId="77777777" w:rsidTr="00F03B5A">
        <w:trPr>
          <w:trHeight w:val="432"/>
        </w:trPr>
        <w:tc>
          <w:tcPr>
            <w:tcW w:w="2245" w:type="dxa"/>
            <w:tcBorders>
              <w:left w:val="single" w:sz="6" w:space="0" w:color="auto"/>
            </w:tcBorders>
          </w:tcPr>
          <w:p w14:paraId="17B9E6C2" w14:textId="4BB516D9" w:rsidR="00C966B7" w:rsidRPr="005F082E" w:rsidRDefault="00C966B7" w:rsidP="00C966B7">
            <w:pPr>
              <w:spacing w:before="40" w:after="40"/>
              <w:ind w:left="187"/>
              <w:rPr>
                <w:rFonts w:ascii="Arial" w:hAnsi="Arial" w:cs="Arial"/>
                <w:color w:val="000000" w:themeColor="text1"/>
                <w:sz w:val="24"/>
                <w:szCs w:val="24"/>
              </w:rPr>
            </w:pPr>
            <w:r>
              <w:rPr>
                <w:sz w:val="18"/>
              </w:rPr>
              <w:t>Copper ug/L</w:t>
            </w:r>
          </w:p>
        </w:tc>
        <w:tc>
          <w:tcPr>
            <w:tcW w:w="1440" w:type="dxa"/>
          </w:tcPr>
          <w:p w14:paraId="51D64E68" w14:textId="7D3A7193" w:rsidR="00C966B7" w:rsidRPr="005F082E" w:rsidRDefault="00C966B7" w:rsidP="00C966B7">
            <w:pPr>
              <w:spacing w:before="40" w:after="40"/>
              <w:rPr>
                <w:rFonts w:ascii="Arial" w:hAnsi="Arial" w:cs="Arial"/>
                <w:color w:val="000000" w:themeColor="text1"/>
                <w:sz w:val="24"/>
                <w:szCs w:val="24"/>
              </w:rPr>
            </w:pPr>
            <w:r w:rsidRPr="00C63E67">
              <w:rPr>
                <w:sz w:val="18"/>
              </w:rPr>
              <w:t>2/27/17</w:t>
            </w:r>
          </w:p>
        </w:tc>
        <w:tc>
          <w:tcPr>
            <w:tcW w:w="1260" w:type="dxa"/>
          </w:tcPr>
          <w:p w14:paraId="258AD2E2" w14:textId="46240013" w:rsidR="00C966B7" w:rsidRPr="005F082E" w:rsidRDefault="00C966B7" w:rsidP="00C966B7">
            <w:pPr>
              <w:spacing w:before="40" w:after="40"/>
              <w:rPr>
                <w:rFonts w:ascii="Arial" w:hAnsi="Arial" w:cs="Arial"/>
                <w:color w:val="000000" w:themeColor="text1"/>
                <w:sz w:val="24"/>
                <w:szCs w:val="24"/>
              </w:rPr>
            </w:pPr>
            <w:r>
              <w:rPr>
                <w:sz w:val="18"/>
              </w:rPr>
              <w:t>410</w:t>
            </w:r>
          </w:p>
        </w:tc>
        <w:tc>
          <w:tcPr>
            <w:tcW w:w="1530" w:type="dxa"/>
          </w:tcPr>
          <w:p w14:paraId="59C8FF8B" w14:textId="77777777" w:rsidR="00C966B7" w:rsidRPr="005F082E" w:rsidRDefault="00C966B7" w:rsidP="00C966B7">
            <w:pPr>
              <w:spacing w:before="40" w:after="40"/>
              <w:rPr>
                <w:rFonts w:ascii="Arial" w:hAnsi="Arial" w:cs="Arial"/>
                <w:color w:val="000000" w:themeColor="text1"/>
                <w:sz w:val="24"/>
                <w:szCs w:val="24"/>
              </w:rPr>
            </w:pPr>
          </w:p>
        </w:tc>
        <w:tc>
          <w:tcPr>
            <w:tcW w:w="900" w:type="dxa"/>
          </w:tcPr>
          <w:p w14:paraId="0F00505D" w14:textId="6E23B37D" w:rsidR="00C966B7" w:rsidRPr="005F082E" w:rsidRDefault="00C966B7" w:rsidP="00C966B7">
            <w:pPr>
              <w:spacing w:before="40" w:after="40"/>
              <w:rPr>
                <w:rFonts w:ascii="Arial" w:hAnsi="Arial" w:cs="Arial"/>
                <w:color w:val="000000" w:themeColor="text1"/>
                <w:sz w:val="24"/>
                <w:szCs w:val="24"/>
              </w:rPr>
            </w:pPr>
            <w:r>
              <w:rPr>
                <w:sz w:val="18"/>
              </w:rPr>
              <w:t>1000</w:t>
            </w:r>
          </w:p>
        </w:tc>
        <w:tc>
          <w:tcPr>
            <w:tcW w:w="1170" w:type="dxa"/>
          </w:tcPr>
          <w:p w14:paraId="1A17C399" w14:textId="6AA9B366" w:rsidR="00C966B7" w:rsidRPr="005F082E" w:rsidRDefault="00C966B7" w:rsidP="00C966B7">
            <w:pPr>
              <w:spacing w:before="40" w:after="40"/>
              <w:rPr>
                <w:rFonts w:ascii="Arial" w:hAnsi="Arial" w:cs="Arial"/>
                <w:color w:val="000000" w:themeColor="text1"/>
                <w:sz w:val="24"/>
                <w:szCs w:val="24"/>
              </w:rPr>
            </w:pPr>
            <w:r>
              <w:rPr>
                <w:sz w:val="18"/>
              </w:rPr>
              <w:t>N/A</w:t>
            </w:r>
          </w:p>
        </w:tc>
        <w:tc>
          <w:tcPr>
            <w:tcW w:w="2291" w:type="dxa"/>
            <w:tcBorders>
              <w:right w:val="single" w:sz="6" w:space="0" w:color="auto"/>
            </w:tcBorders>
          </w:tcPr>
          <w:p w14:paraId="1CB786D2" w14:textId="0B544CF7" w:rsidR="00C966B7" w:rsidRPr="005F082E" w:rsidRDefault="00C966B7" w:rsidP="00C966B7">
            <w:pPr>
              <w:spacing w:before="40" w:after="40"/>
              <w:rPr>
                <w:rFonts w:ascii="Arial" w:hAnsi="Arial" w:cs="Arial"/>
                <w:color w:val="000000" w:themeColor="text1"/>
                <w:sz w:val="24"/>
                <w:szCs w:val="24"/>
              </w:rPr>
            </w:pPr>
            <w:r>
              <w:rPr>
                <w:sz w:val="22"/>
              </w:rPr>
              <w:t>Internal corrosion of household plumbing systems; erosion of natural deposits; leaching from wood preservatives</w:t>
            </w:r>
          </w:p>
        </w:tc>
      </w:tr>
      <w:tr w:rsidR="00C966B7" w:rsidRPr="005F082E" w14:paraId="3DE6374B" w14:textId="77777777" w:rsidTr="00F03B5A">
        <w:trPr>
          <w:trHeight w:val="432"/>
        </w:trPr>
        <w:tc>
          <w:tcPr>
            <w:tcW w:w="2245" w:type="dxa"/>
            <w:tcBorders>
              <w:left w:val="single" w:sz="6" w:space="0" w:color="auto"/>
            </w:tcBorders>
          </w:tcPr>
          <w:p w14:paraId="495285DC" w14:textId="3C194B57" w:rsidR="00C966B7" w:rsidRPr="005F082E" w:rsidRDefault="00C966B7" w:rsidP="00C966B7">
            <w:pPr>
              <w:spacing w:before="40" w:after="40"/>
              <w:ind w:left="187"/>
              <w:rPr>
                <w:rFonts w:ascii="Arial" w:hAnsi="Arial" w:cs="Arial"/>
                <w:color w:val="000000" w:themeColor="text1"/>
                <w:sz w:val="24"/>
                <w:szCs w:val="24"/>
              </w:rPr>
            </w:pPr>
            <w:r>
              <w:rPr>
                <w:sz w:val="18"/>
              </w:rPr>
              <w:t>Color (Units)</w:t>
            </w:r>
          </w:p>
        </w:tc>
        <w:tc>
          <w:tcPr>
            <w:tcW w:w="1440" w:type="dxa"/>
          </w:tcPr>
          <w:p w14:paraId="7DE61B90" w14:textId="29CF16FD" w:rsidR="00C966B7" w:rsidRPr="005F082E" w:rsidRDefault="00C957F6" w:rsidP="00C966B7">
            <w:pPr>
              <w:spacing w:before="40" w:after="40"/>
              <w:rPr>
                <w:rFonts w:ascii="Arial" w:hAnsi="Arial" w:cs="Arial"/>
                <w:color w:val="000000" w:themeColor="text1"/>
                <w:sz w:val="24"/>
                <w:szCs w:val="24"/>
              </w:rPr>
            </w:pPr>
            <w:r>
              <w:rPr>
                <w:sz w:val="18"/>
              </w:rPr>
              <w:t>2/25/20</w:t>
            </w:r>
          </w:p>
        </w:tc>
        <w:tc>
          <w:tcPr>
            <w:tcW w:w="1260" w:type="dxa"/>
          </w:tcPr>
          <w:p w14:paraId="7FBC70EC" w14:textId="1ACE93F8" w:rsidR="00C966B7" w:rsidRPr="005F082E" w:rsidRDefault="00C966B7" w:rsidP="00C966B7">
            <w:pPr>
              <w:spacing w:before="40" w:after="40"/>
              <w:rPr>
                <w:rFonts w:ascii="Arial" w:hAnsi="Arial" w:cs="Arial"/>
                <w:color w:val="000000" w:themeColor="text1"/>
                <w:sz w:val="24"/>
                <w:szCs w:val="24"/>
              </w:rPr>
            </w:pPr>
            <w:r>
              <w:rPr>
                <w:sz w:val="18"/>
              </w:rPr>
              <w:t>5</w:t>
            </w:r>
          </w:p>
        </w:tc>
        <w:tc>
          <w:tcPr>
            <w:tcW w:w="1530" w:type="dxa"/>
          </w:tcPr>
          <w:p w14:paraId="7B45199F" w14:textId="77777777" w:rsidR="00C966B7" w:rsidRPr="005F082E" w:rsidRDefault="00C966B7" w:rsidP="00C966B7">
            <w:pPr>
              <w:spacing w:before="40" w:after="40"/>
              <w:rPr>
                <w:rFonts w:ascii="Arial" w:hAnsi="Arial" w:cs="Arial"/>
                <w:color w:val="000000" w:themeColor="text1"/>
                <w:sz w:val="24"/>
                <w:szCs w:val="24"/>
              </w:rPr>
            </w:pPr>
          </w:p>
        </w:tc>
        <w:tc>
          <w:tcPr>
            <w:tcW w:w="900" w:type="dxa"/>
          </w:tcPr>
          <w:p w14:paraId="24F4EDC3" w14:textId="020F5E59" w:rsidR="00C966B7" w:rsidRPr="005F082E" w:rsidRDefault="00C966B7" w:rsidP="00C966B7">
            <w:pPr>
              <w:spacing w:before="40" w:after="40"/>
              <w:rPr>
                <w:rFonts w:ascii="Arial" w:hAnsi="Arial" w:cs="Arial"/>
                <w:color w:val="000000" w:themeColor="text1"/>
                <w:sz w:val="24"/>
                <w:szCs w:val="24"/>
              </w:rPr>
            </w:pPr>
            <w:r>
              <w:rPr>
                <w:sz w:val="18"/>
              </w:rPr>
              <w:t>15</w:t>
            </w:r>
          </w:p>
        </w:tc>
        <w:tc>
          <w:tcPr>
            <w:tcW w:w="1170" w:type="dxa"/>
          </w:tcPr>
          <w:p w14:paraId="63521533" w14:textId="22A33A3A" w:rsidR="00C966B7" w:rsidRPr="005F082E" w:rsidRDefault="00C966B7" w:rsidP="00C966B7">
            <w:pPr>
              <w:spacing w:before="40" w:after="40"/>
              <w:rPr>
                <w:rFonts w:ascii="Arial" w:hAnsi="Arial" w:cs="Arial"/>
                <w:color w:val="000000" w:themeColor="text1"/>
                <w:sz w:val="24"/>
                <w:szCs w:val="24"/>
              </w:rPr>
            </w:pPr>
            <w:r>
              <w:rPr>
                <w:sz w:val="18"/>
              </w:rPr>
              <w:t>N/A</w:t>
            </w:r>
          </w:p>
        </w:tc>
        <w:tc>
          <w:tcPr>
            <w:tcW w:w="2291" w:type="dxa"/>
            <w:tcBorders>
              <w:right w:val="single" w:sz="6" w:space="0" w:color="auto"/>
            </w:tcBorders>
          </w:tcPr>
          <w:p w14:paraId="5F042AAE" w14:textId="6AFD77E5" w:rsidR="00C966B7" w:rsidRPr="005F082E" w:rsidRDefault="00C966B7" w:rsidP="00C966B7">
            <w:pPr>
              <w:spacing w:before="40" w:after="40"/>
              <w:rPr>
                <w:rFonts w:ascii="Arial" w:hAnsi="Arial" w:cs="Arial"/>
                <w:color w:val="000000" w:themeColor="text1"/>
                <w:sz w:val="24"/>
                <w:szCs w:val="24"/>
              </w:rPr>
            </w:pPr>
            <w:r>
              <w:rPr>
                <w:sz w:val="22"/>
              </w:rPr>
              <w:t>Naturally-occurring organic materials</w:t>
            </w:r>
          </w:p>
        </w:tc>
      </w:tr>
      <w:tr w:rsidR="00C966B7" w:rsidRPr="005F082E" w14:paraId="029A4A7D" w14:textId="77777777" w:rsidTr="00C91277">
        <w:trPr>
          <w:trHeight w:val="432"/>
        </w:trPr>
        <w:tc>
          <w:tcPr>
            <w:tcW w:w="2245" w:type="dxa"/>
            <w:tcBorders>
              <w:left w:val="single" w:sz="6" w:space="0" w:color="auto"/>
            </w:tcBorders>
          </w:tcPr>
          <w:p w14:paraId="04C2A80B" w14:textId="49C74B97" w:rsidR="00C966B7" w:rsidRPr="005F082E" w:rsidRDefault="00C966B7" w:rsidP="00C966B7">
            <w:pPr>
              <w:spacing w:before="40" w:after="40"/>
              <w:ind w:left="187"/>
              <w:rPr>
                <w:rFonts w:ascii="Arial" w:hAnsi="Arial" w:cs="Arial"/>
                <w:color w:val="000000" w:themeColor="text1"/>
                <w:sz w:val="24"/>
                <w:szCs w:val="24"/>
              </w:rPr>
            </w:pPr>
            <w:r>
              <w:rPr>
                <w:sz w:val="18"/>
              </w:rPr>
              <w:t xml:space="preserve">Total </w:t>
            </w:r>
            <w:proofErr w:type="spellStart"/>
            <w:r>
              <w:rPr>
                <w:sz w:val="18"/>
              </w:rPr>
              <w:t>Disolved</w:t>
            </w:r>
            <w:proofErr w:type="spellEnd"/>
            <w:r>
              <w:rPr>
                <w:sz w:val="18"/>
              </w:rPr>
              <w:t xml:space="preserve"> Solids</w:t>
            </w:r>
          </w:p>
        </w:tc>
        <w:tc>
          <w:tcPr>
            <w:tcW w:w="1440" w:type="dxa"/>
          </w:tcPr>
          <w:p w14:paraId="3AB56DE9" w14:textId="22F31BFF" w:rsidR="00C966B7" w:rsidRPr="005F082E" w:rsidRDefault="00C957F6" w:rsidP="00C966B7">
            <w:pPr>
              <w:spacing w:before="40" w:after="40"/>
              <w:rPr>
                <w:rFonts w:ascii="Arial" w:hAnsi="Arial" w:cs="Arial"/>
                <w:color w:val="000000" w:themeColor="text1"/>
                <w:sz w:val="24"/>
                <w:szCs w:val="24"/>
              </w:rPr>
            </w:pPr>
            <w:r>
              <w:rPr>
                <w:sz w:val="18"/>
              </w:rPr>
              <w:t>2/25/20</w:t>
            </w:r>
          </w:p>
        </w:tc>
        <w:tc>
          <w:tcPr>
            <w:tcW w:w="1260" w:type="dxa"/>
          </w:tcPr>
          <w:p w14:paraId="5D465B29" w14:textId="73A1727C" w:rsidR="00C966B7" w:rsidRPr="005F082E" w:rsidRDefault="00C957F6" w:rsidP="00C966B7">
            <w:pPr>
              <w:spacing w:before="40" w:after="40"/>
              <w:rPr>
                <w:rFonts w:ascii="Arial" w:hAnsi="Arial" w:cs="Arial"/>
                <w:color w:val="000000" w:themeColor="text1"/>
                <w:sz w:val="24"/>
                <w:szCs w:val="24"/>
              </w:rPr>
            </w:pPr>
            <w:r>
              <w:rPr>
                <w:sz w:val="18"/>
              </w:rPr>
              <w:t>300</w:t>
            </w:r>
          </w:p>
        </w:tc>
        <w:tc>
          <w:tcPr>
            <w:tcW w:w="1530" w:type="dxa"/>
          </w:tcPr>
          <w:p w14:paraId="6F2413BA" w14:textId="322B736D" w:rsidR="00C966B7" w:rsidRPr="005F082E" w:rsidRDefault="00C966B7" w:rsidP="00C966B7">
            <w:pPr>
              <w:spacing w:before="40" w:after="40"/>
              <w:rPr>
                <w:rFonts w:ascii="Arial" w:hAnsi="Arial" w:cs="Arial"/>
                <w:color w:val="000000" w:themeColor="text1"/>
                <w:sz w:val="24"/>
                <w:szCs w:val="24"/>
              </w:rPr>
            </w:pPr>
          </w:p>
        </w:tc>
        <w:tc>
          <w:tcPr>
            <w:tcW w:w="900" w:type="dxa"/>
          </w:tcPr>
          <w:p w14:paraId="5615AC9F" w14:textId="0B0722C8" w:rsidR="00C966B7" w:rsidRPr="005F082E" w:rsidRDefault="00C966B7" w:rsidP="00C966B7">
            <w:pPr>
              <w:spacing w:before="40" w:after="40"/>
              <w:rPr>
                <w:rFonts w:ascii="Arial" w:hAnsi="Arial" w:cs="Arial"/>
                <w:color w:val="000000" w:themeColor="text1"/>
                <w:sz w:val="24"/>
                <w:szCs w:val="24"/>
              </w:rPr>
            </w:pPr>
            <w:r>
              <w:rPr>
                <w:sz w:val="18"/>
              </w:rPr>
              <w:t>1000</w:t>
            </w:r>
          </w:p>
        </w:tc>
        <w:tc>
          <w:tcPr>
            <w:tcW w:w="1170" w:type="dxa"/>
          </w:tcPr>
          <w:p w14:paraId="188C38E4" w14:textId="1B15C948" w:rsidR="00C966B7" w:rsidRPr="005F082E" w:rsidRDefault="00C966B7" w:rsidP="00C966B7">
            <w:pPr>
              <w:spacing w:before="40" w:after="40"/>
              <w:rPr>
                <w:rFonts w:ascii="Arial" w:hAnsi="Arial" w:cs="Arial"/>
                <w:color w:val="000000" w:themeColor="text1"/>
                <w:sz w:val="24"/>
                <w:szCs w:val="24"/>
              </w:rPr>
            </w:pPr>
            <w:r>
              <w:rPr>
                <w:sz w:val="18"/>
              </w:rPr>
              <w:t>N/A</w:t>
            </w:r>
          </w:p>
        </w:tc>
        <w:tc>
          <w:tcPr>
            <w:tcW w:w="2291" w:type="dxa"/>
            <w:tcBorders>
              <w:right w:val="single" w:sz="6" w:space="0" w:color="auto"/>
            </w:tcBorders>
          </w:tcPr>
          <w:p w14:paraId="566F303C" w14:textId="43FFA161" w:rsidR="00C966B7" w:rsidRPr="005F082E" w:rsidRDefault="00C966B7" w:rsidP="00C966B7">
            <w:pPr>
              <w:spacing w:before="40" w:after="40"/>
              <w:rPr>
                <w:rFonts w:ascii="Arial" w:hAnsi="Arial" w:cs="Arial"/>
                <w:color w:val="000000" w:themeColor="text1"/>
                <w:sz w:val="24"/>
                <w:szCs w:val="24"/>
              </w:rPr>
            </w:pPr>
            <w:r>
              <w:rPr>
                <w:sz w:val="22"/>
              </w:rPr>
              <w:t>Runoff/leaching from natural deposits</w:t>
            </w:r>
          </w:p>
        </w:tc>
      </w:tr>
      <w:tr w:rsidR="00C966B7" w:rsidRPr="005F082E" w14:paraId="43BA6B8D" w14:textId="77777777" w:rsidTr="00C91277">
        <w:trPr>
          <w:trHeight w:val="432"/>
        </w:trPr>
        <w:tc>
          <w:tcPr>
            <w:tcW w:w="2245" w:type="dxa"/>
            <w:tcBorders>
              <w:left w:val="single" w:sz="6" w:space="0" w:color="auto"/>
            </w:tcBorders>
          </w:tcPr>
          <w:p w14:paraId="423E65D1" w14:textId="77777777" w:rsidR="00C966B7" w:rsidRDefault="00C966B7" w:rsidP="00C966B7">
            <w:pPr>
              <w:spacing w:before="40" w:after="40"/>
              <w:ind w:left="187"/>
              <w:rPr>
                <w:sz w:val="18"/>
              </w:rPr>
            </w:pPr>
            <w:r>
              <w:rPr>
                <w:sz w:val="18"/>
              </w:rPr>
              <w:t>Specific Conductance</w:t>
            </w:r>
          </w:p>
          <w:p w14:paraId="581AB298" w14:textId="6ED4D32C" w:rsidR="00C966B7" w:rsidRPr="005F082E" w:rsidRDefault="00C966B7" w:rsidP="00C966B7">
            <w:pPr>
              <w:spacing w:before="40" w:after="40"/>
              <w:ind w:left="187"/>
              <w:rPr>
                <w:rFonts w:ascii="Arial" w:hAnsi="Arial" w:cs="Arial"/>
                <w:color w:val="000000" w:themeColor="text1"/>
                <w:sz w:val="24"/>
                <w:szCs w:val="24"/>
              </w:rPr>
            </w:pPr>
            <w:proofErr w:type="spellStart"/>
            <w:r>
              <w:rPr>
                <w:sz w:val="18"/>
              </w:rPr>
              <w:t>Umhos</w:t>
            </w:r>
            <w:proofErr w:type="spellEnd"/>
            <w:r>
              <w:rPr>
                <w:sz w:val="18"/>
              </w:rPr>
              <w:t>/cm</w:t>
            </w:r>
          </w:p>
        </w:tc>
        <w:tc>
          <w:tcPr>
            <w:tcW w:w="1440" w:type="dxa"/>
          </w:tcPr>
          <w:p w14:paraId="13425507" w14:textId="210C264E" w:rsidR="00C966B7" w:rsidRPr="005F082E" w:rsidRDefault="00C957F6" w:rsidP="00C966B7">
            <w:pPr>
              <w:spacing w:before="40" w:after="40"/>
              <w:rPr>
                <w:rFonts w:ascii="Arial" w:hAnsi="Arial" w:cs="Arial"/>
                <w:color w:val="000000" w:themeColor="text1"/>
                <w:sz w:val="24"/>
                <w:szCs w:val="24"/>
              </w:rPr>
            </w:pPr>
            <w:r>
              <w:rPr>
                <w:sz w:val="18"/>
              </w:rPr>
              <w:t>2/25/20</w:t>
            </w:r>
          </w:p>
        </w:tc>
        <w:tc>
          <w:tcPr>
            <w:tcW w:w="1260" w:type="dxa"/>
          </w:tcPr>
          <w:p w14:paraId="72C49EEB" w14:textId="7B0907D2" w:rsidR="00C966B7" w:rsidRPr="005F082E" w:rsidRDefault="00C957F6" w:rsidP="00C966B7">
            <w:pPr>
              <w:spacing w:before="40" w:after="40"/>
              <w:rPr>
                <w:rFonts w:ascii="Arial" w:hAnsi="Arial" w:cs="Arial"/>
                <w:color w:val="000000" w:themeColor="text1"/>
                <w:sz w:val="24"/>
                <w:szCs w:val="24"/>
              </w:rPr>
            </w:pPr>
            <w:r>
              <w:rPr>
                <w:sz w:val="18"/>
              </w:rPr>
              <w:t>470</w:t>
            </w:r>
          </w:p>
        </w:tc>
        <w:tc>
          <w:tcPr>
            <w:tcW w:w="1530" w:type="dxa"/>
          </w:tcPr>
          <w:p w14:paraId="7C11921B" w14:textId="5D81DCBA" w:rsidR="00C966B7" w:rsidRPr="005F082E" w:rsidRDefault="00C966B7" w:rsidP="00C966B7">
            <w:pPr>
              <w:spacing w:before="40" w:after="40"/>
              <w:rPr>
                <w:rFonts w:ascii="Arial" w:hAnsi="Arial" w:cs="Arial"/>
                <w:color w:val="000000" w:themeColor="text1"/>
                <w:sz w:val="24"/>
                <w:szCs w:val="24"/>
              </w:rPr>
            </w:pPr>
          </w:p>
        </w:tc>
        <w:tc>
          <w:tcPr>
            <w:tcW w:w="900" w:type="dxa"/>
          </w:tcPr>
          <w:p w14:paraId="491F1603" w14:textId="771DAC81" w:rsidR="00C966B7" w:rsidRPr="005F082E" w:rsidRDefault="00C966B7" w:rsidP="00C966B7">
            <w:pPr>
              <w:spacing w:before="40" w:after="40"/>
              <w:rPr>
                <w:rFonts w:ascii="Arial" w:hAnsi="Arial" w:cs="Arial"/>
                <w:color w:val="000000" w:themeColor="text1"/>
                <w:sz w:val="24"/>
                <w:szCs w:val="24"/>
              </w:rPr>
            </w:pPr>
            <w:r>
              <w:rPr>
                <w:sz w:val="18"/>
              </w:rPr>
              <w:t>1600</w:t>
            </w:r>
          </w:p>
        </w:tc>
        <w:tc>
          <w:tcPr>
            <w:tcW w:w="1170" w:type="dxa"/>
          </w:tcPr>
          <w:p w14:paraId="489C42D6" w14:textId="05DC5DAE" w:rsidR="00C966B7" w:rsidRPr="005F082E" w:rsidRDefault="00C966B7" w:rsidP="00C966B7">
            <w:pPr>
              <w:spacing w:before="40" w:after="40"/>
              <w:rPr>
                <w:rFonts w:ascii="Arial" w:hAnsi="Arial" w:cs="Arial"/>
                <w:color w:val="000000" w:themeColor="text1"/>
                <w:sz w:val="24"/>
                <w:szCs w:val="24"/>
              </w:rPr>
            </w:pPr>
            <w:r>
              <w:rPr>
                <w:sz w:val="18"/>
              </w:rPr>
              <w:t>N/A</w:t>
            </w:r>
          </w:p>
        </w:tc>
        <w:tc>
          <w:tcPr>
            <w:tcW w:w="2291" w:type="dxa"/>
            <w:tcBorders>
              <w:right w:val="single" w:sz="6" w:space="0" w:color="auto"/>
            </w:tcBorders>
          </w:tcPr>
          <w:p w14:paraId="2DBCEC1A" w14:textId="68F5B199" w:rsidR="00C966B7" w:rsidRPr="005F082E" w:rsidRDefault="00C966B7" w:rsidP="00C966B7">
            <w:pPr>
              <w:spacing w:before="40" w:after="40"/>
              <w:rPr>
                <w:rFonts w:ascii="Arial" w:hAnsi="Arial" w:cs="Arial"/>
                <w:color w:val="000000" w:themeColor="text1"/>
                <w:sz w:val="24"/>
                <w:szCs w:val="24"/>
              </w:rPr>
            </w:pPr>
            <w:r>
              <w:rPr>
                <w:sz w:val="22"/>
              </w:rPr>
              <w:t>Substances that form ions when in water; seawater influence</w:t>
            </w:r>
          </w:p>
        </w:tc>
      </w:tr>
      <w:tr w:rsidR="00C966B7" w:rsidRPr="005F082E" w14:paraId="18FA2C38" w14:textId="77777777" w:rsidTr="00C91277">
        <w:trPr>
          <w:trHeight w:val="432"/>
        </w:trPr>
        <w:tc>
          <w:tcPr>
            <w:tcW w:w="2245" w:type="dxa"/>
            <w:tcBorders>
              <w:left w:val="single" w:sz="6" w:space="0" w:color="auto"/>
              <w:bottom w:val="single" w:sz="18" w:space="0" w:color="auto"/>
            </w:tcBorders>
          </w:tcPr>
          <w:p w14:paraId="39D2E538" w14:textId="236077B8" w:rsidR="00C966B7" w:rsidRPr="005F082E" w:rsidRDefault="00C966B7" w:rsidP="00C966B7">
            <w:pPr>
              <w:spacing w:before="40" w:after="40"/>
              <w:ind w:left="187"/>
              <w:rPr>
                <w:rFonts w:ascii="Arial" w:hAnsi="Arial" w:cs="Arial"/>
                <w:color w:val="000000" w:themeColor="text1"/>
                <w:sz w:val="24"/>
                <w:szCs w:val="24"/>
              </w:rPr>
            </w:pPr>
            <w:r>
              <w:rPr>
                <w:sz w:val="18"/>
              </w:rPr>
              <w:lastRenderedPageBreak/>
              <w:t>Iron mg/L</w:t>
            </w:r>
          </w:p>
        </w:tc>
        <w:tc>
          <w:tcPr>
            <w:tcW w:w="1440" w:type="dxa"/>
            <w:tcBorders>
              <w:bottom w:val="single" w:sz="18" w:space="0" w:color="auto"/>
            </w:tcBorders>
          </w:tcPr>
          <w:p w14:paraId="6AB05BED" w14:textId="3AE4F664" w:rsidR="00C966B7" w:rsidRPr="005F082E" w:rsidRDefault="00C966B7" w:rsidP="00C966B7">
            <w:pPr>
              <w:spacing w:before="40" w:after="40"/>
              <w:rPr>
                <w:rFonts w:ascii="Arial" w:hAnsi="Arial" w:cs="Arial"/>
                <w:color w:val="000000" w:themeColor="text1"/>
                <w:sz w:val="24"/>
                <w:szCs w:val="24"/>
              </w:rPr>
            </w:pPr>
            <w:r w:rsidRPr="00924CE6">
              <w:rPr>
                <w:sz w:val="18"/>
              </w:rPr>
              <w:t>2/27/17</w:t>
            </w:r>
          </w:p>
        </w:tc>
        <w:tc>
          <w:tcPr>
            <w:tcW w:w="1260" w:type="dxa"/>
            <w:tcBorders>
              <w:bottom w:val="single" w:sz="18" w:space="0" w:color="auto"/>
              <w:right w:val="single" w:sz="6" w:space="0" w:color="auto"/>
            </w:tcBorders>
          </w:tcPr>
          <w:p w14:paraId="0AC370FD" w14:textId="68E3D572" w:rsidR="00C966B7" w:rsidRPr="005F082E" w:rsidRDefault="00C966B7" w:rsidP="00C966B7">
            <w:pPr>
              <w:spacing w:before="40" w:after="40"/>
              <w:rPr>
                <w:rFonts w:ascii="Arial" w:hAnsi="Arial" w:cs="Arial"/>
                <w:color w:val="000000" w:themeColor="text1"/>
                <w:sz w:val="24"/>
                <w:szCs w:val="24"/>
              </w:rPr>
            </w:pPr>
            <w:r>
              <w:rPr>
                <w:sz w:val="18"/>
              </w:rPr>
              <w:t>230</w:t>
            </w:r>
          </w:p>
        </w:tc>
        <w:tc>
          <w:tcPr>
            <w:tcW w:w="1530" w:type="dxa"/>
            <w:tcBorders>
              <w:left w:val="single" w:sz="6" w:space="0" w:color="auto"/>
              <w:bottom w:val="single" w:sz="18" w:space="0" w:color="auto"/>
              <w:right w:val="single" w:sz="6" w:space="0" w:color="auto"/>
            </w:tcBorders>
          </w:tcPr>
          <w:p w14:paraId="06D23DE1" w14:textId="0780568D" w:rsidR="00C966B7" w:rsidRPr="005F082E" w:rsidRDefault="00C966B7" w:rsidP="00C966B7">
            <w:pPr>
              <w:spacing w:before="40" w:after="40"/>
              <w:rPr>
                <w:rFonts w:ascii="Arial" w:hAnsi="Arial" w:cs="Arial"/>
                <w:color w:val="000000" w:themeColor="text1"/>
                <w:sz w:val="24"/>
                <w:szCs w:val="24"/>
              </w:rPr>
            </w:pPr>
          </w:p>
        </w:tc>
        <w:tc>
          <w:tcPr>
            <w:tcW w:w="900" w:type="dxa"/>
            <w:tcBorders>
              <w:left w:val="single" w:sz="6" w:space="0" w:color="auto"/>
              <w:bottom w:val="single" w:sz="18" w:space="0" w:color="auto"/>
            </w:tcBorders>
          </w:tcPr>
          <w:p w14:paraId="4A9C9B68" w14:textId="496D4BB9" w:rsidR="00C966B7" w:rsidRPr="005F082E" w:rsidRDefault="00C966B7" w:rsidP="00C966B7">
            <w:pPr>
              <w:spacing w:before="40" w:after="40"/>
              <w:rPr>
                <w:rFonts w:ascii="Arial" w:hAnsi="Arial" w:cs="Arial"/>
                <w:color w:val="000000" w:themeColor="text1"/>
                <w:sz w:val="24"/>
                <w:szCs w:val="24"/>
              </w:rPr>
            </w:pPr>
            <w:r>
              <w:rPr>
                <w:sz w:val="18"/>
              </w:rPr>
              <w:t>300</w:t>
            </w:r>
          </w:p>
        </w:tc>
        <w:tc>
          <w:tcPr>
            <w:tcW w:w="1170" w:type="dxa"/>
            <w:tcBorders>
              <w:bottom w:val="single" w:sz="18" w:space="0" w:color="auto"/>
            </w:tcBorders>
          </w:tcPr>
          <w:p w14:paraId="7502C73C" w14:textId="4DC6A5C2" w:rsidR="00C966B7" w:rsidRPr="005F082E" w:rsidRDefault="00C966B7" w:rsidP="00C966B7">
            <w:pPr>
              <w:spacing w:before="40" w:after="40"/>
              <w:rPr>
                <w:rFonts w:ascii="Arial" w:hAnsi="Arial" w:cs="Arial"/>
                <w:color w:val="000000" w:themeColor="text1"/>
                <w:sz w:val="24"/>
                <w:szCs w:val="24"/>
              </w:rPr>
            </w:pPr>
            <w:r>
              <w:rPr>
                <w:sz w:val="18"/>
              </w:rPr>
              <w:t>N/A</w:t>
            </w:r>
          </w:p>
        </w:tc>
        <w:tc>
          <w:tcPr>
            <w:tcW w:w="2291" w:type="dxa"/>
            <w:tcBorders>
              <w:bottom w:val="single" w:sz="18" w:space="0" w:color="auto"/>
              <w:right w:val="single" w:sz="6" w:space="0" w:color="auto"/>
            </w:tcBorders>
          </w:tcPr>
          <w:p w14:paraId="06A23C91" w14:textId="0923C709" w:rsidR="00C966B7" w:rsidRPr="005F082E" w:rsidRDefault="00C966B7" w:rsidP="00C966B7">
            <w:pPr>
              <w:spacing w:before="40" w:after="40"/>
              <w:rPr>
                <w:rFonts w:ascii="Arial" w:hAnsi="Arial" w:cs="Arial"/>
                <w:color w:val="000000" w:themeColor="text1"/>
                <w:sz w:val="24"/>
                <w:szCs w:val="24"/>
              </w:rPr>
            </w:pPr>
            <w:r>
              <w:rPr>
                <w:sz w:val="22"/>
              </w:rPr>
              <w:t>Runoff/leaching from natural deposits; industrial wastes</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11" w:name="_Toc58336719"/>
      <w:r w:rsidRPr="005F082E">
        <w:t>Additional General Information on Drinking Water</w:t>
      </w:r>
      <w:bookmarkEnd w:id="11"/>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2" w:name="_Toc58336720"/>
      <w:r w:rsidRPr="005F082E">
        <w:lastRenderedPageBreak/>
        <w:t>Summary Information for Violation of a MCL, MRDL, AL, TT,</w:t>
      </w:r>
      <w:r w:rsidR="00A32EB0" w:rsidRPr="005F082E">
        <w:t xml:space="preserve"> </w:t>
      </w:r>
      <w:r w:rsidRPr="005F082E">
        <w:t>or Monitoring and Reporting Requirement</w:t>
      </w:r>
      <w:bookmarkEnd w:id="12"/>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68C6B548" w:rsidR="001F503E" w:rsidRPr="005F082E" w:rsidRDefault="00C957F6"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3"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3"/>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2038880D" w:rsidR="001F503E" w:rsidRPr="005F082E" w:rsidRDefault="00C957F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7CC0F62B" w:rsidR="001F503E" w:rsidRPr="005F082E" w:rsidRDefault="00C957F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68D55C05" w:rsidR="001F503E" w:rsidRPr="005F082E" w:rsidRDefault="00C957F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4"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4"/>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119C2580"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w:t>
            </w:r>
            <w:proofErr w:type="gramStart"/>
            <w:r w:rsidRPr="005F082E">
              <w:rPr>
                <w:rFonts w:ascii="Arial" w:hAnsi="Arial" w:cs="Arial"/>
                <w:sz w:val="24"/>
                <w:szCs w:val="24"/>
              </w:rPr>
              <w:t>Sample]</w:t>
            </w:r>
            <w:r w:rsidR="00C957F6">
              <w:rPr>
                <w:rFonts w:ascii="Arial" w:hAnsi="Arial" w:cs="Arial"/>
                <w:sz w:val="24"/>
                <w:szCs w:val="24"/>
              </w:rPr>
              <w:t xml:space="preserve">  </w:t>
            </w:r>
            <w:r w:rsidR="00C957F6" w:rsidRPr="00C957F6">
              <w:rPr>
                <w:rFonts w:ascii="Arial" w:hAnsi="Arial" w:cs="Arial"/>
                <w:b/>
                <w:bCs/>
                <w:sz w:val="24"/>
                <w:szCs w:val="24"/>
              </w:rPr>
              <w:t>N</w:t>
            </w:r>
            <w:proofErr w:type="gramEnd"/>
            <w:r w:rsidR="00C957F6" w:rsidRPr="00C957F6">
              <w:rPr>
                <w:rFonts w:ascii="Arial" w:hAnsi="Arial" w:cs="Arial"/>
                <w:b/>
                <w:bCs/>
                <w:sz w:val="24"/>
                <w:szCs w:val="24"/>
              </w:rPr>
              <w:t>/A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5F63F91C"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w:t>
            </w:r>
            <w:proofErr w:type="gramStart"/>
            <w:r w:rsidRPr="005F082E">
              <w:rPr>
                <w:rFonts w:ascii="Arial" w:hAnsi="Arial" w:cs="Arial"/>
                <w:sz w:val="24"/>
                <w:szCs w:val="24"/>
              </w:rPr>
              <w:t>Deficiencies]</w:t>
            </w:r>
            <w:r w:rsidR="00C957F6">
              <w:rPr>
                <w:rFonts w:ascii="Arial" w:hAnsi="Arial" w:cs="Arial"/>
                <w:sz w:val="24"/>
                <w:szCs w:val="24"/>
              </w:rPr>
              <w:t xml:space="preserve">  </w:t>
            </w:r>
            <w:r w:rsidR="00C957F6" w:rsidRPr="00C957F6">
              <w:rPr>
                <w:rFonts w:ascii="Arial" w:hAnsi="Arial" w:cs="Arial"/>
                <w:b/>
                <w:bCs/>
                <w:sz w:val="24"/>
                <w:szCs w:val="24"/>
              </w:rPr>
              <w:t>N</w:t>
            </w:r>
            <w:proofErr w:type="gramEnd"/>
            <w:r w:rsidR="00C957F6" w:rsidRPr="00C957F6">
              <w:rPr>
                <w:rFonts w:ascii="Arial" w:hAnsi="Arial" w:cs="Arial"/>
                <w:b/>
                <w:bCs/>
                <w:sz w:val="24"/>
                <w:szCs w:val="24"/>
              </w:rPr>
              <w:t>/A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62571651" w:rsidR="0087640F" w:rsidRPr="005F082E" w:rsidRDefault="00C957F6"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5" w:name="_Toc58336723"/>
      <w:r w:rsidRPr="005F082E">
        <w:lastRenderedPageBreak/>
        <w:t>F</w:t>
      </w:r>
      <w:r w:rsidR="002A4E09" w:rsidRPr="005F082E">
        <w:t>or Systems Providing Surface Water as a Source of Drinking Water</w:t>
      </w:r>
      <w:bookmarkEnd w:id="15"/>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6" w:name="_Toc58336724"/>
      <w:r w:rsidRPr="005F082E">
        <w:t xml:space="preserve">Summary Information for </w:t>
      </w:r>
      <w:r w:rsidR="00024D43" w:rsidRPr="005F082E">
        <w:t xml:space="preserve">Violation of a </w:t>
      </w:r>
      <w:r w:rsidRPr="005F082E">
        <w:t xml:space="preserve">Surface Water </w:t>
      </w:r>
      <w:bookmarkEnd w:id="16"/>
      <w:r w:rsidR="0087640F" w:rsidRPr="005F082E">
        <w:t>TT</w:t>
      </w:r>
    </w:p>
    <w:p w14:paraId="3069CE4F" w14:textId="23CECF74" w:rsidR="0087640F" w:rsidRPr="005F082E" w:rsidRDefault="0087640F" w:rsidP="00427046">
      <w:pPr>
        <w:pStyle w:val="Caption"/>
        <w:spacing w:before="100" w:beforeAutospacing="1"/>
      </w:pPr>
      <w:bookmarkStart w:id="17" w:name="_Toc58336725"/>
      <w:bookmarkStart w:id="18"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06F66534" w:rsidR="00496939" w:rsidRPr="005F082E" w:rsidRDefault="00C957F6"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7"/>
    </w:p>
    <w:bookmarkEnd w:id="18"/>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9" w:name="_Toc58336726"/>
      <w:r w:rsidRPr="005F082E">
        <w:lastRenderedPageBreak/>
        <w:t>Summary Information for Federal Revised Total Coliform Rule</w:t>
      </w:r>
      <w:r w:rsidR="003131EE" w:rsidRPr="005F082E">
        <w:t xml:space="preserve"> </w:t>
      </w:r>
      <w:r w:rsidRPr="005F082E">
        <w:t>Level 1 and Level 2 Assessment Requirements</w:t>
      </w:r>
      <w:bookmarkEnd w:id="19"/>
    </w:p>
    <w:p w14:paraId="43C3E408" w14:textId="03E661E5"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w:t>
      </w:r>
      <w:proofErr w:type="gramStart"/>
      <w:r w:rsidRPr="005F082E">
        <w:t>Violation</w:t>
      </w:r>
      <w:r w:rsidR="00C957F6">
        <w:t xml:space="preserve">  (</w:t>
      </w:r>
      <w:proofErr w:type="gramEnd"/>
      <w:r w:rsidR="00C957F6" w:rsidRPr="00C957F6">
        <w:rPr>
          <w:i/>
          <w:iCs w:val="0"/>
          <w:u w:val="single"/>
        </w:rPr>
        <w:t>N/A</w:t>
      </w:r>
      <w:r w:rsidR="00C957F6">
        <w:rPr>
          <w:i/>
          <w:iCs w:val="0"/>
          <w:u w:val="single"/>
        </w:rPr>
        <w:t>)</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20" w:name="_Hlk534984154"/>
      <w:r w:rsidR="00FB5ACE" w:rsidRPr="005F082E">
        <w:rPr>
          <w:rFonts w:ascii="Arial" w:hAnsi="Arial" w:cs="Arial"/>
          <w:sz w:val="24"/>
          <w:szCs w:val="24"/>
        </w:rPr>
        <w:t>Insert Number of Level 1 Assessment</w:t>
      </w:r>
      <w:bookmarkEnd w:id="20"/>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21" w:name="_Hlk534984203"/>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2" w:name="_Hlk535238544"/>
      <w:r w:rsidR="00FB5ACE" w:rsidRPr="005F082E">
        <w:rPr>
          <w:rFonts w:ascii="Arial" w:hAnsi="Arial" w:cs="Arial"/>
          <w:sz w:val="24"/>
          <w:szCs w:val="24"/>
        </w:rPr>
        <w:t>Insert Number of Level 2 Assessment</w:t>
      </w:r>
      <w:bookmarkEnd w:id="22"/>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3" w:name="_Hlk535238579"/>
      <w:r w:rsidR="00FB5ACE" w:rsidRPr="005F082E">
        <w:rPr>
          <w:rFonts w:ascii="Arial" w:hAnsi="Arial" w:cs="Arial"/>
          <w:sz w:val="24"/>
          <w:szCs w:val="24"/>
        </w:rPr>
        <w:t>Insert Number of Corrective Actions</w:t>
      </w:r>
      <w:bookmarkEnd w:id="23"/>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1632E"/>
    <w:rsid w:val="0012764D"/>
    <w:rsid w:val="00127B6D"/>
    <w:rsid w:val="001331D3"/>
    <w:rsid w:val="0014624C"/>
    <w:rsid w:val="001476E6"/>
    <w:rsid w:val="00153D70"/>
    <w:rsid w:val="00154C45"/>
    <w:rsid w:val="00161D5A"/>
    <w:rsid w:val="001634B7"/>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3704"/>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046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4D4F"/>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4F82"/>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65A4F"/>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199"/>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312F"/>
    <w:rsid w:val="00C55FC5"/>
    <w:rsid w:val="00C6314A"/>
    <w:rsid w:val="00C649AA"/>
    <w:rsid w:val="00C70791"/>
    <w:rsid w:val="00C72373"/>
    <w:rsid w:val="00C77170"/>
    <w:rsid w:val="00C8032D"/>
    <w:rsid w:val="00C945A7"/>
    <w:rsid w:val="00C94DAA"/>
    <w:rsid w:val="00C952C9"/>
    <w:rsid w:val="00C957F6"/>
    <w:rsid w:val="00C96627"/>
    <w:rsid w:val="00C966B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3132</Words>
  <Characters>17869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20960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Mark Zastrow</cp:lastModifiedBy>
  <cp:revision>8</cp:revision>
  <cp:lastPrinted>2021-02-24T23:35:00Z</cp:lastPrinted>
  <dcterms:created xsi:type="dcterms:W3CDTF">2021-07-01T20:37:00Z</dcterms:created>
  <dcterms:modified xsi:type="dcterms:W3CDTF">2021-07-01T21:13:00Z</dcterms:modified>
</cp:coreProperties>
</file>