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1692E86F">
      <w:pPr>
        <w:pStyle w:val="Heading1"/>
        <w:spacing w:before="0"/>
        <w:jc w:val="center"/>
      </w:pPr>
      <w:bookmarkStart w:name="_Toc58336712" w:id="0"/>
      <w:r w:rsidRPr="005162DE">
        <w:t>20</w:t>
      </w:r>
      <w:r w:rsidRPr="005162DE" w:rsidR="00587220">
        <w:t>2</w:t>
      </w:r>
      <w:r w:rsidR="001C48A4">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27D2EC1D">
      <w:pPr>
        <w:spacing w:after="240"/>
        <w:rPr>
          <w:rFonts w:ascii="Arial" w:hAnsi="Arial" w:cs="Arial"/>
          <w:sz w:val="24"/>
          <w:szCs w:val="24"/>
        </w:rPr>
      </w:pPr>
      <w:r w:rsidRPr="5630EB34" w:rsidR="003A4CAA">
        <w:rPr>
          <w:rFonts w:ascii="Arial" w:hAnsi="Arial" w:cs="Arial"/>
          <w:sz w:val="24"/>
          <w:szCs w:val="24"/>
        </w:rPr>
        <w:t>Water System Name:</w:t>
      </w:r>
      <w:r w:rsidRPr="5630EB34" w:rsidR="00ED7919">
        <w:rPr>
          <w:rFonts w:ascii="Arial" w:hAnsi="Arial" w:cs="Arial"/>
          <w:sz w:val="24"/>
          <w:szCs w:val="24"/>
        </w:rPr>
        <w:t xml:space="preserve"> </w:t>
      </w:r>
      <w:r w:rsidRPr="5630EB34" w:rsidR="4273FA95">
        <w:rPr>
          <w:rFonts w:ascii="Arial" w:hAnsi="Arial" w:cs="Arial"/>
          <w:sz w:val="24"/>
          <w:szCs w:val="24"/>
        </w:rPr>
        <w:t>Bellevue</w:t>
      </w:r>
      <w:r w:rsidRPr="5630EB34" w:rsidR="00494C7A">
        <w:rPr>
          <w:rFonts w:ascii="Arial" w:hAnsi="Arial" w:cs="Arial"/>
          <w:sz w:val="24"/>
          <w:szCs w:val="24"/>
        </w:rPr>
        <w:t xml:space="preserve"> </w:t>
      </w:r>
      <w:r w:rsidRPr="5630EB34" w:rsidR="4273FA95">
        <w:rPr>
          <w:rFonts w:ascii="Arial" w:hAnsi="Arial" w:cs="Arial"/>
          <w:sz w:val="24"/>
          <w:szCs w:val="24"/>
        </w:rPr>
        <w:t>School</w:t>
      </w:r>
    </w:p>
    <w:p w:rsidRPr="005162DE" w:rsidR="003A4CAA" w:rsidP="0092687A" w:rsidRDefault="00ED7919" w14:paraId="65A99AB1" w14:textId="0E39936B">
      <w:pPr>
        <w:spacing w:after="240"/>
        <w:rPr>
          <w:rFonts w:ascii="Arial" w:hAnsi="Arial" w:cs="Arial"/>
          <w:sz w:val="24"/>
          <w:szCs w:val="24"/>
        </w:rPr>
      </w:pPr>
      <w:r w:rsidRPr="5630EB34" w:rsidR="00ED7919">
        <w:rPr>
          <w:rFonts w:ascii="Arial" w:hAnsi="Arial" w:cs="Arial"/>
          <w:sz w:val="24"/>
          <w:szCs w:val="24"/>
        </w:rPr>
        <w:t>Rep</w:t>
      </w:r>
      <w:r w:rsidRPr="5630EB34" w:rsidR="003A4CAA">
        <w:rPr>
          <w:rFonts w:ascii="Arial" w:hAnsi="Arial" w:cs="Arial"/>
          <w:sz w:val="24"/>
          <w:szCs w:val="24"/>
        </w:rPr>
        <w:t>ort Date:</w:t>
      </w:r>
      <w:r w:rsidRPr="5630EB34" w:rsidR="0A69941E">
        <w:rPr>
          <w:rFonts w:ascii="Arial" w:hAnsi="Arial" w:cs="Arial"/>
          <w:sz w:val="24"/>
          <w:szCs w:val="24"/>
        </w:rPr>
        <w:t xml:space="preserve"> June 19</w:t>
      </w:r>
      <w:r w:rsidRPr="5630EB34" w:rsidR="0A69941E">
        <w:rPr>
          <w:rFonts w:ascii="Arial" w:hAnsi="Arial" w:cs="Arial"/>
          <w:sz w:val="24"/>
          <w:szCs w:val="24"/>
          <w:vertAlign w:val="superscript"/>
        </w:rPr>
        <w:t>th</w:t>
      </w:r>
      <w:r w:rsidRPr="5630EB34" w:rsidR="0A69941E">
        <w:rPr>
          <w:rFonts w:ascii="Arial" w:hAnsi="Arial" w:cs="Arial"/>
          <w:sz w:val="24"/>
          <w:szCs w:val="24"/>
        </w:rPr>
        <w:t xml:space="preserve"> 2025</w:t>
      </w:r>
    </w:p>
    <w:p w:rsidRPr="005162DE" w:rsidR="004263A6" w:rsidP="0092687A" w:rsidRDefault="004263A6" w14:paraId="21C05768" w14:textId="5ABA70C2">
      <w:pPr>
        <w:spacing w:after="240"/>
        <w:rPr>
          <w:rFonts w:ascii="Arial" w:hAnsi="Arial" w:cs="Arial"/>
          <w:sz w:val="24"/>
          <w:szCs w:val="24"/>
        </w:rPr>
      </w:pPr>
      <w:r w:rsidRPr="5630EB34" w:rsidR="004263A6">
        <w:rPr>
          <w:rFonts w:ascii="Arial" w:hAnsi="Arial" w:cs="Arial"/>
          <w:sz w:val="24"/>
          <w:szCs w:val="24"/>
        </w:rPr>
        <w:t xml:space="preserve">Type of Water Source(s) in Use: </w:t>
      </w:r>
      <w:r w:rsidRPr="5630EB34" w:rsidR="4CEE255D">
        <w:rPr>
          <w:rFonts w:ascii="Arial" w:hAnsi="Arial" w:cs="Arial"/>
          <w:sz w:val="24"/>
          <w:szCs w:val="24"/>
        </w:rPr>
        <w:t>Well</w:t>
      </w:r>
    </w:p>
    <w:p w:rsidR="004263A6" w:rsidP="5630EB34" w:rsidRDefault="004263A6" w14:paraId="7AFF962C" w14:textId="5924197E">
      <w:pPr>
        <w:spacing w:after="240"/>
        <w:rPr>
          <w:rFonts w:ascii="Arial" w:hAnsi="Arial" w:eastAsia="Arial" w:cs="Arial"/>
          <w:noProof w:val="0"/>
          <w:sz w:val="24"/>
          <w:szCs w:val="24"/>
          <w:lang w:val="en-US"/>
        </w:rPr>
      </w:pPr>
      <w:r w:rsidRPr="5630EB34" w:rsidR="004263A6">
        <w:rPr>
          <w:rFonts w:ascii="Arial" w:hAnsi="Arial" w:cs="Arial"/>
          <w:sz w:val="24"/>
          <w:szCs w:val="24"/>
        </w:rPr>
        <w:t>Name and General Location of Source(s):</w:t>
      </w:r>
      <w:r w:rsidRPr="5630EB34" w:rsidR="63FDAF97">
        <w:rPr>
          <w:rFonts w:ascii="Arial" w:hAnsi="Arial" w:eastAsia="Arial" w:cs="Arial"/>
          <w:noProof w:val="0"/>
          <w:color w:val="000000" w:themeColor="text1" w:themeTint="FF" w:themeShade="FF"/>
          <w:sz w:val="24"/>
          <w:szCs w:val="24"/>
          <w:lang w:val="en-US"/>
        </w:rPr>
        <w:t xml:space="preserve"> Well 01 3223 Primrose Ave</w:t>
      </w:r>
    </w:p>
    <w:p w:rsidR="004263A6" w:rsidP="5630EB34" w:rsidRDefault="004263A6" w14:paraId="08E72E2A" w14:textId="59BC0E19">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5630EB34" w:rsidR="004263A6">
        <w:rPr>
          <w:rFonts w:ascii="Arial" w:hAnsi="Arial" w:cs="Arial"/>
          <w:sz w:val="24"/>
          <w:szCs w:val="24"/>
        </w:rPr>
        <w:t>Drinking Water Source Assessment</w:t>
      </w:r>
      <w:r w:rsidRPr="5630EB34" w:rsidR="00A32EB0">
        <w:rPr>
          <w:rFonts w:ascii="Arial" w:hAnsi="Arial" w:cs="Arial"/>
          <w:sz w:val="24"/>
          <w:szCs w:val="24"/>
        </w:rPr>
        <w:t xml:space="preserve"> Information</w:t>
      </w:r>
      <w:r w:rsidRPr="5630EB34" w:rsidR="004263A6">
        <w:rPr>
          <w:rFonts w:ascii="Arial" w:hAnsi="Arial" w:cs="Arial"/>
          <w:sz w:val="24"/>
          <w:szCs w:val="24"/>
        </w:rPr>
        <w:t xml:space="preserve">: </w:t>
      </w:r>
      <w:r w:rsidRPr="5630EB34" w:rsidR="44534416">
        <w:rPr>
          <w:rFonts w:ascii="Arial" w:hAnsi="Arial" w:cs="Arial"/>
          <w:sz w:val="24"/>
          <w:szCs w:val="24"/>
        </w:rPr>
        <w:t>None</w:t>
      </w:r>
    </w:p>
    <w:p w:rsidR="004263A6" w:rsidP="5630EB34" w:rsidRDefault="004263A6" w14:paraId="41D70619" w14:textId="50200650">
      <w:pPr>
        <w:spacing w:after="240"/>
        <w:rPr>
          <w:rFonts w:ascii="Arial" w:hAnsi="Arial" w:eastAsia="Arial" w:cs="Arial"/>
          <w:noProof w:val="0"/>
          <w:sz w:val="24"/>
          <w:szCs w:val="24"/>
          <w:lang w:val="en-US"/>
        </w:rPr>
      </w:pPr>
      <w:r w:rsidRPr="5630EB34" w:rsidR="004263A6">
        <w:rPr>
          <w:rFonts w:ascii="Arial" w:hAnsi="Arial" w:cs="Arial"/>
          <w:sz w:val="24"/>
          <w:szCs w:val="24"/>
        </w:rPr>
        <w:t xml:space="preserve">Time and Place of Regularly Scheduled Board Meetings for Public Participation: </w:t>
      </w:r>
      <w:r w:rsidRPr="5630EB34" w:rsidR="305A81FF">
        <w:rPr>
          <w:rFonts w:ascii="Arial" w:hAnsi="Arial" w:eastAsia="Arial" w:cs="Arial"/>
          <w:noProof w:val="0"/>
          <w:color w:val="000000" w:themeColor="text1" w:themeTint="FF" w:themeShade="FF"/>
          <w:sz w:val="24"/>
          <w:szCs w:val="24"/>
          <w:lang w:val="en-US"/>
        </w:rPr>
        <w:t>7 PM on 3</w:t>
      </w:r>
      <w:r w:rsidRPr="5630EB34" w:rsidR="305A81FF">
        <w:rPr>
          <w:rFonts w:ascii="Arial" w:hAnsi="Arial" w:eastAsia="Arial" w:cs="Arial"/>
          <w:noProof w:val="0"/>
          <w:color w:val="000000" w:themeColor="text1" w:themeTint="FF" w:themeShade="FF"/>
          <w:sz w:val="24"/>
          <w:szCs w:val="24"/>
          <w:vertAlign w:val="superscript"/>
          <w:lang w:val="en-US"/>
        </w:rPr>
        <w:t>rd</w:t>
      </w:r>
      <w:r w:rsidRPr="5630EB34" w:rsidR="305A81FF">
        <w:rPr>
          <w:rFonts w:ascii="Arial" w:hAnsi="Arial" w:eastAsia="Arial" w:cs="Arial"/>
          <w:noProof w:val="0"/>
          <w:color w:val="000000" w:themeColor="text1" w:themeTint="FF" w:themeShade="FF"/>
          <w:sz w:val="24"/>
          <w:szCs w:val="24"/>
          <w:lang w:val="en-US"/>
        </w:rPr>
        <w:t xml:space="preserve"> Tuesday of each month at the District office 3150 Education Dr</w:t>
      </w:r>
    </w:p>
    <w:p w:rsidR="0065365D" w:rsidP="5630EB34" w:rsidRDefault="0065365D" w14:paraId="0A9B1118" w14:textId="18834783">
      <w:pPr>
        <w:rPr>
          <w:rFonts w:ascii="Arial" w:hAnsi="Arial" w:eastAsia="Arial" w:cs="Arial"/>
          <w:noProof w:val="0"/>
          <w:sz w:val="24"/>
          <w:szCs w:val="24"/>
          <w:lang w:val="en-US"/>
        </w:rPr>
      </w:pPr>
      <w:r w:rsidRPr="5630EB34" w:rsidR="0065365D">
        <w:rPr>
          <w:rFonts w:ascii="Arial" w:hAnsi="Arial" w:cs="Arial"/>
          <w:sz w:val="24"/>
          <w:szCs w:val="24"/>
        </w:rPr>
        <w:t>For More Information</w:t>
      </w:r>
      <w:r w:rsidRPr="5630EB34" w:rsidR="00FE1715">
        <w:rPr>
          <w:rFonts w:ascii="Arial" w:hAnsi="Arial" w:cs="Arial"/>
          <w:sz w:val="24"/>
          <w:szCs w:val="24"/>
        </w:rPr>
        <w:t>,</w:t>
      </w:r>
      <w:r w:rsidRPr="5630EB34" w:rsidR="0065365D">
        <w:rPr>
          <w:rFonts w:ascii="Arial" w:hAnsi="Arial" w:cs="Arial"/>
          <w:sz w:val="24"/>
          <w:szCs w:val="24"/>
        </w:rPr>
        <w:t xml:space="preserve"> </w:t>
      </w:r>
      <w:r w:rsidRPr="5630EB34" w:rsidR="0065365D">
        <w:rPr>
          <w:rFonts w:ascii="Arial" w:hAnsi="Arial" w:cs="Arial"/>
          <w:sz w:val="24"/>
          <w:szCs w:val="24"/>
        </w:rPr>
        <w:t>Contact</w:t>
      </w:r>
      <w:r w:rsidRPr="5630EB34" w:rsidR="00A32EB0">
        <w:rPr>
          <w:rFonts w:ascii="Arial" w:hAnsi="Arial" w:cs="Arial"/>
          <w:sz w:val="24"/>
          <w:szCs w:val="24"/>
        </w:rPr>
        <w:t>:</w:t>
      </w:r>
      <w:r w:rsidRPr="5630EB34" w:rsidR="004263A6">
        <w:rPr>
          <w:rFonts w:ascii="Arial" w:hAnsi="Arial" w:cs="Arial"/>
          <w:sz w:val="24"/>
          <w:szCs w:val="24"/>
        </w:rPr>
        <w:t xml:space="preserve"> </w:t>
      </w:r>
      <w:r w:rsidRPr="5630EB34" w:rsidR="1448F4D5">
        <w:rPr>
          <w:rFonts w:ascii="Arial" w:hAnsi="Arial" w:eastAsia="Arial" w:cs="Arial"/>
          <w:noProof w:val="0"/>
          <w:color w:val="000000" w:themeColor="text1" w:themeTint="FF" w:themeShade="FF"/>
          <w:sz w:val="24"/>
          <w:szCs w:val="24"/>
          <w:lang w:val="en-US"/>
        </w:rPr>
        <w:t>Bellevue Union School District 707-542-5197</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1E31792B">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20</w:t>
      </w:r>
      <w:r w:rsidRPr="005162DE" w:rsidR="00E34F9C">
        <w:rPr>
          <w:rFonts w:ascii="Arial" w:hAnsi="Arial" w:cs="Arial"/>
          <w:sz w:val="24"/>
          <w:szCs w:val="24"/>
        </w:rPr>
        <w:t>2</w:t>
      </w:r>
      <w:r w:rsidR="001C48A4">
        <w:rPr>
          <w:rFonts w:ascii="Arial" w:hAnsi="Arial" w:cs="Arial"/>
          <w:sz w:val="24"/>
          <w:szCs w:val="24"/>
        </w:rPr>
        <w:t>4,</w:t>
      </w:r>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F3479C6">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Este informe contiene información muy importante sobre su agua para beber.  Favor de comunicarse [</w:t>
      </w:r>
      <w:r w:rsidRPr="00013917" w:rsidR="002A21EA">
        <w:rPr>
          <w:rFonts w:ascii="Arial" w:hAnsi="Arial" w:cs="Arial"/>
          <w:sz w:val="24"/>
          <w:szCs w:val="24"/>
        </w:rPr>
        <w:t>Enter</w:t>
      </w:r>
      <w:r w:rsidRPr="00013917" w:rsidR="00442D66">
        <w:rPr>
          <w:rFonts w:ascii="Arial" w:hAnsi="Arial" w:cs="Arial"/>
          <w:sz w:val="24"/>
          <w:szCs w:val="24"/>
        </w:rPr>
        <w:t xml:space="preserve"> Water System</w:t>
      </w:r>
      <w:r w:rsidRPr="00013917" w:rsidR="002A21EA">
        <w:rPr>
          <w:rFonts w:ascii="Arial" w:hAnsi="Arial" w:cs="Arial"/>
          <w:sz w:val="24"/>
          <w:szCs w:val="24"/>
        </w:rPr>
        <w:t>’s</w:t>
      </w:r>
      <w:r w:rsidRPr="00013917" w:rsidR="00442D66">
        <w:rPr>
          <w:rFonts w:ascii="Arial" w:hAnsi="Arial" w:cs="Arial"/>
          <w:sz w:val="24"/>
          <w:szCs w:val="24"/>
        </w:rPr>
        <w:t xml:space="preserve"> Name</w:t>
      </w:r>
      <w:r w:rsidRPr="005162DE" w:rsidR="00442D66">
        <w:rPr>
          <w:rFonts w:ascii="Arial" w:hAnsi="Arial" w:cs="Arial"/>
          <w:sz w:val="24"/>
          <w:szCs w:val="24"/>
          <w:lang w:val="es-MX"/>
        </w:rPr>
        <w:t>] a [</w:t>
      </w:r>
      <w:r w:rsidRPr="00013917" w:rsidR="008F19DE">
        <w:rPr>
          <w:rFonts w:ascii="Arial" w:hAnsi="Arial" w:cs="Arial"/>
          <w:sz w:val="24"/>
          <w:szCs w:val="24"/>
        </w:rPr>
        <w:t>Enter</w:t>
      </w:r>
      <w:r w:rsidRPr="00013917" w:rsidR="00442D66">
        <w:rPr>
          <w:rFonts w:ascii="Arial" w:hAnsi="Arial" w:cs="Arial"/>
          <w:sz w:val="24"/>
          <w:szCs w:val="24"/>
        </w:rPr>
        <w:t xml:space="preserve"> Water System</w:t>
      </w:r>
      <w:r w:rsidRPr="00013917" w:rsidR="008F19DE">
        <w:rPr>
          <w:rFonts w:ascii="Arial" w:hAnsi="Arial" w:cs="Arial"/>
          <w:sz w:val="24"/>
          <w:szCs w:val="24"/>
        </w:rPr>
        <w:t>’s</w:t>
      </w:r>
      <w:r w:rsidRPr="00013917" w:rsidR="00442D66">
        <w:rPr>
          <w:rFonts w:ascii="Arial" w:hAnsi="Arial" w:cs="Arial"/>
          <w:sz w:val="24"/>
          <w:szCs w:val="24"/>
        </w:rPr>
        <w:t xml:space="preserve"> Address or Phone Number</w:t>
      </w:r>
      <w:r w:rsidRPr="005162DE" w:rsidR="00442D66">
        <w:rPr>
          <w:rFonts w:ascii="Arial" w:hAnsi="Arial" w:cs="Arial"/>
          <w:sz w:val="24"/>
          <w:szCs w:val="24"/>
          <w:lang w:val="es-MX"/>
        </w:rPr>
        <w:t>] para asistirlo en español.</w:t>
      </w:r>
    </w:p>
    <w:p w:rsidRPr="005162DE" w:rsidR="006672EF" w:rsidP="0092687A" w:rsidRDefault="0092687A" w14:paraId="72C2ECD4" w14:textId="00F8A2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 </w:t>
      </w:r>
      <w:proofErr w:type="gramStart"/>
      <w:r w:rsidRPr="005162DE" w:rsidR="00BA6254">
        <w:rPr>
          <w:rFonts w:ascii="Arial" w:hAnsi="Arial" w:eastAsia="PMingLiU" w:cs="Arial"/>
          <w:sz w:val="24"/>
          <w:szCs w:val="24"/>
        </w:rPr>
        <w:t>Name]</w:t>
      </w:r>
      <w:r w:rsidRPr="0093762E" w:rsidR="00BA6254">
        <w:rPr>
          <w:rFonts w:hint="eastAsia" w:ascii="SimSun" w:hAnsi="SimSun" w:eastAsia="SimSun" w:cs="Arial"/>
          <w:sz w:val="24"/>
          <w:szCs w:val="24"/>
          <w:lang w:eastAsia="zh-CN"/>
        </w:rPr>
        <w:t>以获得中文的帮助</w:t>
      </w:r>
      <w:proofErr w:type="gramEnd"/>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5162DE" w:rsidR="00BA6254">
        <w:rPr>
          <w:rFonts w:ascii="Arial" w:hAnsi="Arial" w:eastAsia="PMingLiU" w:cs="Arial"/>
          <w:sz w:val="24"/>
          <w:szCs w:val="24"/>
        </w:rPr>
        <w:t>[</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w:t>
      </w:r>
      <w:proofErr w:type="gramStart"/>
      <w:r w:rsidRPr="005162DE" w:rsidR="00BA6254">
        <w:rPr>
          <w:rFonts w:ascii="Arial" w:hAnsi="Arial" w:eastAsia="PMingLiU" w:cs="Arial"/>
          <w:sz w:val="24"/>
          <w:szCs w:val="24"/>
        </w:rPr>
        <w:t>Address][</w:t>
      </w:r>
      <w:proofErr w:type="gramEnd"/>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Phone Number]</w:t>
      </w:r>
      <w:r w:rsidRPr="005162DE" w:rsidR="00FB5ACE">
        <w:rPr>
          <w:rFonts w:ascii="Arial" w:hAnsi="Arial" w:eastAsia="PMingLiU" w:cs="Arial"/>
          <w:sz w:val="24"/>
          <w:szCs w:val="24"/>
        </w:rPr>
        <w:t>.</w:t>
      </w:r>
    </w:p>
    <w:p w:rsidRPr="005162DE" w:rsidR="002436C8" w:rsidP="0092687A" w:rsidRDefault="00D10A7C" w14:paraId="7D3636E6" w14:textId="679764FD">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Name and Address]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Phone Number]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51AFD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5162DE" w:rsidR="009D4211">
        <w:rPr>
          <w:rFonts w:ascii="Arial" w:hAnsi="Arial" w:cs="Arial"/>
          <w:sz w:val="24"/>
          <w:szCs w:val="24"/>
        </w:rPr>
        <w:t>[</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39C6524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Hmong</w:t>
      </w:r>
      <w:proofErr w:type="gramStart"/>
      <w:r w:rsidRPr="005162DE" w:rsidR="008404C1">
        <w:rPr>
          <w:rFonts w:ascii="Arial" w:hAnsi="Arial" w:cs="Arial"/>
          <w:sz w:val="24"/>
          <w:szCs w:val="24"/>
        </w:rPr>
        <w:t xml:space="preserve">:  </w:t>
      </w:r>
      <w:proofErr w:type="spellStart"/>
      <w:r w:rsidRPr="005162DE" w:rsidR="006537F6">
        <w:rPr>
          <w:rFonts w:ascii="Arial" w:hAnsi="Arial" w:cs="Arial"/>
          <w:sz w:val="24"/>
          <w:szCs w:val="24"/>
        </w:rPr>
        <w:t>Tsab</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Thov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w:t>
      </w:r>
      <w:proofErr w:type="gramStart"/>
      <w:r w:rsidRPr="005162DE" w:rsidR="00710939">
        <w:rPr>
          <w:rFonts w:ascii="Arial" w:hAnsi="Arial" w:cs="Arial"/>
          <w:sz w:val="24"/>
          <w:szCs w:val="24"/>
        </w:rPr>
        <w:t>Number</w:t>
      </w:r>
      <w:r w:rsidRPr="005162DE" w:rsidR="004F5902">
        <w:rPr>
          <w:rFonts w:ascii="Arial" w:hAnsi="Arial" w:cs="Arial"/>
          <w:sz w:val="24"/>
          <w:szCs w:val="24"/>
        </w:rPr>
        <w:t xml:space="preserve"> </w:t>
      </w:r>
      <w:r w:rsidRPr="005162DE" w:rsidR="006537F6">
        <w:rPr>
          <w:rFonts w:ascii="Arial" w:hAnsi="Arial" w:cs="Arial"/>
          <w:sz w:val="24"/>
          <w:szCs w:val="24"/>
        </w:rPr>
        <w:t>]</w:t>
      </w:r>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Pr="005162DE" w:rsidR="005162DE" w:rsidTr="5630EB34"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5630EB34"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77777777">
            <w:pPr>
              <w:spacing w:before="40" w:after="40"/>
              <w:jc w:val="center"/>
              <w:rPr>
                <w:rFonts w:ascii="Arial" w:hAnsi="Arial" w:cs="Arial"/>
                <w:sz w:val="24"/>
                <w:szCs w:val="24"/>
              </w:rPr>
            </w:pPr>
            <w:r w:rsidRPr="5630EB34" w:rsidR="00095AAC">
              <w:rPr>
                <w:rFonts w:ascii="Arial" w:hAnsi="Arial" w:cs="Arial"/>
                <w:sz w:val="24"/>
                <w:szCs w:val="24"/>
              </w:rPr>
              <w:t>(In the year)</w:t>
            </w:r>
          </w:p>
          <w:p w:rsidRPr="005162DE" w:rsidR="008572DA" w:rsidP="5630EB34" w:rsidRDefault="008572DA" w14:paraId="4A18E97C" w14:textId="79FCEC70">
            <w:pPr>
              <w:pStyle w:val="Normal"/>
              <w:suppressLineNumbers w:val="0"/>
              <w:bidi w:val="0"/>
              <w:spacing w:before="40" w:beforeAutospacing="off" w:after="40" w:afterAutospacing="off" w:line="259" w:lineRule="auto"/>
              <w:ind w:left="0" w:right="0"/>
              <w:jc w:val="center"/>
            </w:pPr>
            <w:r w:rsidRPr="5630EB34" w:rsidR="341321BA">
              <w:rPr>
                <w:rFonts w:ascii="Arial" w:hAnsi="Arial" w:cs="Arial"/>
                <w:sz w:val="24"/>
                <w:szCs w:val="24"/>
              </w:rPr>
              <w:t>0</w:t>
            </w:r>
          </w:p>
        </w:tc>
        <w:tc>
          <w:tcPr>
            <w:tcW w:w="1443" w:type="dxa"/>
            <w:tcMar/>
          </w:tcPr>
          <w:p w:rsidRPr="005162DE" w:rsidR="00095AAC" w:rsidP="5630EB34" w:rsidRDefault="008572DA" w14:paraId="38C21B9B" w14:textId="72C4188F">
            <w:pPr>
              <w:pStyle w:val="Normal"/>
              <w:suppressLineNumbers w:val="0"/>
              <w:bidi w:val="0"/>
              <w:spacing w:before="40" w:beforeAutospacing="off" w:after="40" w:afterAutospacing="off" w:line="259" w:lineRule="auto"/>
              <w:ind w:left="0" w:right="0"/>
              <w:jc w:val="center"/>
            </w:pPr>
            <w:r w:rsidRPr="5630EB34" w:rsidR="341321BA">
              <w:rPr>
                <w:rFonts w:ascii="Arial" w:hAnsi="Arial" w:cs="Arial"/>
                <w:sz w:val="24"/>
                <w:szCs w:val="24"/>
              </w:rPr>
              <w:t>0</w:t>
            </w:r>
          </w:p>
        </w:tc>
        <w:tc>
          <w:tcPr>
            <w:tcW w:w="189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135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43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Pr="005162DE" w:rsidR="006A68B0" w:rsidTr="5630EB34" w14:paraId="36B51181" w14:textId="77777777">
        <w:trPr>
          <w:cantSplit/>
          <w:trHeight w:val="1708"/>
          <w:tblHeader/>
        </w:trPr>
        <w:tc>
          <w:tcPr>
            <w:tcW w:w="985" w:type="dxa"/>
            <w:tcMar>
              <w:left w:w="86" w:type="dxa"/>
              <w:right w:w="86" w:type="dxa"/>
            </w:tcMar>
            <w:textDirection w:val="btLr"/>
            <w:vAlign w:val="center"/>
          </w:tcPr>
          <w:p w:rsidRPr="005162DE" w:rsidR="006A68B0" w:rsidP="002A5101" w:rsidRDefault="006A68B0"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rsidRPr="005162DE" w:rsidR="006A68B0" w:rsidP="002A5101" w:rsidRDefault="006A68B0"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rsidRPr="005162DE" w:rsidR="006A68B0" w:rsidP="002A5101" w:rsidRDefault="006A68B0"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rsidRPr="005162DE" w:rsidR="006A68B0" w:rsidP="002A5101" w:rsidRDefault="006A68B0"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162DE" w:rsidR="006A68B0" w:rsidP="002A5101" w:rsidRDefault="006A68B0"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cMar/>
            <w:textDirection w:val="btLr"/>
            <w:vAlign w:val="center"/>
          </w:tcPr>
          <w:p w:rsidRPr="006A68B0" w:rsidR="006A68B0" w:rsidP="006A68B0" w:rsidRDefault="006A68B0" w14:paraId="18288501" w14:textId="4529A8FA">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rsidRPr="005162DE" w:rsidR="006A68B0" w:rsidP="002A5101" w:rsidRDefault="006A68B0" w14:paraId="3ED838B1" w14:textId="3E993F9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rsidRPr="005162DE" w:rsidR="006A68B0" w:rsidP="002A5101" w:rsidRDefault="006A68B0"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780" w:type="dxa"/>
            <w:tcMar/>
            <w:vAlign w:val="center"/>
          </w:tcPr>
          <w:p w:rsidRPr="005162DE" w:rsidR="006A68B0" w:rsidP="002A5101" w:rsidRDefault="006A68B0"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6A68B0" w:rsidP="002A5101" w:rsidRDefault="006A68B0"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6A68B0" w:rsidTr="5630EB34" w14:paraId="08D72929" w14:textId="77777777">
        <w:trPr>
          <w:trHeight w:val="1332"/>
        </w:trPr>
        <w:tc>
          <w:tcPr>
            <w:tcW w:w="985" w:type="dxa"/>
            <w:tcMar>
              <w:left w:w="86" w:type="dxa"/>
              <w:right w:w="86" w:type="dxa"/>
            </w:tcMar>
          </w:tcPr>
          <w:p w:rsidRPr="005162DE" w:rsidR="006A68B0" w:rsidP="00960466" w:rsidRDefault="006A68B0"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rsidR="5630EB34" w:rsidP="5630EB34" w:rsidRDefault="5630EB34" w14:paraId="168D0376" w14:textId="33AE0E4E">
            <w:pPr>
              <w:spacing w:before="40" w:beforeAutospacing="off" w:after="40" w:afterAutospacing="off" w:line="257" w:lineRule="auto"/>
              <w:jc w:val="center"/>
            </w:pPr>
            <w:r w:rsidRPr="5630EB34" w:rsidR="5630EB34">
              <w:rPr>
                <w:rFonts w:ascii="Arial" w:hAnsi="Arial" w:eastAsia="Arial" w:cs="Arial"/>
                <w:sz w:val="24"/>
                <w:szCs w:val="24"/>
              </w:rPr>
              <w:t>8-8-2023</w:t>
            </w:r>
          </w:p>
        </w:tc>
        <w:tc>
          <w:tcPr>
            <w:tcW w:w="990" w:type="dxa"/>
            <w:tcMar>
              <w:left w:w="86" w:type="dxa"/>
              <w:right w:w="86" w:type="dxa"/>
            </w:tcMar>
          </w:tcPr>
          <w:p w:rsidR="5630EB34" w:rsidP="5630EB34" w:rsidRDefault="5630EB34" w14:paraId="0AA86D03" w14:textId="3EB52684">
            <w:pPr>
              <w:spacing w:before="40" w:beforeAutospacing="off" w:after="40" w:afterAutospacing="off" w:line="257" w:lineRule="auto"/>
              <w:jc w:val="center"/>
            </w:pPr>
            <w:r w:rsidRPr="5630EB34" w:rsidR="5630EB34">
              <w:rPr>
                <w:rFonts w:ascii="Arial" w:hAnsi="Arial" w:eastAsia="Arial" w:cs="Arial"/>
                <w:sz w:val="24"/>
                <w:szCs w:val="24"/>
              </w:rPr>
              <w:t>5</w:t>
            </w:r>
          </w:p>
        </w:tc>
        <w:tc>
          <w:tcPr>
            <w:tcW w:w="900" w:type="dxa"/>
            <w:tcMar>
              <w:left w:w="86" w:type="dxa"/>
              <w:right w:w="86" w:type="dxa"/>
            </w:tcMar>
          </w:tcPr>
          <w:p w:rsidR="5630EB34" w:rsidP="5630EB34" w:rsidRDefault="5630EB34" w14:paraId="39B43D0A" w14:textId="7917656D">
            <w:pPr>
              <w:spacing w:before="40" w:beforeAutospacing="off" w:after="40" w:afterAutospacing="off"/>
              <w:jc w:val="center"/>
            </w:pPr>
            <w:r w:rsidRPr="5630EB34" w:rsidR="5630EB34">
              <w:rPr>
                <w:rFonts w:ascii="Arial" w:hAnsi="Arial" w:eastAsia="Arial" w:cs="Arial"/>
                <w:sz w:val="24"/>
                <w:szCs w:val="24"/>
              </w:rPr>
              <w:t>&lt;</w:t>
            </w:r>
            <w:r w:rsidRPr="5630EB34" w:rsidR="587E948F">
              <w:rPr>
                <w:rFonts w:ascii="Arial" w:hAnsi="Arial" w:eastAsia="Arial" w:cs="Arial"/>
                <w:sz w:val="24"/>
                <w:szCs w:val="24"/>
              </w:rPr>
              <w:t>5</w:t>
            </w:r>
          </w:p>
        </w:tc>
        <w:tc>
          <w:tcPr>
            <w:tcW w:w="900" w:type="dxa"/>
            <w:tcMar>
              <w:left w:w="86" w:type="dxa"/>
              <w:right w:w="86" w:type="dxa"/>
            </w:tcMar>
          </w:tcPr>
          <w:p w:rsidR="5630EB34" w:rsidP="5630EB34" w:rsidRDefault="5630EB34" w14:paraId="27001B32" w14:textId="250890DB">
            <w:pPr>
              <w:spacing w:before="40" w:beforeAutospacing="off" w:after="40" w:afterAutospacing="off" w:line="257" w:lineRule="auto"/>
              <w:jc w:val="center"/>
            </w:pPr>
            <w:r w:rsidRPr="5630EB34" w:rsidR="5630EB34">
              <w:rPr>
                <w:rFonts w:ascii="Arial" w:hAnsi="Arial" w:eastAsia="Arial" w:cs="Arial"/>
                <w:sz w:val="24"/>
                <w:szCs w:val="24"/>
              </w:rPr>
              <w:t>0</w:t>
            </w:r>
          </w:p>
        </w:tc>
        <w:tc>
          <w:tcPr>
            <w:tcW w:w="990" w:type="dxa"/>
            <w:tcMar/>
          </w:tcPr>
          <w:p w:rsidRPr="006A68B0" w:rsidR="006A68B0" w:rsidP="5630EB34" w:rsidRDefault="006A68B0" w14:paraId="76D54BD5" w14:textId="345A67F7">
            <w:pPr>
              <w:pStyle w:val="Normal"/>
              <w:suppressLineNumbers w:val="0"/>
              <w:bidi w:val="0"/>
              <w:spacing w:before="40" w:beforeAutospacing="off" w:after="40" w:afterAutospacing="off" w:line="259" w:lineRule="auto"/>
              <w:ind w:left="0" w:right="0"/>
              <w:jc w:val="center"/>
            </w:pPr>
            <w:r w:rsidRPr="5630EB34" w:rsidR="08B19358">
              <w:rPr>
                <w:rFonts w:ascii="Arial" w:hAnsi="Arial" w:cs="Arial"/>
                <w:sz w:val="24"/>
                <w:szCs w:val="24"/>
                <w:highlight w:val="yellow"/>
              </w:rPr>
              <w:t>&lt;5</w:t>
            </w:r>
          </w:p>
        </w:tc>
        <w:tc>
          <w:tcPr>
            <w:tcW w:w="720" w:type="dxa"/>
            <w:tcMar>
              <w:left w:w="86" w:type="dxa"/>
              <w:right w:w="86" w:type="dxa"/>
            </w:tcMar>
          </w:tcPr>
          <w:p w:rsidRPr="005162DE" w:rsidR="006A68B0" w:rsidP="00960466" w:rsidRDefault="006A68B0" w14:paraId="0173A2B8" w14:textId="65833D58">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rsidRPr="005162DE" w:rsidR="006A68B0" w:rsidP="00960466" w:rsidRDefault="006A68B0"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780" w:type="dxa"/>
            <w:tcMar/>
          </w:tcPr>
          <w:p w:rsidRPr="005162DE" w:rsidR="006A68B0" w:rsidP="00960466" w:rsidRDefault="006A68B0" w14:paraId="53E810BE" w14:textId="5E0DB649">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Pr="00942A36" w:rsid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Pr="005162DE" w:rsidR="006A68B0" w:rsidTr="5630EB34" w14:paraId="3E0C72DE" w14:textId="77777777">
        <w:trPr>
          <w:trHeight w:val="1169"/>
        </w:trPr>
        <w:tc>
          <w:tcPr>
            <w:tcW w:w="985" w:type="dxa"/>
            <w:tcMar>
              <w:left w:w="86" w:type="dxa"/>
              <w:right w:w="86" w:type="dxa"/>
            </w:tcMar>
          </w:tcPr>
          <w:p w:rsidRPr="005162DE" w:rsidR="006A68B0" w:rsidP="00FC33C4" w:rsidRDefault="006A68B0"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rsidR="5630EB34" w:rsidP="5630EB34" w:rsidRDefault="5630EB34" w14:paraId="6A6E4B7F" w14:textId="317616CD">
            <w:pPr>
              <w:spacing w:before="40" w:beforeAutospacing="off" w:after="40" w:afterAutospacing="off" w:line="257" w:lineRule="auto"/>
              <w:jc w:val="center"/>
            </w:pPr>
            <w:r w:rsidRPr="5630EB34" w:rsidR="5630EB34">
              <w:rPr>
                <w:rFonts w:ascii="Arial" w:hAnsi="Arial" w:eastAsia="Arial" w:cs="Arial"/>
                <w:sz w:val="24"/>
                <w:szCs w:val="24"/>
              </w:rPr>
              <w:t>8-8-2023</w:t>
            </w:r>
          </w:p>
        </w:tc>
        <w:tc>
          <w:tcPr>
            <w:tcW w:w="990" w:type="dxa"/>
            <w:tcMar>
              <w:left w:w="86" w:type="dxa"/>
              <w:right w:w="86" w:type="dxa"/>
            </w:tcMar>
          </w:tcPr>
          <w:p w:rsidR="5630EB34" w:rsidP="5630EB34" w:rsidRDefault="5630EB34" w14:paraId="187E2CBC" w14:textId="789D9479">
            <w:pPr>
              <w:spacing w:before="40" w:beforeAutospacing="off" w:after="40" w:afterAutospacing="off" w:line="257" w:lineRule="auto"/>
              <w:jc w:val="center"/>
            </w:pPr>
            <w:r w:rsidRPr="5630EB34" w:rsidR="5630EB34">
              <w:rPr>
                <w:rFonts w:ascii="Arial" w:hAnsi="Arial" w:eastAsia="Arial" w:cs="Arial"/>
                <w:sz w:val="24"/>
                <w:szCs w:val="24"/>
              </w:rPr>
              <w:t>5</w:t>
            </w:r>
          </w:p>
        </w:tc>
        <w:tc>
          <w:tcPr>
            <w:tcW w:w="900" w:type="dxa"/>
            <w:tcMar>
              <w:left w:w="86" w:type="dxa"/>
              <w:right w:w="86" w:type="dxa"/>
            </w:tcMar>
          </w:tcPr>
          <w:p w:rsidR="5630EB34" w:rsidP="5630EB34" w:rsidRDefault="5630EB34" w14:paraId="6F192CE2" w14:textId="0AC70B40">
            <w:pPr>
              <w:spacing w:before="40" w:beforeAutospacing="off" w:after="40" w:afterAutospacing="off" w:line="257" w:lineRule="auto"/>
              <w:jc w:val="center"/>
            </w:pPr>
            <w:r w:rsidRPr="5630EB34" w:rsidR="5630EB34">
              <w:rPr>
                <w:rFonts w:ascii="Arial" w:hAnsi="Arial" w:eastAsia="Arial" w:cs="Arial"/>
                <w:sz w:val="24"/>
                <w:szCs w:val="24"/>
              </w:rPr>
              <w:t>.960mg/l</w:t>
            </w:r>
          </w:p>
        </w:tc>
        <w:tc>
          <w:tcPr>
            <w:tcW w:w="900" w:type="dxa"/>
            <w:tcMar>
              <w:left w:w="86" w:type="dxa"/>
              <w:right w:w="86" w:type="dxa"/>
            </w:tcMar>
          </w:tcPr>
          <w:p w:rsidR="5630EB34" w:rsidP="5630EB34" w:rsidRDefault="5630EB34" w14:paraId="67D36149" w14:textId="5C81F523">
            <w:pPr>
              <w:spacing w:before="40" w:beforeAutospacing="off" w:after="40" w:afterAutospacing="off" w:line="257" w:lineRule="auto"/>
              <w:jc w:val="center"/>
            </w:pPr>
            <w:r w:rsidRPr="5630EB34" w:rsidR="5630EB34">
              <w:rPr>
                <w:rFonts w:ascii="Arial" w:hAnsi="Arial" w:eastAsia="Arial" w:cs="Arial"/>
                <w:sz w:val="24"/>
                <w:szCs w:val="24"/>
              </w:rPr>
              <w:t>0</w:t>
            </w:r>
          </w:p>
        </w:tc>
        <w:tc>
          <w:tcPr>
            <w:tcW w:w="990" w:type="dxa"/>
            <w:tcMar/>
          </w:tcPr>
          <w:p w:rsidRPr="006A68B0" w:rsidR="006A68B0" w:rsidP="00FC33C4" w:rsidRDefault="006A68B0" w14:paraId="5D0B6BE2" w14:textId="26C429EC">
            <w:pPr>
              <w:spacing w:before="40" w:after="40"/>
              <w:jc w:val="center"/>
              <w:rPr>
                <w:rFonts w:ascii="Arial" w:hAnsi="Arial" w:cs="Arial"/>
                <w:sz w:val="24"/>
                <w:szCs w:val="24"/>
                <w:highlight w:val="yellow"/>
              </w:rPr>
            </w:pPr>
            <w:r w:rsidRPr="5630EB34" w:rsidR="357C1F62">
              <w:rPr>
                <w:rFonts w:ascii="Arial" w:hAnsi="Arial" w:cs="Arial"/>
                <w:sz w:val="24"/>
                <w:szCs w:val="24"/>
                <w:highlight w:val="yellow"/>
              </w:rPr>
              <w:t>.510 - 960</w:t>
            </w:r>
          </w:p>
        </w:tc>
        <w:tc>
          <w:tcPr>
            <w:tcW w:w="720" w:type="dxa"/>
            <w:tcMar>
              <w:left w:w="86" w:type="dxa"/>
              <w:right w:w="86" w:type="dxa"/>
            </w:tcMar>
          </w:tcPr>
          <w:p w:rsidRPr="005162DE" w:rsidR="006A68B0" w:rsidP="00FC33C4" w:rsidRDefault="006A68B0" w14:paraId="70C90CCD" w14:textId="6FCB15AC">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rsidRPr="005162DE" w:rsidR="006A68B0" w:rsidP="00FC33C4" w:rsidRDefault="006A68B0"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780" w:type="dxa"/>
            <w:tcMar/>
          </w:tcPr>
          <w:p w:rsidRPr="005162DE" w:rsidR="006A68B0" w:rsidP="00FC33C4" w:rsidRDefault="006A68B0"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Pr="005162DE" w:rsidR="005162DE" w:rsidTr="5630EB34" w14:paraId="6B0CD754" w14:textId="77777777">
        <w:tc>
          <w:tcPr>
            <w:tcW w:w="2155"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630EB34" w14:paraId="0E0C1E93" w14:textId="77777777">
        <w:trPr>
          <w:trHeight w:val="432"/>
        </w:trPr>
        <w:tc>
          <w:tcPr>
            <w:tcW w:w="2155"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rsidR="5630EB34" w:rsidP="5630EB34" w:rsidRDefault="5630EB34" w14:paraId="56C419A2" w14:textId="450C9CD0">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02/26/1996</w:t>
            </w:r>
          </w:p>
          <w:p w:rsidR="5630EB34" w:rsidP="5630EB34" w:rsidRDefault="5630EB34" w14:paraId="1B8E9F77" w14:textId="02A44E28">
            <w:pPr>
              <w:spacing w:before="40" w:beforeAutospacing="off" w:after="40" w:afterAutospacing="off"/>
              <w:jc w:val="center"/>
            </w:pPr>
            <w:r w:rsidRPr="5630EB34" w:rsidR="5630EB34">
              <w:rPr>
                <w:rFonts w:ascii="Arial" w:hAnsi="Arial" w:eastAsia="Arial" w:cs="Arial"/>
                <w:sz w:val="24"/>
                <w:szCs w:val="24"/>
              </w:rPr>
              <w:t xml:space="preserve"> </w:t>
            </w:r>
          </w:p>
        </w:tc>
        <w:tc>
          <w:tcPr>
            <w:tcW w:w="1260" w:type="dxa"/>
            <w:tcMar>
              <w:left w:w="58" w:type="dxa"/>
              <w:right w:w="58" w:type="dxa"/>
            </w:tcMar>
          </w:tcPr>
          <w:p w:rsidR="5630EB34" w:rsidP="5630EB34" w:rsidRDefault="5630EB34" w14:paraId="1C7906F9" w14:textId="19DBE718">
            <w:pPr>
              <w:spacing w:before="40" w:beforeAutospacing="off" w:after="40" w:afterAutospacing="off" w:line="257" w:lineRule="auto"/>
              <w:jc w:val="center"/>
            </w:pPr>
            <w:r w:rsidRPr="5630EB34" w:rsidR="5630EB34">
              <w:rPr>
                <w:rFonts w:ascii="Arial" w:hAnsi="Arial" w:eastAsia="Arial" w:cs="Arial"/>
                <w:sz w:val="24"/>
                <w:szCs w:val="24"/>
              </w:rPr>
              <w:t>23.5</w:t>
            </w:r>
          </w:p>
        </w:tc>
        <w:tc>
          <w:tcPr>
            <w:tcW w:w="1350" w:type="dxa"/>
            <w:tcMar>
              <w:left w:w="58" w:type="dxa"/>
              <w:right w:w="58" w:type="dxa"/>
            </w:tcMar>
          </w:tcPr>
          <w:p w:rsidRPr="005162DE" w:rsidR="00684C7E" w:rsidP="00684C7E" w:rsidRDefault="00684C7E" w14:paraId="6802CC34" w14:noSpellErr="1" w14:textId="184FC4EC">
            <w:pPr>
              <w:spacing w:before="40" w:after="40"/>
              <w:jc w:val="center"/>
              <w:rPr>
                <w:rFonts w:ascii="Arial" w:hAnsi="Arial" w:cs="Arial"/>
                <w:sz w:val="24"/>
                <w:szCs w:val="24"/>
              </w:rPr>
            </w:pPr>
          </w:p>
        </w:tc>
        <w:tc>
          <w:tcPr>
            <w:tcW w:w="90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5630EB34" w14:paraId="2ACD2463" w14:textId="77777777">
        <w:tc>
          <w:tcPr>
            <w:tcW w:w="2155"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rsidR="5630EB34" w:rsidP="5630EB34" w:rsidRDefault="5630EB34" w14:paraId="6FA4C123" w14:textId="703E0799">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02/26/1996</w:t>
            </w:r>
          </w:p>
          <w:p w:rsidR="5630EB34" w:rsidP="5630EB34" w:rsidRDefault="5630EB34" w14:paraId="69DD6467" w14:textId="134ACECD">
            <w:pPr>
              <w:spacing w:before="40" w:beforeAutospacing="off" w:after="40" w:afterAutospacing="off"/>
              <w:jc w:val="center"/>
            </w:pPr>
            <w:r w:rsidRPr="5630EB34" w:rsidR="5630EB34">
              <w:rPr>
                <w:rFonts w:ascii="Arial" w:hAnsi="Arial" w:eastAsia="Arial" w:cs="Arial"/>
                <w:sz w:val="24"/>
                <w:szCs w:val="24"/>
              </w:rPr>
              <w:t xml:space="preserve"> </w:t>
            </w:r>
          </w:p>
        </w:tc>
        <w:tc>
          <w:tcPr>
            <w:tcW w:w="1260" w:type="dxa"/>
            <w:tcMar>
              <w:left w:w="58" w:type="dxa"/>
              <w:right w:w="58" w:type="dxa"/>
            </w:tcMar>
          </w:tcPr>
          <w:p w:rsidR="5630EB34" w:rsidP="5630EB34" w:rsidRDefault="5630EB34" w14:paraId="4C50C908" w14:textId="2522CBFB">
            <w:pPr>
              <w:spacing w:before="40" w:beforeAutospacing="off" w:after="40" w:afterAutospacing="off" w:line="257" w:lineRule="auto"/>
              <w:jc w:val="center"/>
            </w:pPr>
            <w:r w:rsidRPr="5630EB34" w:rsidR="5630EB34">
              <w:rPr>
                <w:rFonts w:ascii="Arial" w:hAnsi="Arial" w:eastAsia="Arial" w:cs="Arial"/>
                <w:sz w:val="24"/>
                <w:szCs w:val="24"/>
              </w:rPr>
              <w:t>151</w:t>
            </w:r>
          </w:p>
        </w:tc>
        <w:tc>
          <w:tcPr>
            <w:tcW w:w="1350" w:type="dxa"/>
            <w:tcMar>
              <w:left w:w="58" w:type="dxa"/>
              <w:right w:w="58" w:type="dxa"/>
            </w:tcMar>
          </w:tcPr>
          <w:p w:rsidRPr="005162DE" w:rsidR="00684C7E" w:rsidP="00684C7E" w:rsidRDefault="00684C7E" w14:paraId="2BE476FB" w14:noSpellErr="1" w14:textId="5814A3C6">
            <w:pPr>
              <w:spacing w:before="40" w:after="40"/>
              <w:jc w:val="center"/>
              <w:rPr>
                <w:rFonts w:ascii="Arial" w:hAnsi="Arial" w:cs="Arial"/>
                <w:sz w:val="24"/>
                <w:szCs w:val="24"/>
              </w:rPr>
            </w:pPr>
          </w:p>
        </w:tc>
        <w:tc>
          <w:tcPr>
            <w:tcW w:w="90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5630EB34"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630EB34" w14:paraId="7C96DD6F" w14:textId="77777777">
        <w:trPr>
          <w:trHeight w:val="432"/>
        </w:trPr>
        <w:tc>
          <w:tcPr>
            <w:tcW w:w="2245" w:type="dxa"/>
            <w:tcMar>
              <w:left w:w="58" w:type="dxa"/>
              <w:right w:w="58" w:type="dxa"/>
            </w:tcMar>
          </w:tcPr>
          <w:p w:rsidR="5630EB34" w:rsidP="5630EB34" w:rsidRDefault="5630EB34" w14:paraId="30B64BCC" w14:textId="66869B7C">
            <w:pPr>
              <w:spacing w:before="40" w:beforeAutospacing="off" w:after="40" w:afterAutospacing="off"/>
              <w:ind w:left="30" w:right="0"/>
              <w:jc w:val="both"/>
            </w:pPr>
            <w:r w:rsidRPr="5630EB34" w:rsidR="5630EB34">
              <w:rPr>
                <w:rFonts w:ascii="Arial" w:hAnsi="Arial" w:eastAsia="Arial" w:cs="Arial"/>
                <w:color w:val="000000" w:themeColor="text1" w:themeTint="FF" w:themeShade="FF"/>
                <w:sz w:val="24"/>
                <w:szCs w:val="24"/>
              </w:rPr>
              <w:t>Arsenic</w:t>
            </w:r>
          </w:p>
        </w:tc>
        <w:tc>
          <w:tcPr>
            <w:tcW w:w="1440" w:type="dxa"/>
            <w:tcMar/>
          </w:tcPr>
          <w:p w:rsidR="5630EB34" w:rsidP="5630EB34" w:rsidRDefault="5630EB34" w14:paraId="39B39ECF" w14:textId="5C0B1C74">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08/02/2023</w:t>
            </w:r>
          </w:p>
        </w:tc>
        <w:tc>
          <w:tcPr>
            <w:tcW w:w="1260" w:type="dxa"/>
            <w:tcMar/>
          </w:tcPr>
          <w:p w:rsidR="5630EB34" w:rsidP="5630EB34" w:rsidRDefault="5630EB34" w14:paraId="4260C308" w14:textId="786DE383">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5.8 ug/1</w:t>
            </w:r>
          </w:p>
        </w:tc>
        <w:tc>
          <w:tcPr>
            <w:tcW w:w="1530" w:type="dxa"/>
            <w:tcMar/>
          </w:tcPr>
          <w:p w:rsidR="5630EB34" w:rsidP="5630EB34" w:rsidRDefault="5630EB34" w14:paraId="248BD1F8" w14:textId="2EB190AF">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 xml:space="preserve"> </w:t>
            </w:r>
          </w:p>
        </w:tc>
        <w:tc>
          <w:tcPr>
            <w:tcW w:w="1170" w:type="dxa"/>
            <w:tcMar/>
          </w:tcPr>
          <w:p w:rsidR="5630EB34" w:rsidP="5630EB34" w:rsidRDefault="5630EB34" w14:paraId="7B0C61C8" w14:textId="610623B9">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10</w:t>
            </w:r>
          </w:p>
        </w:tc>
        <w:tc>
          <w:tcPr>
            <w:tcW w:w="1260" w:type="dxa"/>
            <w:tcMar/>
          </w:tcPr>
          <w:p w:rsidR="5630EB34" w:rsidP="5630EB34" w:rsidRDefault="5630EB34" w14:paraId="0ECC92A4" w14:textId="553FF738">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 xml:space="preserve"> </w:t>
            </w:r>
          </w:p>
        </w:tc>
        <w:tc>
          <w:tcPr>
            <w:tcW w:w="1931" w:type="dxa"/>
            <w:tcMar/>
          </w:tcPr>
          <w:p w:rsidR="5630EB34" w:rsidP="5630EB34" w:rsidRDefault="5630EB34" w14:paraId="5E6DABBD" w14:textId="39595537">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Erosion of natural deposits, runoff from orchards, glass and electronics production wastes</w:t>
            </w:r>
          </w:p>
        </w:tc>
      </w:tr>
      <w:tr w:rsidRPr="005162DE" w:rsidR="005162DE" w:rsidTr="5630EB34" w14:paraId="7E778FAF" w14:textId="77777777">
        <w:trPr>
          <w:trHeight w:val="432"/>
        </w:trPr>
        <w:tc>
          <w:tcPr>
            <w:tcW w:w="2245" w:type="dxa"/>
            <w:tcMar>
              <w:left w:w="58" w:type="dxa"/>
              <w:right w:w="58" w:type="dxa"/>
            </w:tcMar>
          </w:tcPr>
          <w:p w:rsidR="5630EB34" w:rsidP="5630EB34" w:rsidRDefault="5630EB34" w14:paraId="31033550" w14:textId="3F9A0DD0">
            <w:pPr>
              <w:spacing w:before="40" w:beforeAutospacing="off" w:after="40" w:afterAutospacing="off"/>
              <w:ind w:left="30" w:right="0"/>
              <w:jc w:val="both"/>
            </w:pPr>
            <w:r w:rsidRPr="5630EB34" w:rsidR="5630EB34">
              <w:rPr>
                <w:rFonts w:ascii="Arial" w:hAnsi="Arial" w:eastAsia="Arial" w:cs="Arial"/>
                <w:color w:val="000000" w:themeColor="text1" w:themeTint="FF" w:themeShade="FF"/>
                <w:sz w:val="24"/>
                <w:szCs w:val="24"/>
              </w:rPr>
              <w:t>Barium</w:t>
            </w:r>
          </w:p>
        </w:tc>
        <w:tc>
          <w:tcPr>
            <w:tcW w:w="1440" w:type="dxa"/>
            <w:tcMar/>
          </w:tcPr>
          <w:p w:rsidR="5630EB34" w:rsidP="5630EB34" w:rsidRDefault="5630EB34" w14:paraId="53E272A0" w14:textId="220BA9AA">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04/04/2017</w:t>
            </w:r>
          </w:p>
        </w:tc>
        <w:tc>
          <w:tcPr>
            <w:tcW w:w="1260" w:type="dxa"/>
            <w:tcMar/>
          </w:tcPr>
          <w:p w:rsidR="5630EB34" w:rsidP="5630EB34" w:rsidRDefault="5630EB34" w14:paraId="55D8CDBA" w14:textId="36086F6E">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180ug/1</w:t>
            </w:r>
          </w:p>
        </w:tc>
        <w:tc>
          <w:tcPr>
            <w:tcW w:w="1530" w:type="dxa"/>
            <w:tcMar/>
          </w:tcPr>
          <w:p w:rsidR="5630EB34" w:rsidP="5630EB34" w:rsidRDefault="5630EB34" w14:paraId="484D5B4E" w14:textId="001CCB2C">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 xml:space="preserve"> </w:t>
            </w:r>
          </w:p>
        </w:tc>
        <w:tc>
          <w:tcPr>
            <w:tcW w:w="1170" w:type="dxa"/>
            <w:tcMar/>
          </w:tcPr>
          <w:p w:rsidR="5630EB34" w:rsidP="5630EB34" w:rsidRDefault="5630EB34" w14:paraId="28A5C8F3" w14:textId="276C7D8B">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1000</w:t>
            </w:r>
          </w:p>
        </w:tc>
        <w:tc>
          <w:tcPr>
            <w:tcW w:w="1260" w:type="dxa"/>
            <w:tcMar/>
          </w:tcPr>
          <w:p w:rsidR="5630EB34" w:rsidP="5630EB34" w:rsidRDefault="5630EB34" w14:paraId="40E3D6AE" w14:textId="30655B98">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 xml:space="preserve"> </w:t>
            </w:r>
          </w:p>
        </w:tc>
        <w:tc>
          <w:tcPr>
            <w:tcW w:w="1931" w:type="dxa"/>
            <w:tcMar/>
          </w:tcPr>
          <w:p w:rsidR="5630EB34" w:rsidP="5630EB34" w:rsidRDefault="5630EB34" w14:paraId="5CC92FE7" w14:textId="3B676F2F">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Discharge of oil drilling wastes and from metal refineries erosion of natural deposits</w:t>
            </w:r>
          </w:p>
        </w:tc>
      </w:tr>
      <w:tr w:rsidR="5630EB34" w:rsidTr="5630EB34" w14:paraId="79C52174">
        <w:trPr>
          <w:trHeight w:val="300"/>
        </w:trPr>
        <w:tc>
          <w:tcPr>
            <w:tcW w:w="2245" w:type="dxa"/>
            <w:tcMar>
              <w:left w:w="58" w:type="dxa"/>
              <w:right w:w="58" w:type="dxa"/>
            </w:tcMar>
          </w:tcPr>
          <w:p w:rsidR="5630EB34" w:rsidP="5630EB34" w:rsidRDefault="5630EB34" w14:paraId="57A02678" w14:textId="52F4C4BC">
            <w:pPr>
              <w:spacing w:before="40" w:beforeAutospacing="off" w:after="40" w:afterAutospacing="off"/>
              <w:ind w:left="30" w:right="0"/>
              <w:jc w:val="both"/>
            </w:pPr>
            <w:r w:rsidRPr="5630EB34" w:rsidR="5630EB34">
              <w:rPr>
                <w:rFonts w:ascii="Arial" w:hAnsi="Arial" w:eastAsia="Arial" w:cs="Arial"/>
                <w:color w:val="000000" w:themeColor="text1" w:themeTint="FF" w:themeShade="FF"/>
                <w:sz w:val="24"/>
                <w:szCs w:val="24"/>
              </w:rPr>
              <w:t>Fluoride (natural source)</w:t>
            </w:r>
          </w:p>
        </w:tc>
        <w:tc>
          <w:tcPr>
            <w:tcW w:w="1440" w:type="dxa"/>
            <w:tcMar/>
          </w:tcPr>
          <w:p w:rsidR="5630EB34" w:rsidP="5630EB34" w:rsidRDefault="5630EB34" w14:paraId="7AA35ECC" w14:textId="5597503B">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04/04/2017</w:t>
            </w:r>
          </w:p>
        </w:tc>
        <w:tc>
          <w:tcPr>
            <w:tcW w:w="1260" w:type="dxa"/>
            <w:tcMar/>
          </w:tcPr>
          <w:p w:rsidR="5630EB34" w:rsidP="5630EB34" w:rsidRDefault="5630EB34" w14:paraId="31C31C74" w14:textId="423F1C42">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0.17mg/1</w:t>
            </w:r>
          </w:p>
        </w:tc>
        <w:tc>
          <w:tcPr>
            <w:tcW w:w="1530" w:type="dxa"/>
            <w:tcMar/>
          </w:tcPr>
          <w:p w:rsidR="5630EB34" w:rsidP="5630EB34" w:rsidRDefault="5630EB34" w14:paraId="2122789C" w14:textId="70B67ACD">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 xml:space="preserve"> </w:t>
            </w:r>
          </w:p>
        </w:tc>
        <w:tc>
          <w:tcPr>
            <w:tcW w:w="1170" w:type="dxa"/>
            <w:tcMar/>
          </w:tcPr>
          <w:p w:rsidR="5630EB34" w:rsidP="5630EB34" w:rsidRDefault="5630EB34" w14:paraId="54CF8C0C" w14:textId="4EF1B362">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2</w:t>
            </w:r>
          </w:p>
        </w:tc>
        <w:tc>
          <w:tcPr>
            <w:tcW w:w="1260" w:type="dxa"/>
            <w:tcMar/>
          </w:tcPr>
          <w:p w:rsidR="5630EB34" w:rsidP="5630EB34" w:rsidRDefault="5630EB34" w14:paraId="71D2095F" w14:textId="76DC82E2">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 xml:space="preserve"> </w:t>
            </w:r>
          </w:p>
        </w:tc>
        <w:tc>
          <w:tcPr>
            <w:tcW w:w="1931" w:type="dxa"/>
            <w:tcMar/>
          </w:tcPr>
          <w:p w:rsidR="5630EB34" w:rsidP="5630EB34" w:rsidRDefault="5630EB34" w14:paraId="574E378E" w14:textId="775F236A">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Erosion of natural deposits, dater additive which promotes strong teeth, discharge from fertilizer and aluminum factories</w:t>
            </w:r>
          </w:p>
        </w:tc>
      </w:tr>
      <w:tr w:rsidR="5630EB34" w:rsidTr="5630EB34" w14:paraId="28CFE479">
        <w:trPr>
          <w:trHeight w:val="300"/>
        </w:trPr>
        <w:tc>
          <w:tcPr>
            <w:tcW w:w="2245" w:type="dxa"/>
            <w:tcMar>
              <w:left w:w="58" w:type="dxa"/>
              <w:right w:w="58" w:type="dxa"/>
            </w:tcMar>
          </w:tcPr>
          <w:p w:rsidR="5630EB34" w:rsidP="5630EB34" w:rsidRDefault="5630EB34" w14:paraId="6FD98E68" w14:textId="1607A2E4">
            <w:pPr>
              <w:spacing w:before="40" w:beforeAutospacing="off" w:after="40" w:afterAutospacing="off"/>
              <w:ind w:left="30" w:right="0"/>
              <w:jc w:val="both"/>
            </w:pPr>
            <w:r w:rsidRPr="5630EB34" w:rsidR="5630EB34">
              <w:rPr>
                <w:rFonts w:ascii="Arial" w:hAnsi="Arial" w:eastAsia="Arial" w:cs="Arial"/>
                <w:color w:val="000000" w:themeColor="text1" w:themeTint="FF" w:themeShade="FF"/>
                <w:sz w:val="24"/>
                <w:szCs w:val="24"/>
              </w:rPr>
              <w:t>Gross Alpha</w:t>
            </w:r>
          </w:p>
        </w:tc>
        <w:tc>
          <w:tcPr>
            <w:tcW w:w="1440" w:type="dxa"/>
            <w:tcMar/>
          </w:tcPr>
          <w:p w:rsidR="5630EB34" w:rsidP="5630EB34" w:rsidRDefault="5630EB34" w14:paraId="39A76DBB" w14:textId="3CB7BB8D">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10/27/2017</w:t>
            </w:r>
          </w:p>
        </w:tc>
        <w:tc>
          <w:tcPr>
            <w:tcW w:w="1260" w:type="dxa"/>
            <w:tcMar/>
          </w:tcPr>
          <w:p w:rsidR="5630EB34" w:rsidP="5630EB34" w:rsidRDefault="5630EB34" w14:paraId="5F0218B4" w14:textId="5D4B1165">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120pci/1</w:t>
            </w:r>
          </w:p>
        </w:tc>
        <w:tc>
          <w:tcPr>
            <w:tcW w:w="1530" w:type="dxa"/>
            <w:tcMar/>
          </w:tcPr>
          <w:p w:rsidR="5630EB34" w:rsidP="5630EB34" w:rsidRDefault="5630EB34" w14:paraId="734B4453" w14:textId="54B03C41">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 xml:space="preserve"> </w:t>
            </w:r>
          </w:p>
        </w:tc>
        <w:tc>
          <w:tcPr>
            <w:tcW w:w="1170" w:type="dxa"/>
            <w:tcMar/>
          </w:tcPr>
          <w:p w:rsidR="5630EB34" w:rsidP="5630EB34" w:rsidRDefault="5630EB34" w14:paraId="0CFDBFCB" w14:textId="6743E90F">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15</w:t>
            </w:r>
          </w:p>
        </w:tc>
        <w:tc>
          <w:tcPr>
            <w:tcW w:w="1260" w:type="dxa"/>
            <w:tcMar/>
          </w:tcPr>
          <w:p w:rsidR="5630EB34" w:rsidP="5630EB34" w:rsidRDefault="5630EB34" w14:paraId="17633185" w14:textId="2A1D53C6">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 xml:space="preserve"> </w:t>
            </w:r>
          </w:p>
        </w:tc>
        <w:tc>
          <w:tcPr>
            <w:tcW w:w="1931" w:type="dxa"/>
            <w:tcMar/>
          </w:tcPr>
          <w:p w:rsidR="5630EB34" w:rsidP="5630EB34" w:rsidRDefault="5630EB34" w14:paraId="5B304FC3" w14:textId="6EDC5EFB">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Erosion of Natural deposits</w:t>
            </w:r>
          </w:p>
        </w:tc>
      </w:tr>
      <w:tr w:rsidRPr="005162DE" w:rsidR="005162DE" w:rsidTr="5630EB34" w14:paraId="5A2E4EDA" w14:textId="77777777">
        <w:trPr>
          <w:trHeight w:val="432"/>
        </w:trPr>
        <w:tc>
          <w:tcPr>
            <w:tcW w:w="2245" w:type="dxa"/>
            <w:tcMar>
              <w:left w:w="58" w:type="dxa"/>
              <w:right w:w="58" w:type="dxa"/>
            </w:tcMar>
          </w:tcPr>
          <w:p w:rsidR="5630EB34" w:rsidP="5630EB34" w:rsidRDefault="5630EB34" w14:paraId="40C97BFA" w14:textId="10D56F27">
            <w:pPr>
              <w:spacing w:before="40" w:beforeAutospacing="off" w:after="40" w:afterAutospacing="off"/>
              <w:ind w:left="30" w:right="0"/>
              <w:jc w:val="both"/>
            </w:pPr>
            <w:r w:rsidRPr="5630EB34" w:rsidR="5630EB34">
              <w:rPr>
                <w:rFonts w:ascii="Arial" w:hAnsi="Arial" w:eastAsia="Arial" w:cs="Arial"/>
                <w:color w:val="000000" w:themeColor="text1" w:themeTint="FF" w:themeShade="FF"/>
                <w:sz w:val="24"/>
                <w:szCs w:val="24"/>
              </w:rPr>
              <w:t>Nitrate</w:t>
            </w:r>
          </w:p>
        </w:tc>
        <w:tc>
          <w:tcPr>
            <w:tcW w:w="1440" w:type="dxa"/>
            <w:tcMar/>
          </w:tcPr>
          <w:p w:rsidR="522F2EB8" w:rsidP="5630EB34" w:rsidRDefault="522F2EB8" w14:paraId="73C23463" w14:textId="49F26B49">
            <w:pPr>
              <w:pStyle w:val="Normal"/>
              <w:suppressLineNumbers w:val="0"/>
              <w:bidi w:val="0"/>
              <w:spacing w:before="40" w:beforeAutospacing="off" w:after="40" w:afterAutospacing="off" w:line="259" w:lineRule="auto"/>
              <w:ind w:left="0" w:right="0"/>
              <w:jc w:val="center"/>
            </w:pPr>
            <w:r w:rsidRPr="5630EB34" w:rsidR="522F2EB8">
              <w:rPr>
                <w:rFonts w:ascii="Arial" w:hAnsi="Arial" w:eastAsia="Arial" w:cs="Arial"/>
                <w:color w:val="000000" w:themeColor="text1" w:themeTint="FF" w:themeShade="FF"/>
                <w:sz w:val="24"/>
                <w:szCs w:val="24"/>
              </w:rPr>
              <w:t>08/27/2024</w:t>
            </w:r>
          </w:p>
        </w:tc>
        <w:tc>
          <w:tcPr>
            <w:tcW w:w="1260" w:type="dxa"/>
            <w:tcMar/>
          </w:tcPr>
          <w:p w:rsidR="5630EB34" w:rsidP="5630EB34" w:rsidRDefault="5630EB34" w14:paraId="4D353E18" w14:textId="63366A2E">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2.</w:t>
            </w:r>
            <w:r w:rsidRPr="5630EB34" w:rsidR="5A60DABE">
              <w:rPr>
                <w:rFonts w:ascii="Arial" w:hAnsi="Arial" w:eastAsia="Arial" w:cs="Arial"/>
                <w:color w:val="000000" w:themeColor="text1" w:themeTint="FF" w:themeShade="FF"/>
                <w:sz w:val="24"/>
                <w:szCs w:val="24"/>
              </w:rPr>
              <w:t>3</w:t>
            </w:r>
            <w:r w:rsidRPr="5630EB34" w:rsidR="5630EB34">
              <w:rPr>
                <w:rFonts w:ascii="Arial" w:hAnsi="Arial" w:eastAsia="Arial" w:cs="Arial"/>
                <w:color w:val="000000" w:themeColor="text1" w:themeTint="FF" w:themeShade="FF"/>
                <w:sz w:val="24"/>
                <w:szCs w:val="24"/>
              </w:rPr>
              <w:t>mg/1</w:t>
            </w:r>
          </w:p>
        </w:tc>
        <w:tc>
          <w:tcPr>
            <w:tcW w:w="1530" w:type="dxa"/>
            <w:tcMar/>
          </w:tcPr>
          <w:p w:rsidR="5630EB34" w:rsidP="5630EB34" w:rsidRDefault="5630EB34" w14:paraId="6D88C591" w14:textId="12613D17">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 xml:space="preserve"> </w:t>
            </w:r>
          </w:p>
        </w:tc>
        <w:tc>
          <w:tcPr>
            <w:tcW w:w="1170" w:type="dxa"/>
            <w:tcMar/>
          </w:tcPr>
          <w:p w:rsidR="5630EB34" w:rsidP="5630EB34" w:rsidRDefault="5630EB34" w14:paraId="56A02625" w14:textId="6DDBD594">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10</w:t>
            </w:r>
          </w:p>
        </w:tc>
        <w:tc>
          <w:tcPr>
            <w:tcW w:w="1260" w:type="dxa"/>
            <w:tcMar/>
          </w:tcPr>
          <w:p w:rsidR="5630EB34" w:rsidP="5630EB34" w:rsidRDefault="5630EB34" w14:paraId="16D67963" w14:textId="3D03DD5D">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 xml:space="preserve"> </w:t>
            </w:r>
          </w:p>
        </w:tc>
        <w:tc>
          <w:tcPr>
            <w:tcW w:w="1931" w:type="dxa"/>
            <w:tcMar/>
          </w:tcPr>
          <w:p w:rsidR="5630EB34" w:rsidP="5630EB34" w:rsidRDefault="5630EB34" w14:paraId="194DF7A1" w14:textId="0AC967BF">
            <w:pPr>
              <w:spacing w:before="40" w:beforeAutospacing="off" w:after="40" w:afterAutospacing="off"/>
              <w:jc w:val="center"/>
            </w:pPr>
            <w:r w:rsidRPr="5630EB34" w:rsidR="5630EB34">
              <w:rPr>
                <w:rFonts w:ascii="Arial" w:hAnsi="Arial" w:eastAsia="Arial" w:cs="Arial"/>
                <w:color w:val="000000" w:themeColor="text1" w:themeTint="FF" w:themeShade="FF"/>
                <w:sz w:val="24"/>
                <w:szCs w:val="24"/>
              </w:rPr>
              <w:t>Runoff and leaching from fertilizer use, leaching from septic tanks and sewage, erosion of natural deposits</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5630EB34"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5630EB34" w14:paraId="029A4A7D" w14:textId="77777777">
        <w:trPr>
          <w:trHeight w:val="432"/>
        </w:trPr>
        <w:tc>
          <w:tcPr>
            <w:tcW w:w="2245" w:type="dxa"/>
            <w:tcMar/>
          </w:tcPr>
          <w:p w:rsidR="5630EB34" w:rsidP="5630EB34" w:rsidRDefault="5630EB34" w14:paraId="098D96A0" w14:textId="161138DC">
            <w:pPr>
              <w:spacing w:before="40" w:beforeAutospacing="off" w:after="40" w:afterAutospacing="off" w:line="257" w:lineRule="auto"/>
              <w:ind w:left="187" w:right="0"/>
            </w:pPr>
            <w:r w:rsidRPr="5630EB34" w:rsidR="5630EB34">
              <w:rPr>
                <w:rFonts w:ascii="Arial" w:hAnsi="Arial" w:eastAsia="Arial" w:cs="Arial"/>
                <w:sz w:val="24"/>
                <w:szCs w:val="24"/>
              </w:rPr>
              <w:t>TDS</w:t>
            </w:r>
          </w:p>
        </w:tc>
        <w:tc>
          <w:tcPr>
            <w:tcW w:w="1440" w:type="dxa"/>
            <w:tcMar/>
          </w:tcPr>
          <w:p w:rsidR="5630EB34" w:rsidP="5630EB34" w:rsidRDefault="5630EB34" w14:paraId="07BE5EC7" w14:textId="387A9F17">
            <w:pPr>
              <w:spacing w:before="40" w:beforeAutospacing="off" w:after="40" w:afterAutospacing="off" w:line="257" w:lineRule="auto"/>
              <w:jc w:val="center"/>
            </w:pPr>
            <w:r w:rsidRPr="5630EB34" w:rsidR="5630EB34">
              <w:rPr>
                <w:rFonts w:ascii="Arial" w:hAnsi="Arial" w:eastAsia="Arial" w:cs="Arial"/>
                <w:sz w:val="24"/>
                <w:szCs w:val="24"/>
              </w:rPr>
              <w:t>10-11-2022</w:t>
            </w:r>
          </w:p>
        </w:tc>
        <w:tc>
          <w:tcPr>
            <w:tcW w:w="1260" w:type="dxa"/>
            <w:tcMar/>
          </w:tcPr>
          <w:p w:rsidR="5630EB34" w:rsidP="5630EB34" w:rsidRDefault="5630EB34" w14:paraId="7E44FADC" w14:textId="120191CF">
            <w:pPr>
              <w:spacing w:before="40" w:beforeAutospacing="off" w:after="40" w:afterAutospacing="off" w:line="257" w:lineRule="auto"/>
              <w:jc w:val="center"/>
            </w:pPr>
            <w:r w:rsidRPr="5630EB34" w:rsidR="5630EB34">
              <w:rPr>
                <w:rFonts w:ascii="Arial" w:hAnsi="Arial" w:eastAsia="Arial" w:cs="Arial"/>
                <w:sz w:val="24"/>
                <w:szCs w:val="24"/>
              </w:rPr>
              <w:t>280</w:t>
            </w:r>
          </w:p>
        </w:tc>
        <w:tc>
          <w:tcPr>
            <w:tcW w:w="1530" w:type="dxa"/>
            <w:tcMar/>
          </w:tcPr>
          <w:p w:rsidR="5630EB34" w:rsidP="5630EB34" w:rsidRDefault="5630EB34" w14:paraId="77B60FC2" w14:textId="13F97E88">
            <w:pPr>
              <w:spacing w:before="40" w:beforeAutospacing="off" w:after="40" w:afterAutospacing="off"/>
              <w:jc w:val="center"/>
            </w:pPr>
            <w:r w:rsidRPr="5630EB34" w:rsidR="5630EB34">
              <w:rPr>
                <w:rFonts w:ascii="Arial" w:hAnsi="Arial" w:eastAsia="Arial" w:cs="Arial"/>
                <w:sz w:val="24"/>
                <w:szCs w:val="24"/>
              </w:rPr>
              <w:t xml:space="preserve"> </w:t>
            </w:r>
          </w:p>
        </w:tc>
        <w:tc>
          <w:tcPr>
            <w:tcW w:w="900" w:type="dxa"/>
            <w:tcMar/>
          </w:tcPr>
          <w:p w:rsidR="5630EB34" w:rsidP="5630EB34" w:rsidRDefault="5630EB34" w14:paraId="50D38F23" w14:textId="5FD4EB5B">
            <w:pPr>
              <w:spacing w:before="40" w:beforeAutospacing="off" w:after="40" w:afterAutospacing="off"/>
              <w:jc w:val="center"/>
            </w:pPr>
            <w:r w:rsidRPr="5630EB34" w:rsidR="5630EB34">
              <w:rPr>
                <w:rFonts w:ascii="Arial" w:hAnsi="Arial" w:eastAsia="Arial" w:cs="Arial"/>
                <w:sz w:val="24"/>
                <w:szCs w:val="24"/>
              </w:rPr>
              <w:t>1000</w:t>
            </w:r>
          </w:p>
        </w:tc>
        <w:tc>
          <w:tcPr>
            <w:tcW w:w="1170" w:type="dxa"/>
            <w:tcMar/>
          </w:tcPr>
          <w:p w:rsidR="5630EB34" w:rsidP="5630EB34" w:rsidRDefault="5630EB34" w14:paraId="2AB5E777" w14:textId="7AB74B53">
            <w:pPr>
              <w:spacing w:before="40" w:beforeAutospacing="off" w:after="40" w:afterAutospacing="off"/>
              <w:jc w:val="center"/>
            </w:pPr>
            <w:r w:rsidRPr="5630EB34" w:rsidR="5630EB34">
              <w:rPr>
                <w:rFonts w:ascii="Arial" w:hAnsi="Arial" w:eastAsia="Arial" w:cs="Arial"/>
                <w:sz w:val="24"/>
                <w:szCs w:val="24"/>
              </w:rPr>
              <w:t xml:space="preserve"> </w:t>
            </w:r>
          </w:p>
        </w:tc>
        <w:tc>
          <w:tcPr>
            <w:tcW w:w="2291" w:type="dxa"/>
            <w:tcMar/>
          </w:tcPr>
          <w:p w:rsidR="5630EB34" w:rsidP="5630EB34" w:rsidRDefault="5630EB34" w14:paraId="7F646A8F" w14:textId="07F56921">
            <w:pPr>
              <w:spacing w:before="40" w:beforeAutospacing="off" w:after="40" w:afterAutospacing="off"/>
              <w:rPr>
                <w:rFonts w:ascii="Helvetica" w:hAnsi="Helvetica" w:eastAsia="Helvetica" w:cs="Helvetica"/>
                <w:sz w:val="24"/>
                <w:szCs w:val="24"/>
              </w:rPr>
            </w:pPr>
            <w:r w:rsidRPr="5630EB34" w:rsidR="5630EB34">
              <w:rPr>
                <w:rFonts w:ascii="Helvetica" w:hAnsi="Helvetica" w:eastAsia="Helvetica" w:cs="Helvetica"/>
                <w:sz w:val="24"/>
                <w:szCs w:val="24"/>
              </w:rPr>
              <w:t xml:space="preserve">Runoff/leaching from natural deposits </w:t>
            </w:r>
            <w:r>
              <w:br/>
            </w:r>
            <w:r>
              <w:br/>
            </w:r>
          </w:p>
        </w:tc>
      </w:tr>
    </w:tbl>
    <w:p w:rsidR="5630EB34" w:rsidRDefault="5630EB34" w14:paraId="3AA4E01E" w14:textId="3918085A"/>
    <w:p w:rsidR="5630EB34" w:rsidRDefault="5630EB34" w14:paraId="18FF224E" w14:textId="2FDE46CE"/>
    <w:p w:rsidRPr="005162DE" w:rsidR="0020216E" w:rsidP="00066C0E" w:rsidRDefault="0020216E" w14:paraId="4ED6FC3F" w14:textId="77777777">
      <w:pPr>
        <w:pStyle w:val="Heading3"/>
        <w:keepNext/>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w:t>
      </w:r>
      <w:r w:rsidRPr="005162DE">
        <w:rPr>
          <w:rFonts w:ascii="Arial" w:hAnsi="Arial" w:cs="Arial"/>
          <w:sz w:val="24"/>
          <w:szCs w:val="24"/>
        </w:rPr>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6A68B0" w:rsidR="0020216E" w:rsidP="006A68B0" w:rsidRDefault="0020216E" w14:paraId="0B0E16E5" w14:textId="11A19BD1">
      <w:pPr>
        <w:rPr>
          <w:rFonts w:ascii="Arial" w:hAnsi="Arial" w:cs="Arial"/>
          <w:bCs/>
          <w:sz w:val="24"/>
          <w:szCs w:val="24"/>
        </w:rPr>
      </w:pPr>
      <w:r w:rsidRPr="005162DE">
        <w:rPr>
          <w:rFonts w:ascii="Arial" w:hAnsi="Arial" w:cs="Arial"/>
          <w:bCs/>
          <w:sz w:val="24"/>
          <w:szCs w:val="24"/>
        </w:rPr>
        <w:t xml:space="preserve">Lead-Specific Language: </w:t>
      </w:r>
      <w:r w:rsidRPr="00942A36" w:rsid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Pr="00942A36" w:rsidR="00942A36">
        <w:rPr>
          <w:rFonts w:ascii="Arial" w:hAnsi="Arial" w:cs="Arial"/>
          <w:bCs/>
          <w:sz w:val="24"/>
          <w:szCs w:val="24"/>
          <w:highlight w:val="yellow"/>
        </w:rPr>
        <w:t>pipes, but</w:t>
      </w:r>
      <w:proofErr w:type="gramEnd"/>
      <w:r w:rsidRPr="00942A36" w:rsid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w:tgtFrame="_blank" w:history="1" r:id="rId11">
        <w:r w:rsidRPr="00942A36" w:rsidR="00942A36">
          <w:rPr>
            <w:rStyle w:val="Hyperlink"/>
            <w:rFonts w:ascii="Arial" w:hAnsi="Arial" w:cs="Arial"/>
            <w:bCs/>
            <w:i/>
            <w:iCs/>
            <w:sz w:val="24"/>
            <w:szCs w:val="24"/>
            <w:highlight w:val="yellow"/>
          </w:rPr>
          <w:t>http://www.epa.gov/safewater/lead</w:t>
        </w:r>
      </w:hyperlink>
      <w:r w:rsidRPr="00942A36" w:rsidR="00942A36">
        <w:rPr>
          <w:rFonts w:ascii="Arial" w:hAnsi="Arial" w:cs="Arial"/>
          <w:bCs/>
          <w:i/>
          <w:iCs/>
          <w:sz w:val="24"/>
          <w:szCs w:val="24"/>
          <w:highlight w:val="yellow"/>
        </w:rPr>
        <w:t>.</w:t>
      </w:r>
    </w:p>
    <w:p w:rsidRPr="005162DE" w:rsidR="00A32EB0" w:rsidP="00A32EB0" w:rsidRDefault="002C2EB0" w14:paraId="1EBCD8A8" w14:textId="492A54CD">
      <w:pPr>
        <w:spacing w:after="240"/>
        <w:rPr>
          <w:rFonts w:ascii="Arial" w:hAnsi="Arial" w:cs="Arial"/>
          <w:bCs/>
          <w:sz w:val="24"/>
        </w:rPr>
      </w:pPr>
      <w:r>
        <w:rPr>
          <w:rFonts w:ascii="Arial" w:hAnsi="Arial" w:cs="Arial"/>
          <w:bCs/>
          <w:sz w:val="24"/>
        </w:rPr>
        <w:br/>
      </w:r>
      <w:r w:rsidRPr="005162DE" w:rsidR="00A32EB0">
        <w:rPr>
          <w:rFonts w:ascii="Arial" w:hAnsi="Arial" w:cs="Arial"/>
          <w:bCs/>
          <w:sz w:val="24"/>
        </w:rPr>
        <w:t xml:space="preserve">Additional Special Language for Nitrate, Arsenic, Lead, Radon, and </w:t>
      </w:r>
      <w:r w:rsidRPr="005162DE" w:rsidR="00A32EB0">
        <w:rPr>
          <w:rFonts w:ascii="Arial" w:hAnsi="Arial" w:cs="Arial"/>
          <w:bCs/>
          <w:i/>
          <w:sz w:val="24"/>
        </w:rPr>
        <w:t>Cryptosporidium</w:t>
      </w:r>
      <w:proofErr w:type="gramStart"/>
      <w:r w:rsidRPr="005162DE" w:rsidR="00A32EB0">
        <w:rPr>
          <w:rFonts w:ascii="Arial" w:hAnsi="Arial" w:cs="Arial"/>
          <w:bCs/>
          <w:sz w:val="24"/>
        </w:rPr>
        <w:t>:  [</w:t>
      </w:r>
      <w:proofErr w:type="gramEnd"/>
      <w:r w:rsidRPr="005162DE" w:rsidR="00A32EB0">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5630EB34" w:rsidR="00070AD2">
        <w:rPr>
          <w:rFonts w:ascii="Arial" w:hAnsi="Arial" w:cs="Arial"/>
          <w:sz w:val="24"/>
          <w:szCs w:val="24"/>
        </w:rPr>
        <w:t xml:space="preserve">State </w:t>
      </w:r>
      <w:r w:rsidRPr="5630EB34" w:rsidR="0025569C">
        <w:rPr>
          <w:rFonts w:ascii="Arial" w:hAnsi="Arial" w:cs="Arial"/>
          <w:sz w:val="24"/>
          <w:szCs w:val="24"/>
        </w:rPr>
        <w:t>Revised Total Coliform Rule (RTCR): [</w:t>
      </w:r>
      <w:r w:rsidRPr="5630EB34" w:rsidR="008F19DE">
        <w:rPr>
          <w:rFonts w:ascii="Arial" w:hAnsi="Arial" w:cs="Arial"/>
          <w:sz w:val="24"/>
          <w:szCs w:val="24"/>
        </w:rPr>
        <w:t>Enter</w:t>
      </w:r>
      <w:r w:rsidRPr="5630EB34" w:rsidR="0025569C">
        <w:rPr>
          <w:rFonts w:ascii="Arial" w:hAnsi="Arial" w:cs="Arial"/>
          <w:sz w:val="24"/>
          <w:szCs w:val="24"/>
        </w:rPr>
        <w:t xml:space="preserve"> Additional Information Described in Instructions for SWS CCR Document]</w:t>
      </w:r>
    </w:p>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w:t>
      </w:r>
      <w:proofErr w:type="gramStart"/>
      <w:r w:rsidRPr="005162DE" w:rsidR="004A07B2">
        <w:rPr>
          <w:color w:val="auto"/>
        </w:rPr>
        <w:t>of</w:t>
      </w:r>
      <w:proofErr w:type="gramEnd"/>
      <w:r w:rsidRPr="005162DE" w:rsidR="004A07B2">
        <w:rPr>
          <w:color w:val="auto"/>
        </w:rPr>
        <w:t xml:space="preserve">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5630EB34"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630EB34"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E80EE7" w14:paraId="663AA41D"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35504704" w14:textId="30094A2A">
            <w:pPr>
              <w:spacing w:before="40" w:after="40"/>
              <w:jc w:val="center"/>
              <w:rPr>
                <w:rFonts w:ascii="Arial" w:hAnsi="Arial" w:cs="Arial"/>
                <w:sz w:val="24"/>
                <w:szCs w:val="24"/>
              </w:rPr>
            </w:pPr>
            <w:r w:rsidRPr="5630EB34" w:rsidR="220516E9">
              <w:rPr>
                <w:rFonts w:ascii="Arial" w:hAnsi="Arial" w:cs="Arial"/>
                <w:sz w:val="24"/>
                <w:szCs w:val="24"/>
              </w:rPr>
              <w:t>0</w:t>
            </w:r>
          </w:p>
        </w:tc>
        <w:tc>
          <w:tcPr>
            <w:tcW w:w="1440" w:type="dxa"/>
            <w:tcMar>
              <w:left w:w="58" w:type="dxa"/>
              <w:right w:w="58" w:type="dxa"/>
            </w:tcMar>
          </w:tcPr>
          <w:p w:rsidRPr="005162DE" w:rsidR="00E80EE7" w:rsidP="5630EB34" w:rsidRDefault="001F7181" w14:paraId="63C1391F" w14:textId="4E3AE48F">
            <w:pPr>
              <w:pStyle w:val="Normal"/>
              <w:suppressLineNumbers w:val="0"/>
              <w:bidi w:val="0"/>
              <w:spacing w:before="40" w:beforeAutospacing="off" w:after="40" w:afterAutospacing="off" w:line="259" w:lineRule="auto"/>
              <w:ind w:left="0" w:right="0"/>
              <w:jc w:val="center"/>
            </w:pPr>
            <w:r w:rsidRPr="5630EB34" w:rsidR="220516E9">
              <w:rPr>
                <w:rFonts w:ascii="Arial" w:hAnsi="Arial" w:cs="Arial"/>
                <w:sz w:val="24"/>
                <w:szCs w:val="24"/>
              </w:rPr>
              <w:t>All months 2024</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630EB34"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60AE42FC" w14:textId="7A27B050">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Pr="005162DE" w:rsidR="001F7181" w:rsidP="5630EB34" w:rsidRDefault="001F7181" w14:paraId="184CB2D0" w14:textId="519EF18D">
            <w:pPr>
              <w:pStyle w:val="Normal"/>
              <w:suppressLineNumbers w:val="0"/>
              <w:bidi w:val="0"/>
              <w:spacing w:before="40" w:beforeAutospacing="off" w:after="40" w:afterAutospacing="off" w:line="259" w:lineRule="auto"/>
              <w:ind w:left="0" w:right="0"/>
              <w:jc w:val="center"/>
            </w:pPr>
            <w:r w:rsidRPr="5630EB34" w:rsidR="1209A4ED">
              <w:rPr>
                <w:rFonts w:ascii="Arial" w:hAnsi="Arial" w:cs="Arial"/>
                <w:sz w:val="24"/>
                <w:szCs w:val="24"/>
              </w:rPr>
              <w:t>N/A</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630EB34"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4A8FE09D" w14:textId="306D2908">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Pr="005162DE" w:rsidR="001F7181" w:rsidP="0087640F" w:rsidRDefault="001F7181" w14:paraId="0CA8CA65" w14:textId="58B28FED">
            <w:pPr>
              <w:spacing w:before="40" w:after="40"/>
              <w:jc w:val="center"/>
              <w:rPr>
                <w:rFonts w:ascii="Arial" w:hAnsi="Arial" w:cs="Arial"/>
                <w:sz w:val="24"/>
                <w:szCs w:val="24"/>
              </w:rPr>
            </w:pPr>
            <w:r w:rsidRPr="5630EB34" w:rsidR="1EBB0701">
              <w:rPr>
                <w:rFonts w:ascii="Arial" w:hAnsi="Arial" w:cs="Arial"/>
                <w:sz w:val="24"/>
                <w:szCs w:val="24"/>
              </w:rPr>
              <w:t>N/A</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bookmarkStart w:name="_Toc58336725" w:id="14"/>
    <w:bookmarkStart w:name="_Hlk58234306" w:id="15"/>
    <w:bookmarkEnd w:id="14"/>
    <w:bookmarkEnd w:id="15"/>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4C28FDB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Pr="005162DE" w:rsidR="009278E1">
      <w:rPr>
        <w:rFonts w:ascii="Arial" w:hAnsi="Arial" w:cs="Arial"/>
        <w:sz w:val="24"/>
        <w:szCs w:val="24"/>
      </w:rPr>
      <w:t xml:space="preserve"> </w:t>
    </w:r>
    <w:r w:rsidRPr="005162DE" w:rsidR="00BF7EF1">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8B19358"/>
    <w:rsid w:val="0A69941E"/>
    <w:rsid w:val="1209A4ED"/>
    <w:rsid w:val="137772E4"/>
    <w:rsid w:val="13A1185F"/>
    <w:rsid w:val="1448F4D5"/>
    <w:rsid w:val="17EF3103"/>
    <w:rsid w:val="1A509A54"/>
    <w:rsid w:val="1EBB0701"/>
    <w:rsid w:val="220516E9"/>
    <w:rsid w:val="2AB82148"/>
    <w:rsid w:val="305A81FF"/>
    <w:rsid w:val="341321BA"/>
    <w:rsid w:val="357C1F62"/>
    <w:rsid w:val="4273FA95"/>
    <w:rsid w:val="44534416"/>
    <w:rsid w:val="466D6222"/>
    <w:rsid w:val="4919734B"/>
    <w:rsid w:val="4CEE255D"/>
    <w:rsid w:val="4E19CFD5"/>
    <w:rsid w:val="522F2EB8"/>
    <w:rsid w:val="539E0DE8"/>
    <w:rsid w:val="5630EB34"/>
    <w:rsid w:val="587E948F"/>
    <w:rsid w:val="5A60DABE"/>
    <w:rsid w:val="63FDAF97"/>
    <w:rsid w:val="6A3ACEF2"/>
    <w:rsid w:val="6A3ACEF2"/>
    <w:rsid w:val="716DD2B1"/>
    <w:rsid w:val="7707B941"/>
    <w:rsid w:val="7707B9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safewater/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William Binsfeld</lastModifiedBy>
  <revision>7</revision>
  <lastPrinted>2022-01-19T18:53:00.0000000Z</lastPrinted>
  <dcterms:created xsi:type="dcterms:W3CDTF">2025-01-13T16:23:00.0000000Z</dcterms:created>
  <dcterms:modified xsi:type="dcterms:W3CDTF">2025-06-19T20:37:03.7960213Z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