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14220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E4ECA" w:rsidRPr="00EE4ECA">
        <w:rPr>
          <w:rFonts w:ascii="Arial" w:hAnsi="Arial" w:cs="Arial"/>
          <w:sz w:val="22"/>
          <w:szCs w:val="22"/>
          <w:lang w:val="es-ES"/>
        </w:rPr>
        <w:t>Mark West Acres MWC</w:t>
      </w:r>
      <w:r w:rsidR="00EE4ECA">
        <w:rPr>
          <w:b/>
          <w:bCs/>
          <w:sz w:val="21"/>
          <w:szCs w:val="21"/>
          <w:lang w:val="es-ES"/>
        </w:rPr>
        <w:t xml:space="preserve"> </w:t>
      </w:r>
      <w:r w:rsidR="00EE4ECA" w:rsidRPr="00710939">
        <w:rPr>
          <w:b/>
          <w:bCs/>
          <w:i/>
          <w:sz w:val="21"/>
          <w:szCs w:val="21"/>
          <w:u w:val="single"/>
          <w:lang w:val="es-ES"/>
        </w:rPr>
        <w:t xml:space="preserve"> </w:t>
      </w:r>
    </w:p>
    <w:p w14:paraId="65A99AB1" w14:textId="4EEB747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E4ECA">
        <w:rPr>
          <w:rFonts w:ascii="Arial" w:hAnsi="Arial" w:cs="Arial"/>
          <w:sz w:val="24"/>
          <w:szCs w:val="24"/>
        </w:rPr>
        <w:t>7/1/2021</w:t>
      </w:r>
    </w:p>
    <w:p w14:paraId="21C05768" w14:textId="7D096C3C"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EE4ECA">
        <w:rPr>
          <w:rFonts w:ascii="Arial" w:hAnsi="Arial" w:cs="Arial"/>
          <w:sz w:val="24"/>
          <w:szCs w:val="24"/>
        </w:rPr>
        <w:t xml:space="preserve"> Ground Water Well</w:t>
      </w:r>
    </w:p>
    <w:p w14:paraId="6AE5ED8C" w14:textId="31AB0F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E4ECA" w:rsidRPr="00EE4ECA">
        <w:rPr>
          <w:rFonts w:ascii="Arial" w:hAnsi="Arial" w:cs="Arial"/>
          <w:sz w:val="24"/>
          <w:szCs w:val="24"/>
        </w:rPr>
        <w:t>Well #1 is located at 5046 Linda Lane</w:t>
      </w:r>
    </w:p>
    <w:p w14:paraId="11D6F99D" w14:textId="6C3CD1F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AAA1B3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607F6">
        <w:rPr>
          <w:rFonts w:ascii="Arial" w:hAnsi="Arial" w:cs="Arial"/>
          <w:sz w:val="24"/>
          <w:szCs w:val="24"/>
        </w:rPr>
        <w:t>Yearly at board members houses.</w:t>
      </w:r>
    </w:p>
    <w:p w14:paraId="175FE9EF" w14:textId="6D420CC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607F6">
        <w:rPr>
          <w:rFonts w:ascii="Arial" w:hAnsi="Arial" w:cs="Arial"/>
          <w:sz w:val="24"/>
          <w:szCs w:val="24"/>
        </w:rPr>
        <w:t>Mark Zastrow (707) 230-2975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EEC062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76037447"/>
      <w:r w:rsidR="009716E5" w:rsidRPr="009716E5">
        <w:rPr>
          <w:rFonts w:ascii="Arial" w:hAnsi="Arial" w:cs="Arial"/>
          <w:i/>
          <w:iCs/>
          <w:sz w:val="22"/>
          <w:szCs w:val="22"/>
          <w:u w:val="single"/>
          <w:lang w:val="es-ES"/>
        </w:rPr>
        <w:t>Mark West Acres MWC</w:t>
      </w:r>
      <w:r w:rsidR="009716E5">
        <w:rPr>
          <w:b/>
          <w:bCs/>
          <w:sz w:val="21"/>
          <w:szCs w:val="21"/>
          <w:lang w:val="es-ES"/>
        </w:rPr>
        <w:t xml:space="preserve"> </w:t>
      </w:r>
      <w:bookmarkEnd w:id="3"/>
      <w:r w:rsidR="00442D66" w:rsidRPr="0050755D">
        <w:rPr>
          <w:rFonts w:ascii="Arial" w:hAnsi="Arial" w:cs="Arial"/>
          <w:sz w:val="24"/>
          <w:szCs w:val="24"/>
          <w:lang w:val="es-MX"/>
        </w:rPr>
        <w:t xml:space="preserve">a </w:t>
      </w:r>
      <w:r w:rsidR="005B03B2" w:rsidRPr="005B03B2">
        <w:rPr>
          <w:rFonts w:ascii="Arial" w:hAnsi="Arial" w:cs="Arial"/>
          <w:i/>
          <w:iCs/>
          <w:sz w:val="22"/>
          <w:szCs w:val="22"/>
          <w:u w:val="single"/>
        </w:rPr>
        <w:t>5171 Linda Lane, Santa Rosa, CA 95404</w:t>
      </w:r>
      <w:r w:rsidR="005B03B2">
        <w:rPr>
          <w:b/>
          <w:bCs/>
          <w:szCs w:val="24"/>
        </w:rPr>
        <w:t xml:space="preserve">, </w:t>
      </w:r>
      <w:bookmarkStart w:id="4" w:name="_Hlk76037796"/>
      <w:r w:rsidR="00256AE8" w:rsidRPr="00256AE8">
        <w:rPr>
          <w:rFonts w:ascii="Arial" w:hAnsi="Arial" w:cs="Arial"/>
          <w:i/>
          <w:iCs/>
          <w:sz w:val="22"/>
          <w:szCs w:val="22"/>
          <w:u w:val="single"/>
        </w:rPr>
        <w:t>(707)484-7345</w:t>
      </w:r>
      <w:r w:rsidR="00256AE8">
        <w:rPr>
          <w:b/>
          <w:bCs/>
          <w:szCs w:val="24"/>
        </w:rPr>
        <w:t xml:space="preserve"> </w:t>
      </w:r>
      <w:bookmarkEnd w:id="4"/>
      <w:r w:rsidR="00442D66" w:rsidRPr="0050755D">
        <w:rPr>
          <w:rFonts w:ascii="Arial" w:hAnsi="Arial" w:cs="Arial"/>
          <w:sz w:val="24"/>
          <w:szCs w:val="24"/>
          <w:lang w:val="es-MX"/>
        </w:rPr>
        <w:t>Number] para asistirlo en español.</w:t>
      </w:r>
    </w:p>
    <w:p w14:paraId="72C2ECD4" w14:textId="2489C393"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9716E5" w:rsidRPr="009716E5">
        <w:rPr>
          <w:rFonts w:ascii="Arial" w:hAnsi="Arial" w:cs="Arial"/>
          <w:i/>
          <w:iCs/>
          <w:sz w:val="22"/>
          <w:szCs w:val="22"/>
          <w:u w:val="single"/>
          <w:lang w:val="es-ES"/>
        </w:rPr>
        <w:t>Mark West Acres MWC</w:t>
      </w:r>
      <w:r w:rsidR="009716E5">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5B03B2" w:rsidRPr="005B03B2">
        <w:rPr>
          <w:rFonts w:ascii="Arial" w:hAnsi="Arial" w:cs="Arial"/>
          <w:i/>
          <w:iCs/>
          <w:sz w:val="22"/>
          <w:szCs w:val="22"/>
          <w:u w:val="single"/>
        </w:rPr>
        <w:t>5171 Linda Lane, Santa Rosa, CA 95404</w:t>
      </w:r>
      <w:r w:rsidR="005B03B2">
        <w:rPr>
          <w:rFonts w:ascii="Arial" w:eastAsia="PMingLiU" w:hAnsi="Arial" w:cs="Arial"/>
          <w:sz w:val="24"/>
          <w:szCs w:val="24"/>
        </w:rPr>
        <w:t xml:space="preserve">, </w:t>
      </w:r>
      <w:bookmarkStart w:id="5" w:name="_Hlk76037851"/>
      <w:r w:rsidR="00256AE8" w:rsidRPr="00256AE8">
        <w:rPr>
          <w:rFonts w:ascii="Arial" w:hAnsi="Arial" w:cs="Arial"/>
          <w:i/>
          <w:iCs/>
          <w:sz w:val="22"/>
          <w:szCs w:val="22"/>
          <w:u w:val="single"/>
        </w:rPr>
        <w:t>(707)484-7345</w:t>
      </w:r>
      <w:bookmarkEnd w:id="5"/>
      <w:r w:rsidR="00FB5ACE" w:rsidRPr="00D10A7C">
        <w:rPr>
          <w:rFonts w:ascii="Arial" w:eastAsia="PMingLiU" w:hAnsi="Arial" w:cs="Arial"/>
          <w:sz w:val="24"/>
          <w:szCs w:val="24"/>
        </w:rPr>
        <w:t>.</w:t>
      </w:r>
    </w:p>
    <w:p w14:paraId="7D3636E6" w14:textId="322D382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9716E5" w:rsidRPr="009716E5">
        <w:rPr>
          <w:rFonts w:ascii="Arial" w:hAnsi="Arial" w:cs="Arial"/>
          <w:i/>
          <w:iCs/>
          <w:sz w:val="22"/>
          <w:szCs w:val="22"/>
          <w:u w:val="single"/>
          <w:lang w:val="es-ES"/>
        </w:rPr>
        <w:t>Mark West Acres MWC</w:t>
      </w:r>
      <w:r w:rsidR="005B03B2">
        <w:rPr>
          <w:rFonts w:ascii="Arial" w:hAnsi="Arial" w:cs="Arial"/>
          <w:i/>
          <w:iCs/>
          <w:sz w:val="22"/>
          <w:szCs w:val="22"/>
          <w:u w:val="single"/>
          <w:lang w:val="es-ES"/>
        </w:rPr>
        <w:t>,</w:t>
      </w:r>
      <w:r w:rsidR="009716E5">
        <w:rPr>
          <w:b/>
          <w:bCs/>
          <w:sz w:val="21"/>
          <w:szCs w:val="21"/>
          <w:lang w:val="es-ES"/>
        </w:rPr>
        <w:t xml:space="preserve"> </w:t>
      </w:r>
      <w:r w:rsidR="005B03B2" w:rsidRPr="005B03B2">
        <w:rPr>
          <w:rFonts w:ascii="Arial" w:hAnsi="Arial" w:cs="Arial"/>
          <w:i/>
          <w:iCs/>
          <w:sz w:val="22"/>
          <w:szCs w:val="22"/>
          <w:u w:val="single"/>
        </w:rPr>
        <w:t>5171 Linda Lane, Santa Rosa, CA 95404</w:t>
      </w:r>
      <w:r w:rsidR="008A64D8" w:rsidRPr="00D10A7C">
        <w:rPr>
          <w:rFonts w:ascii="Arial" w:hAnsi="Arial" w:cs="Arial"/>
          <w:sz w:val="24"/>
          <w:szCs w:val="24"/>
        </w:rPr>
        <w:t xml:space="preserve">] o tumawag sa </w:t>
      </w:r>
      <w:r w:rsidR="00256AE8" w:rsidRPr="00256AE8">
        <w:rPr>
          <w:rFonts w:ascii="Arial" w:hAnsi="Arial" w:cs="Arial"/>
          <w:i/>
          <w:iCs/>
          <w:sz w:val="22"/>
          <w:szCs w:val="22"/>
          <w:u w:val="single"/>
        </w:rPr>
        <w:t>(707)484-7345</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70C7B24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716E5" w:rsidRPr="009716E5">
        <w:rPr>
          <w:rFonts w:ascii="Arial" w:hAnsi="Arial" w:cs="Arial"/>
          <w:i/>
          <w:iCs/>
          <w:sz w:val="22"/>
          <w:szCs w:val="22"/>
          <w:u w:val="single"/>
          <w:lang w:val="es-ES"/>
        </w:rPr>
        <w:t>Mark West Acres MWC</w:t>
      </w:r>
      <w:r w:rsidR="009D4211" w:rsidRPr="00D10A7C">
        <w:rPr>
          <w:rFonts w:ascii="Arial" w:hAnsi="Arial" w:cs="Arial"/>
          <w:sz w:val="24"/>
          <w:szCs w:val="24"/>
        </w:rPr>
        <w:t xml:space="preserve"> tại </w:t>
      </w:r>
      <w:r w:rsidR="005B03B2" w:rsidRPr="005B03B2">
        <w:rPr>
          <w:rFonts w:ascii="Arial" w:hAnsi="Arial" w:cs="Arial"/>
          <w:i/>
          <w:iCs/>
          <w:sz w:val="22"/>
          <w:szCs w:val="22"/>
          <w:u w:val="single"/>
        </w:rPr>
        <w:t>5171 Linda Lane, Santa Rosa, CA 95404</w:t>
      </w:r>
      <w:r w:rsidR="006F7B00">
        <w:rPr>
          <w:rFonts w:ascii="Arial" w:hAnsi="Arial" w:cs="Arial"/>
          <w:sz w:val="24"/>
          <w:szCs w:val="24"/>
        </w:rPr>
        <w:t xml:space="preserve">, </w:t>
      </w:r>
      <w:r w:rsidR="006F7B00" w:rsidRPr="00256AE8">
        <w:rPr>
          <w:rFonts w:ascii="Arial" w:hAnsi="Arial" w:cs="Arial"/>
          <w:i/>
          <w:iCs/>
          <w:sz w:val="22"/>
          <w:szCs w:val="22"/>
          <w:u w:val="single"/>
        </w:rPr>
        <w:t>(707)484-7345</w:t>
      </w:r>
      <w:r w:rsidR="009D4211" w:rsidRPr="00D10A7C">
        <w:rPr>
          <w:rFonts w:ascii="Arial" w:hAnsi="Arial" w:cs="Arial"/>
          <w:sz w:val="24"/>
          <w:szCs w:val="24"/>
        </w:rPr>
        <w:t>] để được hỗ trợ giúp bằng tiếng Việt.</w:t>
      </w:r>
    </w:p>
    <w:p w14:paraId="76F47AA3" w14:textId="0584989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716E5" w:rsidRPr="009716E5">
        <w:rPr>
          <w:rFonts w:ascii="Arial" w:hAnsi="Arial" w:cs="Arial"/>
          <w:i/>
          <w:iCs/>
          <w:sz w:val="22"/>
          <w:szCs w:val="22"/>
          <w:u w:val="single"/>
          <w:lang w:val="es-ES"/>
        </w:rPr>
        <w:t>Mark West Acres MWC</w:t>
      </w:r>
      <w:r w:rsidR="006537F6" w:rsidRPr="00D10A7C">
        <w:rPr>
          <w:rFonts w:ascii="Arial" w:hAnsi="Arial" w:cs="Arial"/>
          <w:sz w:val="24"/>
          <w:szCs w:val="24"/>
        </w:rPr>
        <w:t xml:space="preserve"> ntawm </w:t>
      </w:r>
      <w:r w:rsidR="005B03B2" w:rsidRPr="005B03B2">
        <w:rPr>
          <w:rFonts w:ascii="Arial" w:hAnsi="Arial" w:cs="Arial"/>
          <w:i/>
          <w:iCs/>
          <w:sz w:val="22"/>
          <w:szCs w:val="22"/>
          <w:u w:val="single"/>
        </w:rPr>
        <w:t>5171 Linda Lane, Santa Rosa, CA 95404</w:t>
      </w:r>
      <w:r w:rsidR="006F7B00">
        <w:rPr>
          <w:rFonts w:ascii="Arial" w:hAnsi="Arial" w:cs="Arial"/>
          <w:i/>
          <w:iCs/>
          <w:sz w:val="22"/>
          <w:szCs w:val="22"/>
          <w:u w:val="single"/>
        </w:rPr>
        <w:t>,</w:t>
      </w:r>
      <w:r w:rsidR="00710939" w:rsidRPr="00D10A7C">
        <w:rPr>
          <w:rFonts w:ascii="Arial" w:hAnsi="Arial" w:cs="Arial"/>
          <w:sz w:val="24"/>
          <w:szCs w:val="24"/>
        </w:rPr>
        <w:t xml:space="preserve"> </w:t>
      </w:r>
      <w:r w:rsidR="006F7B00" w:rsidRPr="00256AE8">
        <w:rPr>
          <w:rFonts w:ascii="Arial" w:hAnsi="Arial" w:cs="Arial"/>
          <w:i/>
          <w:iCs/>
          <w:sz w:val="22"/>
          <w:szCs w:val="22"/>
          <w:u w:val="single"/>
        </w:rPr>
        <w:t>(707)484-7345</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lastRenderedPageBreak/>
        <w:t xml:space="preserve">Table </w:t>
      </w:r>
      <w:r w:rsidR="00A3236D">
        <w:fldChar w:fldCharType="begin"/>
      </w:r>
      <w:r w:rsidR="00A3236D">
        <w:instrText xml:space="preserve"> SEQ Table \* ARABIC </w:instrText>
      </w:r>
      <w:r w:rsidR="00A3236D">
        <w:fldChar w:fldCharType="separate"/>
      </w:r>
      <w:r w:rsidR="0050755D">
        <w:rPr>
          <w:noProof/>
        </w:rPr>
        <w:t>1</w:t>
      </w:r>
      <w:r w:rsidR="00A3236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6FED5FF" w:rsidR="00095AAC" w:rsidRPr="005F082E" w:rsidRDefault="00B43DA6"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0FC66B73" w:rsidR="00095AAC" w:rsidRPr="005F082E" w:rsidRDefault="00B43DA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77B1E0F" w:rsidR="008572DA" w:rsidRPr="005F082E" w:rsidRDefault="00B43DA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4FBFDD5" w:rsidR="00095AAC" w:rsidRPr="005F082E" w:rsidRDefault="00B43DA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BAE0A6B" w:rsidR="008572DA" w:rsidRPr="005F082E" w:rsidRDefault="00B43DA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C9BF2E7" w:rsidR="00095AAC" w:rsidRPr="005F082E" w:rsidRDefault="00B43DA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A3236D">
        <w:fldChar w:fldCharType="begin"/>
      </w:r>
      <w:r w:rsidR="00A3236D">
        <w:instrText xml:space="preserve"> SEQ Table \* ARABIC </w:instrText>
      </w:r>
      <w:r w:rsidR="00A3236D">
        <w:fldChar w:fldCharType="separate"/>
      </w:r>
      <w:r w:rsidR="0050755D">
        <w:rPr>
          <w:noProof/>
        </w:rPr>
        <w:t>2</w:t>
      </w:r>
      <w:r w:rsidR="00A3236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43DA6" w:rsidRPr="005F082E" w14:paraId="08D72929" w14:textId="77777777" w:rsidTr="000061A5">
        <w:tc>
          <w:tcPr>
            <w:tcW w:w="985" w:type="dxa"/>
            <w:tcMar>
              <w:left w:w="86" w:type="dxa"/>
              <w:right w:w="86" w:type="dxa"/>
            </w:tcMar>
          </w:tcPr>
          <w:p w14:paraId="5B6D4539"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5B7F61EB" w:rsidR="00B43DA6" w:rsidRPr="005F082E" w:rsidRDefault="00B43DA6" w:rsidP="00B43DA6">
            <w:pPr>
              <w:spacing w:before="40" w:after="40"/>
              <w:jc w:val="center"/>
              <w:rPr>
                <w:rFonts w:ascii="Arial" w:hAnsi="Arial" w:cs="Arial"/>
                <w:color w:val="000000" w:themeColor="text1"/>
                <w:sz w:val="24"/>
                <w:szCs w:val="24"/>
              </w:rPr>
            </w:pPr>
            <w:r>
              <w:rPr>
                <w:sz w:val="18"/>
              </w:rPr>
              <w:t>9/22/19</w:t>
            </w:r>
          </w:p>
        </w:tc>
        <w:tc>
          <w:tcPr>
            <w:tcW w:w="900" w:type="dxa"/>
            <w:tcBorders>
              <w:top w:val="nil"/>
            </w:tcBorders>
            <w:tcMar>
              <w:left w:w="86" w:type="dxa"/>
              <w:right w:w="86" w:type="dxa"/>
            </w:tcMar>
          </w:tcPr>
          <w:p w14:paraId="102D5A02" w14:textId="5EC83E41" w:rsidR="00B43DA6" w:rsidRPr="005F082E" w:rsidRDefault="00B43DA6" w:rsidP="00B43DA6">
            <w:pPr>
              <w:spacing w:before="40" w:after="40"/>
              <w:jc w:val="center"/>
              <w:rPr>
                <w:rFonts w:ascii="Arial" w:hAnsi="Arial" w:cs="Arial"/>
                <w:color w:val="FFFFFF" w:themeColor="background1"/>
                <w:sz w:val="24"/>
                <w:szCs w:val="24"/>
              </w:rPr>
            </w:pPr>
            <w:r>
              <w:rPr>
                <w:sz w:val="18"/>
              </w:rPr>
              <w:t>5</w:t>
            </w:r>
          </w:p>
        </w:tc>
        <w:tc>
          <w:tcPr>
            <w:tcW w:w="990" w:type="dxa"/>
            <w:tcBorders>
              <w:top w:val="nil"/>
              <w:bottom w:val="nil"/>
            </w:tcBorders>
            <w:tcMar>
              <w:left w:w="86" w:type="dxa"/>
              <w:right w:w="86" w:type="dxa"/>
            </w:tcMar>
          </w:tcPr>
          <w:p w14:paraId="36E2A949" w14:textId="50797447" w:rsidR="00B43DA6" w:rsidRPr="005F082E" w:rsidRDefault="00B43DA6" w:rsidP="00B43DA6">
            <w:pPr>
              <w:spacing w:before="40" w:after="40"/>
              <w:jc w:val="center"/>
              <w:rPr>
                <w:rFonts w:ascii="Arial" w:hAnsi="Arial" w:cs="Arial"/>
                <w:color w:val="FFFFFF" w:themeColor="background1"/>
                <w:sz w:val="24"/>
                <w:szCs w:val="24"/>
              </w:rPr>
            </w:pPr>
            <w:r>
              <w:rPr>
                <w:sz w:val="18"/>
              </w:rPr>
              <w:t>0</w:t>
            </w:r>
          </w:p>
        </w:tc>
        <w:tc>
          <w:tcPr>
            <w:tcW w:w="900" w:type="dxa"/>
            <w:tcBorders>
              <w:top w:val="nil"/>
              <w:bottom w:val="nil"/>
            </w:tcBorders>
            <w:tcMar>
              <w:left w:w="86" w:type="dxa"/>
              <w:right w:w="86" w:type="dxa"/>
            </w:tcMar>
          </w:tcPr>
          <w:p w14:paraId="308535F4" w14:textId="54A61C3F" w:rsidR="00B43DA6" w:rsidRPr="005F082E" w:rsidRDefault="00B43DA6" w:rsidP="00B43DA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1877452" w:rsidR="00B43DA6" w:rsidRPr="005F082E" w:rsidRDefault="00A3236D" w:rsidP="00B43DA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B43DA6" w:rsidRPr="005F082E" w14:paraId="3E0C72DE" w14:textId="77777777" w:rsidTr="000061A5">
        <w:tc>
          <w:tcPr>
            <w:tcW w:w="985" w:type="dxa"/>
            <w:tcMar>
              <w:left w:w="86" w:type="dxa"/>
              <w:right w:w="86" w:type="dxa"/>
            </w:tcMar>
          </w:tcPr>
          <w:p w14:paraId="4152BF18"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41A2A938" w:rsidR="00B43DA6" w:rsidRPr="005F082E" w:rsidRDefault="00B43DA6" w:rsidP="00B43DA6">
            <w:pPr>
              <w:spacing w:before="40" w:after="40"/>
              <w:jc w:val="center"/>
              <w:rPr>
                <w:rFonts w:ascii="Arial" w:hAnsi="Arial" w:cs="Arial"/>
                <w:color w:val="FFFFFF" w:themeColor="background1"/>
                <w:sz w:val="24"/>
                <w:szCs w:val="24"/>
              </w:rPr>
            </w:pPr>
            <w:r>
              <w:rPr>
                <w:sz w:val="18"/>
              </w:rPr>
              <w:t>9/22/19</w:t>
            </w:r>
          </w:p>
        </w:tc>
        <w:tc>
          <w:tcPr>
            <w:tcW w:w="900" w:type="dxa"/>
            <w:tcBorders>
              <w:bottom w:val="single" w:sz="18" w:space="0" w:color="auto"/>
            </w:tcBorders>
            <w:tcMar>
              <w:left w:w="86" w:type="dxa"/>
              <w:right w:w="86" w:type="dxa"/>
            </w:tcMar>
          </w:tcPr>
          <w:p w14:paraId="42CEE2F3" w14:textId="51D0F8D8" w:rsidR="00B43DA6" w:rsidRPr="005F082E" w:rsidRDefault="00B43DA6" w:rsidP="00B43DA6">
            <w:pPr>
              <w:spacing w:before="40" w:after="40"/>
              <w:jc w:val="center"/>
              <w:rPr>
                <w:rFonts w:ascii="Arial" w:hAnsi="Arial" w:cs="Arial"/>
                <w:color w:val="FFFFFF" w:themeColor="background1"/>
                <w:sz w:val="24"/>
                <w:szCs w:val="24"/>
              </w:rPr>
            </w:pPr>
            <w:r>
              <w:rPr>
                <w:sz w:val="18"/>
              </w:rPr>
              <w:t>5</w:t>
            </w:r>
          </w:p>
        </w:tc>
        <w:tc>
          <w:tcPr>
            <w:tcW w:w="990" w:type="dxa"/>
            <w:tcBorders>
              <w:bottom w:val="single" w:sz="18" w:space="0" w:color="auto"/>
            </w:tcBorders>
            <w:tcMar>
              <w:left w:w="86" w:type="dxa"/>
              <w:right w:w="86" w:type="dxa"/>
            </w:tcMar>
          </w:tcPr>
          <w:p w14:paraId="15E55B1F" w14:textId="40B54DB2" w:rsidR="00B43DA6" w:rsidRPr="005F082E" w:rsidRDefault="00B43DA6" w:rsidP="00B43DA6">
            <w:pPr>
              <w:spacing w:before="40" w:after="40"/>
              <w:jc w:val="center"/>
              <w:rPr>
                <w:rFonts w:ascii="Arial" w:hAnsi="Arial" w:cs="Arial"/>
                <w:color w:val="FFFFFF" w:themeColor="background1"/>
                <w:sz w:val="24"/>
                <w:szCs w:val="24"/>
              </w:rPr>
            </w:pPr>
            <w:r>
              <w:rPr>
                <w:sz w:val="18"/>
              </w:rPr>
              <w:t>0</w:t>
            </w:r>
          </w:p>
        </w:tc>
        <w:tc>
          <w:tcPr>
            <w:tcW w:w="900" w:type="dxa"/>
            <w:tcBorders>
              <w:bottom w:val="single" w:sz="18" w:space="0" w:color="auto"/>
            </w:tcBorders>
            <w:tcMar>
              <w:left w:w="86" w:type="dxa"/>
              <w:right w:w="86" w:type="dxa"/>
            </w:tcMar>
          </w:tcPr>
          <w:p w14:paraId="1AE57BBF" w14:textId="6EEBE80E" w:rsidR="00B43DA6" w:rsidRPr="005F082E" w:rsidRDefault="00B43DA6" w:rsidP="00B43DA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A3236D">
        <w:fldChar w:fldCharType="begin"/>
      </w:r>
      <w:r w:rsidR="00A3236D">
        <w:instrText xml:space="preserve"> SEQ Table \* ARABIC </w:instrText>
      </w:r>
      <w:r w:rsidR="00A3236D">
        <w:fldChar w:fldCharType="separate"/>
      </w:r>
      <w:r w:rsidR="0050755D">
        <w:rPr>
          <w:noProof/>
        </w:rPr>
        <w:t>3</w:t>
      </w:r>
      <w:r w:rsidR="00A3236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43DA6" w:rsidRPr="005F082E" w14:paraId="0E0C1E93" w14:textId="77777777" w:rsidTr="008B5693">
        <w:trPr>
          <w:trHeight w:val="432"/>
        </w:trPr>
        <w:tc>
          <w:tcPr>
            <w:tcW w:w="2250" w:type="dxa"/>
          </w:tcPr>
          <w:p w14:paraId="66AD9F49"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024E205C"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4/4/19</w:t>
            </w:r>
          </w:p>
        </w:tc>
        <w:tc>
          <w:tcPr>
            <w:tcW w:w="1260" w:type="dxa"/>
            <w:tcBorders>
              <w:top w:val="nil"/>
              <w:bottom w:val="single" w:sz="4" w:space="0" w:color="auto"/>
            </w:tcBorders>
            <w:tcMar>
              <w:left w:w="58" w:type="dxa"/>
              <w:right w:w="58" w:type="dxa"/>
            </w:tcMar>
          </w:tcPr>
          <w:p w14:paraId="690B0D1C" w14:textId="3EFC976E" w:rsidR="00B43DA6" w:rsidRPr="00B43DA6" w:rsidRDefault="00B43DA6" w:rsidP="00B43DA6">
            <w:pPr>
              <w:spacing w:before="40" w:after="40"/>
              <w:jc w:val="center"/>
              <w:rPr>
                <w:rFonts w:ascii="Arial" w:hAnsi="Arial" w:cs="Arial"/>
                <w:color w:val="FFFFFF" w:themeColor="background1"/>
                <w:sz w:val="22"/>
                <w:szCs w:val="22"/>
              </w:rPr>
            </w:pPr>
            <w:r w:rsidRPr="00B43DA6">
              <w:rPr>
                <w:sz w:val="22"/>
                <w:szCs w:val="22"/>
              </w:rPr>
              <w:t>16</w:t>
            </w:r>
          </w:p>
        </w:tc>
        <w:tc>
          <w:tcPr>
            <w:tcW w:w="1530" w:type="dxa"/>
            <w:tcMar>
              <w:left w:w="58" w:type="dxa"/>
              <w:right w:w="58" w:type="dxa"/>
            </w:tcMar>
          </w:tcPr>
          <w:p w14:paraId="6802CC34" w14:textId="775E4FB1" w:rsidR="00B43DA6" w:rsidRPr="005F082E" w:rsidRDefault="00B43DA6" w:rsidP="00B43DA6">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B43DA6" w:rsidRPr="005F082E" w14:paraId="2ACD2463" w14:textId="77777777" w:rsidTr="008B5693">
        <w:tc>
          <w:tcPr>
            <w:tcW w:w="2250" w:type="dxa"/>
          </w:tcPr>
          <w:p w14:paraId="01FDA3CE"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64E044EE" w:rsidR="00B43DA6" w:rsidRPr="00B43DA6" w:rsidRDefault="00B43DA6" w:rsidP="00B43DA6">
            <w:pPr>
              <w:spacing w:before="40" w:after="40"/>
              <w:jc w:val="center"/>
              <w:rPr>
                <w:rFonts w:ascii="Arial" w:hAnsi="Arial" w:cs="Arial"/>
                <w:color w:val="FFFFFF" w:themeColor="background1"/>
                <w:sz w:val="22"/>
                <w:szCs w:val="22"/>
              </w:rPr>
            </w:pPr>
            <w:r w:rsidRPr="00B43DA6">
              <w:rPr>
                <w:sz w:val="22"/>
                <w:szCs w:val="22"/>
              </w:rPr>
              <w:t>4/4/19</w:t>
            </w:r>
          </w:p>
        </w:tc>
        <w:tc>
          <w:tcPr>
            <w:tcW w:w="1260" w:type="dxa"/>
            <w:tcBorders>
              <w:bottom w:val="single" w:sz="18" w:space="0" w:color="auto"/>
            </w:tcBorders>
            <w:tcMar>
              <w:left w:w="58" w:type="dxa"/>
              <w:right w:w="58" w:type="dxa"/>
            </w:tcMar>
          </w:tcPr>
          <w:p w14:paraId="5F571C45" w14:textId="328B28C8" w:rsidR="00B43DA6" w:rsidRPr="00B43DA6" w:rsidRDefault="00B43DA6" w:rsidP="00B43DA6">
            <w:pPr>
              <w:spacing w:before="40" w:after="40"/>
              <w:jc w:val="center"/>
              <w:rPr>
                <w:rFonts w:ascii="Arial" w:hAnsi="Arial" w:cs="Arial"/>
                <w:color w:val="FFFFFF" w:themeColor="background1"/>
                <w:sz w:val="22"/>
                <w:szCs w:val="22"/>
              </w:rPr>
            </w:pPr>
            <w:r w:rsidRPr="00B43DA6">
              <w:rPr>
                <w:sz w:val="22"/>
                <w:szCs w:val="22"/>
              </w:rPr>
              <w:t>150</w:t>
            </w:r>
          </w:p>
        </w:tc>
        <w:tc>
          <w:tcPr>
            <w:tcW w:w="1530" w:type="dxa"/>
            <w:tcMar>
              <w:left w:w="58" w:type="dxa"/>
              <w:right w:w="58" w:type="dxa"/>
            </w:tcMar>
          </w:tcPr>
          <w:p w14:paraId="2BE476FB" w14:textId="2EC0A907" w:rsidR="00B43DA6" w:rsidRPr="005F082E" w:rsidRDefault="00B43DA6" w:rsidP="00B43DA6">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B43DA6" w:rsidRPr="005F082E" w:rsidRDefault="00B43DA6" w:rsidP="00B43DA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B43DA6" w:rsidRPr="005F082E" w:rsidRDefault="00B43DA6" w:rsidP="00B43DA6">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A3236D">
        <w:fldChar w:fldCharType="begin"/>
      </w:r>
      <w:r w:rsidR="00A3236D">
        <w:instrText xml:space="preserve"> SEQ Table \* ARABIC </w:instrText>
      </w:r>
      <w:r w:rsidR="00A3236D">
        <w:fldChar w:fldCharType="separate"/>
      </w:r>
      <w:r w:rsidR="0050755D">
        <w:rPr>
          <w:noProof/>
        </w:rPr>
        <w:t>4</w:t>
      </w:r>
      <w:r w:rsidR="00A3236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43DA6" w:rsidRPr="005F082E" w14:paraId="7C96DD6F" w14:textId="77777777" w:rsidTr="00234604">
        <w:trPr>
          <w:trHeight w:val="432"/>
        </w:trPr>
        <w:tc>
          <w:tcPr>
            <w:tcW w:w="2245" w:type="dxa"/>
            <w:tcBorders>
              <w:top w:val="nil"/>
              <w:left w:val="single" w:sz="6" w:space="0" w:color="auto"/>
            </w:tcBorders>
            <w:tcMar>
              <w:left w:w="58" w:type="dxa"/>
              <w:right w:w="58" w:type="dxa"/>
            </w:tcMar>
          </w:tcPr>
          <w:p w14:paraId="29E71AAC" w14:textId="347A7B85" w:rsidR="00B43DA6" w:rsidRPr="00B43DA6" w:rsidRDefault="00B43DA6" w:rsidP="00B43DA6">
            <w:pPr>
              <w:keepNext/>
              <w:keepLines/>
              <w:spacing w:before="40" w:after="40"/>
              <w:ind w:left="30"/>
              <w:jc w:val="both"/>
              <w:rPr>
                <w:rFonts w:ascii="Arial" w:hAnsi="Arial" w:cs="Arial"/>
                <w:color w:val="000000" w:themeColor="text1"/>
                <w:sz w:val="22"/>
                <w:szCs w:val="22"/>
              </w:rPr>
            </w:pPr>
            <w:r w:rsidRPr="00B43DA6">
              <w:rPr>
                <w:sz w:val="22"/>
                <w:szCs w:val="22"/>
              </w:rPr>
              <w:t>Gross Alpha   pCi/L</w:t>
            </w:r>
          </w:p>
        </w:tc>
        <w:tc>
          <w:tcPr>
            <w:tcW w:w="1440" w:type="dxa"/>
            <w:tcBorders>
              <w:top w:val="nil"/>
            </w:tcBorders>
          </w:tcPr>
          <w:p w14:paraId="21F7006B" w14:textId="3743A69F" w:rsidR="00B43DA6" w:rsidRPr="00B43DA6" w:rsidRDefault="00B43DA6" w:rsidP="00B43DA6">
            <w:pPr>
              <w:keepNext/>
              <w:keepLines/>
              <w:spacing w:before="40" w:after="40"/>
              <w:jc w:val="center"/>
              <w:rPr>
                <w:rFonts w:ascii="Arial" w:hAnsi="Arial" w:cs="Arial"/>
                <w:color w:val="000000" w:themeColor="text1"/>
                <w:sz w:val="22"/>
                <w:szCs w:val="22"/>
              </w:rPr>
            </w:pPr>
            <w:r w:rsidRPr="00B43DA6">
              <w:rPr>
                <w:sz w:val="22"/>
                <w:szCs w:val="22"/>
              </w:rPr>
              <w:t>10/28/15</w:t>
            </w:r>
          </w:p>
        </w:tc>
        <w:tc>
          <w:tcPr>
            <w:tcW w:w="1260" w:type="dxa"/>
            <w:tcBorders>
              <w:top w:val="nil"/>
            </w:tcBorders>
          </w:tcPr>
          <w:p w14:paraId="1BD7CABC" w14:textId="17716466" w:rsidR="00B43DA6" w:rsidRPr="00B43DA6" w:rsidRDefault="00B43DA6" w:rsidP="00B43DA6">
            <w:pPr>
              <w:keepNext/>
              <w:keepLines/>
              <w:spacing w:before="40" w:after="40"/>
              <w:jc w:val="center"/>
              <w:rPr>
                <w:rFonts w:ascii="Arial" w:hAnsi="Arial" w:cs="Arial"/>
                <w:color w:val="000000" w:themeColor="text1"/>
                <w:sz w:val="22"/>
                <w:szCs w:val="22"/>
              </w:rPr>
            </w:pPr>
            <w:r w:rsidRPr="00B43DA6">
              <w:rPr>
                <w:sz w:val="22"/>
                <w:szCs w:val="22"/>
              </w:rPr>
              <w:t>0.995</w:t>
            </w:r>
          </w:p>
        </w:tc>
        <w:tc>
          <w:tcPr>
            <w:tcW w:w="1530" w:type="dxa"/>
            <w:tcBorders>
              <w:top w:val="nil"/>
            </w:tcBorders>
          </w:tcPr>
          <w:p w14:paraId="40895B2C" w14:textId="74255420" w:rsidR="00B43DA6" w:rsidRPr="00B43DA6" w:rsidRDefault="00B43DA6" w:rsidP="00B43DA6">
            <w:pPr>
              <w:keepNext/>
              <w:keepLines/>
              <w:spacing w:before="40" w:after="40"/>
              <w:jc w:val="center"/>
              <w:rPr>
                <w:rFonts w:ascii="Arial" w:hAnsi="Arial" w:cs="Arial"/>
                <w:color w:val="000000" w:themeColor="text1"/>
                <w:sz w:val="22"/>
                <w:szCs w:val="22"/>
              </w:rPr>
            </w:pPr>
          </w:p>
        </w:tc>
        <w:tc>
          <w:tcPr>
            <w:tcW w:w="1170" w:type="dxa"/>
            <w:tcBorders>
              <w:top w:val="nil"/>
            </w:tcBorders>
          </w:tcPr>
          <w:p w14:paraId="707B8EC2" w14:textId="7E410A8E" w:rsidR="00B43DA6" w:rsidRPr="00B43DA6" w:rsidRDefault="00B43DA6" w:rsidP="00B43DA6">
            <w:pPr>
              <w:keepNext/>
              <w:keepLines/>
              <w:spacing w:before="40" w:after="40"/>
              <w:jc w:val="center"/>
              <w:rPr>
                <w:rFonts w:ascii="Arial" w:hAnsi="Arial" w:cs="Arial"/>
                <w:color w:val="000000" w:themeColor="text1"/>
                <w:sz w:val="22"/>
                <w:szCs w:val="22"/>
              </w:rPr>
            </w:pPr>
            <w:r w:rsidRPr="00B43DA6">
              <w:rPr>
                <w:sz w:val="22"/>
                <w:szCs w:val="22"/>
              </w:rPr>
              <w:t>15</w:t>
            </w:r>
          </w:p>
        </w:tc>
        <w:tc>
          <w:tcPr>
            <w:tcW w:w="1260" w:type="dxa"/>
            <w:tcBorders>
              <w:top w:val="nil"/>
            </w:tcBorders>
          </w:tcPr>
          <w:p w14:paraId="4F209845" w14:textId="25E6FB60" w:rsidR="00B43DA6" w:rsidRPr="00B43DA6" w:rsidRDefault="00B43DA6" w:rsidP="00B43DA6">
            <w:pPr>
              <w:keepNext/>
              <w:keepLines/>
              <w:spacing w:before="40" w:after="40"/>
              <w:jc w:val="center"/>
              <w:rPr>
                <w:rFonts w:ascii="Arial" w:hAnsi="Arial" w:cs="Arial"/>
                <w:color w:val="000000" w:themeColor="text1"/>
                <w:sz w:val="22"/>
                <w:szCs w:val="22"/>
              </w:rPr>
            </w:pPr>
            <w:r w:rsidRPr="00B43DA6">
              <w:rPr>
                <w:sz w:val="22"/>
                <w:szCs w:val="22"/>
              </w:rPr>
              <w:t>(0)</w:t>
            </w:r>
          </w:p>
        </w:tc>
        <w:tc>
          <w:tcPr>
            <w:tcW w:w="1931" w:type="dxa"/>
            <w:tcBorders>
              <w:top w:val="nil"/>
              <w:right w:val="single" w:sz="6" w:space="0" w:color="auto"/>
            </w:tcBorders>
          </w:tcPr>
          <w:p w14:paraId="307E6935" w14:textId="0940EF77" w:rsidR="00B43DA6" w:rsidRPr="00B43DA6" w:rsidRDefault="00B43DA6" w:rsidP="00B43DA6">
            <w:pPr>
              <w:keepNext/>
              <w:keepLines/>
              <w:spacing w:before="40" w:after="40"/>
              <w:jc w:val="center"/>
              <w:rPr>
                <w:rFonts w:ascii="Arial" w:hAnsi="Arial" w:cs="Arial"/>
                <w:color w:val="000000" w:themeColor="text1"/>
                <w:sz w:val="22"/>
                <w:szCs w:val="22"/>
              </w:rPr>
            </w:pPr>
            <w:r w:rsidRPr="00B43DA6">
              <w:rPr>
                <w:sz w:val="22"/>
                <w:szCs w:val="22"/>
              </w:rPr>
              <w:t>Erosion of natural deposits</w:t>
            </w:r>
          </w:p>
        </w:tc>
      </w:tr>
      <w:tr w:rsidR="00B43DA6" w:rsidRPr="005F082E" w14:paraId="7E778FAF" w14:textId="77777777" w:rsidTr="00234604">
        <w:trPr>
          <w:trHeight w:val="432"/>
        </w:trPr>
        <w:tc>
          <w:tcPr>
            <w:tcW w:w="2245" w:type="dxa"/>
            <w:tcBorders>
              <w:top w:val="nil"/>
              <w:left w:val="single" w:sz="6" w:space="0" w:color="auto"/>
            </w:tcBorders>
            <w:tcMar>
              <w:left w:w="58" w:type="dxa"/>
              <w:right w:w="58" w:type="dxa"/>
            </w:tcMar>
          </w:tcPr>
          <w:p w14:paraId="2BC454A4" w14:textId="01936F4D" w:rsidR="00B43DA6" w:rsidRPr="00B43DA6" w:rsidRDefault="00B43DA6" w:rsidP="00B43DA6">
            <w:pPr>
              <w:spacing w:before="40" w:after="40"/>
              <w:ind w:left="30"/>
              <w:jc w:val="both"/>
              <w:rPr>
                <w:rFonts w:ascii="Arial" w:hAnsi="Arial" w:cs="Arial"/>
                <w:color w:val="000000" w:themeColor="text1"/>
                <w:sz w:val="22"/>
                <w:szCs w:val="22"/>
              </w:rPr>
            </w:pPr>
            <w:r w:rsidRPr="00B43DA6">
              <w:rPr>
                <w:sz w:val="22"/>
                <w:szCs w:val="22"/>
              </w:rPr>
              <w:t>Fluoride mg/L</w:t>
            </w:r>
          </w:p>
        </w:tc>
        <w:tc>
          <w:tcPr>
            <w:tcW w:w="1440" w:type="dxa"/>
            <w:tcBorders>
              <w:top w:val="nil"/>
            </w:tcBorders>
          </w:tcPr>
          <w:p w14:paraId="25EFD446" w14:textId="74A666D1"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2/20/13</w:t>
            </w:r>
          </w:p>
        </w:tc>
        <w:tc>
          <w:tcPr>
            <w:tcW w:w="1260" w:type="dxa"/>
            <w:tcBorders>
              <w:top w:val="nil"/>
            </w:tcBorders>
          </w:tcPr>
          <w:p w14:paraId="7CAF39D9" w14:textId="155BF585"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.19</w:t>
            </w:r>
          </w:p>
        </w:tc>
        <w:tc>
          <w:tcPr>
            <w:tcW w:w="1530" w:type="dxa"/>
            <w:tcBorders>
              <w:top w:val="nil"/>
            </w:tcBorders>
          </w:tcPr>
          <w:p w14:paraId="694B316A" w14:textId="03E6A951" w:rsidR="00B43DA6" w:rsidRPr="00B43DA6" w:rsidRDefault="00B43DA6" w:rsidP="00B43DA6">
            <w:pPr>
              <w:spacing w:before="40" w:after="40"/>
              <w:jc w:val="center"/>
              <w:rPr>
                <w:rFonts w:ascii="Arial" w:hAnsi="Arial" w:cs="Arial"/>
                <w:color w:val="000000" w:themeColor="text1"/>
                <w:sz w:val="22"/>
                <w:szCs w:val="22"/>
              </w:rPr>
            </w:pPr>
          </w:p>
        </w:tc>
        <w:tc>
          <w:tcPr>
            <w:tcW w:w="1170" w:type="dxa"/>
            <w:tcBorders>
              <w:top w:val="nil"/>
            </w:tcBorders>
          </w:tcPr>
          <w:p w14:paraId="04B3ABD1" w14:textId="127D39C0"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2</w:t>
            </w:r>
          </w:p>
        </w:tc>
        <w:tc>
          <w:tcPr>
            <w:tcW w:w="1260" w:type="dxa"/>
            <w:tcBorders>
              <w:top w:val="nil"/>
            </w:tcBorders>
          </w:tcPr>
          <w:p w14:paraId="7BD33183" w14:textId="22A81488"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1</w:t>
            </w:r>
          </w:p>
        </w:tc>
        <w:tc>
          <w:tcPr>
            <w:tcW w:w="1931" w:type="dxa"/>
            <w:tcBorders>
              <w:top w:val="nil"/>
              <w:right w:val="single" w:sz="6" w:space="0" w:color="auto"/>
            </w:tcBorders>
          </w:tcPr>
          <w:p w14:paraId="701F5E75" w14:textId="1D222B83" w:rsidR="00B43DA6" w:rsidRPr="00B43DA6" w:rsidRDefault="00B43DA6" w:rsidP="00B43DA6">
            <w:pPr>
              <w:spacing w:before="40" w:after="40"/>
              <w:jc w:val="center"/>
              <w:rPr>
                <w:rFonts w:ascii="Arial" w:hAnsi="Arial" w:cs="Arial"/>
                <w:color w:val="000000" w:themeColor="text1"/>
                <w:sz w:val="22"/>
                <w:szCs w:val="22"/>
              </w:rPr>
            </w:pPr>
            <w:r w:rsidRPr="00B43DA6">
              <w:rPr>
                <w:sz w:val="22"/>
                <w:szCs w:val="22"/>
              </w:rPr>
              <w:t>Erosion of natural deposits; water additive which promotes strong teeth; discharge from fertilizer and aluminum factories</w:t>
            </w:r>
          </w:p>
        </w:tc>
      </w:tr>
      <w:tr w:rsidR="00464F5E" w:rsidRPr="005F082E" w14:paraId="5A2E4EDA" w14:textId="77777777" w:rsidTr="00512D8C">
        <w:trPr>
          <w:trHeight w:val="432"/>
        </w:trPr>
        <w:tc>
          <w:tcPr>
            <w:tcW w:w="2245" w:type="dxa"/>
            <w:tcMar>
              <w:left w:w="58" w:type="dxa"/>
              <w:right w:w="58" w:type="dxa"/>
            </w:tcMar>
          </w:tcPr>
          <w:p w14:paraId="490802B3" w14:textId="457B306F" w:rsidR="00464F5E" w:rsidRPr="00464F5E" w:rsidRDefault="00464F5E" w:rsidP="00464F5E">
            <w:pPr>
              <w:spacing w:before="40" w:after="40"/>
              <w:ind w:left="30"/>
              <w:jc w:val="both"/>
              <w:rPr>
                <w:color w:val="000000" w:themeColor="text1"/>
                <w:sz w:val="22"/>
                <w:szCs w:val="22"/>
              </w:rPr>
            </w:pPr>
            <w:r w:rsidRPr="00464F5E">
              <w:rPr>
                <w:color w:val="000000" w:themeColor="text1"/>
                <w:sz w:val="22"/>
                <w:szCs w:val="22"/>
              </w:rPr>
              <w:t>Nitrate mg/L</w:t>
            </w:r>
          </w:p>
        </w:tc>
        <w:tc>
          <w:tcPr>
            <w:tcW w:w="1440" w:type="dxa"/>
          </w:tcPr>
          <w:p w14:paraId="535C6478" w14:textId="5F13560D" w:rsidR="00464F5E" w:rsidRPr="00464F5E" w:rsidRDefault="00464F5E" w:rsidP="00464F5E">
            <w:pPr>
              <w:spacing w:before="40" w:after="40"/>
              <w:jc w:val="center"/>
              <w:rPr>
                <w:color w:val="000000" w:themeColor="text1"/>
                <w:sz w:val="22"/>
                <w:szCs w:val="22"/>
              </w:rPr>
            </w:pPr>
            <w:r w:rsidRPr="00464F5E">
              <w:rPr>
                <w:color w:val="000000" w:themeColor="text1"/>
                <w:sz w:val="22"/>
                <w:szCs w:val="22"/>
              </w:rPr>
              <w:t>3/27/20</w:t>
            </w:r>
          </w:p>
        </w:tc>
        <w:tc>
          <w:tcPr>
            <w:tcW w:w="1260" w:type="dxa"/>
          </w:tcPr>
          <w:p w14:paraId="1A872876" w14:textId="7A471992" w:rsidR="00464F5E" w:rsidRPr="00464F5E" w:rsidRDefault="00464F5E" w:rsidP="00464F5E">
            <w:pPr>
              <w:spacing w:before="40" w:after="40"/>
              <w:jc w:val="center"/>
              <w:rPr>
                <w:color w:val="000000" w:themeColor="text1"/>
                <w:sz w:val="22"/>
                <w:szCs w:val="22"/>
              </w:rPr>
            </w:pPr>
            <w:r w:rsidRPr="00464F5E">
              <w:rPr>
                <w:color w:val="000000" w:themeColor="text1"/>
                <w:sz w:val="22"/>
                <w:szCs w:val="22"/>
              </w:rPr>
              <w:t>0.42</w:t>
            </w:r>
          </w:p>
        </w:tc>
        <w:tc>
          <w:tcPr>
            <w:tcW w:w="1530" w:type="dxa"/>
          </w:tcPr>
          <w:p w14:paraId="4E27FAAD" w14:textId="4C49C4DB" w:rsidR="00464F5E" w:rsidRPr="00464F5E" w:rsidRDefault="00464F5E" w:rsidP="00464F5E">
            <w:pPr>
              <w:spacing w:before="40" w:after="40"/>
              <w:jc w:val="center"/>
              <w:rPr>
                <w:color w:val="000000" w:themeColor="text1"/>
                <w:sz w:val="22"/>
                <w:szCs w:val="22"/>
              </w:rPr>
            </w:pPr>
            <w:r w:rsidRPr="00464F5E">
              <w:rPr>
                <w:color w:val="000000" w:themeColor="text1"/>
                <w:sz w:val="22"/>
                <w:szCs w:val="22"/>
              </w:rPr>
              <w:t xml:space="preserve"> </w:t>
            </w:r>
          </w:p>
        </w:tc>
        <w:tc>
          <w:tcPr>
            <w:tcW w:w="1170" w:type="dxa"/>
          </w:tcPr>
          <w:p w14:paraId="6EC8A772" w14:textId="137C98DE" w:rsidR="00464F5E" w:rsidRPr="00464F5E" w:rsidRDefault="00464F5E" w:rsidP="00464F5E">
            <w:pPr>
              <w:spacing w:before="40" w:after="40"/>
              <w:jc w:val="center"/>
              <w:rPr>
                <w:color w:val="000000" w:themeColor="text1"/>
                <w:sz w:val="22"/>
                <w:szCs w:val="22"/>
              </w:rPr>
            </w:pPr>
            <w:r w:rsidRPr="00464F5E">
              <w:rPr>
                <w:sz w:val="22"/>
                <w:szCs w:val="22"/>
              </w:rPr>
              <w:t xml:space="preserve">10 </w:t>
            </w:r>
          </w:p>
        </w:tc>
        <w:tc>
          <w:tcPr>
            <w:tcW w:w="1260" w:type="dxa"/>
          </w:tcPr>
          <w:p w14:paraId="22CCB022" w14:textId="014F0E64" w:rsidR="00464F5E" w:rsidRPr="00464F5E" w:rsidRDefault="00464F5E" w:rsidP="00464F5E">
            <w:pPr>
              <w:spacing w:before="40" w:after="40"/>
              <w:jc w:val="center"/>
              <w:rPr>
                <w:color w:val="000000" w:themeColor="text1"/>
                <w:sz w:val="22"/>
                <w:szCs w:val="22"/>
              </w:rPr>
            </w:pPr>
            <w:r w:rsidRPr="00464F5E">
              <w:rPr>
                <w:sz w:val="22"/>
                <w:szCs w:val="22"/>
              </w:rPr>
              <w:t xml:space="preserve">10 </w:t>
            </w:r>
          </w:p>
        </w:tc>
        <w:tc>
          <w:tcPr>
            <w:tcW w:w="1931" w:type="dxa"/>
          </w:tcPr>
          <w:p w14:paraId="218DDB99" w14:textId="686B0CAF" w:rsidR="00464F5E" w:rsidRPr="00464F5E" w:rsidRDefault="00464F5E" w:rsidP="00464F5E">
            <w:pPr>
              <w:spacing w:before="40" w:after="40"/>
              <w:jc w:val="center"/>
              <w:rPr>
                <w:color w:val="000000" w:themeColor="text1"/>
                <w:sz w:val="22"/>
                <w:szCs w:val="22"/>
              </w:rPr>
            </w:pPr>
            <w:r w:rsidRPr="00464F5E">
              <w:rPr>
                <w:sz w:val="22"/>
                <w:szCs w:val="22"/>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A3236D">
        <w:fldChar w:fldCharType="begin"/>
      </w:r>
      <w:r w:rsidR="00A3236D">
        <w:instrText xml:space="preserve"> SEQ Table \* ARABIC </w:instrText>
      </w:r>
      <w:r w:rsidR="00A3236D">
        <w:fldChar w:fldCharType="separate"/>
      </w:r>
      <w:r w:rsidR="0050755D">
        <w:rPr>
          <w:noProof/>
        </w:rPr>
        <w:t>5</w:t>
      </w:r>
      <w:r w:rsidR="00A3236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64F5E" w:rsidRPr="005F082E" w14:paraId="7E2CA867" w14:textId="77777777" w:rsidTr="00AD6927">
        <w:trPr>
          <w:trHeight w:val="432"/>
        </w:trPr>
        <w:tc>
          <w:tcPr>
            <w:tcW w:w="2245" w:type="dxa"/>
            <w:tcBorders>
              <w:left w:val="single" w:sz="6" w:space="0" w:color="auto"/>
            </w:tcBorders>
          </w:tcPr>
          <w:p w14:paraId="1F018A30" w14:textId="5B58877F" w:rsidR="00464F5E" w:rsidRPr="005F082E" w:rsidRDefault="00464F5E" w:rsidP="00464F5E">
            <w:pPr>
              <w:spacing w:before="40" w:after="40"/>
              <w:ind w:left="187"/>
              <w:rPr>
                <w:rFonts w:ascii="Arial" w:hAnsi="Arial" w:cs="Arial"/>
                <w:color w:val="000000" w:themeColor="text1"/>
                <w:sz w:val="24"/>
                <w:szCs w:val="24"/>
              </w:rPr>
            </w:pPr>
            <w:r>
              <w:rPr>
                <w:sz w:val="18"/>
              </w:rPr>
              <w:t>Chloride mg/L</w:t>
            </w:r>
          </w:p>
        </w:tc>
        <w:tc>
          <w:tcPr>
            <w:tcW w:w="1440" w:type="dxa"/>
          </w:tcPr>
          <w:p w14:paraId="191F1048" w14:textId="6E52F225" w:rsidR="00464F5E" w:rsidRPr="005F082E" w:rsidRDefault="00464F5E" w:rsidP="00464F5E">
            <w:pPr>
              <w:spacing w:before="40" w:after="40"/>
              <w:rPr>
                <w:rFonts w:ascii="Arial" w:hAnsi="Arial" w:cs="Arial"/>
                <w:color w:val="000000" w:themeColor="text1"/>
                <w:sz w:val="24"/>
                <w:szCs w:val="24"/>
              </w:rPr>
            </w:pPr>
            <w:r>
              <w:rPr>
                <w:sz w:val="18"/>
              </w:rPr>
              <w:t>4/4/19</w:t>
            </w:r>
          </w:p>
        </w:tc>
        <w:tc>
          <w:tcPr>
            <w:tcW w:w="1260" w:type="dxa"/>
          </w:tcPr>
          <w:p w14:paraId="57C06083" w14:textId="7F205B91" w:rsidR="00464F5E" w:rsidRPr="005F082E" w:rsidRDefault="00464F5E" w:rsidP="00464F5E">
            <w:pPr>
              <w:spacing w:before="40" w:after="40"/>
              <w:rPr>
                <w:rFonts w:ascii="Arial" w:hAnsi="Arial" w:cs="Arial"/>
                <w:color w:val="000000" w:themeColor="text1"/>
                <w:sz w:val="24"/>
                <w:szCs w:val="24"/>
              </w:rPr>
            </w:pPr>
            <w:r>
              <w:rPr>
                <w:sz w:val="18"/>
              </w:rPr>
              <w:t>5.3</w:t>
            </w:r>
          </w:p>
        </w:tc>
        <w:tc>
          <w:tcPr>
            <w:tcW w:w="1530" w:type="dxa"/>
          </w:tcPr>
          <w:p w14:paraId="0A4370F0" w14:textId="77777777" w:rsidR="00464F5E" w:rsidRPr="005F082E" w:rsidRDefault="00464F5E" w:rsidP="00464F5E">
            <w:pPr>
              <w:spacing w:before="40" w:after="40"/>
              <w:rPr>
                <w:rFonts w:ascii="Arial" w:hAnsi="Arial" w:cs="Arial"/>
                <w:color w:val="000000" w:themeColor="text1"/>
                <w:sz w:val="24"/>
                <w:szCs w:val="24"/>
              </w:rPr>
            </w:pPr>
          </w:p>
        </w:tc>
        <w:tc>
          <w:tcPr>
            <w:tcW w:w="900" w:type="dxa"/>
          </w:tcPr>
          <w:p w14:paraId="58505784" w14:textId="1765B9B2" w:rsidR="00464F5E" w:rsidRPr="005F082E" w:rsidRDefault="00464F5E" w:rsidP="00464F5E">
            <w:pPr>
              <w:spacing w:before="40" w:after="40"/>
              <w:rPr>
                <w:rFonts w:ascii="Arial" w:hAnsi="Arial" w:cs="Arial"/>
                <w:color w:val="000000" w:themeColor="text1"/>
                <w:sz w:val="24"/>
                <w:szCs w:val="24"/>
              </w:rPr>
            </w:pPr>
            <w:r>
              <w:rPr>
                <w:sz w:val="18"/>
              </w:rPr>
              <w:t>500</w:t>
            </w:r>
          </w:p>
        </w:tc>
        <w:tc>
          <w:tcPr>
            <w:tcW w:w="1170" w:type="dxa"/>
          </w:tcPr>
          <w:p w14:paraId="1D3A42DD" w14:textId="3491AA6C" w:rsidR="00464F5E" w:rsidRPr="005F082E" w:rsidRDefault="00464F5E" w:rsidP="00464F5E">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5F23DEF1" w14:textId="5343B305" w:rsidR="00464F5E" w:rsidRPr="005F082E" w:rsidRDefault="00464F5E" w:rsidP="00464F5E">
            <w:pPr>
              <w:spacing w:before="40" w:after="40"/>
              <w:rPr>
                <w:rFonts w:ascii="Arial" w:hAnsi="Arial" w:cs="Arial"/>
                <w:color w:val="000000" w:themeColor="text1"/>
                <w:sz w:val="24"/>
                <w:szCs w:val="24"/>
              </w:rPr>
            </w:pPr>
            <w:r>
              <w:rPr>
                <w:sz w:val="22"/>
              </w:rPr>
              <w:t>Runoff/leaching from natural deposits; seawater influence</w:t>
            </w:r>
          </w:p>
        </w:tc>
      </w:tr>
      <w:tr w:rsidR="00464F5E" w:rsidRPr="005F082E" w14:paraId="5E9B1D17" w14:textId="77777777" w:rsidTr="00AD6927">
        <w:trPr>
          <w:trHeight w:val="432"/>
        </w:trPr>
        <w:tc>
          <w:tcPr>
            <w:tcW w:w="2245" w:type="dxa"/>
            <w:tcBorders>
              <w:left w:val="single" w:sz="6" w:space="0" w:color="auto"/>
            </w:tcBorders>
          </w:tcPr>
          <w:p w14:paraId="31562A8B" w14:textId="020425C4" w:rsidR="00464F5E" w:rsidRDefault="00464F5E" w:rsidP="00464F5E">
            <w:pPr>
              <w:spacing w:before="40" w:after="40"/>
              <w:ind w:left="187"/>
              <w:rPr>
                <w:sz w:val="18"/>
              </w:rPr>
            </w:pPr>
            <w:r>
              <w:rPr>
                <w:sz w:val="18"/>
              </w:rPr>
              <w:lastRenderedPageBreak/>
              <w:t>Color Units</w:t>
            </w:r>
          </w:p>
        </w:tc>
        <w:tc>
          <w:tcPr>
            <w:tcW w:w="1440" w:type="dxa"/>
          </w:tcPr>
          <w:p w14:paraId="51AAEE9C" w14:textId="428ABA4C" w:rsidR="00464F5E" w:rsidRDefault="00464F5E" w:rsidP="00464F5E">
            <w:pPr>
              <w:spacing w:before="40" w:after="40"/>
              <w:rPr>
                <w:sz w:val="18"/>
              </w:rPr>
            </w:pPr>
            <w:r>
              <w:rPr>
                <w:sz w:val="18"/>
              </w:rPr>
              <w:t>3/28/19</w:t>
            </w:r>
          </w:p>
        </w:tc>
        <w:tc>
          <w:tcPr>
            <w:tcW w:w="1260" w:type="dxa"/>
          </w:tcPr>
          <w:p w14:paraId="2590C7E4" w14:textId="5F19CA47" w:rsidR="00464F5E" w:rsidRDefault="00464F5E" w:rsidP="00464F5E">
            <w:pPr>
              <w:spacing w:before="40" w:after="40"/>
              <w:rPr>
                <w:sz w:val="18"/>
              </w:rPr>
            </w:pPr>
            <w:r>
              <w:rPr>
                <w:sz w:val="18"/>
              </w:rPr>
              <w:t>5</w:t>
            </w:r>
          </w:p>
        </w:tc>
        <w:tc>
          <w:tcPr>
            <w:tcW w:w="1530" w:type="dxa"/>
          </w:tcPr>
          <w:p w14:paraId="3E513AEA" w14:textId="77777777" w:rsidR="00464F5E" w:rsidRPr="005F082E" w:rsidRDefault="00464F5E" w:rsidP="00464F5E">
            <w:pPr>
              <w:spacing w:before="40" w:after="40"/>
              <w:rPr>
                <w:rFonts w:ascii="Arial" w:hAnsi="Arial" w:cs="Arial"/>
                <w:color w:val="000000" w:themeColor="text1"/>
                <w:sz w:val="24"/>
                <w:szCs w:val="24"/>
              </w:rPr>
            </w:pPr>
          </w:p>
        </w:tc>
        <w:tc>
          <w:tcPr>
            <w:tcW w:w="900" w:type="dxa"/>
          </w:tcPr>
          <w:p w14:paraId="4D4DE89E" w14:textId="57F782DB" w:rsidR="00464F5E" w:rsidRDefault="00464F5E" w:rsidP="00464F5E">
            <w:pPr>
              <w:spacing w:before="40" w:after="40"/>
              <w:rPr>
                <w:sz w:val="18"/>
              </w:rPr>
            </w:pPr>
            <w:r>
              <w:rPr>
                <w:sz w:val="18"/>
              </w:rPr>
              <w:t xml:space="preserve">15 </w:t>
            </w:r>
          </w:p>
        </w:tc>
        <w:tc>
          <w:tcPr>
            <w:tcW w:w="1170" w:type="dxa"/>
          </w:tcPr>
          <w:p w14:paraId="40E1C56C" w14:textId="2C0CEFD2" w:rsidR="00464F5E" w:rsidRDefault="00464F5E" w:rsidP="00464F5E">
            <w:pPr>
              <w:spacing w:before="40" w:after="40"/>
              <w:rPr>
                <w:sz w:val="18"/>
              </w:rPr>
            </w:pPr>
            <w:r>
              <w:rPr>
                <w:sz w:val="18"/>
              </w:rPr>
              <w:t>N/A</w:t>
            </w:r>
          </w:p>
        </w:tc>
        <w:tc>
          <w:tcPr>
            <w:tcW w:w="2291" w:type="dxa"/>
            <w:tcBorders>
              <w:right w:val="single" w:sz="6" w:space="0" w:color="auto"/>
            </w:tcBorders>
          </w:tcPr>
          <w:p w14:paraId="305F99C6" w14:textId="2E948CA8" w:rsidR="00464F5E" w:rsidRPr="00464F5E" w:rsidRDefault="00464F5E" w:rsidP="00464F5E">
            <w:pPr>
              <w:spacing w:before="40" w:after="40"/>
              <w:rPr>
                <w:sz w:val="22"/>
                <w:szCs w:val="22"/>
              </w:rPr>
            </w:pPr>
            <w:r w:rsidRPr="00464F5E">
              <w:rPr>
                <w:sz w:val="22"/>
                <w:szCs w:val="22"/>
              </w:rPr>
              <w:t>Naturally-occurring organic materials</w:t>
            </w:r>
          </w:p>
        </w:tc>
      </w:tr>
      <w:tr w:rsidR="00464F5E" w:rsidRPr="005F082E" w14:paraId="4BC8CF56" w14:textId="77777777" w:rsidTr="00AD6927">
        <w:trPr>
          <w:trHeight w:val="432"/>
        </w:trPr>
        <w:tc>
          <w:tcPr>
            <w:tcW w:w="2245" w:type="dxa"/>
            <w:tcBorders>
              <w:left w:val="single" w:sz="6" w:space="0" w:color="auto"/>
            </w:tcBorders>
          </w:tcPr>
          <w:p w14:paraId="12473200" w14:textId="6737B316" w:rsidR="00464F5E" w:rsidRPr="005F082E" w:rsidRDefault="00464F5E" w:rsidP="00464F5E">
            <w:pPr>
              <w:spacing w:before="40" w:after="40"/>
              <w:ind w:left="187"/>
              <w:rPr>
                <w:rFonts w:ascii="Arial" w:hAnsi="Arial" w:cs="Arial"/>
                <w:color w:val="000000" w:themeColor="text1"/>
                <w:sz w:val="24"/>
                <w:szCs w:val="24"/>
              </w:rPr>
            </w:pPr>
            <w:r>
              <w:rPr>
                <w:sz w:val="18"/>
              </w:rPr>
              <w:t>Iron ug/L</w:t>
            </w:r>
          </w:p>
        </w:tc>
        <w:tc>
          <w:tcPr>
            <w:tcW w:w="1440" w:type="dxa"/>
          </w:tcPr>
          <w:p w14:paraId="5055E079" w14:textId="5EDE3EE3" w:rsidR="00464F5E" w:rsidRPr="005F082E" w:rsidRDefault="00464F5E" w:rsidP="00464F5E">
            <w:pPr>
              <w:spacing w:before="40" w:after="40"/>
              <w:rPr>
                <w:rFonts w:ascii="Arial" w:hAnsi="Arial" w:cs="Arial"/>
                <w:color w:val="000000" w:themeColor="text1"/>
                <w:sz w:val="24"/>
                <w:szCs w:val="24"/>
              </w:rPr>
            </w:pPr>
            <w:r>
              <w:rPr>
                <w:sz w:val="18"/>
              </w:rPr>
              <w:t>4/4/19</w:t>
            </w:r>
          </w:p>
        </w:tc>
        <w:tc>
          <w:tcPr>
            <w:tcW w:w="1260" w:type="dxa"/>
          </w:tcPr>
          <w:p w14:paraId="09915DD3" w14:textId="0F1F79E3" w:rsidR="00464F5E" w:rsidRPr="005F082E" w:rsidRDefault="00464F5E" w:rsidP="00464F5E">
            <w:pPr>
              <w:spacing w:before="40" w:after="40"/>
              <w:rPr>
                <w:rFonts w:ascii="Arial" w:hAnsi="Arial" w:cs="Arial"/>
                <w:color w:val="000000" w:themeColor="text1"/>
                <w:sz w:val="24"/>
                <w:szCs w:val="24"/>
              </w:rPr>
            </w:pPr>
            <w:r>
              <w:rPr>
                <w:sz w:val="18"/>
              </w:rPr>
              <w:t>120</w:t>
            </w:r>
          </w:p>
        </w:tc>
        <w:tc>
          <w:tcPr>
            <w:tcW w:w="1530" w:type="dxa"/>
          </w:tcPr>
          <w:p w14:paraId="28C90F4B" w14:textId="77777777" w:rsidR="00464F5E" w:rsidRPr="005F082E" w:rsidRDefault="00464F5E" w:rsidP="00464F5E">
            <w:pPr>
              <w:spacing w:before="40" w:after="40"/>
              <w:rPr>
                <w:rFonts w:ascii="Arial" w:hAnsi="Arial" w:cs="Arial"/>
                <w:color w:val="000000" w:themeColor="text1"/>
                <w:sz w:val="24"/>
                <w:szCs w:val="24"/>
              </w:rPr>
            </w:pPr>
          </w:p>
        </w:tc>
        <w:tc>
          <w:tcPr>
            <w:tcW w:w="900" w:type="dxa"/>
          </w:tcPr>
          <w:p w14:paraId="445C6718" w14:textId="4593B0C3" w:rsidR="00464F5E" w:rsidRPr="005F082E" w:rsidRDefault="00464F5E" w:rsidP="00464F5E">
            <w:pPr>
              <w:spacing w:before="40" w:after="40"/>
              <w:rPr>
                <w:rFonts w:ascii="Arial" w:hAnsi="Arial" w:cs="Arial"/>
                <w:color w:val="000000" w:themeColor="text1"/>
                <w:sz w:val="24"/>
                <w:szCs w:val="24"/>
              </w:rPr>
            </w:pPr>
            <w:r>
              <w:rPr>
                <w:sz w:val="18"/>
              </w:rPr>
              <w:t>300</w:t>
            </w:r>
          </w:p>
        </w:tc>
        <w:tc>
          <w:tcPr>
            <w:tcW w:w="1170" w:type="dxa"/>
          </w:tcPr>
          <w:p w14:paraId="27EBDC10" w14:textId="4DF104A0" w:rsidR="00464F5E" w:rsidRPr="005F082E" w:rsidRDefault="00464F5E" w:rsidP="00464F5E">
            <w:pPr>
              <w:spacing w:before="40" w:after="40"/>
              <w:rPr>
                <w:rFonts w:ascii="Arial" w:hAnsi="Arial" w:cs="Arial"/>
                <w:color w:val="000000" w:themeColor="text1"/>
                <w:sz w:val="24"/>
                <w:szCs w:val="24"/>
              </w:rPr>
            </w:pPr>
            <w:r w:rsidRPr="00F94658">
              <w:rPr>
                <w:sz w:val="18"/>
              </w:rPr>
              <w:t>N/A</w:t>
            </w:r>
          </w:p>
        </w:tc>
        <w:tc>
          <w:tcPr>
            <w:tcW w:w="2291" w:type="dxa"/>
            <w:tcBorders>
              <w:right w:val="single" w:sz="6" w:space="0" w:color="auto"/>
            </w:tcBorders>
          </w:tcPr>
          <w:p w14:paraId="1E660B36" w14:textId="324B5B85" w:rsidR="00464F5E" w:rsidRPr="005F082E" w:rsidRDefault="00464F5E" w:rsidP="00464F5E">
            <w:pPr>
              <w:spacing w:before="40" w:after="40"/>
              <w:rPr>
                <w:rFonts w:ascii="Arial" w:hAnsi="Arial" w:cs="Arial"/>
                <w:color w:val="000000" w:themeColor="text1"/>
                <w:sz w:val="24"/>
                <w:szCs w:val="24"/>
              </w:rPr>
            </w:pPr>
            <w:r>
              <w:rPr>
                <w:sz w:val="22"/>
              </w:rPr>
              <w:t>Leaching from natural deposits; industrial wastes</w:t>
            </w:r>
          </w:p>
        </w:tc>
      </w:tr>
      <w:tr w:rsidR="00464F5E" w:rsidRPr="005F082E" w14:paraId="59DCCA25" w14:textId="77777777" w:rsidTr="00AD6927">
        <w:trPr>
          <w:trHeight w:val="432"/>
        </w:trPr>
        <w:tc>
          <w:tcPr>
            <w:tcW w:w="2245" w:type="dxa"/>
            <w:tcBorders>
              <w:left w:val="single" w:sz="6" w:space="0" w:color="auto"/>
            </w:tcBorders>
          </w:tcPr>
          <w:p w14:paraId="249C0DA5" w14:textId="1002DEA7" w:rsidR="00464F5E" w:rsidRPr="005F082E" w:rsidRDefault="00464F5E" w:rsidP="00464F5E">
            <w:pPr>
              <w:spacing w:before="40" w:after="40"/>
              <w:ind w:left="187"/>
              <w:rPr>
                <w:rFonts w:ascii="Arial" w:hAnsi="Arial" w:cs="Arial"/>
                <w:color w:val="000000" w:themeColor="text1"/>
                <w:sz w:val="24"/>
                <w:szCs w:val="24"/>
              </w:rPr>
            </w:pPr>
            <w:r>
              <w:rPr>
                <w:sz w:val="18"/>
              </w:rPr>
              <w:t>Manganese ug/L</w:t>
            </w:r>
          </w:p>
        </w:tc>
        <w:tc>
          <w:tcPr>
            <w:tcW w:w="1440" w:type="dxa"/>
          </w:tcPr>
          <w:p w14:paraId="11C42ED0" w14:textId="59245E45" w:rsidR="00464F5E" w:rsidRPr="005F082E" w:rsidRDefault="00464F5E" w:rsidP="00464F5E">
            <w:pPr>
              <w:spacing w:before="40" w:after="40"/>
              <w:rPr>
                <w:rFonts w:ascii="Arial" w:hAnsi="Arial" w:cs="Arial"/>
                <w:color w:val="000000" w:themeColor="text1"/>
                <w:sz w:val="24"/>
                <w:szCs w:val="24"/>
              </w:rPr>
            </w:pPr>
            <w:r>
              <w:rPr>
                <w:sz w:val="18"/>
              </w:rPr>
              <w:t>4/4/19</w:t>
            </w:r>
          </w:p>
        </w:tc>
        <w:tc>
          <w:tcPr>
            <w:tcW w:w="1260" w:type="dxa"/>
          </w:tcPr>
          <w:p w14:paraId="2E449A0F" w14:textId="63416058" w:rsidR="00464F5E" w:rsidRPr="005F082E" w:rsidRDefault="00464F5E" w:rsidP="00464F5E">
            <w:pPr>
              <w:spacing w:before="40" w:after="40"/>
              <w:rPr>
                <w:rFonts w:ascii="Arial" w:hAnsi="Arial" w:cs="Arial"/>
                <w:color w:val="000000" w:themeColor="text1"/>
                <w:sz w:val="24"/>
                <w:szCs w:val="24"/>
              </w:rPr>
            </w:pPr>
            <w:r>
              <w:rPr>
                <w:sz w:val="18"/>
              </w:rPr>
              <w:t>38</w:t>
            </w:r>
          </w:p>
        </w:tc>
        <w:tc>
          <w:tcPr>
            <w:tcW w:w="1530" w:type="dxa"/>
          </w:tcPr>
          <w:p w14:paraId="18D709A4" w14:textId="77777777" w:rsidR="00464F5E" w:rsidRPr="005F082E" w:rsidRDefault="00464F5E" w:rsidP="00464F5E">
            <w:pPr>
              <w:spacing w:before="40" w:after="40"/>
              <w:rPr>
                <w:rFonts w:ascii="Arial" w:hAnsi="Arial" w:cs="Arial"/>
                <w:color w:val="000000" w:themeColor="text1"/>
                <w:sz w:val="24"/>
                <w:szCs w:val="24"/>
              </w:rPr>
            </w:pPr>
          </w:p>
        </w:tc>
        <w:tc>
          <w:tcPr>
            <w:tcW w:w="900" w:type="dxa"/>
          </w:tcPr>
          <w:p w14:paraId="0C99AA67" w14:textId="5E1A03A8" w:rsidR="00464F5E" w:rsidRPr="005F082E" w:rsidRDefault="00464F5E" w:rsidP="00464F5E">
            <w:pPr>
              <w:spacing w:before="40" w:after="40"/>
              <w:rPr>
                <w:rFonts w:ascii="Arial" w:hAnsi="Arial" w:cs="Arial"/>
                <w:color w:val="000000" w:themeColor="text1"/>
                <w:sz w:val="24"/>
                <w:szCs w:val="24"/>
              </w:rPr>
            </w:pPr>
            <w:r>
              <w:rPr>
                <w:sz w:val="18"/>
              </w:rPr>
              <w:t>50</w:t>
            </w:r>
          </w:p>
        </w:tc>
        <w:tc>
          <w:tcPr>
            <w:tcW w:w="1170" w:type="dxa"/>
          </w:tcPr>
          <w:p w14:paraId="7E2AF261" w14:textId="270B2F41" w:rsidR="00464F5E" w:rsidRPr="005F082E" w:rsidRDefault="00464F5E" w:rsidP="00464F5E">
            <w:pPr>
              <w:spacing w:before="40" w:after="40"/>
              <w:rPr>
                <w:rFonts w:ascii="Arial" w:hAnsi="Arial" w:cs="Arial"/>
                <w:color w:val="000000" w:themeColor="text1"/>
                <w:sz w:val="24"/>
                <w:szCs w:val="24"/>
              </w:rPr>
            </w:pPr>
            <w:r w:rsidRPr="00F94658">
              <w:rPr>
                <w:sz w:val="18"/>
              </w:rPr>
              <w:t>N/A</w:t>
            </w:r>
          </w:p>
        </w:tc>
        <w:tc>
          <w:tcPr>
            <w:tcW w:w="2291" w:type="dxa"/>
            <w:tcBorders>
              <w:right w:val="single" w:sz="6" w:space="0" w:color="auto"/>
            </w:tcBorders>
          </w:tcPr>
          <w:p w14:paraId="50A15F95" w14:textId="7320A7AD" w:rsidR="00464F5E" w:rsidRPr="005F082E" w:rsidRDefault="00464F5E" w:rsidP="00464F5E">
            <w:pPr>
              <w:spacing w:before="40" w:after="40"/>
              <w:rPr>
                <w:rFonts w:ascii="Arial" w:hAnsi="Arial" w:cs="Arial"/>
                <w:color w:val="000000" w:themeColor="text1"/>
                <w:sz w:val="24"/>
                <w:szCs w:val="24"/>
              </w:rPr>
            </w:pPr>
            <w:r>
              <w:rPr>
                <w:sz w:val="22"/>
              </w:rPr>
              <w:t>Leaching from natural deposits</w:t>
            </w:r>
          </w:p>
        </w:tc>
      </w:tr>
      <w:tr w:rsidR="00464F5E" w:rsidRPr="005F082E" w14:paraId="525D4E8D" w14:textId="77777777" w:rsidTr="00AD6927">
        <w:trPr>
          <w:trHeight w:val="432"/>
        </w:trPr>
        <w:tc>
          <w:tcPr>
            <w:tcW w:w="2245" w:type="dxa"/>
            <w:tcBorders>
              <w:left w:val="single" w:sz="6" w:space="0" w:color="auto"/>
            </w:tcBorders>
          </w:tcPr>
          <w:p w14:paraId="3C6324F4" w14:textId="46CD9A99" w:rsidR="00464F5E" w:rsidRPr="005F082E" w:rsidRDefault="00464F5E" w:rsidP="00464F5E">
            <w:pPr>
              <w:spacing w:before="40" w:after="40"/>
              <w:ind w:left="187"/>
              <w:rPr>
                <w:rFonts w:ascii="Arial" w:hAnsi="Arial" w:cs="Arial"/>
                <w:color w:val="000000" w:themeColor="text1"/>
                <w:sz w:val="24"/>
                <w:szCs w:val="24"/>
              </w:rPr>
            </w:pPr>
            <w:r>
              <w:rPr>
                <w:sz w:val="18"/>
              </w:rPr>
              <w:t>Odor (Ton)</w:t>
            </w:r>
          </w:p>
        </w:tc>
        <w:tc>
          <w:tcPr>
            <w:tcW w:w="1440" w:type="dxa"/>
          </w:tcPr>
          <w:p w14:paraId="428D7CAE" w14:textId="58B0B812" w:rsidR="00464F5E" w:rsidRPr="005F082E" w:rsidRDefault="00464F5E" w:rsidP="00464F5E">
            <w:pPr>
              <w:spacing w:before="40" w:after="40"/>
              <w:rPr>
                <w:rFonts w:ascii="Arial" w:hAnsi="Arial" w:cs="Arial"/>
                <w:color w:val="000000" w:themeColor="text1"/>
                <w:sz w:val="24"/>
                <w:szCs w:val="24"/>
              </w:rPr>
            </w:pPr>
            <w:r w:rsidRPr="00215820">
              <w:rPr>
                <w:sz w:val="18"/>
              </w:rPr>
              <w:t>4/4/19</w:t>
            </w:r>
          </w:p>
        </w:tc>
        <w:tc>
          <w:tcPr>
            <w:tcW w:w="1260" w:type="dxa"/>
          </w:tcPr>
          <w:p w14:paraId="48F50976" w14:textId="0E92783D" w:rsidR="00464F5E" w:rsidRPr="005F082E" w:rsidRDefault="00464F5E" w:rsidP="00464F5E">
            <w:pPr>
              <w:spacing w:before="40" w:after="40"/>
              <w:rPr>
                <w:rFonts w:ascii="Arial" w:hAnsi="Arial" w:cs="Arial"/>
                <w:color w:val="000000" w:themeColor="text1"/>
                <w:sz w:val="24"/>
                <w:szCs w:val="24"/>
              </w:rPr>
            </w:pPr>
            <w:r>
              <w:rPr>
                <w:sz w:val="18"/>
              </w:rPr>
              <w:t>1</w:t>
            </w:r>
          </w:p>
        </w:tc>
        <w:tc>
          <w:tcPr>
            <w:tcW w:w="1530" w:type="dxa"/>
          </w:tcPr>
          <w:p w14:paraId="7B78BD12" w14:textId="77777777" w:rsidR="00464F5E" w:rsidRPr="005F082E" w:rsidRDefault="00464F5E" w:rsidP="00464F5E">
            <w:pPr>
              <w:spacing w:before="40" w:after="40"/>
              <w:rPr>
                <w:rFonts w:ascii="Arial" w:hAnsi="Arial" w:cs="Arial"/>
                <w:color w:val="000000" w:themeColor="text1"/>
                <w:sz w:val="24"/>
                <w:szCs w:val="24"/>
              </w:rPr>
            </w:pPr>
          </w:p>
        </w:tc>
        <w:tc>
          <w:tcPr>
            <w:tcW w:w="900" w:type="dxa"/>
          </w:tcPr>
          <w:p w14:paraId="61FA4722" w14:textId="241B6CA4" w:rsidR="00464F5E" w:rsidRPr="005F082E" w:rsidRDefault="00464F5E" w:rsidP="00464F5E">
            <w:pPr>
              <w:spacing w:before="40" w:after="40"/>
              <w:rPr>
                <w:rFonts w:ascii="Arial" w:hAnsi="Arial" w:cs="Arial"/>
                <w:color w:val="000000" w:themeColor="text1"/>
                <w:sz w:val="24"/>
                <w:szCs w:val="24"/>
              </w:rPr>
            </w:pPr>
            <w:r>
              <w:rPr>
                <w:sz w:val="18"/>
              </w:rPr>
              <w:t>10</w:t>
            </w:r>
          </w:p>
        </w:tc>
        <w:tc>
          <w:tcPr>
            <w:tcW w:w="1170" w:type="dxa"/>
          </w:tcPr>
          <w:p w14:paraId="5987DD42" w14:textId="4B23970F" w:rsidR="00464F5E" w:rsidRPr="005F082E" w:rsidRDefault="00464F5E" w:rsidP="00464F5E">
            <w:pPr>
              <w:spacing w:before="40" w:after="40"/>
              <w:rPr>
                <w:rFonts w:ascii="Arial" w:hAnsi="Arial" w:cs="Arial"/>
                <w:color w:val="000000" w:themeColor="text1"/>
                <w:sz w:val="24"/>
                <w:szCs w:val="24"/>
              </w:rPr>
            </w:pPr>
            <w:r w:rsidRPr="00F94658">
              <w:rPr>
                <w:sz w:val="18"/>
              </w:rPr>
              <w:t>N/A</w:t>
            </w:r>
          </w:p>
        </w:tc>
        <w:tc>
          <w:tcPr>
            <w:tcW w:w="2291" w:type="dxa"/>
            <w:tcBorders>
              <w:right w:val="single" w:sz="6" w:space="0" w:color="auto"/>
            </w:tcBorders>
          </w:tcPr>
          <w:p w14:paraId="4C401B1F" w14:textId="2F66FF3B" w:rsidR="00464F5E" w:rsidRPr="005F082E" w:rsidRDefault="00464F5E" w:rsidP="00464F5E">
            <w:pPr>
              <w:spacing w:before="40" w:after="40"/>
              <w:rPr>
                <w:rFonts w:ascii="Arial" w:hAnsi="Arial" w:cs="Arial"/>
                <w:color w:val="000000" w:themeColor="text1"/>
                <w:sz w:val="24"/>
                <w:szCs w:val="24"/>
              </w:rPr>
            </w:pPr>
            <w:r>
              <w:rPr>
                <w:sz w:val="22"/>
              </w:rPr>
              <w:t>Naturally-occurring organic materials</w:t>
            </w:r>
          </w:p>
        </w:tc>
      </w:tr>
      <w:tr w:rsidR="00464F5E" w:rsidRPr="005F082E" w14:paraId="029A4A7D" w14:textId="77777777" w:rsidTr="00AD6927">
        <w:trPr>
          <w:trHeight w:val="432"/>
        </w:trPr>
        <w:tc>
          <w:tcPr>
            <w:tcW w:w="2245" w:type="dxa"/>
            <w:tcBorders>
              <w:left w:val="single" w:sz="6" w:space="0" w:color="auto"/>
            </w:tcBorders>
          </w:tcPr>
          <w:p w14:paraId="29636104" w14:textId="77777777" w:rsidR="00464F5E" w:rsidRDefault="00464F5E" w:rsidP="00464F5E">
            <w:pPr>
              <w:ind w:left="187"/>
              <w:rPr>
                <w:sz w:val="18"/>
              </w:rPr>
            </w:pPr>
            <w:r>
              <w:rPr>
                <w:sz w:val="18"/>
              </w:rPr>
              <w:t>Specific Conductance</w:t>
            </w:r>
            <w:r w:rsidRPr="00AC2C91">
              <w:rPr>
                <w:sz w:val="22"/>
              </w:rPr>
              <w:t xml:space="preserve"> µS/cm</w:t>
            </w:r>
          </w:p>
          <w:p w14:paraId="04C2A80B" w14:textId="1D5A39AD" w:rsidR="00464F5E" w:rsidRPr="005F082E" w:rsidRDefault="00464F5E" w:rsidP="00464F5E">
            <w:pPr>
              <w:spacing w:before="40" w:after="40"/>
              <w:ind w:left="187"/>
              <w:rPr>
                <w:rFonts w:ascii="Arial" w:hAnsi="Arial" w:cs="Arial"/>
                <w:color w:val="000000" w:themeColor="text1"/>
                <w:sz w:val="24"/>
                <w:szCs w:val="24"/>
              </w:rPr>
            </w:pPr>
          </w:p>
        </w:tc>
        <w:tc>
          <w:tcPr>
            <w:tcW w:w="1440" w:type="dxa"/>
          </w:tcPr>
          <w:p w14:paraId="3AB56DE9" w14:textId="25A658FD" w:rsidR="00464F5E" w:rsidRPr="005F082E" w:rsidRDefault="00464F5E" w:rsidP="00464F5E">
            <w:pPr>
              <w:spacing w:before="40" w:after="40"/>
              <w:rPr>
                <w:rFonts w:ascii="Arial" w:hAnsi="Arial" w:cs="Arial"/>
                <w:color w:val="000000" w:themeColor="text1"/>
                <w:sz w:val="24"/>
                <w:szCs w:val="24"/>
              </w:rPr>
            </w:pPr>
            <w:r w:rsidRPr="00215820">
              <w:rPr>
                <w:sz w:val="18"/>
              </w:rPr>
              <w:t>4/4/19</w:t>
            </w:r>
          </w:p>
        </w:tc>
        <w:tc>
          <w:tcPr>
            <w:tcW w:w="1260" w:type="dxa"/>
          </w:tcPr>
          <w:p w14:paraId="5D465B29" w14:textId="07A49A07" w:rsidR="00464F5E" w:rsidRPr="005F082E" w:rsidRDefault="00464F5E" w:rsidP="00464F5E">
            <w:pPr>
              <w:spacing w:before="40" w:after="40"/>
              <w:rPr>
                <w:rFonts w:ascii="Arial" w:hAnsi="Arial" w:cs="Arial"/>
                <w:color w:val="000000" w:themeColor="text1"/>
                <w:sz w:val="24"/>
                <w:szCs w:val="24"/>
              </w:rPr>
            </w:pPr>
            <w:r>
              <w:rPr>
                <w:sz w:val="18"/>
              </w:rPr>
              <w:t>370</w:t>
            </w:r>
          </w:p>
        </w:tc>
        <w:tc>
          <w:tcPr>
            <w:tcW w:w="1530" w:type="dxa"/>
          </w:tcPr>
          <w:p w14:paraId="6F2413BA" w14:textId="50B5AC53" w:rsidR="00464F5E" w:rsidRPr="005F082E" w:rsidRDefault="00464F5E" w:rsidP="00464F5E">
            <w:pPr>
              <w:spacing w:before="40" w:after="40"/>
              <w:rPr>
                <w:rFonts w:ascii="Arial" w:hAnsi="Arial" w:cs="Arial"/>
                <w:color w:val="000000" w:themeColor="text1"/>
                <w:sz w:val="24"/>
                <w:szCs w:val="24"/>
              </w:rPr>
            </w:pPr>
          </w:p>
        </w:tc>
        <w:tc>
          <w:tcPr>
            <w:tcW w:w="900" w:type="dxa"/>
          </w:tcPr>
          <w:p w14:paraId="5615AC9F" w14:textId="06BE941D" w:rsidR="00464F5E" w:rsidRPr="005F082E" w:rsidRDefault="00464F5E" w:rsidP="00464F5E">
            <w:pPr>
              <w:spacing w:before="40" w:after="40"/>
              <w:rPr>
                <w:rFonts w:ascii="Arial" w:hAnsi="Arial" w:cs="Arial"/>
                <w:color w:val="000000" w:themeColor="text1"/>
                <w:sz w:val="24"/>
                <w:szCs w:val="24"/>
              </w:rPr>
            </w:pPr>
            <w:r>
              <w:rPr>
                <w:sz w:val="18"/>
              </w:rPr>
              <w:t>1600</w:t>
            </w:r>
          </w:p>
        </w:tc>
        <w:tc>
          <w:tcPr>
            <w:tcW w:w="1170" w:type="dxa"/>
          </w:tcPr>
          <w:p w14:paraId="188C38E4" w14:textId="62AAB7BC" w:rsidR="00464F5E" w:rsidRPr="005F082E" w:rsidRDefault="00464F5E" w:rsidP="00464F5E">
            <w:pPr>
              <w:spacing w:before="40" w:after="40"/>
              <w:rPr>
                <w:rFonts w:ascii="Arial" w:hAnsi="Arial" w:cs="Arial"/>
                <w:color w:val="000000" w:themeColor="text1"/>
                <w:sz w:val="24"/>
                <w:szCs w:val="24"/>
              </w:rPr>
            </w:pPr>
            <w:r w:rsidRPr="00F94658">
              <w:rPr>
                <w:sz w:val="18"/>
              </w:rPr>
              <w:t>N/A</w:t>
            </w:r>
          </w:p>
        </w:tc>
        <w:tc>
          <w:tcPr>
            <w:tcW w:w="2291" w:type="dxa"/>
            <w:tcBorders>
              <w:right w:val="single" w:sz="6" w:space="0" w:color="auto"/>
            </w:tcBorders>
          </w:tcPr>
          <w:p w14:paraId="566F303C" w14:textId="1CA56EFF" w:rsidR="00464F5E" w:rsidRPr="005F082E" w:rsidRDefault="00464F5E" w:rsidP="00464F5E">
            <w:pPr>
              <w:spacing w:before="40" w:after="40"/>
              <w:rPr>
                <w:rFonts w:ascii="Arial" w:hAnsi="Arial" w:cs="Arial"/>
                <w:color w:val="000000" w:themeColor="text1"/>
                <w:sz w:val="24"/>
                <w:szCs w:val="24"/>
              </w:rPr>
            </w:pPr>
            <w:r>
              <w:rPr>
                <w:sz w:val="22"/>
              </w:rPr>
              <w:t>Substances that form ions when in water; seawater influence</w:t>
            </w:r>
          </w:p>
        </w:tc>
      </w:tr>
      <w:tr w:rsidR="00464F5E" w:rsidRPr="005F082E" w14:paraId="43BA6B8D" w14:textId="77777777" w:rsidTr="00AD6927">
        <w:trPr>
          <w:trHeight w:val="432"/>
        </w:trPr>
        <w:tc>
          <w:tcPr>
            <w:tcW w:w="2245" w:type="dxa"/>
            <w:tcBorders>
              <w:left w:val="single" w:sz="6" w:space="0" w:color="auto"/>
            </w:tcBorders>
          </w:tcPr>
          <w:p w14:paraId="581AB298" w14:textId="41ACB8EF" w:rsidR="00464F5E" w:rsidRPr="005F082E" w:rsidRDefault="00464F5E" w:rsidP="00464F5E">
            <w:pPr>
              <w:spacing w:before="40" w:after="40"/>
              <w:ind w:left="187"/>
              <w:rPr>
                <w:rFonts w:ascii="Arial" w:hAnsi="Arial" w:cs="Arial"/>
                <w:color w:val="000000" w:themeColor="text1"/>
                <w:sz w:val="24"/>
                <w:szCs w:val="24"/>
              </w:rPr>
            </w:pPr>
            <w:r>
              <w:rPr>
                <w:sz w:val="18"/>
              </w:rPr>
              <w:t>Zinc   ug/L</w:t>
            </w:r>
          </w:p>
        </w:tc>
        <w:tc>
          <w:tcPr>
            <w:tcW w:w="1440" w:type="dxa"/>
          </w:tcPr>
          <w:p w14:paraId="13425507" w14:textId="11DDA16C" w:rsidR="00464F5E" w:rsidRPr="005F082E" w:rsidRDefault="00464F5E" w:rsidP="00464F5E">
            <w:pPr>
              <w:spacing w:before="40" w:after="40"/>
              <w:rPr>
                <w:rFonts w:ascii="Arial" w:hAnsi="Arial" w:cs="Arial"/>
                <w:color w:val="000000" w:themeColor="text1"/>
                <w:sz w:val="24"/>
                <w:szCs w:val="24"/>
              </w:rPr>
            </w:pPr>
            <w:r>
              <w:rPr>
                <w:sz w:val="18"/>
              </w:rPr>
              <w:t>4/4/19</w:t>
            </w:r>
          </w:p>
        </w:tc>
        <w:tc>
          <w:tcPr>
            <w:tcW w:w="1260" w:type="dxa"/>
          </w:tcPr>
          <w:p w14:paraId="72C49EEB" w14:textId="07DB4F36" w:rsidR="00464F5E" w:rsidRPr="005F082E" w:rsidRDefault="00464F5E" w:rsidP="00464F5E">
            <w:pPr>
              <w:spacing w:before="40" w:after="40"/>
              <w:rPr>
                <w:rFonts w:ascii="Arial" w:hAnsi="Arial" w:cs="Arial"/>
                <w:color w:val="000000" w:themeColor="text1"/>
                <w:sz w:val="24"/>
                <w:szCs w:val="24"/>
              </w:rPr>
            </w:pPr>
            <w:r>
              <w:rPr>
                <w:sz w:val="18"/>
              </w:rPr>
              <w:t>950</w:t>
            </w:r>
          </w:p>
        </w:tc>
        <w:tc>
          <w:tcPr>
            <w:tcW w:w="1530" w:type="dxa"/>
          </w:tcPr>
          <w:p w14:paraId="7C11921B" w14:textId="037A7601" w:rsidR="00464F5E" w:rsidRPr="005F082E" w:rsidRDefault="00464F5E" w:rsidP="00464F5E">
            <w:pPr>
              <w:spacing w:before="40" w:after="40"/>
              <w:rPr>
                <w:rFonts w:ascii="Arial" w:hAnsi="Arial" w:cs="Arial"/>
                <w:color w:val="000000" w:themeColor="text1"/>
                <w:sz w:val="24"/>
                <w:szCs w:val="24"/>
              </w:rPr>
            </w:pPr>
          </w:p>
        </w:tc>
        <w:tc>
          <w:tcPr>
            <w:tcW w:w="900" w:type="dxa"/>
          </w:tcPr>
          <w:p w14:paraId="491F1603" w14:textId="064C9988" w:rsidR="00464F5E" w:rsidRPr="005F082E" w:rsidRDefault="00464F5E" w:rsidP="00464F5E">
            <w:pPr>
              <w:spacing w:before="40" w:after="40"/>
              <w:rPr>
                <w:rFonts w:ascii="Arial" w:hAnsi="Arial" w:cs="Arial"/>
                <w:color w:val="000000" w:themeColor="text1"/>
                <w:sz w:val="24"/>
                <w:szCs w:val="24"/>
              </w:rPr>
            </w:pPr>
            <w:r>
              <w:rPr>
                <w:sz w:val="18"/>
              </w:rPr>
              <w:t>5000</w:t>
            </w:r>
          </w:p>
        </w:tc>
        <w:tc>
          <w:tcPr>
            <w:tcW w:w="1170" w:type="dxa"/>
          </w:tcPr>
          <w:p w14:paraId="489C42D6" w14:textId="03360C72" w:rsidR="00464F5E" w:rsidRPr="005F082E" w:rsidRDefault="00464F5E" w:rsidP="00464F5E">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2DBCEC1A" w14:textId="3EF3C7E9" w:rsidR="00464F5E" w:rsidRPr="005F082E" w:rsidRDefault="00464F5E" w:rsidP="00464F5E">
            <w:pPr>
              <w:spacing w:before="40" w:after="40"/>
              <w:rPr>
                <w:rFonts w:ascii="Arial" w:hAnsi="Arial" w:cs="Arial"/>
                <w:color w:val="000000" w:themeColor="text1"/>
                <w:sz w:val="24"/>
                <w:szCs w:val="24"/>
              </w:rPr>
            </w:pPr>
            <w:r>
              <w:rPr>
                <w:sz w:val="22"/>
              </w:rPr>
              <w:t>Runoff/leaching from natural deposits; industrial wastes</w:t>
            </w:r>
          </w:p>
        </w:tc>
      </w:tr>
      <w:tr w:rsidR="00464F5E" w:rsidRPr="005F082E" w14:paraId="18FA2C38" w14:textId="77777777" w:rsidTr="00AD6927">
        <w:trPr>
          <w:trHeight w:val="432"/>
        </w:trPr>
        <w:tc>
          <w:tcPr>
            <w:tcW w:w="2245" w:type="dxa"/>
            <w:tcBorders>
              <w:left w:val="single" w:sz="6" w:space="0" w:color="auto"/>
              <w:bottom w:val="single" w:sz="18" w:space="0" w:color="auto"/>
            </w:tcBorders>
          </w:tcPr>
          <w:p w14:paraId="7311D7A6" w14:textId="77777777" w:rsidR="00464F5E" w:rsidRDefault="00464F5E" w:rsidP="00464F5E">
            <w:pPr>
              <w:ind w:left="187"/>
              <w:rPr>
                <w:sz w:val="18"/>
              </w:rPr>
            </w:pPr>
            <w:r>
              <w:rPr>
                <w:sz w:val="18"/>
              </w:rPr>
              <w:t>Total Dissolved Solids</w:t>
            </w:r>
          </w:p>
          <w:p w14:paraId="39D2E538" w14:textId="0E8ADF7D" w:rsidR="00464F5E" w:rsidRPr="005F082E" w:rsidRDefault="00464F5E" w:rsidP="00464F5E">
            <w:pPr>
              <w:spacing w:before="40" w:after="40"/>
              <w:ind w:left="187"/>
              <w:rPr>
                <w:rFonts w:ascii="Arial" w:hAnsi="Arial" w:cs="Arial"/>
                <w:color w:val="000000" w:themeColor="text1"/>
                <w:sz w:val="24"/>
                <w:szCs w:val="24"/>
              </w:rPr>
            </w:pPr>
            <w:r>
              <w:rPr>
                <w:sz w:val="18"/>
              </w:rPr>
              <w:t>Mg/L</w:t>
            </w:r>
          </w:p>
        </w:tc>
        <w:tc>
          <w:tcPr>
            <w:tcW w:w="1440" w:type="dxa"/>
            <w:tcBorders>
              <w:bottom w:val="single" w:sz="18" w:space="0" w:color="auto"/>
            </w:tcBorders>
          </w:tcPr>
          <w:p w14:paraId="6AB05BED" w14:textId="71C52CB4" w:rsidR="00464F5E" w:rsidRPr="005F082E" w:rsidRDefault="00464F5E" w:rsidP="00464F5E">
            <w:pPr>
              <w:spacing w:before="40" w:after="40"/>
              <w:rPr>
                <w:rFonts w:ascii="Arial" w:hAnsi="Arial" w:cs="Arial"/>
                <w:color w:val="000000" w:themeColor="text1"/>
                <w:sz w:val="24"/>
                <w:szCs w:val="24"/>
              </w:rPr>
            </w:pPr>
            <w:r>
              <w:rPr>
                <w:sz w:val="18"/>
              </w:rPr>
              <w:t>4/4/19</w:t>
            </w:r>
          </w:p>
        </w:tc>
        <w:tc>
          <w:tcPr>
            <w:tcW w:w="1260" w:type="dxa"/>
            <w:tcBorders>
              <w:bottom w:val="single" w:sz="18" w:space="0" w:color="auto"/>
              <w:right w:val="single" w:sz="6" w:space="0" w:color="auto"/>
            </w:tcBorders>
          </w:tcPr>
          <w:p w14:paraId="0AC370FD" w14:textId="208EA9A5" w:rsidR="00464F5E" w:rsidRPr="005F082E" w:rsidRDefault="00464F5E" w:rsidP="00464F5E">
            <w:pPr>
              <w:spacing w:before="40" w:after="40"/>
              <w:rPr>
                <w:rFonts w:ascii="Arial" w:hAnsi="Arial" w:cs="Arial"/>
                <w:color w:val="000000" w:themeColor="text1"/>
                <w:sz w:val="24"/>
                <w:szCs w:val="24"/>
              </w:rPr>
            </w:pPr>
            <w:r>
              <w:rPr>
                <w:sz w:val="18"/>
              </w:rPr>
              <w:t>270</w:t>
            </w:r>
          </w:p>
        </w:tc>
        <w:tc>
          <w:tcPr>
            <w:tcW w:w="1530" w:type="dxa"/>
            <w:tcBorders>
              <w:left w:val="single" w:sz="6" w:space="0" w:color="auto"/>
              <w:bottom w:val="single" w:sz="18" w:space="0" w:color="auto"/>
              <w:right w:val="single" w:sz="6" w:space="0" w:color="auto"/>
            </w:tcBorders>
          </w:tcPr>
          <w:p w14:paraId="06D23DE1" w14:textId="1C0EE8AC" w:rsidR="00464F5E" w:rsidRPr="005F082E" w:rsidRDefault="00464F5E" w:rsidP="00464F5E">
            <w:pPr>
              <w:spacing w:before="40" w:after="40"/>
              <w:rPr>
                <w:rFonts w:ascii="Arial" w:hAnsi="Arial" w:cs="Arial"/>
                <w:color w:val="000000" w:themeColor="text1"/>
                <w:sz w:val="24"/>
                <w:szCs w:val="24"/>
              </w:rPr>
            </w:pPr>
          </w:p>
        </w:tc>
        <w:tc>
          <w:tcPr>
            <w:tcW w:w="900" w:type="dxa"/>
            <w:tcBorders>
              <w:left w:val="single" w:sz="6" w:space="0" w:color="auto"/>
              <w:bottom w:val="single" w:sz="18" w:space="0" w:color="auto"/>
            </w:tcBorders>
          </w:tcPr>
          <w:p w14:paraId="4A9C9B68" w14:textId="53569B69" w:rsidR="00464F5E" w:rsidRPr="005F082E" w:rsidRDefault="00464F5E" w:rsidP="00464F5E">
            <w:pPr>
              <w:spacing w:before="40" w:after="40"/>
              <w:rPr>
                <w:rFonts w:ascii="Arial" w:hAnsi="Arial" w:cs="Arial"/>
                <w:color w:val="000000" w:themeColor="text1"/>
                <w:sz w:val="24"/>
                <w:szCs w:val="24"/>
              </w:rPr>
            </w:pPr>
            <w:r>
              <w:rPr>
                <w:sz w:val="18"/>
              </w:rPr>
              <w:t>1000</w:t>
            </w:r>
          </w:p>
        </w:tc>
        <w:tc>
          <w:tcPr>
            <w:tcW w:w="1170" w:type="dxa"/>
            <w:tcBorders>
              <w:bottom w:val="single" w:sz="18" w:space="0" w:color="auto"/>
            </w:tcBorders>
          </w:tcPr>
          <w:p w14:paraId="7502C73C" w14:textId="3A9118A6" w:rsidR="00464F5E" w:rsidRPr="005F082E" w:rsidRDefault="00464F5E" w:rsidP="00464F5E">
            <w:pPr>
              <w:spacing w:before="40" w:after="40"/>
              <w:rPr>
                <w:rFonts w:ascii="Arial" w:hAnsi="Arial" w:cs="Arial"/>
                <w:color w:val="000000" w:themeColor="text1"/>
                <w:sz w:val="24"/>
                <w:szCs w:val="24"/>
              </w:rPr>
            </w:pPr>
            <w:r w:rsidRPr="00F94658">
              <w:rPr>
                <w:sz w:val="18"/>
              </w:rPr>
              <w:t>N/A</w:t>
            </w:r>
          </w:p>
        </w:tc>
        <w:tc>
          <w:tcPr>
            <w:tcW w:w="2291" w:type="dxa"/>
            <w:tcBorders>
              <w:bottom w:val="single" w:sz="18" w:space="0" w:color="auto"/>
              <w:right w:val="single" w:sz="6" w:space="0" w:color="auto"/>
            </w:tcBorders>
          </w:tcPr>
          <w:p w14:paraId="06A23C91" w14:textId="13576F01" w:rsidR="00464F5E" w:rsidRPr="005F082E" w:rsidRDefault="00464F5E" w:rsidP="00464F5E">
            <w:pPr>
              <w:spacing w:before="40" w:after="40"/>
              <w:rPr>
                <w:rFonts w:ascii="Arial" w:hAnsi="Arial" w:cs="Arial"/>
                <w:color w:val="000000" w:themeColor="text1"/>
                <w:sz w:val="24"/>
                <w:szCs w:val="24"/>
              </w:rPr>
            </w:pPr>
            <w:r>
              <w:rPr>
                <w:sz w:val="22"/>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A3236D">
        <w:fldChar w:fldCharType="begin"/>
      </w:r>
      <w:r w:rsidR="00A3236D">
        <w:instrText xml:space="preserve"> SEQ Table \* ARABIC </w:instrText>
      </w:r>
      <w:r w:rsidR="00A3236D">
        <w:fldChar w:fldCharType="separate"/>
      </w:r>
      <w:r w:rsidR="0050755D">
        <w:rPr>
          <w:noProof/>
        </w:rPr>
        <w:t>6</w:t>
      </w:r>
      <w:r w:rsidR="00A3236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B4FF339" w:rsidR="001F503E" w:rsidRPr="005F082E" w:rsidRDefault="001939F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6BC0ABB" w:rsidR="001F503E" w:rsidRPr="005F082E" w:rsidRDefault="001939FA"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28258F2"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r w:rsidR="001939FA">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F82023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r w:rsidR="001939FA">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ED529D9" w:rsidR="0087640F" w:rsidRPr="005F082E" w:rsidRDefault="001939FA"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6" w:name="_Toc58336724"/>
      <w:r w:rsidRPr="005F082E">
        <w:lastRenderedPageBreak/>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EC724B8" w:rsidR="00496939" w:rsidRPr="005F082E" w:rsidRDefault="001939FA"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t>Summary Information for Federal Revised Total Coliform Rule</w:t>
      </w:r>
      <w:r w:rsidR="003131EE" w:rsidRPr="005F082E">
        <w:t xml:space="preserve"> </w:t>
      </w:r>
      <w:r w:rsidRPr="005F082E">
        <w:t>Level 1 and Level 2 Assessment Requirements</w:t>
      </w:r>
      <w:bookmarkEnd w:id="1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413F2774"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r w:rsidR="001939FA">
        <w:t xml:space="preserve">  (N/A)</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39FA"/>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56AE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F5E"/>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03B2"/>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3307"/>
    <w:rsid w:val="00695A6F"/>
    <w:rsid w:val="006A04A9"/>
    <w:rsid w:val="006A482B"/>
    <w:rsid w:val="006B5CF2"/>
    <w:rsid w:val="006C2732"/>
    <w:rsid w:val="006C7186"/>
    <w:rsid w:val="006D480B"/>
    <w:rsid w:val="006D4D93"/>
    <w:rsid w:val="006D506D"/>
    <w:rsid w:val="006E03F6"/>
    <w:rsid w:val="006E11B6"/>
    <w:rsid w:val="006F46E1"/>
    <w:rsid w:val="006F7B00"/>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16E5"/>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36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3DA6"/>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07F6"/>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ECA"/>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9</cp:revision>
  <cp:lastPrinted>2021-02-24T23:35:00Z</cp:lastPrinted>
  <dcterms:created xsi:type="dcterms:W3CDTF">2021-07-01T20:01:00Z</dcterms:created>
  <dcterms:modified xsi:type="dcterms:W3CDTF">2021-07-02T00:12:00Z</dcterms:modified>
</cp:coreProperties>
</file>