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BFE484" w:rsidR="00BC6327" w:rsidRPr="00412B2F" w:rsidRDefault="00023D5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11051463"/>
            <w:r>
              <w:rPr>
                <w:b/>
              </w:rPr>
              <w:t>Lawndale Mutual Water</w:t>
            </w:r>
            <w:bookmarkEnd w:id="0"/>
            <w:r>
              <w:rPr>
                <w:b/>
              </w:rPr>
              <w:t xml:space="preserve">           4900588</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CAD11CA" w:rsidR="00BC6327" w:rsidRPr="00412B2F" w:rsidRDefault="00023D5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6/25/20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A31B4BB" w14:textId="77777777" w:rsidR="00023D54" w:rsidRDefault="00023D54" w:rsidP="00023D5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Pr="008B668F">
        <w:rPr>
          <w:b/>
          <w:bCs/>
          <w:i/>
          <w:sz w:val="21"/>
          <w:szCs w:val="21"/>
          <w:u w:val="single"/>
          <w:lang w:val="es-MX"/>
        </w:rPr>
        <w:t>Lawndale</w:t>
      </w:r>
      <w:proofErr w:type="spellEnd"/>
      <w:r w:rsidRPr="008B668F">
        <w:rPr>
          <w:b/>
          <w:bCs/>
          <w:i/>
          <w:sz w:val="21"/>
          <w:szCs w:val="21"/>
          <w:u w:val="single"/>
          <w:lang w:val="es-MX"/>
        </w:rPr>
        <w:t xml:space="preserve"> Mutual Water</w:t>
      </w:r>
      <w:r>
        <w:rPr>
          <w:b/>
          <w:bCs/>
          <w:sz w:val="21"/>
          <w:szCs w:val="21"/>
          <w:lang w:val="es-MX"/>
        </w:rPr>
        <w:t xml:space="preserve"> a P.O. Box 221, Kenwood, CA 95452 para asistirlo en español.</w:t>
      </w:r>
    </w:p>
    <w:p w14:paraId="76F47AA3" w14:textId="601C1CF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4B22ABA" w:rsidR="00BC6327" w:rsidRPr="00412B2F" w:rsidRDefault="00023D5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Sonoma County Aqueduct</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C6562C8" w:rsidR="00BC6327" w:rsidRPr="00412B2F" w:rsidRDefault="00023D5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Sonoma County Aqueduct</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B0C3E2" w:rsidR="00BC6327" w:rsidRPr="00412B2F" w:rsidRDefault="00023D54" w:rsidP="00023D54">
            <w:pPr>
              <w:pStyle w:val="BodyText3"/>
              <w:pBdr>
                <w:top w:val="none" w:sz="0" w:space="0" w:color="auto"/>
                <w:left w:val="none" w:sz="0" w:space="0" w:color="auto"/>
                <w:bottom w:val="none" w:sz="0" w:space="0" w:color="auto"/>
                <w:right w:val="none" w:sz="0" w:space="0" w:color="auto"/>
              </w:pBdr>
              <w:tabs>
                <w:tab w:val="left" w:pos="1125"/>
              </w:tabs>
              <w:spacing w:before="60"/>
              <w:jc w:val="left"/>
              <w:rPr>
                <w:sz w:val="21"/>
                <w:szCs w:val="21"/>
              </w:rPr>
            </w:pPr>
            <w:r>
              <w:rPr>
                <w:sz w:val="21"/>
                <w:szCs w:val="21"/>
              </w:rPr>
              <w:tab/>
            </w:r>
            <w:r>
              <w:rPr>
                <w:sz w:val="21"/>
                <w:szCs w:val="21"/>
              </w:rPr>
              <w:t>Annual board meeting</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F6C9D3D" w:rsidR="00BC6327" w:rsidRPr="00412B2F" w:rsidRDefault="00023D5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William </w:t>
            </w:r>
            <w:proofErr w:type="spellStart"/>
            <w:r>
              <w:rPr>
                <w:sz w:val="22"/>
              </w:rPr>
              <w:t>Mellana</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5C7CCDA" w:rsidR="00BC6327" w:rsidRPr="00412B2F" w:rsidRDefault="00023D5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833-2106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334E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334E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334E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EA39F5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D9ACD1C" w:rsidR="006334EC" w:rsidRPr="00F41F91" w:rsidRDefault="006334E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CED2758" w:rsidR="00BC6327" w:rsidRPr="00F41F91" w:rsidRDefault="006334E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334E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6393B82" w14:textId="77777777" w:rsidR="008F7660" w:rsidRDefault="005540D9" w:rsidP="00383730">
            <w:pPr>
              <w:jc w:val="center"/>
              <w:rPr>
                <w:sz w:val="18"/>
                <w:szCs w:val="18"/>
              </w:rPr>
            </w:pPr>
            <w:r w:rsidRPr="00F41F91">
              <w:rPr>
                <w:sz w:val="18"/>
                <w:szCs w:val="18"/>
              </w:rPr>
              <w:t>(In the year)</w:t>
            </w:r>
          </w:p>
          <w:p w14:paraId="0F22EBDD" w14:textId="3CACD201" w:rsidR="006334EC" w:rsidRPr="00F41F91" w:rsidRDefault="006334E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10B0E73" w:rsidR="008F7660" w:rsidRPr="00F41F91" w:rsidRDefault="006334E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334E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312FAE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2F9DA5" w:rsidR="006334EC" w:rsidRPr="00F41F91" w:rsidRDefault="006334E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035FD17" w:rsidR="005540D9" w:rsidRPr="00F41F91" w:rsidRDefault="006334E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334E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34EC" w:rsidRPr="001F3468" w14:paraId="7387DB52" w14:textId="77777777" w:rsidTr="002F1DD3">
        <w:trPr>
          <w:jc w:val="center"/>
        </w:trPr>
        <w:tc>
          <w:tcPr>
            <w:tcW w:w="2241" w:type="dxa"/>
            <w:tcBorders>
              <w:top w:val="nil"/>
              <w:left w:val="single" w:sz="6" w:space="0" w:color="auto"/>
              <w:bottom w:val="nil"/>
            </w:tcBorders>
          </w:tcPr>
          <w:p w14:paraId="5F0C451E" w14:textId="23E93E4F" w:rsidR="006334EC" w:rsidRPr="00F41F91" w:rsidRDefault="006334EC" w:rsidP="006334EC">
            <w:pPr>
              <w:rPr>
                <w:sz w:val="18"/>
              </w:rPr>
            </w:pPr>
            <w:r w:rsidRPr="00F41F91">
              <w:rPr>
                <w:sz w:val="18"/>
              </w:rPr>
              <w:t>Lead (ppb)</w:t>
            </w:r>
          </w:p>
        </w:tc>
        <w:tc>
          <w:tcPr>
            <w:tcW w:w="810" w:type="dxa"/>
            <w:gridSpan w:val="2"/>
            <w:tcBorders>
              <w:top w:val="nil"/>
            </w:tcBorders>
          </w:tcPr>
          <w:p w14:paraId="74C46DDB" w14:textId="46083065" w:rsidR="006334EC" w:rsidRPr="00F41F91" w:rsidRDefault="006334EC" w:rsidP="006334EC">
            <w:pPr>
              <w:jc w:val="center"/>
              <w:rPr>
                <w:sz w:val="18"/>
              </w:rPr>
            </w:pPr>
            <w:r>
              <w:rPr>
                <w:sz w:val="18"/>
              </w:rPr>
              <w:t>11/18/18</w:t>
            </w:r>
          </w:p>
        </w:tc>
        <w:tc>
          <w:tcPr>
            <w:tcW w:w="991" w:type="dxa"/>
            <w:gridSpan w:val="2"/>
            <w:tcBorders>
              <w:top w:val="nil"/>
            </w:tcBorders>
          </w:tcPr>
          <w:p w14:paraId="2EB76238" w14:textId="43356869" w:rsidR="006334EC" w:rsidRPr="00F41F91" w:rsidRDefault="006334EC" w:rsidP="006334EC">
            <w:pPr>
              <w:jc w:val="center"/>
              <w:rPr>
                <w:sz w:val="18"/>
              </w:rPr>
            </w:pPr>
            <w:r>
              <w:rPr>
                <w:sz w:val="18"/>
              </w:rPr>
              <w:t>5</w:t>
            </w:r>
          </w:p>
        </w:tc>
        <w:tc>
          <w:tcPr>
            <w:tcW w:w="990" w:type="dxa"/>
            <w:gridSpan w:val="2"/>
            <w:tcBorders>
              <w:top w:val="nil"/>
              <w:bottom w:val="nil"/>
            </w:tcBorders>
          </w:tcPr>
          <w:p w14:paraId="4C3FDB54" w14:textId="72F35630" w:rsidR="006334EC" w:rsidRPr="00F41F91" w:rsidRDefault="006334EC" w:rsidP="006334EC">
            <w:pPr>
              <w:jc w:val="center"/>
              <w:rPr>
                <w:sz w:val="18"/>
              </w:rPr>
            </w:pPr>
            <w:r>
              <w:rPr>
                <w:sz w:val="18"/>
              </w:rPr>
              <w:t>&lt;.005</w:t>
            </w:r>
          </w:p>
        </w:tc>
        <w:tc>
          <w:tcPr>
            <w:tcW w:w="1080" w:type="dxa"/>
            <w:tcBorders>
              <w:top w:val="nil"/>
              <w:bottom w:val="nil"/>
            </w:tcBorders>
          </w:tcPr>
          <w:p w14:paraId="48CE0F50" w14:textId="7C3E6BAA" w:rsidR="006334EC" w:rsidRPr="00F41F91" w:rsidRDefault="006334EC" w:rsidP="006334EC">
            <w:pPr>
              <w:jc w:val="center"/>
              <w:rPr>
                <w:sz w:val="18"/>
              </w:rPr>
            </w:pPr>
            <w:r>
              <w:rPr>
                <w:sz w:val="18"/>
              </w:rPr>
              <w:t>0</w:t>
            </w:r>
          </w:p>
        </w:tc>
        <w:tc>
          <w:tcPr>
            <w:tcW w:w="677" w:type="dxa"/>
            <w:tcBorders>
              <w:top w:val="nil"/>
              <w:bottom w:val="nil"/>
            </w:tcBorders>
          </w:tcPr>
          <w:p w14:paraId="242E5C30" w14:textId="26141C41" w:rsidR="006334EC" w:rsidRPr="00F41F91" w:rsidRDefault="006334EC" w:rsidP="006334EC">
            <w:pPr>
              <w:jc w:val="center"/>
              <w:rPr>
                <w:sz w:val="18"/>
              </w:rPr>
            </w:pPr>
            <w:r w:rsidRPr="00F41F91">
              <w:rPr>
                <w:sz w:val="18"/>
              </w:rPr>
              <w:t>15</w:t>
            </w:r>
          </w:p>
        </w:tc>
        <w:tc>
          <w:tcPr>
            <w:tcW w:w="677" w:type="dxa"/>
            <w:tcBorders>
              <w:top w:val="nil"/>
              <w:bottom w:val="nil"/>
            </w:tcBorders>
          </w:tcPr>
          <w:p w14:paraId="21935509" w14:textId="6A4AFA54" w:rsidR="006334EC" w:rsidRPr="00F41F91" w:rsidRDefault="006334EC" w:rsidP="006334EC">
            <w:pPr>
              <w:jc w:val="center"/>
              <w:rPr>
                <w:sz w:val="18"/>
              </w:rPr>
            </w:pPr>
            <w:r w:rsidRPr="00F41F91">
              <w:rPr>
                <w:sz w:val="18"/>
              </w:rPr>
              <w:t>0.2</w:t>
            </w:r>
          </w:p>
        </w:tc>
        <w:tc>
          <w:tcPr>
            <w:tcW w:w="1260" w:type="dxa"/>
            <w:gridSpan w:val="2"/>
            <w:tcBorders>
              <w:top w:val="nil"/>
              <w:bottom w:val="nil"/>
            </w:tcBorders>
          </w:tcPr>
          <w:p w14:paraId="2C320B91" w14:textId="77777777" w:rsidR="006334EC" w:rsidRPr="00F41F91" w:rsidRDefault="006334EC" w:rsidP="006334EC">
            <w:pPr>
              <w:jc w:val="center"/>
              <w:rPr>
                <w:sz w:val="17"/>
                <w:szCs w:val="16"/>
              </w:rPr>
            </w:pPr>
          </w:p>
        </w:tc>
        <w:tc>
          <w:tcPr>
            <w:tcW w:w="2070" w:type="dxa"/>
            <w:tcBorders>
              <w:top w:val="nil"/>
              <w:bottom w:val="nil"/>
              <w:right w:val="single" w:sz="6" w:space="0" w:color="auto"/>
            </w:tcBorders>
          </w:tcPr>
          <w:p w14:paraId="16F29697" w14:textId="1367C0B2" w:rsidR="006334EC" w:rsidRPr="00F41F91" w:rsidRDefault="006334EC" w:rsidP="006334EC">
            <w:pPr>
              <w:rPr>
                <w:sz w:val="17"/>
                <w:szCs w:val="16"/>
              </w:rPr>
            </w:pPr>
            <w:r w:rsidRPr="00F41F91">
              <w:rPr>
                <w:sz w:val="17"/>
                <w:szCs w:val="16"/>
              </w:rPr>
              <w:t>Internal corrosion of household water plumbing systems; discharges from industrial manufacturers; erosion of natural deposits</w:t>
            </w:r>
          </w:p>
        </w:tc>
      </w:tr>
      <w:tr w:rsidR="006334EC" w:rsidRPr="001F3468" w14:paraId="6242C308" w14:textId="77777777" w:rsidTr="002F1DD3">
        <w:trPr>
          <w:jc w:val="center"/>
        </w:trPr>
        <w:tc>
          <w:tcPr>
            <w:tcW w:w="2241" w:type="dxa"/>
            <w:tcBorders>
              <w:left w:val="single" w:sz="6" w:space="0" w:color="auto"/>
              <w:bottom w:val="single" w:sz="18" w:space="0" w:color="auto"/>
            </w:tcBorders>
          </w:tcPr>
          <w:p w14:paraId="3DF5C908" w14:textId="6460278F" w:rsidR="006334EC" w:rsidRPr="00F41F91" w:rsidRDefault="006334EC" w:rsidP="006334EC">
            <w:pPr>
              <w:rPr>
                <w:sz w:val="18"/>
              </w:rPr>
            </w:pPr>
            <w:r w:rsidRPr="00F41F91">
              <w:rPr>
                <w:sz w:val="18"/>
              </w:rPr>
              <w:t>Copper (ppm)</w:t>
            </w:r>
          </w:p>
        </w:tc>
        <w:tc>
          <w:tcPr>
            <w:tcW w:w="810" w:type="dxa"/>
            <w:gridSpan w:val="2"/>
            <w:tcBorders>
              <w:bottom w:val="single" w:sz="18" w:space="0" w:color="auto"/>
            </w:tcBorders>
          </w:tcPr>
          <w:p w14:paraId="192E15A5" w14:textId="57DA975A" w:rsidR="006334EC" w:rsidRPr="00F41F91" w:rsidRDefault="006334EC" w:rsidP="006334EC">
            <w:pPr>
              <w:jc w:val="center"/>
              <w:rPr>
                <w:sz w:val="18"/>
              </w:rPr>
            </w:pPr>
            <w:r>
              <w:rPr>
                <w:sz w:val="18"/>
              </w:rPr>
              <w:t>11/18/18</w:t>
            </w:r>
          </w:p>
        </w:tc>
        <w:tc>
          <w:tcPr>
            <w:tcW w:w="991" w:type="dxa"/>
            <w:gridSpan w:val="2"/>
            <w:tcBorders>
              <w:bottom w:val="single" w:sz="18" w:space="0" w:color="auto"/>
            </w:tcBorders>
          </w:tcPr>
          <w:p w14:paraId="18011756" w14:textId="77ED41F1" w:rsidR="006334EC" w:rsidRPr="00F41F91" w:rsidRDefault="006334EC" w:rsidP="006334EC">
            <w:pPr>
              <w:jc w:val="center"/>
              <w:rPr>
                <w:sz w:val="18"/>
              </w:rPr>
            </w:pPr>
            <w:r>
              <w:rPr>
                <w:sz w:val="18"/>
              </w:rPr>
              <w:t>5</w:t>
            </w:r>
          </w:p>
        </w:tc>
        <w:tc>
          <w:tcPr>
            <w:tcW w:w="990" w:type="dxa"/>
            <w:gridSpan w:val="2"/>
            <w:tcBorders>
              <w:bottom w:val="single" w:sz="18" w:space="0" w:color="auto"/>
            </w:tcBorders>
          </w:tcPr>
          <w:p w14:paraId="7CE90126" w14:textId="6407AA1E" w:rsidR="006334EC" w:rsidRPr="00F41F91" w:rsidRDefault="006334EC" w:rsidP="006334EC">
            <w:pPr>
              <w:jc w:val="center"/>
              <w:rPr>
                <w:sz w:val="18"/>
              </w:rPr>
            </w:pPr>
            <w:r>
              <w:rPr>
                <w:sz w:val="18"/>
              </w:rPr>
              <w:t>0.165</w:t>
            </w:r>
          </w:p>
        </w:tc>
        <w:tc>
          <w:tcPr>
            <w:tcW w:w="1080" w:type="dxa"/>
            <w:tcBorders>
              <w:bottom w:val="single" w:sz="18" w:space="0" w:color="auto"/>
            </w:tcBorders>
          </w:tcPr>
          <w:p w14:paraId="11DE16E1" w14:textId="15162C93" w:rsidR="006334EC" w:rsidRPr="00F41F91" w:rsidRDefault="006334EC" w:rsidP="006334EC">
            <w:pPr>
              <w:jc w:val="center"/>
              <w:rPr>
                <w:sz w:val="18"/>
              </w:rPr>
            </w:pPr>
            <w:r>
              <w:rPr>
                <w:sz w:val="18"/>
              </w:rPr>
              <w:t>0</w:t>
            </w:r>
          </w:p>
        </w:tc>
        <w:tc>
          <w:tcPr>
            <w:tcW w:w="677" w:type="dxa"/>
            <w:tcBorders>
              <w:bottom w:val="single" w:sz="18" w:space="0" w:color="auto"/>
            </w:tcBorders>
          </w:tcPr>
          <w:p w14:paraId="102063D3" w14:textId="5F66863F" w:rsidR="006334EC" w:rsidRPr="00F41F91" w:rsidRDefault="006334EC" w:rsidP="006334EC">
            <w:pPr>
              <w:jc w:val="center"/>
              <w:rPr>
                <w:sz w:val="18"/>
              </w:rPr>
            </w:pPr>
            <w:r w:rsidRPr="00F41F91">
              <w:rPr>
                <w:sz w:val="18"/>
              </w:rPr>
              <w:t>1.3</w:t>
            </w:r>
          </w:p>
        </w:tc>
        <w:tc>
          <w:tcPr>
            <w:tcW w:w="677" w:type="dxa"/>
            <w:tcBorders>
              <w:bottom w:val="single" w:sz="18" w:space="0" w:color="auto"/>
            </w:tcBorders>
          </w:tcPr>
          <w:p w14:paraId="45A23DF7" w14:textId="53CA67D2" w:rsidR="006334EC" w:rsidRPr="00F41F91" w:rsidRDefault="006334EC" w:rsidP="006334EC">
            <w:pPr>
              <w:jc w:val="center"/>
              <w:rPr>
                <w:sz w:val="18"/>
              </w:rPr>
            </w:pPr>
            <w:r w:rsidRPr="00F41F91">
              <w:rPr>
                <w:sz w:val="18"/>
              </w:rPr>
              <w:t>0.3</w:t>
            </w:r>
          </w:p>
        </w:tc>
        <w:tc>
          <w:tcPr>
            <w:tcW w:w="1260" w:type="dxa"/>
            <w:gridSpan w:val="2"/>
            <w:tcBorders>
              <w:bottom w:val="single" w:sz="18" w:space="0" w:color="auto"/>
            </w:tcBorders>
          </w:tcPr>
          <w:p w14:paraId="7C2FFBED" w14:textId="1E33B956" w:rsidR="006334EC" w:rsidRPr="00F41F91" w:rsidRDefault="006334EC" w:rsidP="006334E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2FE00160" w:rsidR="006334EC" w:rsidRPr="00F41F91" w:rsidRDefault="006334EC" w:rsidP="006334E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334EC" w:rsidRPr="001F3468" w14:paraId="371CAB6A" w14:textId="77777777" w:rsidTr="002F1DD3">
        <w:trPr>
          <w:trHeight w:val="432"/>
          <w:jc w:val="center"/>
        </w:trPr>
        <w:tc>
          <w:tcPr>
            <w:tcW w:w="2268" w:type="dxa"/>
            <w:gridSpan w:val="2"/>
            <w:tcBorders>
              <w:top w:val="nil"/>
              <w:left w:val="single" w:sz="6" w:space="0" w:color="auto"/>
            </w:tcBorders>
          </w:tcPr>
          <w:p w14:paraId="40E2F254" w14:textId="5847EADC" w:rsidR="006334EC" w:rsidRPr="00F41F91" w:rsidRDefault="006334EC" w:rsidP="006334EC">
            <w:pPr>
              <w:ind w:left="180"/>
              <w:rPr>
                <w:sz w:val="18"/>
              </w:rPr>
            </w:pPr>
            <w:proofErr w:type="spellStart"/>
            <w:r w:rsidRPr="00CA4749">
              <w:rPr>
                <w:sz w:val="18"/>
                <w:szCs w:val="18"/>
              </w:rPr>
              <w:t>Haloacetic</w:t>
            </w:r>
            <w:proofErr w:type="spellEnd"/>
            <w:r w:rsidRPr="00CA4749">
              <w:rPr>
                <w:sz w:val="18"/>
                <w:szCs w:val="18"/>
              </w:rPr>
              <w:t xml:space="preserve"> Acids (HAA5)</w:t>
            </w:r>
          </w:p>
        </w:tc>
        <w:tc>
          <w:tcPr>
            <w:tcW w:w="990" w:type="dxa"/>
            <w:tcBorders>
              <w:top w:val="nil"/>
            </w:tcBorders>
          </w:tcPr>
          <w:p w14:paraId="5D776A03" w14:textId="18C46D63" w:rsidR="006334EC" w:rsidRPr="00F41F91" w:rsidRDefault="006334EC" w:rsidP="006334EC">
            <w:pPr>
              <w:jc w:val="center"/>
              <w:rPr>
                <w:sz w:val="18"/>
              </w:rPr>
            </w:pPr>
            <w:r>
              <w:rPr>
                <w:sz w:val="18"/>
                <w:szCs w:val="18"/>
              </w:rPr>
              <w:t>3/20/19</w:t>
            </w:r>
          </w:p>
        </w:tc>
        <w:tc>
          <w:tcPr>
            <w:tcW w:w="1350" w:type="dxa"/>
            <w:tcBorders>
              <w:top w:val="nil"/>
            </w:tcBorders>
          </w:tcPr>
          <w:p w14:paraId="492AEBB3" w14:textId="6DF0CBAC" w:rsidR="006334EC" w:rsidRPr="00F41F91" w:rsidRDefault="006334EC" w:rsidP="006334EC">
            <w:pPr>
              <w:jc w:val="center"/>
              <w:rPr>
                <w:sz w:val="18"/>
              </w:rPr>
            </w:pPr>
            <w:r>
              <w:rPr>
                <w:sz w:val="18"/>
                <w:szCs w:val="18"/>
              </w:rPr>
              <w:t>11</w:t>
            </w:r>
            <w:r>
              <w:rPr>
                <w:sz w:val="18"/>
                <w:szCs w:val="18"/>
              </w:rPr>
              <w:t>ug/l</w:t>
            </w:r>
          </w:p>
        </w:tc>
        <w:tc>
          <w:tcPr>
            <w:tcW w:w="1440" w:type="dxa"/>
            <w:tcBorders>
              <w:top w:val="nil"/>
            </w:tcBorders>
          </w:tcPr>
          <w:p w14:paraId="0EA1207A" w14:textId="57341CE7" w:rsidR="006334EC" w:rsidRPr="00F41F91" w:rsidRDefault="006334EC" w:rsidP="006334EC">
            <w:pPr>
              <w:jc w:val="center"/>
              <w:rPr>
                <w:sz w:val="18"/>
              </w:rPr>
            </w:pPr>
            <w:r>
              <w:rPr>
                <w:sz w:val="18"/>
                <w:szCs w:val="18"/>
              </w:rPr>
              <w:t>6.44ug/l</w:t>
            </w:r>
          </w:p>
        </w:tc>
        <w:tc>
          <w:tcPr>
            <w:tcW w:w="900" w:type="dxa"/>
            <w:tcBorders>
              <w:top w:val="nil"/>
            </w:tcBorders>
          </w:tcPr>
          <w:p w14:paraId="566791C1" w14:textId="0545B73E" w:rsidR="006334EC" w:rsidRPr="00F41F91" w:rsidRDefault="006334EC" w:rsidP="006334EC">
            <w:pPr>
              <w:jc w:val="center"/>
              <w:rPr>
                <w:sz w:val="18"/>
              </w:rPr>
            </w:pPr>
            <w:r w:rsidRPr="00CA4749">
              <w:rPr>
                <w:sz w:val="18"/>
                <w:szCs w:val="18"/>
              </w:rPr>
              <w:t>60</w:t>
            </w:r>
          </w:p>
        </w:tc>
        <w:tc>
          <w:tcPr>
            <w:tcW w:w="1080" w:type="dxa"/>
            <w:tcBorders>
              <w:top w:val="nil"/>
            </w:tcBorders>
          </w:tcPr>
          <w:p w14:paraId="5E4F841C" w14:textId="5E937986" w:rsidR="006334EC" w:rsidRPr="00F41F91" w:rsidRDefault="006334EC" w:rsidP="006334EC">
            <w:pPr>
              <w:jc w:val="center"/>
              <w:rPr>
                <w:sz w:val="18"/>
              </w:rPr>
            </w:pPr>
            <w:r w:rsidRPr="00CA4749">
              <w:rPr>
                <w:sz w:val="18"/>
                <w:szCs w:val="18"/>
              </w:rPr>
              <w:t>N/A</w:t>
            </w:r>
          </w:p>
        </w:tc>
        <w:tc>
          <w:tcPr>
            <w:tcW w:w="2808" w:type="dxa"/>
            <w:tcBorders>
              <w:top w:val="nil"/>
              <w:right w:val="single" w:sz="6" w:space="0" w:color="auto"/>
            </w:tcBorders>
          </w:tcPr>
          <w:p w14:paraId="2B8C0EB3" w14:textId="5AA9E5C4" w:rsidR="006334EC" w:rsidRPr="00F41F91" w:rsidRDefault="006334EC" w:rsidP="006334EC">
            <w:pPr>
              <w:rPr>
                <w:sz w:val="18"/>
              </w:rPr>
            </w:pPr>
            <w:r w:rsidRPr="008B668F">
              <w:rPr>
                <w:sz w:val="16"/>
                <w:szCs w:val="16"/>
              </w:rPr>
              <w:t xml:space="preserve">Some people who drink water containing </w:t>
            </w:r>
            <w:proofErr w:type="spellStart"/>
            <w:r w:rsidRPr="008B668F">
              <w:rPr>
                <w:sz w:val="16"/>
                <w:szCs w:val="16"/>
              </w:rPr>
              <w:t>haloacetic</w:t>
            </w:r>
            <w:proofErr w:type="spellEnd"/>
            <w:r w:rsidRPr="008B668F">
              <w:rPr>
                <w:sz w:val="16"/>
                <w:szCs w:val="16"/>
              </w:rPr>
              <w:t xml:space="preserve"> acids in excess of the MCL over many years may have an increased risk of getting cancer.</w:t>
            </w:r>
          </w:p>
        </w:tc>
      </w:tr>
      <w:tr w:rsidR="006334EC"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2E0731C" w:rsidR="006334EC" w:rsidRPr="00F41F91" w:rsidRDefault="006334EC" w:rsidP="006334EC">
            <w:pPr>
              <w:ind w:left="180"/>
              <w:rPr>
                <w:sz w:val="18"/>
              </w:rPr>
            </w:pPr>
            <w:r w:rsidRPr="00CA4749">
              <w:rPr>
                <w:sz w:val="18"/>
                <w:szCs w:val="18"/>
              </w:rPr>
              <w:t>Total Trihalomethanes</w:t>
            </w:r>
          </w:p>
        </w:tc>
        <w:tc>
          <w:tcPr>
            <w:tcW w:w="990" w:type="dxa"/>
            <w:tcBorders>
              <w:bottom w:val="single" w:sz="18" w:space="0" w:color="auto"/>
            </w:tcBorders>
          </w:tcPr>
          <w:p w14:paraId="3CD1FB67" w14:textId="296BE623" w:rsidR="006334EC" w:rsidRPr="00F41F91" w:rsidRDefault="006334EC" w:rsidP="006334EC">
            <w:pPr>
              <w:jc w:val="center"/>
              <w:rPr>
                <w:sz w:val="18"/>
              </w:rPr>
            </w:pPr>
            <w:r>
              <w:rPr>
                <w:sz w:val="18"/>
                <w:szCs w:val="18"/>
              </w:rPr>
              <w:t>3/20/19</w:t>
            </w:r>
          </w:p>
        </w:tc>
        <w:tc>
          <w:tcPr>
            <w:tcW w:w="1350" w:type="dxa"/>
            <w:tcBorders>
              <w:bottom w:val="single" w:sz="18" w:space="0" w:color="auto"/>
            </w:tcBorders>
          </w:tcPr>
          <w:p w14:paraId="5EA66A78" w14:textId="61E08565" w:rsidR="006334EC" w:rsidRPr="00F41F91" w:rsidRDefault="006334EC" w:rsidP="006334EC">
            <w:pPr>
              <w:jc w:val="center"/>
              <w:rPr>
                <w:sz w:val="18"/>
              </w:rPr>
            </w:pPr>
            <w:r>
              <w:rPr>
                <w:sz w:val="18"/>
                <w:szCs w:val="18"/>
              </w:rPr>
              <w:t>40</w:t>
            </w:r>
            <w:r w:rsidRPr="00CA4749">
              <w:rPr>
                <w:sz w:val="18"/>
                <w:szCs w:val="18"/>
              </w:rPr>
              <w:t>.00</w:t>
            </w:r>
            <w:r>
              <w:rPr>
                <w:sz w:val="18"/>
                <w:szCs w:val="18"/>
              </w:rPr>
              <w:t>ug/l</w:t>
            </w:r>
          </w:p>
        </w:tc>
        <w:tc>
          <w:tcPr>
            <w:tcW w:w="1440" w:type="dxa"/>
            <w:tcBorders>
              <w:bottom w:val="single" w:sz="18" w:space="0" w:color="auto"/>
            </w:tcBorders>
          </w:tcPr>
          <w:p w14:paraId="314F6572" w14:textId="718ACE59" w:rsidR="006334EC" w:rsidRPr="00F41F91" w:rsidRDefault="006334EC" w:rsidP="006334EC">
            <w:pPr>
              <w:jc w:val="center"/>
              <w:rPr>
                <w:sz w:val="18"/>
              </w:rPr>
            </w:pPr>
            <w:r w:rsidRPr="00CA4749">
              <w:rPr>
                <w:sz w:val="18"/>
                <w:szCs w:val="18"/>
              </w:rPr>
              <w:t>1</w:t>
            </w:r>
            <w:r>
              <w:rPr>
                <w:sz w:val="18"/>
                <w:szCs w:val="18"/>
              </w:rPr>
              <w:t>9</w:t>
            </w:r>
            <w:r w:rsidRPr="00CA4749">
              <w:rPr>
                <w:sz w:val="18"/>
                <w:szCs w:val="18"/>
              </w:rPr>
              <w:t>.00</w:t>
            </w:r>
            <w:r>
              <w:rPr>
                <w:sz w:val="18"/>
                <w:szCs w:val="18"/>
              </w:rPr>
              <w:t>ug/l</w:t>
            </w:r>
          </w:p>
        </w:tc>
        <w:tc>
          <w:tcPr>
            <w:tcW w:w="900" w:type="dxa"/>
            <w:tcBorders>
              <w:bottom w:val="single" w:sz="18" w:space="0" w:color="auto"/>
            </w:tcBorders>
          </w:tcPr>
          <w:p w14:paraId="4DF396D0" w14:textId="751B1A66" w:rsidR="006334EC" w:rsidRPr="00F41F91" w:rsidRDefault="006334EC" w:rsidP="006334EC">
            <w:pPr>
              <w:jc w:val="center"/>
              <w:rPr>
                <w:sz w:val="18"/>
              </w:rPr>
            </w:pPr>
            <w:r w:rsidRPr="00CA4749">
              <w:rPr>
                <w:sz w:val="18"/>
                <w:szCs w:val="18"/>
              </w:rPr>
              <w:t>80</w:t>
            </w:r>
          </w:p>
        </w:tc>
        <w:tc>
          <w:tcPr>
            <w:tcW w:w="1080" w:type="dxa"/>
            <w:tcBorders>
              <w:bottom w:val="single" w:sz="18" w:space="0" w:color="auto"/>
            </w:tcBorders>
          </w:tcPr>
          <w:p w14:paraId="14ED7F95" w14:textId="2BD0B4D1" w:rsidR="006334EC" w:rsidRPr="00F41F91" w:rsidRDefault="006334EC" w:rsidP="006334EC">
            <w:pPr>
              <w:jc w:val="center"/>
              <w:rPr>
                <w:sz w:val="18"/>
              </w:rPr>
            </w:pPr>
            <w:r w:rsidRPr="00CA4749">
              <w:rPr>
                <w:sz w:val="18"/>
                <w:szCs w:val="18"/>
              </w:rPr>
              <w:t>N/A</w:t>
            </w:r>
          </w:p>
        </w:tc>
        <w:tc>
          <w:tcPr>
            <w:tcW w:w="2808" w:type="dxa"/>
            <w:tcBorders>
              <w:bottom w:val="single" w:sz="18" w:space="0" w:color="auto"/>
              <w:right w:val="single" w:sz="6" w:space="0" w:color="auto"/>
            </w:tcBorders>
          </w:tcPr>
          <w:p w14:paraId="76443EAF" w14:textId="00B56FD9" w:rsidR="006334EC" w:rsidRPr="00F41F91" w:rsidRDefault="006334EC" w:rsidP="006334EC">
            <w:pPr>
              <w:rPr>
                <w:sz w:val="18"/>
              </w:rPr>
            </w:pPr>
            <w:r w:rsidRPr="008B668F">
              <w:rPr>
                <w:sz w:val="16"/>
                <w:szCs w:val="16"/>
              </w:rPr>
              <w:t>Some people who drink water containing trihalomethanes in excess of the MCL over many years may experience liver, kidney, or central nervous system problems, and may have an increased risk of getting cancer.</w:t>
            </w:r>
          </w:p>
        </w:tc>
      </w:tr>
      <w:tr w:rsidR="006334E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334EC" w:rsidRPr="00F41F91" w:rsidRDefault="006334EC" w:rsidP="006334E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34E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334EC" w:rsidRPr="00F41F91" w:rsidRDefault="006334EC" w:rsidP="006334E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34EC" w:rsidRPr="00F41F91" w:rsidRDefault="006334EC" w:rsidP="006334E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334EC" w:rsidRPr="00F41F91" w:rsidRDefault="006334EC" w:rsidP="006334E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334EC" w:rsidRPr="00F41F91" w:rsidRDefault="006334EC" w:rsidP="006334E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334EC" w:rsidRPr="00F41F91" w:rsidRDefault="006334EC" w:rsidP="006334E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334EC" w:rsidRPr="00F41F91" w:rsidRDefault="006334EC" w:rsidP="006334E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334EC" w:rsidRPr="00F41F91" w:rsidRDefault="006334EC" w:rsidP="006334E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34EC" w:rsidRPr="001F3468" w14:paraId="51CC94F2" w14:textId="77777777" w:rsidTr="002F1DD3">
        <w:trPr>
          <w:trHeight w:val="432"/>
          <w:jc w:val="center"/>
        </w:trPr>
        <w:tc>
          <w:tcPr>
            <w:tcW w:w="2268" w:type="dxa"/>
            <w:gridSpan w:val="2"/>
            <w:tcBorders>
              <w:left w:val="single" w:sz="6" w:space="0" w:color="auto"/>
            </w:tcBorders>
          </w:tcPr>
          <w:p w14:paraId="3DAB9A83" w14:textId="336AB34E" w:rsidR="006334EC" w:rsidRPr="00F41F91" w:rsidRDefault="006334EC" w:rsidP="006334EC">
            <w:pPr>
              <w:ind w:left="187"/>
              <w:rPr>
                <w:sz w:val="18"/>
              </w:rPr>
            </w:pPr>
            <w:r>
              <w:rPr>
                <w:sz w:val="18"/>
              </w:rPr>
              <w:t>N/A</w:t>
            </w:r>
          </w:p>
        </w:tc>
        <w:tc>
          <w:tcPr>
            <w:tcW w:w="990" w:type="dxa"/>
          </w:tcPr>
          <w:p w14:paraId="7B53609D" w14:textId="77777777" w:rsidR="006334EC" w:rsidRPr="00F41F91" w:rsidRDefault="006334EC" w:rsidP="006334EC">
            <w:pPr>
              <w:jc w:val="center"/>
              <w:rPr>
                <w:sz w:val="18"/>
              </w:rPr>
            </w:pPr>
          </w:p>
        </w:tc>
        <w:tc>
          <w:tcPr>
            <w:tcW w:w="1350" w:type="dxa"/>
          </w:tcPr>
          <w:p w14:paraId="48AE5CBF" w14:textId="77777777" w:rsidR="006334EC" w:rsidRPr="00F41F91" w:rsidRDefault="006334EC" w:rsidP="006334EC">
            <w:pPr>
              <w:jc w:val="center"/>
              <w:rPr>
                <w:sz w:val="18"/>
              </w:rPr>
            </w:pPr>
          </w:p>
        </w:tc>
        <w:tc>
          <w:tcPr>
            <w:tcW w:w="1440" w:type="dxa"/>
          </w:tcPr>
          <w:p w14:paraId="6428F303" w14:textId="77777777" w:rsidR="006334EC" w:rsidRPr="00F41F91" w:rsidRDefault="006334EC" w:rsidP="006334EC">
            <w:pPr>
              <w:jc w:val="center"/>
              <w:rPr>
                <w:sz w:val="18"/>
              </w:rPr>
            </w:pPr>
          </w:p>
        </w:tc>
        <w:tc>
          <w:tcPr>
            <w:tcW w:w="900" w:type="dxa"/>
          </w:tcPr>
          <w:p w14:paraId="11FF9BF3" w14:textId="77777777" w:rsidR="006334EC" w:rsidRPr="00F41F91" w:rsidRDefault="006334EC" w:rsidP="006334EC">
            <w:pPr>
              <w:jc w:val="center"/>
              <w:rPr>
                <w:sz w:val="18"/>
              </w:rPr>
            </w:pPr>
          </w:p>
        </w:tc>
        <w:tc>
          <w:tcPr>
            <w:tcW w:w="1080" w:type="dxa"/>
          </w:tcPr>
          <w:p w14:paraId="160E754C" w14:textId="77777777" w:rsidR="006334EC" w:rsidRPr="00F41F91" w:rsidRDefault="006334EC" w:rsidP="006334EC">
            <w:pPr>
              <w:jc w:val="center"/>
              <w:rPr>
                <w:sz w:val="18"/>
              </w:rPr>
            </w:pPr>
          </w:p>
        </w:tc>
        <w:tc>
          <w:tcPr>
            <w:tcW w:w="2808" w:type="dxa"/>
            <w:tcBorders>
              <w:right w:val="single" w:sz="6" w:space="0" w:color="auto"/>
            </w:tcBorders>
          </w:tcPr>
          <w:p w14:paraId="43B6AB0B" w14:textId="77777777" w:rsidR="006334EC" w:rsidRPr="00F41F91" w:rsidRDefault="006334EC" w:rsidP="006334EC">
            <w:pPr>
              <w:rPr>
                <w:sz w:val="18"/>
              </w:rPr>
            </w:pPr>
          </w:p>
        </w:tc>
      </w:tr>
      <w:tr w:rsidR="006334E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6334EC" w:rsidRPr="00F41F91" w:rsidRDefault="006334EC" w:rsidP="006334EC">
            <w:pPr>
              <w:ind w:left="187"/>
              <w:rPr>
                <w:sz w:val="18"/>
              </w:rPr>
            </w:pPr>
          </w:p>
        </w:tc>
        <w:tc>
          <w:tcPr>
            <w:tcW w:w="990" w:type="dxa"/>
            <w:tcBorders>
              <w:bottom w:val="single" w:sz="18" w:space="0" w:color="auto"/>
            </w:tcBorders>
          </w:tcPr>
          <w:p w14:paraId="741CA754" w14:textId="77777777" w:rsidR="006334EC" w:rsidRPr="00F41F91" w:rsidRDefault="006334EC" w:rsidP="006334EC">
            <w:pPr>
              <w:jc w:val="center"/>
              <w:rPr>
                <w:sz w:val="18"/>
              </w:rPr>
            </w:pPr>
          </w:p>
        </w:tc>
        <w:tc>
          <w:tcPr>
            <w:tcW w:w="1350" w:type="dxa"/>
            <w:tcBorders>
              <w:bottom w:val="single" w:sz="18" w:space="0" w:color="auto"/>
              <w:right w:val="single" w:sz="6" w:space="0" w:color="auto"/>
            </w:tcBorders>
          </w:tcPr>
          <w:p w14:paraId="0A4C2B05" w14:textId="77777777" w:rsidR="006334EC" w:rsidRPr="00F41F91" w:rsidRDefault="006334EC" w:rsidP="006334EC">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6334EC" w:rsidRPr="00F41F91" w:rsidRDefault="006334EC" w:rsidP="006334EC">
            <w:pPr>
              <w:jc w:val="center"/>
              <w:rPr>
                <w:sz w:val="18"/>
              </w:rPr>
            </w:pPr>
          </w:p>
        </w:tc>
        <w:tc>
          <w:tcPr>
            <w:tcW w:w="900" w:type="dxa"/>
            <w:tcBorders>
              <w:left w:val="single" w:sz="6" w:space="0" w:color="auto"/>
              <w:bottom w:val="single" w:sz="18" w:space="0" w:color="auto"/>
            </w:tcBorders>
          </w:tcPr>
          <w:p w14:paraId="5329A979" w14:textId="77777777" w:rsidR="006334EC" w:rsidRPr="00F41F91" w:rsidRDefault="006334EC" w:rsidP="006334EC">
            <w:pPr>
              <w:jc w:val="center"/>
              <w:rPr>
                <w:sz w:val="18"/>
              </w:rPr>
            </w:pPr>
          </w:p>
        </w:tc>
        <w:tc>
          <w:tcPr>
            <w:tcW w:w="1080" w:type="dxa"/>
            <w:tcBorders>
              <w:bottom w:val="single" w:sz="18" w:space="0" w:color="auto"/>
            </w:tcBorders>
          </w:tcPr>
          <w:p w14:paraId="005756C3" w14:textId="77777777" w:rsidR="006334EC" w:rsidRPr="00F41F91" w:rsidRDefault="006334EC" w:rsidP="006334EC">
            <w:pPr>
              <w:jc w:val="center"/>
              <w:rPr>
                <w:sz w:val="18"/>
              </w:rPr>
            </w:pPr>
          </w:p>
        </w:tc>
        <w:tc>
          <w:tcPr>
            <w:tcW w:w="2808" w:type="dxa"/>
            <w:tcBorders>
              <w:bottom w:val="single" w:sz="18" w:space="0" w:color="auto"/>
              <w:right w:val="single" w:sz="6" w:space="0" w:color="auto"/>
            </w:tcBorders>
          </w:tcPr>
          <w:p w14:paraId="31A8151D" w14:textId="77777777" w:rsidR="006334EC" w:rsidRPr="00F41F91" w:rsidRDefault="006334EC" w:rsidP="006334EC">
            <w:pPr>
              <w:rPr>
                <w:sz w:val="18"/>
              </w:rPr>
            </w:pPr>
          </w:p>
        </w:tc>
      </w:tr>
      <w:tr w:rsidR="006334EC"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334EC" w:rsidRPr="00F41F91" w:rsidRDefault="006334EC" w:rsidP="006334EC">
            <w:pPr>
              <w:spacing w:before="20" w:after="20"/>
              <w:jc w:val="center"/>
              <w:rPr>
                <w:b/>
                <w:caps/>
              </w:rPr>
            </w:pPr>
            <w:r w:rsidRPr="00F41F91">
              <w:rPr>
                <w:b/>
                <w:caps/>
              </w:rPr>
              <w:t>TAble 6 – detection of UNREGULATED CONTAMINANTS</w:t>
            </w:r>
          </w:p>
        </w:tc>
      </w:tr>
      <w:tr w:rsidR="006334EC"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334EC" w:rsidRPr="00F41F91" w:rsidRDefault="006334EC" w:rsidP="006334EC">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34EC" w:rsidRPr="00F41F91" w:rsidRDefault="006334EC" w:rsidP="006334EC">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334EC" w:rsidRPr="00F41F91" w:rsidRDefault="006334EC" w:rsidP="006334EC">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334EC" w:rsidRPr="00F41F91" w:rsidRDefault="006334EC" w:rsidP="006334EC">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334EC" w:rsidRPr="00F41F91" w:rsidRDefault="006334EC" w:rsidP="006334EC">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334EC" w:rsidRPr="00F41F91" w:rsidRDefault="006334EC" w:rsidP="006334EC">
            <w:pPr>
              <w:spacing w:before="40" w:after="40"/>
              <w:jc w:val="center"/>
              <w:rPr>
                <w:b/>
                <w:bCs/>
                <w:sz w:val="18"/>
              </w:rPr>
            </w:pPr>
            <w:r w:rsidRPr="00F41F91">
              <w:rPr>
                <w:b/>
                <w:bCs/>
                <w:sz w:val="18"/>
              </w:rPr>
              <w:t>Health Effects Language</w:t>
            </w:r>
          </w:p>
        </w:tc>
      </w:tr>
      <w:tr w:rsidR="006334EC"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9B20CC1" w:rsidR="006334EC" w:rsidRPr="00F41F91" w:rsidRDefault="006334EC" w:rsidP="006334EC">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6334EC" w:rsidRPr="00F41F91" w:rsidRDefault="006334EC" w:rsidP="006334EC">
            <w:pPr>
              <w:rPr>
                <w:sz w:val="18"/>
              </w:rPr>
            </w:pPr>
          </w:p>
        </w:tc>
        <w:tc>
          <w:tcPr>
            <w:tcW w:w="1350" w:type="dxa"/>
            <w:tcBorders>
              <w:left w:val="single" w:sz="6" w:space="0" w:color="auto"/>
              <w:bottom w:val="single" w:sz="18" w:space="0" w:color="auto"/>
              <w:right w:val="single" w:sz="6" w:space="0" w:color="auto"/>
            </w:tcBorders>
          </w:tcPr>
          <w:p w14:paraId="6432953F" w14:textId="77777777" w:rsidR="006334EC" w:rsidRPr="00F41F91" w:rsidRDefault="006334EC" w:rsidP="006334EC">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334EC" w:rsidRPr="00F41F91" w:rsidRDefault="006334EC" w:rsidP="006334E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334EC" w:rsidRPr="00F41F91" w:rsidRDefault="006334EC" w:rsidP="006334EC">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334EC" w:rsidRPr="00F41F91" w:rsidRDefault="006334EC" w:rsidP="006334EC">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E3DECC7"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1D4749" w:rsidRPr="001F3468">
        <w:rPr>
          <w:rFonts w:ascii="Times New Roman" w:hAnsi="Times New Roman"/>
        </w:rPr>
        <w:t xml:space="preserve">.  </w:t>
      </w:r>
      <w:r w:rsidR="001D4749" w:rsidRPr="008B668F">
        <w:rPr>
          <w:rFonts w:ascii="Times New Roman" w:hAnsi="Times New Roman"/>
          <w:u w:val="single"/>
        </w:rPr>
        <w:t>Lawndale Mutual Water</w:t>
      </w:r>
      <w:r w:rsidR="001D4749" w:rsidRPr="001F3468">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1D4749">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99B2A92" w:rsidR="00803861" w:rsidRPr="00F41F91" w:rsidRDefault="001D4749" w:rsidP="00AC41BE">
            <w:pPr>
              <w:pStyle w:val="BodyText"/>
              <w:spacing w:before="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C0F20BA" w14:textId="77777777" w:rsidR="00181F3E" w:rsidRDefault="00181F3E" w:rsidP="00F75012">
            <w:pPr>
              <w:spacing w:before="20" w:after="20"/>
              <w:jc w:val="center"/>
              <w:rPr>
                <w:sz w:val="18"/>
              </w:rPr>
            </w:pPr>
            <w:r w:rsidRPr="00F41F91">
              <w:rPr>
                <w:sz w:val="18"/>
              </w:rPr>
              <w:t>(In the year)</w:t>
            </w:r>
          </w:p>
          <w:p w14:paraId="35504704" w14:textId="4B675E94" w:rsidR="001D4749" w:rsidRPr="00F41F91" w:rsidRDefault="001D4749" w:rsidP="00F75012">
            <w:pPr>
              <w:spacing w:before="20" w:after="20"/>
              <w:jc w:val="center"/>
              <w:rPr>
                <w:sz w:val="18"/>
              </w:rPr>
            </w:pPr>
            <w:r>
              <w:rPr>
                <w:sz w:val="18"/>
              </w:rPr>
              <w:t>0</w:t>
            </w:r>
          </w:p>
        </w:tc>
        <w:tc>
          <w:tcPr>
            <w:tcW w:w="1350" w:type="dxa"/>
            <w:tcBorders>
              <w:top w:val="nil"/>
            </w:tcBorders>
          </w:tcPr>
          <w:p w14:paraId="63C1391F" w14:textId="2B3AA01E" w:rsidR="00181F3E" w:rsidRPr="00F41F91" w:rsidRDefault="001D4749"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24DCFC5" w14:textId="77777777" w:rsidR="00181F3E" w:rsidRDefault="00181F3E" w:rsidP="00F75012">
            <w:pPr>
              <w:spacing w:before="20" w:after="20"/>
              <w:jc w:val="center"/>
              <w:rPr>
                <w:sz w:val="18"/>
              </w:rPr>
            </w:pPr>
            <w:r w:rsidRPr="00F41F91">
              <w:rPr>
                <w:sz w:val="18"/>
              </w:rPr>
              <w:t>(In the year)</w:t>
            </w:r>
          </w:p>
          <w:p w14:paraId="60AE42FC" w14:textId="0E28A0A5" w:rsidR="001D4749" w:rsidRPr="00F41F91" w:rsidRDefault="001D4749" w:rsidP="00F75012">
            <w:pPr>
              <w:spacing w:before="20" w:after="20"/>
              <w:jc w:val="center"/>
              <w:rPr>
                <w:sz w:val="18"/>
              </w:rPr>
            </w:pPr>
            <w:r>
              <w:rPr>
                <w:sz w:val="18"/>
              </w:rPr>
              <w:t>0</w:t>
            </w:r>
          </w:p>
        </w:tc>
        <w:tc>
          <w:tcPr>
            <w:tcW w:w="1350" w:type="dxa"/>
          </w:tcPr>
          <w:p w14:paraId="184CB2D0" w14:textId="031D591F" w:rsidR="00181F3E" w:rsidRPr="00F41F91" w:rsidRDefault="001D4749"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03A0DFC3" w14:textId="77777777" w:rsidR="00181F3E" w:rsidRDefault="00181F3E" w:rsidP="00F75012">
            <w:pPr>
              <w:spacing w:before="20" w:after="20"/>
              <w:jc w:val="center"/>
              <w:rPr>
                <w:sz w:val="18"/>
              </w:rPr>
            </w:pPr>
            <w:r w:rsidRPr="00F41F91">
              <w:rPr>
                <w:sz w:val="18"/>
              </w:rPr>
              <w:t>(In the year)</w:t>
            </w:r>
          </w:p>
          <w:p w14:paraId="4A8FE09D" w14:textId="4DB4DE28" w:rsidR="001D4749" w:rsidRPr="00F41F91" w:rsidRDefault="001D4749" w:rsidP="00F75012">
            <w:pPr>
              <w:spacing w:before="20" w:after="20"/>
              <w:jc w:val="center"/>
              <w:rPr>
                <w:sz w:val="18"/>
              </w:rPr>
            </w:pPr>
            <w:r>
              <w:rPr>
                <w:sz w:val="18"/>
              </w:rPr>
              <w:t>0</w:t>
            </w:r>
          </w:p>
        </w:tc>
        <w:tc>
          <w:tcPr>
            <w:tcW w:w="1350" w:type="dxa"/>
            <w:tcBorders>
              <w:bottom w:val="single" w:sz="18" w:space="0" w:color="auto"/>
            </w:tcBorders>
          </w:tcPr>
          <w:p w14:paraId="0CA8CA65" w14:textId="17F0B2E9" w:rsidR="00181F3E" w:rsidRPr="00F41F91" w:rsidRDefault="001D4749"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E2C71C0" w:rsidR="00501B52" w:rsidRPr="00F41F91" w:rsidRDefault="001D4749"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ABBBDAC" w:rsidR="00AD4876" w:rsidRPr="00F41F91" w:rsidRDefault="001D4749"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092A144" w:rsidR="00C24948" w:rsidRPr="00F41F91" w:rsidRDefault="001D4749"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74678D3" w:rsidR="00BC6327" w:rsidRPr="00F41F91" w:rsidRDefault="001D4749" w:rsidP="00470811">
            <w:pPr>
              <w:pStyle w:val="BodyText"/>
              <w:spacing w:before="40" w:after="40"/>
              <w:rPr>
                <w:rFonts w:ascii="Times New Roman" w:hAnsi="Times New Roman"/>
                <w:sz w:val="18"/>
              </w:rPr>
            </w:pPr>
            <w:r>
              <w:rPr>
                <w:rFonts w:ascii="Times New Roman" w:hAnsi="Times New Roman"/>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5BEB0F2C" w:rsidR="00883433" w:rsidRPr="00F41F91" w:rsidRDefault="001D4749" w:rsidP="00D272CB">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1D4749">
        <w:trPr>
          <w:trHeight w:val="432"/>
        </w:trPr>
        <w:tc>
          <w:tcPr>
            <w:tcW w:w="10800" w:type="dxa"/>
            <w:shd w:val="clear" w:color="auto" w:fill="auto"/>
          </w:tcPr>
          <w:p w14:paraId="17157028" w14:textId="18E371CF" w:rsidR="002D429D" w:rsidRPr="00CC2F86" w:rsidRDefault="001D4749" w:rsidP="00CC2F86">
            <w:pPr>
              <w:pStyle w:val="BodyText"/>
              <w:spacing w:before="0"/>
              <w:jc w:val="left"/>
              <w:rPr>
                <w:rFonts w:ascii="Times New Roman" w:hAnsi="Times New Roman"/>
              </w:rPr>
            </w:pPr>
            <w:r>
              <w:rPr>
                <w:rFonts w:ascii="Times New Roman" w:hAnsi="Times New Roman"/>
              </w:rPr>
              <w:t>N/A</w:t>
            </w:r>
          </w:p>
        </w:tc>
      </w:tr>
      <w:tr w:rsidR="002D429D" w:rsidRPr="00A93A21" w14:paraId="6634964C" w14:textId="77777777" w:rsidTr="001D4749">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1D4749">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bl>
    <w:p w14:paraId="73C44AB0" w14:textId="77777777" w:rsidR="001D4749" w:rsidRPr="00FF6578" w:rsidRDefault="001D4749" w:rsidP="001D4749">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4C724822" w14:textId="77777777" w:rsidR="001D4749" w:rsidRPr="00FF6578" w:rsidRDefault="001D4749" w:rsidP="001D4749">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5746267A" w14:textId="77777777" w:rsidR="001D4749" w:rsidRPr="003C7E02" w:rsidRDefault="001D4749" w:rsidP="001D4749">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393F0644" w14:textId="77777777" w:rsidR="001D4749" w:rsidRPr="003C7E02" w:rsidRDefault="001D4749" w:rsidP="001D4749">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1E0206A" w14:textId="77777777" w:rsidR="001D4749" w:rsidRPr="003C7E02" w:rsidRDefault="001D4749" w:rsidP="001D4749">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4E4867CF" w14:textId="77777777" w:rsidR="001D4749" w:rsidRPr="003C7E02" w:rsidRDefault="001D4749" w:rsidP="001D4749">
      <w:pPr>
        <w:spacing w:before="120" w:after="120"/>
        <w:jc w:val="both"/>
        <w:rPr>
          <w:sz w:val="22"/>
          <w:szCs w:val="24"/>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  [</w:t>
      </w:r>
      <w:r>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4AC36037" w14:textId="77777777" w:rsidR="001D4749" w:rsidRPr="003C7E02" w:rsidRDefault="001D4749" w:rsidP="001D4749">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444F0D06" w14:textId="77777777" w:rsidR="001D4749" w:rsidRPr="00415B66" w:rsidRDefault="001D4749" w:rsidP="001D4749">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7B3805D" w14:textId="77777777" w:rsidR="001D4749" w:rsidRPr="00415B66" w:rsidRDefault="001D4749" w:rsidP="001D4749">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2C5039D1" w14:textId="77777777" w:rsidR="001D4749" w:rsidRPr="00DD7D18" w:rsidRDefault="001D4749" w:rsidP="001D4749">
      <w:pPr>
        <w:spacing w:after="240"/>
        <w:jc w:val="both"/>
      </w:pPr>
    </w:p>
    <w:p w14:paraId="72ACFBC0" w14:textId="77777777" w:rsidR="00BE6564" w:rsidRPr="00DD7D18" w:rsidRDefault="00BE6564" w:rsidP="001D4749">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D54"/>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4749"/>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4EC"/>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23D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2429</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4</cp:revision>
  <cp:lastPrinted>2020-02-07T22:54:00Z</cp:lastPrinted>
  <dcterms:created xsi:type="dcterms:W3CDTF">2020-06-30T18:55:00Z</dcterms:created>
  <dcterms:modified xsi:type="dcterms:W3CDTF">2020-06-30T19:01:00Z</dcterms:modified>
</cp:coreProperties>
</file>