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42F091FB" w14:textId="72D7BB87" w:rsidR="00DF57FE"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A163FE">
        <w:rPr>
          <w:rFonts w:ascii="Arial" w:hAnsi="Arial" w:cs="Arial"/>
          <w:sz w:val="24"/>
          <w:szCs w:val="24"/>
        </w:rPr>
        <w:t xml:space="preserve">  </w:t>
      </w:r>
      <w:r w:rsidR="00DF57FE" w:rsidRPr="00FD08CA">
        <w:rPr>
          <w:rFonts w:ascii="Arial" w:hAnsi="Arial" w:cs="Arial"/>
          <w:sz w:val="24"/>
          <w:szCs w:val="24"/>
        </w:rPr>
        <w:t>Wilshire Heights Mutual Water Company</w:t>
      </w:r>
      <w:r w:rsidR="00DF57FE" w:rsidRPr="007119B8">
        <w:rPr>
          <w:rFonts w:ascii="Arial" w:hAnsi="Arial" w:cs="Arial"/>
          <w:sz w:val="24"/>
          <w:szCs w:val="24"/>
        </w:rPr>
        <w:t xml:space="preserve"> </w:t>
      </w:r>
    </w:p>
    <w:p w14:paraId="65A99AB1" w14:textId="62EC477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00A163FE">
        <w:rPr>
          <w:rFonts w:ascii="Arial" w:hAnsi="Arial" w:cs="Arial"/>
          <w:sz w:val="24"/>
          <w:szCs w:val="24"/>
        </w:rPr>
        <w:t xml:space="preserve">  </w:t>
      </w:r>
      <w:r w:rsidR="00DF57FE">
        <w:rPr>
          <w:rFonts w:ascii="Arial" w:hAnsi="Arial" w:cs="Arial"/>
          <w:sz w:val="24"/>
          <w:szCs w:val="24"/>
        </w:rPr>
        <w:t>07/01/21</w:t>
      </w:r>
    </w:p>
    <w:p w14:paraId="21C05768" w14:textId="0DAE754B"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 in Use:</w:t>
      </w:r>
      <w:r w:rsidR="00A163FE">
        <w:rPr>
          <w:rFonts w:ascii="Arial" w:hAnsi="Arial" w:cs="Arial"/>
          <w:sz w:val="24"/>
          <w:szCs w:val="24"/>
        </w:rPr>
        <w:t xml:space="preserve">  </w:t>
      </w:r>
      <w:r w:rsidR="00FD08CA">
        <w:rPr>
          <w:rFonts w:ascii="Arial" w:hAnsi="Arial" w:cs="Arial"/>
          <w:sz w:val="24"/>
          <w:szCs w:val="24"/>
        </w:rPr>
        <w:t>Well</w:t>
      </w:r>
    </w:p>
    <w:p w14:paraId="2A11F5E7" w14:textId="3F621886" w:rsidR="005C17A3" w:rsidRPr="00412B2F" w:rsidRDefault="004263A6" w:rsidP="005C17A3">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5F082E">
        <w:rPr>
          <w:rFonts w:ascii="Arial" w:hAnsi="Arial" w:cs="Arial"/>
          <w:szCs w:val="24"/>
        </w:rPr>
        <w:t xml:space="preserve">Name and General Location of Source: </w:t>
      </w:r>
      <w:r w:rsidR="00A163FE">
        <w:rPr>
          <w:rFonts w:ascii="Arial" w:hAnsi="Arial" w:cs="Arial"/>
          <w:szCs w:val="24"/>
        </w:rPr>
        <w:t xml:space="preserve"> </w:t>
      </w:r>
      <w:r w:rsidR="005C17A3" w:rsidRPr="005C17A3">
        <w:rPr>
          <w:rFonts w:ascii="Arial" w:hAnsi="Arial" w:cs="Arial"/>
          <w:szCs w:val="24"/>
        </w:rPr>
        <w:t>Well 02 - 1700 Donner Drive, Santa Rosa, CA</w:t>
      </w:r>
    </w:p>
    <w:p w14:paraId="28800338" w14:textId="77777777" w:rsidR="005C17A3" w:rsidRDefault="005C17A3" w:rsidP="0092687A">
      <w:pPr>
        <w:spacing w:after="240"/>
        <w:rPr>
          <w:rFonts w:ascii="Arial" w:hAnsi="Arial" w:cs="Arial"/>
          <w:sz w:val="24"/>
          <w:szCs w:val="24"/>
        </w:rPr>
      </w:pPr>
    </w:p>
    <w:p w14:paraId="45AA4ED7" w14:textId="62620062" w:rsidR="00CD7610"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55487">
        <w:rPr>
          <w:rFonts w:ascii="Arial" w:hAnsi="Arial" w:cs="Arial"/>
          <w:sz w:val="24"/>
          <w:szCs w:val="24"/>
        </w:rPr>
        <w:t xml:space="preserve"> </w:t>
      </w:r>
      <w:r w:rsidR="00CD7610" w:rsidRPr="00CD7610">
        <w:rPr>
          <w:rFonts w:ascii="Arial" w:hAnsi="Arial" w:cs="Arial"/>
          <w:sz w:val="24"/>
          <w:szCs w:val="24"/>
        </w:rPr>
        <w:t>A copy may be viewed at SWRCB, 50 D Street Suite 200, Santa Rosa, CA</w:t>
      </w:r>
      <w:r w:rsidR="00CD7610" w:rsidRPr="005F082E">
        <w:rPr>
          <w:rFonts w:ascii="Arial" w:hAnsi="Arial" w:cs="Arial"/>
          <w:sz w:val="24"/>
          <w:szCs w:val="24"/>
        </w:rPr>
        <w:t xml:space="preserve"> </w:t>
      </w:r>
    </w:p>
    <w:p w14:paraId="7BD9D54B" w14:textId="0253C2BA" w:rsidR="00C33876" w:rsidRPr="00C33876" w:rsidRDefault="004263A6" w:rsidP="00C33876">
      <w:pPr>
        <w:pStyle w:val="BodyText3"/>
        <w:pBdr>
          <w:top w:val="none" w:sz="0" w:space="0" w:color="auto"/>
          <w:left w:val="none" w:sz="0" w:space="0" w:color="auto"/>
          <w:bottom w:val="none" w:sz="0" w:space="0" w:color="auto"/>
          <w:right w:val="none" w:sz="0" w:space="0" w:color="auto"/>
        </w:pBdr>
        <w:spacing w:before="60"/>
        <w:jc w:val="left"/>
        <w:rPr>
          <w:rFonts w:ascii="Arial" w:hAnsi="Arial" w:cs="Arial"/>
          <w:szCs w:val="24"/>
        </w:rPr>
      </w:pPr>
      <w:r w:rsidRPr="005F082E">
        <w:rPr>
          <w:rFonts w:ascii="Arial" w:hAnsi="Arial" w:cs="Arial"/>
          <w:szCs w:val="24"/>
        </w:rPr>
        <w:t xml:space="preserve">Time and Place of Regularly Scheduled Board Meetings for Public Participation: </w:t>
      </w:r>
      <w:r w:rsidR="00F55487">
        <w:rPr>
          <w:rFonts w:ascii="Arial" w:hAnsi="Arial" w:cs="Arial"/>
          <w:szCs w:val="24"/>
        </w:rPr>
        <w:t xml:space="preserve"> </w:t>
      </w:r>
      <w:r w:rsidR="00C33876" w:rsidRPr="00C33876">
        <w:rPr>
          <w:rFonts w:ascii="Arial" w:hAnsi="Arial" w:cs="Arial"/>
          <w:szCs w:val="24"/>
        </w:rPr>
        <w:t>Annual shareholder meeting held in last quarter of calendar year.</w:t>
      </w:r>
    </w:p>
    <w:p w14:paraId="55CC3D7E" w14:textId="3EF34297" w:rsidR="004263A6" w:rsidRPr="005F082E" w:rsidRDefault="004263A6" w:rsidP="0092687A">
      <w:pPr>
        <w:spacing w:after="240"/>
        <w:rPr>
          <w:rFonts w:ascii="Arial" w:hAnsi="Arial" w:cs="Arial"/>
          <w:sz w:val="24"/>
          <w:szCs w:val="24"/>
        </w:rPr>
      </w:pPr>
    </w:p>
    <w:p w14:paraId="175FE9EF" w14:textId="28934FC7"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00F42B19">
        <w:rPr>
          <w:rFonts w:ascii="Arial" w:hAnsi="Arial" w:cs="Arial"/>
          <w:sz w:val="24"/>
          <w:szCs w:val="24"/>
        </w:rPr>
        <w:t xml:space="preserve"> c</w:t>
      </w:r>
      <w:r w:rsidRPr="005F082E">
        <w:rPr>
          <w:rFonts w:ascii="Arial" w:hAnsi="Arial" w:cs="Arial"/>
          <w:sz w:val="24"/>
          <w:szCs w:val="24"/>
        </w:rPr>
        <w:t>ontact</w:t>
      </w:r>
      <w:r w:rsidR="00A32EB0" w:rsidRPr="005F082E">
        <w:rPr>
          <w:rFonts w:ascii="Arial" w:hAnsi="Arial" w:cs="Arial"/>
          <w:sz w:val="24"/>
          <w:szCs w:val="24"/>
        </w:rPr>
        <w:t>:</w:t>
      </w:r>
      <w:r w:rsidR="00F55487">
        <w:rPr>
          <w:rFonts w:ascii="Arial" w:hAnsi="Arial" w:cs="Arial"/>
          <w:sz w:val="24"/>
          <w:szCs w:val="24"/>
        </w:rPr>
        <w:t xml:space="preserve">  </w:t>
      </w:r>
      <w:r w:rsidR="00F55487" w:rsidRPr="00F55487">
        <w:rPr>
          <w:rFonts w:ascii="Arial" w:hAnsi="Arial" w:cs="Arial"/>
          <w:sz w:val="24"/>
          <w:szCs w:val="24"/>
        </w:rPr>
        <w:t>Walt Flom, 602-619-1712</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6DD2B5EE"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w:t>
      </w:r>
      <w:r w:rsidR="00F42B19" w:rsidRPr="005F082E">
        <w:rPr>
          <w:rFonts w:ascii="Arial" w:hAnsi="Arial" w:cs="Arial"/>
          <w:sz w:val="24"/>
          <w:szCs w:val="24"/>
        </w:rPr>
        <w:t>December 31, 2020</w:t>
      </w:r>
      <w:r w:rsidR="00F42B19">
        <w:rPr>
          <w:rFonts w:ascii="Arial" w:hAnsi="Arial" w:cs="Arial"/>
          <w:sz w:val="24"/>
          <w:szCs w:val="24"/>
        </w:rPr>
        <w:t xml:space="preserve"> and</w:t>
      </w:r>
      <w:r w:rsidR="00D37E1F" w:rsidRPr="005F082E">
        <w:rPr>
          <w:rFonts w:ascii="Arial" w:hAnsi="Arial" w:cs="Arial"/>
          <w:sz w:val="24"/>
          <w:szCs w:val="24"/>
        </w:rPr>
        <w:t xml:space="preserve"> may include earlier monitoring data</w:t>
      </w:r>
      <w:r w:rsidRPr="005F082E">
        <w:rPr>
          <w:rFonts w:ascii="Arial" w:hAnsi="Arial" w:cs="Arial"/>
          <w:sz w:val="24"/>
          <w:szCs w:val="24"/>
        </w:rPr>
        <w:t>.</w:t>
      </w:r>
    </w:p>
    <w:p w14:paraId="0128964B" w14:textId="77777777" w:rsidR="003261AB" w:rsidRDefault="003261AB" w:rsidP="00701C81">
      <w:pPr>
        <w:pStyle w:val="Heading2"/>
        <w:spacing w:before="0" w:after="40"/>
      </w:pPr>
      <w:bookmarkStart w:id="3" w:name="_Toc58336715"/>
    </w:p>
    <w:p w14:paraId="18E25076" w14:textId="77777777" w:rsidR="005006FE" w:rsidRDefault="005006FE">
      <w:pPr>
        <w:rPr>
          <w:rFonts w:ascii="Arial" w:hAnsi="Arial" w:cs="Arial"/>
          <w:b/>
          <w:bCs/>
          <w:sz w:val="28"/>
          <w:szCs w:val="24"/>
        </w:rPr>
      </w:pPr>
      <w:r>
        <w:br w:type="page"/>
      </w:r>
    </w:p>
    <w:p w14:paraId="38F1FFCA" w14:textId="6EBE62D4" w:rsidR="00D32406" w:rsidRPr="005F082E" w:rsidRDefault="00D32406" w:rsidP="00701C81">
      <w:pPr>
        <w:pStyle w:val="Heading2"/>
        <w:spacing w:before="0" w:after="40"/>
      </w:pPr>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bl>
    <w:p w14:paraId="5A33BBBC" w14:textId="77777777" w:rsidR="00A34A77" w:rsidRDefault="00A34A77" w:rsidP="00D61A0E">
      <w:pPr>
        <w:pStyle w:val="Heading2"/>
      </w:pPr>
      <w:bookmarkStart w:id="4" w:name="_Toc58336716"/>
    </w:p>
    <w:p w14:paraId="1B4D3193" w14:textId="67193EAF" w:rsidR="00A34A77" w:rsidRDefault="00A34A77">
      <w:pPr>
        <w:rPr>
          <w:rFonts w:ascii="Arial" w:hAnsi="Arial" w:cs="Arial"/>
          <w:b/>
          <w:bCs/>
          <w:sz w:val="28"/>
          <w:szCs w:val="24"/>
        </w:rPr>
      </w:pPr>
    </w:p>
    <w:p w14:paraId="31C1E29F" w14:textId="0DB60792" w:rsidR="00CF02C7" w:rsidRPr="005F082E" w:rsidRDefault="00E870EB" w:rsidP="00D61A0E">
      <w:pPr>
        <w:pStyle w:val="Heading2"/>
      </w:pPr>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1D6C6F2B" w14:textId="77777777" w:rsidR="00A34A77" w:rsidRDefault="00A34A77">
      <w:pPr>
        <w:rPr>
          <w:rFonts w:ascii="Arial" w:hAnsi="Arial" w:cs="Arial"/>
          <w:b/>
          <w:bCs/>
          <w:sz w:val="28"/>
          <w:szCs w:val="24"/>
        </w:rPr>
      </w:pPr>
      <w:bookmarkStart w:id="5" w:name="_Toc58336717"/>
      <w:r>
        <w:br w:type="page"/>
      </w:r>
    </w:p>
    <w:p w14:paraId="2442810D" w14:textId="7B739D74" w:rsidR="00743F7B" w:rsidRPr="005F082E" w:rsidRDefault="003C597D" w:rsidP="00D61A0E">
      <w:pPr>
        <w:pStyle w:val="Heading2"/>
      </w:pPr>
      <w:r w:rsidRPr="005F082E">
        <w:lastRenderedPageBreak/>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30F828A9" w14:textId="69C1D4B2" w:rsidR="006B5CF2" w:rsidRPr="005F082E" w:rsidRDefault="00095AAC" w:rsidP="00751A7B">
      <w:pPr>
        <w:pStyle w:val="Caption"/>
      </w:pPr>
      <w:r w:rsidRPr="005F082E">
        <w:t xml:space="preserve">Table </w:t>
      </w:r>
      <w:r w:rsidR="00F42B19">
        <w:fldChar w:fldCharType="begin"/>
      </w:r>
      <w:r w:rsidR="00F42B19">
        <w:instrText xml:space="preserve"> SEQ Table \* ARABIC </w:instrText>
      </w:r>
      <w:r w:rsidR="00F42B19">
        <w:fldChar w:fldCharType="separate"/>
      </w:r>
      <w:r w:rsidR="0050755D">
        <w:rPr>
          <w:noProof/>
        </w:rPr>
        <w:t>1</w:t>
      </w:r>
      <w:r w:rsidR="00F42B19">
        <w:rPr>
          <w:noProof/>
        </w:rPr>
        <w:fldChar w:fldCharType="end"/>
      </w:r>
      <w:r w:rsidRPr="005F082E">
        <w:t>.  Samp</w:t>
      </w:r>
      <w:r w:rsidR="00DE240A" w:rsidRPr="005F082E">
        <w:t>l</w:t>
      </w:r>
      <w:r w:rsidRPr="005F082E">
        <w:t>ing Results Showing the Detection of Coliform Bacteria</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4EADF8B1" w:rsidR="00095AAC" w:rsidRPr="005F082E" w:rsidRDefault="000C6166"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520862E7" w:rsidR="00095AAC" w:rsidRPr="005F082E" w:rsidRDefault="000C6166"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1771EDE3"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r w:rsidR="00AD3E0F">
              <w:rPr>
                <w:rFonts w:ascii="Arial" w:hAnsi="Arial" w:cs="Arial"/>
                <w:sz w:val="24"/>
                <w:szCs w:val="24"/>
              </w:rPr>
              <w: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0833BF2A" w:rsidR="008572DA" w:rsidRPr="005F082E" w:rsidRDefault="000C6166"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3C57A44A" w:rsidR="00095AAC" w:rsidRPr="005F082E" w:rsidRDefault="000C6166"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08BFE28D"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r w:rsidR="00AD3E0F">
              <w:rPr>
                <w:rFonts w:ascii="Arial" w:hAnsi="Arial" w:cs="Arial"/>
                <w:sz w:val="24"/>
                <w:szCs w:val="24"/>
              </w:rPr>
              <w:t>.</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29BAF238" w:rsidR="008572DA" w:rsidRPr="005F082E" w:rsidRDefault="00E51A7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6DC23824" w:rsidR="00095AAC" w:rsidRPr="005F082E" w:rsidRDefault="00E51A70"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4EF0C12D"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r w:rsidR="00E51A70">
              <w:rPr>
                <w:rFonts w:ascii="Arial" w:hAnsi="Arial" w:cs="Arial"/>
                <w:sz w:val="24"/>
                <w:szCs w:val="24"/>
              </w:rPr>
              <w:t>.</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355BE7F6" w14:textId="77777777" w:rsidR="000437D8" w:rsidRDefault="000437D8">
      <w:pPr>
        <w:rPr>
          <w:rFonts w:ascii="Arial" w:hAnsi="Arial" w:cs="Arial"/>
          <w:b/>
          <w:sz w:val="24"/>
          <w:szCs w:val="24"/>
        </w:rPr>
      </w:pPr>
      <w:r>
        <w:br w:type="page"/>
      </w:r>
    </w:p>
    <w:p w14:paraId="643E57A7" w14:textId="0D37EBC0" w:rsidR="005210D2" w:rsidRPr="005F082E" w:rsidRDefault="005210D2" w:rsidP="00070C22">
      <w:pPr>
        <w:pStyle w:val="Caption"/>
      </w:pPr>
      <w:r w:rsidRPr="005F082E">
        <w:lastRenderedPageBreak/>
        <w:t xml:space="preserve">Table </w:t>
      </w:r>
      <w:r w:rsidR="00F42B19">
        <w:fldChar w:fldCharType="begin"/>
      </w:r>
      <w:r w:rsidR="00F42B19">
        <w:instrText xml:space="preserve"> SEQ Table \* ARABIC </w:instrText>
      </w:r>
      <w:r w:rsidR="00F42B19">
        <w:fldChar w:fldCharType="separate"/>
      </w:r>
      <w:r w:rsidR="0050755D">
        <w:rPr>
          <w:noProof/>
        </w:rPr>
        <w:t>2</w:t>
      </w:r>
      <w:r w:rsidR="00F42B19">
        <w:rPr>
          <w:noProof/>
        </w:rPr>
        <w:fldChar w:fldCharType="end"/>
      </w:r>
      <w:r w:rsidRPr="005F082E">
        <w:t>.  Sampling Results Showing the Detection of Lead and Copper</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170"/>
        <w:gridCol w:w="900"/>
        <w:gridCol w:w="1080"/>
        <w:gridCol w:w="810"/>
        <w:gridCol w:w="810"/>
        <w:gridCol w:w="810"/>
        <w:gridCol w:w="1080"/>
        <w:gridCol w:w="3240"/>
      </w:tblGrid>
      <w:tr w:rsidR="00ED6A23" w:rsidRPr="005F082E" w14:paraId="36B51181" w14:textId="77777777" w:rsidTr="008D0862">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17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108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81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81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81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08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515668" w:rsidRPr="005F082E" w14:paraId="08D72929" w14:textId="77777777" w:rsidTr="008D0862">
        <w:tc>
          <w:tcPr>
            <w:tcW w:w="985" w:type="dxa"/>
            <w:tcMar>
              <w:left w:w="86" w:type="dxa"/>
              <w:right w:w="86" w:type="dxa"/>
            </w:tcMar>
          </w:tcPr>
          <w:p w14:paraId="5B6D4539" w14:textId="77777777" w:rsidR="00515668" w:rsidRPr="005F082E" w:rsidRDefault="00515668" w:rsidP="00515668">
            <w:pPr>
              <w:spacing w:before="40" w:after="40"/>
              <w:rPr>
                <w:rFonts w:ascii="Arial" w:hAnsi="Arial" w:cs="Arial"/>
                <w:sz w:val="24"/>
                <w:szCs w:val="24"/>
              </w:rPr>
            </w:pPr>
            <w:r w:rsidRPr="005F082E">
              <w:rPr>
                <w:rFonts w:ascii="Arial" w:hAnsi="Arial" w:cs="Arial"/>
                <w:sz w:val="24"/>
                <w:szCs w:val="24"/>
              </w:rPr>
              <w:t>Lead (ppb)</w:t>
            </w:r>
          </w:p>
        </w:tc>
        <w:tc>
          <w:tcPr>
            <w:tcW w:w="1170" w:type="dxa"/>
            <w:tcMar>
              <w:left w:w="86" w:type="dxa"/>
              <w:right w:w="86" w:type="dxa"/>
            </w:tcMar>
          </w:tcPr>
          <w:p w14:paraId="0A0580DD" w14:textId="2A7326F1" w:rsidR="00515668" w:rsidRPr="00B172B1" w:rsidRDefault="00515668" w:rsidP="00515668">
            <w:pPr>
              <w:spacing w:before="40" w:after="40"/>
              <w:jc w:val="center"/>
              <w:rPr>
                <w:rFonts w:ascii="Arial" w:hAnsi="Arial" w:cs="Arial"/>
                <w:color w:val="000000" w:themeColor="text1"/>
                <w:sz w:val="22"/>
                <w:szCs w:val="24"/>
              </w:rPr>
            </w:pPr>
            <w:r w:rsidRPr="00B172B1">
              <w:rPr>
                <w:rFonts w:ascii="Arial" w:hAnsi="Arial" w:cs="Arial"/>
                <w:sz w:val="22"/>
                <w:szCs w:val="24"/>
              </w:rPr>
              <w:t>9/29/</w:t>
            </w:r>
            <w:r w:rsidR="003877D4" w:rsidRPr="00B172B1">
              <w:rPr>
                <w:rFonts w:ascii="Arial" w:hAnsi="Arial" w:cs="Arial"/>
                <w:sz w:val="22"/>
                <w:szCs w:val="24"/>
              </w:rPr>
              <w:t>20</w:t>
            </w:r>
            <w:r w:rsidRPr="00B172B1">
              <w:rPr>
                <w:rFonts w:ascii="Arial" w:hAnsi="Arial" w:cs="Arial"/>
                <w:sz w:val="22"/>
                <w:szCs w:val="24"/>
              </w:rPr>
              <w:t>19</w:t>
            </w:r>
          </w:p>
        </w:tc>
        <w:tc>
          <w:tcPr>
            <w:tcW w:w="900" w:type="dxa"/>
            <w:tcMar>
              <w:left w:w="86" w:type="dxa"/>
              <w:right w:w="86" w:type="dxa"/>
            </w:tcMar>
          </w:tcPr>
          <w:p w14:paraId="102D5A02" w14:textId="48DBC989" w:rsidR="00515668" w:rsidRPr="008D0862" w:rsidRDefault="00515668" w:rsidP="00515668">
            <w:pPr>
              <w:spacing w:before="40" w:after="40"/>
              <w:jc w:val="center"/>
              <w:rPr>
                <w:rFonts w:ascii="Arial" w:hAnsi="Arial" w:cs="Arial"/>
                <w:color w:val="FFFFFF" w:themeColor="background1"/>
                <w:sz w:val="24"/>
                <w:szCs w:val="28"/>
              </w:rPr>
            </w:pPr>
            <w:r w:rsidRPr="008D0862">
              <w:rPr>
                <w:rFonts w:ascii="Arial" w:hAnsi="Arial" w:cs="Arial"/>
                <w:sz w:val="24"/>
                <w:szCs w:val="28"/>
              </w:rPr>
              <w:t>5</w:t>
            </w:r>
          </w:p>
        </w:tc>
        <w:tc>
          <w:tcPr>
            <w:tcW w:w="1080" w:type="dxa"/>
            <w:tcMar>
              <w:left w:w="86" w:type="dxa"/>
              <w:right w:w="86" w:type="dxa"/>
            </w:tcMar>
          </w:tcPr>
          <w:p w14:paraId="36E2A949" w14:textId="5C18A3E4" w:rsidR="00515668" w:rsidRPr="008D0862" w:rsidRDefault="00515668" w:rsidP="00515668">
            <w:pPr>
              <w:spacing w:before="40" w:after="40"/>
              <w:jc w:val="center"/>
              <w:rPr>
                <w:rFonts w:ascii="Arial" w:hAnsi="Arial" w:cs="Arial"/>
                <w:color w:val="FFFFFF" w:themeColor="background1"/>
                <w:sz w:val="24"/>
                <w:szCs w:val="28"/>
              </w:rPr>
            </w:pPr>
            <w:r w:rsidRPr="008D0862">
              <w:rPr>
                <w:rFonts w:ascii="Arial" w:hAnsi="Arial" w:cs="Arial"/>
                <w:sz w:val="24"/>
                <w:szCs w:val="28"/>
              </w:rPr>
              <w:t>ND</w:t>
            </w:r>
          </w:p>
        </w:tc>
        <w:tc>
          <w:tcPr>
            <w:tcW w:w="810" w:type="dxa"/>
            <w:tcMar>
              <w:left w:w="86" w:type="dxa"/>
              <w:right w:w="86" w:type="dxa"/>
            </w:tcMar>
          </w:tcPr>
          <w:p w14:paraId="308535F4" w14:textId="148D0942" w:rsidR="00515668" w:rsidRPr="008D0862" w:rsidRDefault="00515668" w:rsidP="00515668">
            <w:pPr>
              <w:spacing w:before="40" w:after="40"/>
              <w:jc w:val="center"/>
              <w:rPr>
                <w:rFonts w:ascii="Arial" w:hAnsi="Arial" w:cs="Arial"/>
                <w:color w:val="FFFFFF" w:themeColor="background1"/>
                <w:sz w:val="24"/>
                <w:szCs w:val="28"/>
              </w:rPr>
            </w:pPr>
            <w:r w:rsidRPr="008D0862">
              <w:rPr>
                <w:rFonts w:ascii="Arial" w:hAnsi="Arial" w:cs="Arial"/>
                <w:sz w:val="24"/>
                <w:szCs w:val="28"/>
              </w:rPr>
              <w:t>0</w:t>
            </w:r>
          </w:p>
        </w:tc>
        <w:tc>
          <w:tcPr>
            <w:tcW w:w="810" w:type="dxa"/>
            <w:tcMar>
              <w:left w:w="86" w:type="dxa"/>
              <w:right w:w="86" w:type="dxa"/>
            </w:tcMar>
          </w:tcPr>
          <w:p w14:paraId="0173A2B8" w14:textId="48A202D8" w:rsidR="00515668" w:rsidRPr="008D0862" w:rsidRDefault="00515668" w:rsidP="00515668">
            <w:pPr>
              <w:spacing w:before="40" w:after="40"/>
              <w:jc w:val="center"/>
              <w:rPr>
                <w:rFonts w:ascii="Arial" w:hAnsi="Arial" w:cs="Arial"/>
                <w:sz w:val="24"/>
                <w:szCs w:val="28"/>
              </w:rPr>
            </w:pPr>
            <w:r w:rsidRPr="008D0862">
              <w:rPr>
                <w:rFonts w:ascii="Arial" w:hAnsi="Arial" w:cs="Arial"/>
                <w:sz w:val="24"/>
                <w:szCs w:val="28"/>
              </w:rPr>
              <w:t>15</w:t>
            </w:r>
          </w:p>
        </w:tc>
        <w:tc>
          <w:tcPr>
            <w:tcW w:w="810" w:type="dxa"/>
            <w:tcMar>
              <w:left w:w="86" w:type="dxa"/>
              <w:right w:w="86" w:type="dxa"/>
            </w:tcMar>
          </w:tcPr>
          <w:p w14:paraId="4C360E7C" w14:textId="511662C0" w:rsidR="00515668" w:rsidRPr="008D0862" w:rsidRDefault="00515668" w:rsidP="00515668">
            <w:pPr>
              <w:spacing w:before="40" w:after="40"/>
              <w:jc w:val="center"/>
              <w:rPr>
                <w:rFonts w:ascii="Arial" w:hAnsi="Arial" w:cs="Arial"/>
                <w:sz w:val="24"/>
                <w:szCs w:val="28"/>
              </w:rPr>
            </w:pPr>
            <w:r w:rsidRPr="008D0862">
              <w:rPr>
                <w:rFonts w:ascii="Arial" w:hAnsi="Arial" w:cs="Arial"/>
                <w:sz w:val="24"/>
                <w:szCs w:val="28"/>
              </w:rPr>
              <w:t>0.2</w:t>
            </w:r>
          </w:p>
        </w:tc>
        <w:tc>
          <w:tcPr>
            <w:tcW w:w="1080" w:type="dxa"/>
            <w:tcMar>
              <w:left w:w="86" w:type="dxa"/>
              <w:right w:w="86" w:type="dxa"/>
            </w:tcMar>
          </w:tcPr>
          <w:p w14:paraId="2A95BBE1" w14:textId="74FD10B5" w:rsidR="00515668" w:rsidRPr="008D0862" w:rsidRDefault="00515668" w:rsidP="00515668">
            <w:pPr>
              <w:spacing w:before="40" w:after="40"/>
              <w:jc w:val="center"/>
              <w:rPr>
                <w:rFonts w:ascii="Arial" w:hAnsi="Arial" w:cs="Arial"/>
                <w:sz w:val="24"/>
                <w:szCs w:val="28"/>
              </w:rPr>
            </w:pPr>
            <w:r w:rsidRPr="008D0862">
              <w:rPr>
                <w:rFonts w:ascii="Arial" w:hAnsi="Arial" w:cs="Arial"/>
                <w:sz w:val="24"/>
                <w:szCs w:val="28"/>
              </w:rPr>
              <w:t>na</w:t>
            </w:r>
          </w:p>
        </w:tc>
        <w:tc>
          <w:tcPr>
            <w:tcW w:w="3240" w:type="dxa"/>
          </w:tcPr>
          <w:p w14:paraId="53E810BE" w14:textId="749E5D43" w:rsidR="00515668" w:rsidRPr="005F082E" w:rsidRDefault="00515668" w:rsidP="00515668">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r w:rsidR="000A57D6">
              <w:rPr>
                <w:rFonts w:ascii="Arial" w:hAnsi="Arial" w:cs="Arial"/>
                <w:sz w:val="24"/>
                <w:szCs w:val="24"/>
              </w:rPr>
              <w:t>.</w:t>
            </w:r>
          </w:p>
        </w:tc>
      </w:tr>
      <w:tr w:rsidR="00515668" w:rsidRPr="005F082E" w14:paraId="3E0C72DE" w14:textId="77777777" w:rsidTr="008D0862">
        <w:tc>
          <w:tcPr>
            <w:tcW w:w="985" w:type="dxa"/>
            <w:tcMar>
              <w:left w:w="86" w:type="dxa"/>
              <w:right w:w="86" w:type="dxa"/>
            </w:tcMar>
          </w:tcPr>
          <w:p w14:paraId="4152BF18" w14:textId="77777777" w:rsidR="00515668" w:rsidRPr="005F082E" w:rsidRDefault="00515668" w:rsidP="00515668">
            <w:pPr>
              <w:spacing w:before="40" w:after="40"/>
              <w:rPr>
                <w:rFonts w:ascii="Arial" w:hAnsi="Arial" w:cs="Arial"/>
                <w:sz w:val="24"/>
                <w:szCs w:val="24"/>
              </w:rPr>
            </w:pPr>
            <w:r w:rsidRPr="005F082E">
              <w:rPr>
                <w:rFonts w:ascii="Arial" w:hAnsi="Arial" w:cs="Arial"/>
                <w:sz w:val="24"/>
                <w:szCs w:val="24"/>
              </w:rPr>
              <w:t>Copper (ppm)</w:t>
            </w:r>
          </w:p>
        </w:tc>
        <w:tc>
          <w:tcPr>
            <w:tcW w:w="1170" w:type="dxa"/>
            <w:tcMar>
              <w:left w:w="86" w:type="dxa"/>
              <w:right w:w="86" w:type="dxa"/>
            </w:tcMar>
          </w:tcPr>
          <w:p w14:paraId="1E79D436" w14:textId="5F2CEE6A" w:rsidR="00515668" w:rsidRPr="00B172B1" w:rsidRDefault="00515668" w:rsidP="00515668">
            <w:pPr>
              <w:spacing w:before="40" w:after="40"/>
              <w:jc w:val="center"/>
              <w:rPr>
                <w:rFonts w:ascii="Arial" w:hAnsi="Arial" w:cs="Arial"/>
                <w:color w:val="FFFFFF" w:themeColor="background1"/>
                <w:sz w:val="22"/>
                <w:szCs w:val="24"/>
              </w:rPr>
            </w:pPr>
            <w:r w:rsidRPr="00B172B1">
              <w:rPr>
                <w:rFonts w:ascii="Arial" w:hAnsi="Arial" w:cs="Arial"/>
                <w:sz w:val="22"/>
                <w:szCs w:val="24"/>
              </w:rPr>
              <w:t>9/29/</w:t>
            </w:r>
            <w:r w:rsidR="00B172B1" w:rsidRPr="00B172B1">
              <w:rPr>
                <w:rFonts w:ascii="Arial" w:hAnsi="Arial" w:cs="Arial"/>
                <w:sz w:val="22"/>
                <w:szCs w:val="24"/>
              </w:rPr>
              <w:t>20</w:t>
            </w:r>
            <w:r w:rsidRPr="00B172B1">
              <w:rPr>
                <w:rFonts w:ascii="Arial" w:hAnsi="Arial" w:cs="Arial"/>
                <w:sz w:val="22"/>
                <w:szCs w:val="24"/>
              </w:rPr>
              <w:t>19</w:t>
            </w:r>
          </w:p>
        </w:tc>
        <w:tc>
          <w:tcPr>
            <w:tcW w:w="900" w:type="dxa"/>
            <w:tcMar>
              <w:left w:w="86" w:type="dxa"/>
              <w:right w:w="86" w:type="dxa"/>
            </w:tcMar>
          </w:tcPr>
          <w:p w14:paraId="42CEE2F3" w14:textId="30B96F39" w:rsidR="00515668" w:rsidRPr="008D0862" w:rsidRDefault="00515668" w:rsidP="00515668">
            <w:pPr>
              <w:spacing w:before="40" w:after="40"/>
              <w:jc w:val="center"/>
              <w:rPr>
                <w:rFonts w:ascii="Arial" w:hAnsi="Arial" w:cs="Arial"/>
                <w:color w:val="FFFFFF" w:themeColor="background1"/>
                <w:sz w:val="24"/>
                <w:szCs w:val="28"/>
              </w:rPr>
            </w:pPr>
            <w:r w:rsidRPr="008D0862">
              <w:rPr>
                <w:rFonts w:ascii="Arial" w:hAnsi="Arial" w:cs="Arial"/>
                <w:sz w:val="24"/>
                <w:szCs w:val="28"/>
              </w:rPr>
              <w:t>5</w:t>
            </w:r>
          </w:p>
        </w:tc>
        <w:tc>
          <w:tcPr>
            <w:tcW w:w="1080" w:type="dxa"/>
            <w:tcMar>
              <w:left w:w="86" w:type="dxa"/>
              <w:right w:w="86" w:type="dxa"/>
            </w:tcMar>
          </w:tcPr>
          <w:p w14:paraId="15E55B1F" w14:textId="16C638FE" w:rsidR="00515668" w:rsidRPr="008D0862" w:rsidRDefault="00515668" w:rsidP="00515668">
            <w:pPr>
              <w:spacing w:before="40" w:after="40"/>
              <w:jc w:val="center"/>
              <w:rPr>
                <w:rFonts w:ascii="Arial" w:hAnsi="Arial" w:cs="Arial"/>
                <w:color w:val="FFFFFF" w:themeColor="background1"/>
                <w:sz w:val="24"/>
                <w:szCs w:val="28"/>
              </w:rPr>
            </w:pPr>
            <w:r w:rsidRPr="008D0862">
              <w:rPr>
                <w:rFonts w:ascii="Arial" w:hAnsi="Arial" w:cs="Arial"/>
                <w:sz w:val="24"/>
                <w:szCs w:val="28"/>
              </w:rPr>
              <w:t>0.143</w:t>
            </w:r>
          </w:p>
        </w:tc>
        <w:tc>
          <w:tcPr>
            <w:tcW w:w="810" w:type="dxa"/>
            <w:tcMar>
              <w:left w:w="86" w:type="dxa"/>
              <w:right w:w="86" w:type="dxa"/>
            </w:tcMar>
          </w:tcPr>
          <w:p w14:paraId="1AE57BBF" w14:textId="0957E5F7" w:rsidR="00515668" w:rsidRPr="008D0862" w:rsidRDefault="00515668" w:rsidP="00515668">
            <w:pPr>
              <w:spacing w:before="40" w:after="40"/>
              <w:jc w:val="center"/>
              <w:rPr>
                <w:rFonts w:ascii="Arial" w:hAnsi="Arial" w:cs="Arial"/>
                <w:color w:val="FFFFFF" w:themeColor="background1"/>
                <w:sz w:val="24"/>
                <w:szCs w:val="28"/>
              </w:rPr>
            </w:pPr>
            <w:r w:rsidRPr="008D0862">
              <w:rPr>
                <w:rFonts w:ascii="Arial" w:hAnsi="Arial" w:cs="Arial"/>
                <w:sz w:val="24"/>
                <w:szCs w:val="28"/>
              </w:rPr>
              <w:t>0</w:t>
            </w:r>
          </w:p>
        </w:tc>
        <w:tc>
          <w:tcPr>
            <w:tcW w:w="810" w:type="dxa"/>
            <w:tcMar>
              <w:left w:w="86" w:type="dxa"/>
              <w:right w:w="86" w:type="dxa"/>
            </w:tcMar>
          </w:tcPr>
          <w:p w14:paraId="70C90CCD" w14:textId="7287693E" w:rsidR="00515668" w:rsidRPr="008D0862" w:rsidRDefault="00515668" w:rsidP="00515668">
            <w:pPr>
              <w:spacing w:before="40" w:after="40"/>
              <w:jc w:val="center"/>
              <w:rPr>
                <w:rFonts w:ascii="Arial" w:hAnsi="Arial" w:cs="Arial"/>
                <w:sz w:val="24"/>
                <w:szCs w:val="28"/>
              </w:rPr>
            </w:pPr>
            <w:r w:rsidRPr="008D0862">
              <w:rPr>
                <w:rFonts w:ascii="Arial" w:hAnsi="Arial" w:cs="Arial"/>
                <w:sz w:val="24"/>
                <w:szCs w:val="28"/>
              </w:rPr>
              <w:t>1.300</w:t>
            </w:r>
          </w:p>
        </w:tc>
        <w:tc>
          <w:tcPr>
            <w:tcW w:w="810" w:type="dxa"/>
            <w:tcMar>
              <w:left w:w="86" w:type="dxa"/>
              <w:right w:w="86" w:type="dxa"/>
            </w:tcMar>
          </w:tcPr>
          <w:p w14:paraId="6BFCFA13" w14:textId="7ABB3F6B" w:rsidR="00515668" w:rsidRPr="008D0862" w:rsidRDefault="00515668" w:rsidP="00515668">
            <w:pPr>
              <w:spacing w:before="40" w:after="40"/>
              <w:jc w:val="center"/>
              <w:rPr>
                <w:rFonts w:ascii="Arial" w:hAnsi="Arial" w:cs="Arial"/>
                <w:sz w:val="24"/>
                <w:szCs w:val="28"/>
              </w:rPr>
            </w:pPr>
            <w:r w:rsidRPr="008D0862">
              <w:rPr>
                <w:rFonts w:ascii="Arial" w:hAnsi="Arial" w:cs="Arial"/>
                <w:sz w:val="24"/>
                <w:szCs w:val="28"/>
              </w:rPr>
              <w:t>0.300</w:t>
            </w:r>
          </w:p>
        </w:tc>
        <w:tc>
          <w:tcPr>
            <w:tcW w:w="1080" w:type="dxa"/>
            <w:tcMar>
              <w:left w:w="86" w:type="dxa"/>
              <w:right w:w="86" w:type="dxa"/>
            </w:tcMar>
          </w:tcPr>
          <w:p w14:paraId="60640B47" w14:textId="5E5713C9" w:rsidR="00515668" w:rsidRPr="008D0862" w:rsidRDefault="00515668" w:rsidP="00515668">
            <w:pPr>
              <w:spacing w:before="40" w:after="40"/>
              <w:jc w:val="center"/>
              <w:rPr>
                <w:rFonts w:ascii="Arial" w:hAnsi="Arial" w:cs="Arial"/>
                <w:sz w:val="24"/>
                <w:szCs w:val="28"/>
              </w:rPr>
            </w:pPr>
            <w:r w:rsidRPr="008D0862">
              <w:rPr>
                <w:rFonts w:ascii="Arial" w:hAnsi="Arial" w:cs="Arial"/>
                <w:sz w:val="24"/>
                <w:szCs w:val="28"/>
              </w:rPr>
              <w:t>na</w:t>
            </w:r>
          </w:p>
        </w:tc>
        <w:tc>
          <w:tcPr>
            <w:tcW w:w="3240" w:type="dxa"/>
          </w:tcPr>
          <w:p w14:paraId="5A3BAA98" w14:textId="7A6CD018" w:rsidR="00515668" w:rsidRPr="005F082E" w:rsidRDefault="00515668" w:rsidP="00515668">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r w:rsidR="000A57D6">
              <w:rPr>
                <w:rFonts w:ascii="Arial" w:hAnsi="Arial" w:cs="Arial"/>
                <w:sz w:val="24"/>
                <w:szCs w:val="24"/>
              </w:rPr>
              <w:t>.</w:t>
            </w:r>
          </w:p>
        </w:tc>
      </w:tr>
    </w:tbl>
    <w:p w14:paraId="28CE577E" w14:textId="081A8A1D" w:rsidR="005D3708" w:rsidRPr="005F082E" w:rsidRDefault="005D3708" w:rsidP="00070C22">
      <w:pPr>
        <w:pStyle w:val="Caption"/>
      </w:pPr>
      <w:r w:rsidRPr="005F082E">
        <w:t xml:space="preserve">Table </w:t>
      </w:r>
      <w:r w:rsidR="00F42B19">
        <w:fldChar w:fldCharType="begin"/>
      </w:r>
      <w:r w:rsidR="00F42B19">
        <w:instrText xml:space="preserve"> SEQ Table \* ARABIC </w:instrText>
      </w:r>
      <w:r w:rsidR="00F42B19">
        <w:fldChar w:fldCharType="separate"/>
      </w:r>
      <w:r w:rsidR="0050755D">
        <w:rPr>
          <w:noProof/>
        </w:rPr>
        <w:t>3</w:t>
      </w:r>
      <w:r w:rsidR="00F42B19">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4F74737B" w14:textId="77777777" w:rsidR="00B3023D"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p w14:paraId="1799385A" w14:textId="381A6173" w:rsidR="00812257" w:rsidRPr="005F082E" w:rsidRDefault="00812257" w:rsidP="006B5CF2">
            <w:pPr>
              <w:keepNext/>
              <w:spacing w:before="40" w:after="40"/>
              <w:jc w:val="center"/>
              <w:rPr>
                <w:rFonts w:ascii="Arial" w:hAnsi="Arial" w:cs="Arial"/>
                <w:b/>
                <w:sz w:val="24"/>
                <w:szCs w:val="24"/>
              </w:rPr>
            </w:pPr>
            <w:r>
              <w:rPr>
                <w:rFonts w:ascii="Arial" w:hAnsi="Arial" w:cs="Arial"/>
                <w:b/>
                <w:sz w:val="24"/>
                <w:szCs w:val="24"/>
              </w:rPr>
              <w:t>(Detection Limit)</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1B75A04" w:rsidR="00684C7E" w:rsidRPr="005F082E" w:rsidRDefault="00B45BD5"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5/13/20</w:t>
            </w:r>
            <w:r w:rsidR="00B172B1">
              <w:rPr>
                <w:rFonts w:ascii="Arial" w:hAnsi="Arial" w:cs="Arial"/>
                <w:color w:val="000000" w:themeColor="text1"/>
                <w:sz w:val="24"/>
                <w:szCs w:val="24"/>
              </w:rPr>
              <w:t>20</w:t>
            </w:r>
          </w:p>
        </w:tc>
        <w:tc>
          <w:tcPr>
            <w:tcW w:w="1260" w:type="dxa"/>
            <w:tcMar>
              <w:left w:w="58" w:type="dxa"/>
              <w:right w:w="58" w:type="dxa"/>
            </w:tcMar>
          </w:tcPr>
          <w:p w14:paraId="690B0D1C" w14:textId="3B11E481" w:rsidR="00684C7E" w:rsidRPr="005F082E" w:rsidRDefault="00E6125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&lt;1</w:t>
            </w:r>
          </w:p>
        </w:tc>
        <w:tc>
          <w:tcPr>
            <w:tcW w:w="1530" w:type="dxa"/>
            <w:tcMar>
              <w:left w:w="58" w:type="dxa"/>
              <w:right w:w="58" w:type="dxa"/>
            </w:tcMar>
          </w:tcPr>
          <w:p w14:paraId="6802CC34" w14:textId="406179C6" w:rsidR="00684C7E" w:rsidRPr="005F082E" w:rsidRDefault="008D086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4E60C959" w14:textId="1845E208" w:rsidR="00684C7E" w:rsidRPr="005F082E" w:rsidRDefault="008F4ABC" w:rsidP="00684C7E">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721928BB" w14:textId="59B860D1" w:rsidR="00684C7E" w:rsidRPr="005F082E" w:rsidRDefault="008F4ABC" w:rsidP="00684C7E">
            <w:pPr>
              <w:spacing w:before="40" w:after="40"/>
              <w:jc w:val="center"/>
              <w:rPr>
                <w:rFonts w:ascii="Arial" w:hAnsi="Arial" w:cs="Arial"/>
                <w:sz w:val="24"/>
                <w:szCs w:val="24"/>
              </w:rPr>
            </w:pPr>
            <w:r>
              <w:rPr>
                <w:rFonts w:ascii="Arial" w:hAnsi="Arial" w:cs="Arial"/>
                <w:sz w:val="24"/>
                <w:szCs w:val="24"/>
              </w:rPr>
              <w:t>na</w:t>
            </w:r>
          </w:p>
        </w:tc>
        <w:tc>
          <w:tcPr>
            <w:tcW w:w="2561" w:type="dxa"/>
            <w:tcMar>
              <w:left w:w="58" w:type="dxa"/>
              <w:right w:w="58" w:type="dxa"/>
            </w:tcMar>
          </w:tcPr>
          <w:p w14:paraId="4A3C8020" w14:textId="3877F5D1"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r w:rsidR="00E61258">
              <w:rPr>
                <w:rFonts w:ascii="Arial" w:hAnsi="Arial" w:cs="Arial"/>
                <w:sz w:val="24"/>
                <w:szCs w:val="24"/>
              </w:rPr>
              <w:t>.</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57D0FE4F" w:rsidR="00684C7E" w:rsidRPr="005F082E" w:rsidRDefault="00B45BD5"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5/13/20</w:t>
            </w:r>
            <w:r w:rsidR="00B172B1">
              <w:rPr>
                <w:rFonts w:ascii="Arial" w:hAnsi="Arial" w:cs="Arial"/>
                <w:color w:val="000000" w:themeColor="text1"/>
                <w:sz w:val="24"/>
                <w:szCs w:val="24"/>
              </w:rPr>
              <w:t>20</w:t>
            </w:r>
          </w:p>
        </w:tc>
        <w:tc>
          <w:tcPr>
            <w:tcW w:w="1260" w:type="dxa"/>
            <w:tcMar>
              <w:left w:w="58" w:type="dxa"/>
              <w:right w:w="58" w:type="dxa"/>
            </w:tcMar>
          </w:tcPr>
          <w:p w14:paraId="5F571C45" w14:textId="7ECB3A31" w:rsidR="00684C7E" w:rsidRPr="005F082E" w:rsidRDefault="00E61258"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180</w:t>
            </w:r>
          </w:p>
        </w:tc>
        <w:tc>
          <w:tcPr>
            <w:tcW w:w="1530" w:type="dxa"/>
            <w:tcMar>
              <w:left w:w="58" w:type="dxa"/>
              <w:right w:w="58" w:type="dxa"/>
            </w:tcMar>
          </w:tcPr>
          <w:p w14:paraId="2BE476FB" w14:textId="4B7894A4" w:rsidR="00684C7E" w:rsidRPr="005F082E" w:rsidRDefault="008D0862"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810" w:type="dxa"/>
            <w:tcMar>
              <w:left w:w="58" w:type="dxa"/>
              <w:right w:w="58" w:type="dxa"/>
            </w:tcMar>
          </w:tcPr>
          <w:p w14:paraId="76B554F2" w14:textId="78126BB0" w:rsidR="00684C7E" w:rsidRPr="005F082E" w:rsidRDefault="008F4ABC" w:rsidP="00684C7E">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2588B8FC" w14:textId="4AB6768B" w:rsidR="00684C7E" w:rsidRPr="005F082E" w:rsidRDefault="008F4ABC" w:rsidP="00684C7E">
            <w:pPr>
              <w:spacing w:before="40" w:after="40"/>
              <w:jc w:val="center"/>
              <w:rPr>
                <w:rFonts w:ascii="Arial" w:hAnsi="Arial" w:cs="Arial"/>
                <w:sz w:val="24"/>
                <w:szCs w:val="24"/>
              </w:rPr>
            </w:pPr>
            <w:r>
              <w:rPr>
                <w:rFonts w:ascii="Arial" w:hAnsi="Arial" w:cs="Arial"/>
                <w:sz w:val="24"/>
                <w:szCs w:val="24"/>
              </w:rPr>
              <w:t>na</w:t>
            </w:r>
          </w:p>
        </w:tc>
        <w:tc>
          <w:tcPr>
            <w:tcW w:w="2561" w:type="dxa"/>
            <w:tcMar>
              <w:left w:w="58" w:type="dxa"/>
              <w:right w:w="58" w:type="dxa"/>
            </w:tcMar>
          </w:tcPr>
          <w:p w14:paraId="092D52C6" w14:textId="6D1E1B4E"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r w:rsidR="00E61258">
              <w:rPr>
                <w:rFonts w:ascii="Arial" w:hAnsi="Arial" w:cs="Arial"/>
                <w:sz w:val="24"/>
                <w:szCs w:val="24"/>
              </w:rPr>
              <w:t>.</w:t>
            </w:r>
          </w:p>
        </w:tc>
      </w:tr>
    </w:tbl>
    <w:p w14:paraId="34440700" w14:textId="77777777" w:rsidR="00342194" w:rsidRDefault="00342194" w:rsidP="00070C22">
      <w:pPr>
        <w:pStyle w:val="Caption"/>
      </w:pPr>
    </w:p>
    <w:p w14:paraId="4FD3BE1C" w14:textId="77777777" w:rsidR="00342194" w:rsidRDefault="00342194">
      <w:pPr>
        <w:rPr>
          <w:rFonts w:ascii="Arial" w:hAnsi="Arial" w:cs="Arial"/>
          <w:b/>
          <w:sz w:val="24"/>
          <w:szCs w:val="24"/>
        </w:rPr>
      </w:pPr>
      <w:r>
        <w:br w:type="page"/>
      </w:r>
    </w:p>
    <w:p w14:paraId="26E86F03" w14:textId="30CD521C" w:rsidR="005D3708" w:rsidRPr="005F082E" w:rsidRDefault="005D3708" w:rsidP="00070C22">
      <w:pPr>
        <w:pStyle w:val="Caption"/>
      </w:pPr>
      <w:r w:rsidRPr="005F082E">
        <w:lastRenderedPageBreak/>
        <w:t xml:space="preserve">Table </w:t>
      </w:r>
      <w:r w:rsidR="00F42B19">
        <w:fldChar w:fldCharType="begin"/>
      </w:r>
      <w:r w:rsidR="00F42B19">
        <w:instrText xml:space="preserve"> SEQ Table \* ARABIC </w:instrText>
      </w:r>
      <w:r w:rsidR="00F42B19">
        <w:fldChar w:fldCharType="separate"/>
      </w:r>
      <w:r w:rsidR="0050755D">
        <w:rPr>
          <w:noProof/>
        </w:rPr>
        <w:t>4</w:t>
      </w:r>
      <w:r w:rsidR="00F42B19">
        <w:rPr>
          <w:noProof/>
        </w:rPr>
        <w:fldChar w:fldCharType="end"/>
      </w:r>
      <w:r w:rsidRPr="005F082E">
        <w:t>.  Detection of Contaminants with a Primary Drinking Water Standard</w:t>
      </w:r>
    </w:p>
    <w:tbl>
      <w:tblPr>
        <w:tblStyle w:val="TableGrid"/>
        <w:tblW w:w="11155" w:type="dxa"/>
        <w:tblLayout w:type="fixed"/>
        <w:tblLook w:val="0020" w:firstRow="1" w:lastRow="0" w:firstColumn="0" w:lastColumn="0" w:noHBand="0" w:noVBand="0"/>
      </w:tblPr>
      <w:tblGrid>
        <w:gridCol w:w="2515"/>
        <w:gridCol w:w="1260"/>
        <w:gridCol w:w="1170"/>
        <w:gridCol w:w="1530"/>
        <w:gridCol w:w="990"/>
        <w:gridCol w:w="90"/>
        <w:gridCol w:w="1260"/>
        <w:gridCol w:w="2340"/>
      </w:tblGrid>
      <w:tr w:rsidR="005D3708" w:rsidRPr="005F082E" w14:paraId="4FC0937E" w14:textId="77777777" w:rsidTr="005F1574">
        <w:trPr>
          <w:cantSplit/>
          <w:trHeight w:val="1511"/>
        </w:trPr>
        <w:tc>
          <w:tcPr>
            <w:tcW w:w="251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26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5C2F5C9D" w14:textId="77777777" w:rsidR="005D3708"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p w14:paraId="39BF4DF6" w14:textId="47E23D34" w:rsidR="00812257" w:rsidRPr="005F082E" w:rsidRDefault="00812257" w:rsidP="002A5101">
            <w:pPr>
              <w:keepNext/>
              <w:keepLines/>
              <w:jc w:val="center"/>
              <w:rPr>
                <w:rFonts w:ascii="Arial" w:hAnsi="Arial" w:cs="Arial"/>
                <w:b/>
                <w:sz w:val="24"/>
                <w:szCs w:val="24"/>
              </w:rPr>
            </w:pPr>
            <w:r>
              <w:rPr>
                <w:rFonts w:ascii="Arial" w:hAnsi="Arial" w:cs="Arial"/>
                <w:b/>
                <w:sz w:val="24"/>
                <w:szCs w:val="24"/>
              </w:rPr>
              <w:t>(Detection Limit)</w:t>
            </w:r>
          </w:p>
        </w:tc>
        <w:tc>
          <w:tcPr>
            <w:tcW w:w="1080" w:type="dxa"/>
            <w:gridSpan w:val="2"/>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340"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71448F" w:rsidRPr="005F082E" w14:paraId="5A2E4EDA" w14:textId="77777777" w:rsidTr="005F1574">
        <w:trPr>
          <w:trHeight w:val="494"/>
        </w:trPr>
        <w:tc>
          <w:tcPr>
            <w:tcW w:w="2515" w:type="dxa"/>
            <w:tcMar>
              <w:left w:w="58" w:type="dxa"/>
              <w:right w:w="58" w:type="dxa"/>
            </w:tcMar>
          </w:tcPr>
          <w:p w14:paraId="490802B3" w14:textId="6A2479BC" w:rsidR="0071448F" w:rsidRPr="005F1574" w:rsidRDefault="0071448F" w:rsidP="00A45B05">
            <w:pPr>
              <w:spacing w:before="40" w:after="40"/>
              <w:ind w:left="30"/>
              <w:rPr>
                <w:rFonts w:ascii="Arial" w:hAnsi="Arial" w:cs="Arial"/>
                <w:color w:val="000000" w:themeColor="text1"/>
                <w:sz w:val="22"/>
                <w:szCs w:val="24"/>
              </w:rPr>
            </w:pPr>
            <w:r w:rsidRPr="005F1574">
              <w:rPr>
                <w:sz w:val="22"/>
                <w:szCs w:val="24"/>
              </w:rPr>
              <w:t>HAA5 [Sum of 5 Haloacetic Acids] (µg/L)</w:t>
            </w:r>
          </w:p>
        </w:tc>
        <w:tc>
          <w:tcPr>
            <w:tcW w:w="1260" w:type="dxa"/>
          </w:tcPr>
          <w:p w14:paraId="535C6478" w14:textId="1F392CD3" w:rsidR="0071448F" w:rsidRPr="005F1574" w:rsidRDefault="0071448F" w:rsidP="0071448F">
            <w:pPr>
              <w:spacing w:before="40" w:after="40"/>
              <w:jc w:val="center"/>
              <w:rPr>
                <w:rFonts w:ascii="Arial" w:hAnsi="Arial" w:cs="Arial"/>
                <w:color w:val="000000" w:themeColor="text1"/>
                <w:sz w:val="22"/>
                <w:szCs w:val="24"/>
              </w:rPr>
            </w:pPr>
            <w:r w:rsidRPr="005F1574">
              <w:rPr>
                <w:sz w:val="22"/>
                <w:szCs w:val="24"/>
              </w:rPr>
              <w:t>10/25/2018</w:t>
            </w:r>
          </w:p>
        </w:tc>
        <w:tc>
          <w:tcPr>
            <w:tcW w:w="1170" w:type="dxa"/>
          </w:tcPr>
          <w:p w14:paraId="1A872876" w14:textId="1BA2FA91" w:rsidR="0071448F" w:rsidRPr="005F1574" w:rsidRDefault="0071448F" w:rsidP="0071448F">
            <w:pPr>
              <w:spacing w:before="40" w:after="40"/>
              <w:jc w:val="center"/>
              <w:rPr>
                <w:rFonts w:ascii="Arial" w:hAnsi="Arial" w:cs="Arial"/>
                <w:color w:val="000000" w:themeColor="text1"/>
                <w:sz w:val="22"/>
                <w:szCs w:val="24"/>
              </w:rPr>
            </w:pPr>
            <w:r w:rsidRPr="005F1574">
              <w:rPr>
                <w:sz w:val="22"/>
                <w:szCs w:val="24"/>
              </w:rPr>
              <w:t>1.2</w:t>
            </w:r>
          </w:p>
        </w:tc>
        <w:tc>
          <w:tcPr>
            <w:tcW w:w="1530" w:type="dxa"/>
          </w:tcPr>
          <w:p w14:paraId="4E27FAAD" w14:textId="22B538B3" w:rsidR="0071448F" w:rsidRPr="005F1574" w:rsidRDefault="0071448F" w:rsidP="0071448F">
            <w:pPr>
              <w:spacing w:before="40" w:after="40"/>
              <w:jc w:val="center"/>
              <w:rPr>
                <w:rFonts w:ascii="Arial" w:hAnsi="Arial" w:cs="Arial"/>
                <w:color w:val="000000" w:themeColor="text1"/>
                <w:sz w:val="22"/>
                <w:szCs w:val="24"/>
              </w:rPr>
            </w:pPr>
            <w:r w:rsidRPr="005F1574">
              <w:rPr>
                <w:sz w:val="22"/>
                <w:szCs w:val="24"/>
              </w:rPr>
              <w:t>0.0</w:t>
            </w:r>
          </w:p>
        </w:tc>
        <w:tc>
          <w:tcPr>
            <w:tcW w:w="990" w:type="dxa"/>
          </w:tcPr>
          <w:p w14:paraId="6EC8A772" w14:textId="55AC60A7" w:rsidR="0071448F" w:rsidRPr="005F1574" w:rsidRDefault="0071448F" w:rsidP="0071448F">
            <w:pPr>
              <w:spacing w:before="40" w:after="40"/>
              <w:jc w:val="center"/>
              <w:rPr>
                <w:rFonts w:ascii="Arial" w:hAnsi="Arial" w:cs="Arial"/>
                <w:color w:val="000000" w:themeColor="text1"/>
                <w:sz w:val="22"/>
                <w:szCs w:val="24"/>
              </w:rPr>
            </w:pPr>
            <w:r w:rsidRPr="005F1574">
              <w:rPr>
                <w:sz w:val="22"/>
                <w:szCs w:val="24"/>
              </w:rPr>
              <w:t>60</w:t>
            </w:r>
          </w:p>
        </w:tc>
        <w:tc>
          <w:tcPr>
            <w:tcW w:w="1350" w:type="dxa"/>
            <w:gridSpan w:val="2"/>
          </w:tcPr>
          <w:p w14:paraId="22CCB022" w14:textId="02784D90" w:rsidR="0071448F" w:rsidRPr="005F1574" w:rsidRDefault="0071448F" w:rsidP="0071448F">
            <w:pPr>
              <w:spacing w:before="40" w:after="40"/>
              <w:jc w:val="center"/>
              <w:rPr>
                <w:rFonts w:ascii="Arial" w:hAnsi="Arial" w:cs="Arial"/>
                <w:color w:val="000000" w:themeColor="text1"/>
                <w:sz w:val="22"/>
                <w:szCs w:val="24"/>
              </w:rPr>
            </w:pPr>
            <w:r w:rsidRPr="005F1574">
              <w:rPr>
                <w:sz w:val="22"/>
                <w:szCs w:val="24"/>
              </w:rPr>
              <w:t>na</w:t>
            </w:r>
          </w:p>
        </w:tc>
        <w:tc>
          <w:tcPr>
            <w:tcW w:w="2340" w:type="dxa"/>
          </w:tcPr>
          <w:p w14:paraId="218DDB99" w14:textId="34C001BD" w:rsidR="0071448F" w:rsidRPr="00C52B8A" w:rsidRDefault="0071448F" w:rsidP="00C52B8A">
            <w:pPr>
              <w:rPr>
                <w:sz w:val="22"/>
                <w:szCs w:val="22"/>
              </w:rPr>
            </w:pPr>
            <w:r w:rsidRPr="00285DE8">
              <w:rPr>
                <w:sz w:val="22"/>
                <w:szCs w:val="22"/>
              </w:rPr>
              <w:t>Byproduct of drinking water disinfection.</w:t>
            </w:r>
          </w:p>
        </w:tc>
      </w:tr>
      <w:tr w:rsidR="006464F1" w:rsidRPr="005F082E" w14:paraId="55DA1100" w14:textId="77777777" w:rsidTr="005F1574">
        <w:trPr>
          <w:trHeight w:val="432"/>
        </w:trPr>
        <w:tc>
          <w:tcPr>
            <w:tcW w:w="2515" w:type="dxa"/>
            <w:tcMar>
              <w:left w:w="58" w:type="dxa"/>
              <w:right w:w="58" w:type="dxa"/>
            </w:tcMar>
          </w:tcPr>
          <w:p w14:paraId="75A81E1A" w14:textId="28456769" w:rsidR="006464F1" w:rsidRPr="005F1574" w:rsidRDefault="00CD756E" w:rsidP="00A45B05">
            <w:pPr>
              <w:spacing w:before="40" w:after="40"/>
              <w:ind w:left="30"/>
              <w:rPr>
                <w:sz w:val="22"/>
                <w:szCs w:val="24"/>
              </w:rPr>
            </w:pPr>
            <w:r w:rsidRPr="005F1574">
              <w:rPr>
                <w:sz w:val="22"/>
                <w:szCs w:val="24"/>
              </w:rPr>
              <w:t>Turbidity</w:t>
            </w:r>
          </w:p>
        </w:tc>
        <w:tc>
          <w:tcPr>
            <w:tcW w:w="1260" w:type="dxa"/>
          </w:tcPr>
          <w:p w14:paraId="4D97D025" w14:textId="7BF0636A" w:rsidR="006464F1" w:rsidRPr="005F1574" w:rsidRDefault="00CD756E" w:rsidP="0071448F">
            <w:pPr>
              <w:spacing w:before="40" w:after="40"/>
              <w:jc w:val="center"/>
              <w:rPr>
                <w:sz w:val="22"/>
                <w:szCs w:val="24"/>
              </w:rPr>
            </w:pPr>
            <w:r w:rsidRPr="005F1574">
              <w:rPr>
                <w:sz w:val="22"/>
                <w:szCs w:val="24"/>
              </w:rPr>
              <w:t>05/13/2020</w:t>
            </w:r>
          </w:p>
        </w:tc>
        <w:tc>
          <w:tcPr>
            <w:tcW w:w="1170" w:type="dxa"/>
          </w:tcPr>
          <w:p w14:paraId="54190038" w14:textId="0CCBF909" w:rsidR="006464F1" w:rsidRPr="005F1574" w:rsidRDefault="004A7C39" w:rsidP="0071448F">
            <w:pPr>
              <w:spacing w:before="40" w:after="40"/>
              <w:jc w:val="center"/>
              <w:rPr>
                <w:sz w:val="22"/>
                <w:szCs w:val="24"/>
              </w:rPr>
            </w:pPr>
            <w:r w:rsidRPr="005F1574">
              <w:rPr>
                <w:sz w:val="22"/>
                <w:szCs w:val="24"/>
              </w:rPr>
              <w:t>3.0</w:t>
            </w:r>
          </w:p>
        </w:tc>
        <w:tc>
          <w:tcPr>
            <w:tcW w:w="1530" w:type="dxa"/>
          </w:tcPr>
          <w:p w14:paraId="5E2A49F2" w14:textId="04255091" w:rsidR="006464F1" w:rsidRPr="005F1574" w:rsidRDefault="004A7C39" w:rsidP="0071448F">
            <w:pPr>
              <w:spacing w:before="40" w:after="40"/>
              <w:jc w:val="center"/>
              <w:rPr>
                <w:sz w:val="22"/>
                <w:szCs w:val="24"/>
              </w:rPr>
            </w:pPr>
            <w:r w:rsidRPr="005F1574">
              <w:rPr>
                <w:sz w:val="22"/>
                <w:szCs w:val="24"/>
              </w:rPr>
              <w:t>0.1</w:t>
            </w:r>
          </w:p>
        </w:tc>
        <w:tc>
          <w:tcPr>
            <w:tcW w:w="990" w:type="dxa"/>
          </w:tcPr>
          <w:p w14:paraId="1763AE72" w14:textId="3E264F3A" w:rsidR="006464F1" w:rsidRPr="005F1574" w:rsidRDefault="004A7C39" w:rsidP="0071448F">
            <w:pPr>
              <w:spacing w:before="40" w:after="40"/>
              <w:jc w:val="center"/>
              <w:rPr>
                <w:sz w:val="22"/>
                <w:szCs w:val="24"/>
              </w:rPr>
            </w:pPr>
            <w:r w:rsidRPr="005F1574">
              <w:rPr>
                <w:sz w:val="22"/>
                <w:szCs w:val="24"/>
              </w:rPr>
              <w:t>5</w:t>
            </w:r>
          </w:p>
        </w:tc>
        <w:tc>
          <w:tcPr>
            <w:tcW w:w="1350" w:type="dxa"/>
            <w:gridSpan w:val="2"/>
          </w:tcPr>
          <w:p w14:paraId="6628039C" w14:textId="2C481937" w:rsidR="006464F1" w:rsidRPr="005F1574" w:rsidRDefault="004A7C39" w:rsidP="0071448F">
            <w:pPr>
              <w:spacing w:before="40" w:after="40"/>
              <w:jc w:val="center"/>
              <w:rPr>
                <w:sz w:val="22"/>
                <w:szCs w:val="24"/>
              </w:rPr>
            </w:pPr>
            <w:r w:rsidRPr="005F1574">
              <w:rPr>
                <w:sz w:val="22"/>
                <w:szCs w:val="24"/>
              </w:rPr>
              <w:t>na</w:t>
            </w:r>
          </w:p>
        </w:tc>
        <w:tc>
          <w:tcPr>
            <w:tcW w:w="2340" w:type="dxa"/>
          </w:tcPr>
          <w:p w14:paraId="281F5A5B" w14:textId="50E52B29" w:rsidR="006464F1" w:rsidRPr="00285DE8" w:rsidRDefault="009A1F4C" w:rsidP="00C52B8A">
            <w:pPr>
              <w:rPr>
                <w:sz w:val="22"/>
                <w:szCs w:val="22"/>
              </w:rPr>
            </w:pPr>
            <w:r w:rsidRPr="00C54328">
              <w:rPr>
                <w:sz w:val="22"/>
                <w:szCs w:val="22"/>
              </w:rPr>
              <w:t>Soil runoff</w:t>
            </w:r>
            <w:r w:rsidR="00122504" w:rsidRPr="00C54328">
              <w:rPr>
                <w:sz w:val="22"/>
                <w:szCs w:val="22"/>
              </w:rPr>
              <w:t>.</w:t>
            </w:r>
          </w:p>
        </w:tc>
      </w:tr>
    </w:tbl>
    <w:p w14:paraId="7CEB1FE7" w14:textId="4460B6A3" w:rsidR="005D3708" w:rsidRPr="005F082E" w:rsidRDefault="005D3708" w:rsidP="00070C22">
      <w:pPr>
        <w:pStyle w:val="Caption"/>
      </w:pPr>
      <w:r w:rsidRPr="005F082E">
        <w:t xml:space="preserve">Table </w:t>
      </w:r>
      <w:r w:rsidR="00F42B19">
        <w:fldChar w:fldCharType="begin"/>
      </w:r>
      <w:r w:rsidR="00F42B19">
        <w:instrText xml:space="preserve"> SEQ Table \* ARABIC </w:instrText>
      </w:r>
      <w:r w:rsidR="00F42B19">
        <w:fldChar w:fldCharType="separate"/>
      </w:r>
      <w:r w:rsidR="0050755D">
        <w:rPr>
          <w:noProof/>
        </w:rPr>
        <w:t>5</w:t>
      </w:r>
      <w:r w:rsidR="00F42B19">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425"/>
        <w:gridCol w:w="1260"/>
        <w:gridCol w:w="1260"/>
        <w:gridCol w:w="1530"/>
        <w:gridCol w:w="900"/>
        <w:gridCol w:w="1170"/>
        <w:gridCol w:w="2291"/>
      </w:tblGrid>
      <w:tr w:rsidR="007A473C" w:rsidRPr="005F082E" w14:paraId="27E12E87" w14:textId="77777777" w:rsidTr="00A45B05">
        <w:tc>
          <w:tcPr>
            <w:tcW w:w="242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26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7E99BA5C" w14:textId="77777777" w:rsidR="005D3708"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p w14:paraId="1D01DF5F" w14:textId="314BBECD" w:rsidR="00812257" w:rsidRPr="005F082E" w:rsidRDefault="00812257" w:rsidP="00DA4F32">
            <w:pPr>
              <w:keepNext/>
              <w:keepLines/>
              <w:spacing w:after="60"/>
              <w:jc w:val="center"/>
              <w:rPr>
                <w:rFonts w:ascii="Arial" w:hAnsi="Arial" w:cs="Arial"/>
                <w:b/>
                <w:sz w:val="24"/>
                <w:szCs w:val="24"/>
              </w:rPr>
            </w:pPr>
            <w:r>
              <w:rPr>
                <w:rFonts w:ascii="Arial" w:hAnsi="Arial" w:cs="Arial"/>
                <w:b/>
                <w:sz w:val="24"/>
                <w:szCs w:val="24"/>
              </w:rPr>
              <w:t>(Detection Limit)</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E8262B" w:rsidRPr="00F41F91" w14:paraId="12848A7E" w14:textId="77777777" w:rsidTr="00A45B05">
        <w:tblPrEx>
          <w:tblLook w:val="04A0" w:firstRow="1" w:lastRow="0" w:firstColumn="1" w:lastColumn="0" w:noHBand="0" w:noVBand="1"/>
        </w:tblPrEx>
        <w:trPr>
          <w:trHeight w:val="432"/>
        </w:trPr>
        <w:tc>
          <w:tcPr>
            <w:tcW w:w="2425" w:type="dxa"/>
          </w:tcPr>
          <w:p w14:paraId="378E5F89" w14:textId="77777777" w:rsidR="00E8262B" w:rsidRPr="005F1574" w:rsidRDefault="00E8262B" w:rsidP="00A45B05">
            <w:pPr>
              <w:ind w:left="187"/>
              <w:rPr>
                <w:sz w:val="22"/>
                <w:szCs w:val="24"/>
              </w:rPr>
            </w:pPr>
            <w:r w:rsidRPr="005F1574">
              <w:rPr>
                <w:sz w:val="22"/>
                <w:szCs w:val="24"/>
              </w:rPr>
              <w:t>Chloride (mg/L)</w:t>
            </w:r>
          </w:p>
        </w:tc>
        <w:tc>
          <w:tcPr>
            <w:tcW w:w="1260" w:type="dxa"/>
          </w:tcPr>
          <w:p w14:paraId="6BF3DC5D" w14:textId="32653840" w:rsidR="00E8262B" w:rsidRPr="005F1574" w:rsidRDefault="00F05CC2" w:rsidP="00F307AB">
            <w:pPr>
              <w:jc w:val="center"/>
              <w:rPr>
                <w:sz w:val="22"/>
                <w:szCs w:val="24"/>
              </w:rPr>
            </w:pPr>
            <w:r w:rsidRPr="005F1574">
              <w:rPr>
                <w:sz w:val="22"/>
                <w:szCs w:val="24"/>
              </w:rPr>
              <w:t>05/13/2020</w:t>
            </w:r>
          </w:p>
        </w:tc>
        <w:tc>
          <w:tcPr>
            <w:tcW w:w="1260" w:type="dxa"/>
          </w:tcPr>
          <w:p w14:paraId="0559D493" w14:textId="307DEB8F" w:rsidR="00E8262B" w:rsidRPr="005F1574" w:rsidRDefault="00F05CC2" w:rsidP="00F307AB">
            <w:pPr>
              <w:jc w:val="center"/>
              <w:rPr>
                <w:sz w:val="22"/>
                <w:szCs w:val="24"/>
              </w:rPr>
            </w:pPr>
            <w:r w:rsidRPr="005F1574">
              <w:rPr>
                <w:sz w:val="22"/>
                <w:szCs w:val="24"/>
              </w:rPr>
              <w:t>5.9</w:t>
            </w:r>
          </w:p>
        </w:tc>
        <w:tc>
          <w:tcPr>
            <w:tcW w:w="1530" w:type="dxa"/>
          </w:tcPr>
          <w:p w14:paraId="623CB762" w14:textId="77777777" w:rsidR="00E8262B" w:rsidRPr="005F1574" w:rsidRDefault="00E8262B" w:rsidP="00F307AB">
            <w:pPr>
              <w:jc w:val="center"/>
              <w:rPr>
                <w:sz w:val="22"/>
                <w:szCs w:val="24"/>
              </w:rPr>
            </w:pPr>
            <w:r w:rsidRPr="005F1574">
              <w:rPr>
                <w:sz w:val="22"/>
                <w:szCs w:val="24"/>
              </w:rPr>
              <w:t>0</w:t>
            </w:r>
          </w:p>
        </w:tc>
        <w:tc>
          <w:tcPr>
            <w:tcW w:w="900" w:type="dxa"/>
          </w:tcPr>
          <w:p w14:paraId="4E541C58" w14:textId="553C3EB8" w:rsidR="00E8262B" w:rsidRPr="005F1574" w:rsidRDefault="00E8262B" w:rsidP="00F307AB">
            <w:pPr>
              <w:jc w:val="center"/>
              <w:rPr>
                <w:sz w:val="22"/>
                <w:szCs w:val="24"/>
              </w:rPr>
            </w:pPr>
            <w:r w:rsidRPr="005F1574">
              <w:rPr>
                <w:sz w:val="22"/>
                <w:szCs w:val="24"/>
              </w:rPr>
              <w:t>500</w:t>
            </w:r>
          </w:p>
        </w:tc>
        <w:tc>
          <w:tcPr>
            <w:tcW w:w="1170" w:type="dxa"/>
          </w:tcPr>
          <w:p w14:paraId="0BD02B79" w14:textId="77777777" w:rsidR="00E8262B" w:rsidRPr="005F1574" w:rsidRDefault="00E8262B" w:rsidP="00F307AB">
            <w:pPr>
              <w:jc w:val="center"/>
              <w:rPr>
                <w:sz w:val="22"/>
                <w:szCs w:val="24"/>
              </w:rPr>
            </w:pPr>
            <w:r w:rsidRPr="005F1574">
              <w:rPr>
                <w:sz w:val="22"/>
                <w:szCs w:val="24"/>
              </w:rPr>
              <w:t>na</w:t>
            </w:r>
          </w:p>
        </w:tc>
        <w:tc>
          <w:tcPr>
            <w:tcW w:w="2291" w:type="dxa"/>
          </w:tcPr>
          <w:p w14:paraId="4C2069B8" w14:textId="77777777" w:rsidR="00E8262B" w:rsidRPr="00F41F91" w:rsidRDefault="00E8262B" w:rsidP="00F307AB">
            <w:pPr>
              <w:rPr>
                <w:sz w:val="18"/>
              </w:rPr>
            </w:pPr>
            <w:r>
              <w:rPr>
                <w:sz w:val="22"/>
              </w:rPr>
              <w:t>Runoff/leaching from natural deposits.</w:t>
            </w:r>
          </w:p>
        </w:tc>
      </w:tr>
      <w:tr w:rsidR="00E8262B" w14:paraId="3394D9A7" w14:textId="77777777" w:rsidTr="00A45B05">
        <w:tblPrEx>
          <w:tblLook w:val="04A0" w:firstRow="1" w:lastRow="0" w:firstColumn="1" w:lastColumn="0" w:noHBand="0" w:noVBand="1"/>
        </w:tblPrEx>
        <w:trPr>
          <w:trHeight w:val="432"/>
        </w:trPr>
        <w:tc>
          <w:tcPr>
            <w:tcW w:w="2425" w:type="dxa"/>
          </w:tcPr>
          <w:p w14:paraId="01C1C4AA" w14:textId="77777777" w:rsidR="00E8262B" w:rsidRPr="005F1574" w:rsidRDefault="00E8262B" w:rsidP="00A45B05">
            <w:pPr>
              <w:ind w:left="187"/>
              <w:rPr>
                <w:sz w:val="22"/>
                <w:szCs w:val="24"/>
              </w:rPr>
            </w:pPr>
            <w:r w:rsidRPr="005F1574">
              <w:rPr>
                <w:sz w:val="22"/>
                <w:szCs w:val="24"/>
              </w:rPr>
              <w:t>Color</w:t>
            </w:r>
          </w:p>
        </w:tc>
        <w:tc>
          <w:tcPr>
            <w:tcW w:w="1260" w:type="dxa"/>
          </w:tcPr>
          <w:p w14:paraId="01A26CC7" w14:textId="60E07932" w:rsidR="00E8262B" w:rsidRPr="005F1574" w:rsidRDefault="0010363F" w:rsidP="00F307AB">
            <w:pPr>
              <w:jc w:val="center"/>
              <w:rPr>
                <w:sz w:val="22"/>
                <w:szCs w:val="24"/>
              </w:rPr>
            </w:pPr>
            <w:r w:rsidRPr="005F1574">
              <w:rPr>
                <w:sz w:val="22"/>
                <w:szCs w:val="24"/>
              </w:rPr>
              <w:t>05/13/2020</w:t>
            </w:r>
          </w:p>
        </w:tc>
        <w:tc>
          <w:tcPr>
            <w:tcW w:w="1260" w:type="dxa"/>
          </w:tcPr>
          <w:p w14:paraId="4F33B88E" w14:textId="4725FF9C" w:rsidR="00E8262B" w:rsidRPr="005F1574" w:rsidRDefault="0010363F" w:rsidP="00F307AB">
            <w:pPr>
              <w:jc w:val="center"/>
              <w:rPr>
                <w:sz w:val="22"/>
                <w:szCs w:val="24"/>
              </w:rPr>
            </w:pPr>
            <w:r w:rsidRPr="005F1574">
              <w:rPr>
                <w:sz w:val="22"/>
                <w:szCs w:val="24"/>
              </w:rPr>
              <w:t>10</w:t>
            </w:r>
          </w:p>
        </w:tc>
        <w:tc>
          <w:tcPr>
            <w:tcW w:w="1530" w:type="dxa"/>
          </w:tcPr>
          <w:p w14:paraId="0E3BFB25" w14:textId="77777777" w:rsidR="00E8262B" w:rsidRPr="005F1574" w:rsidRDefault="00E8262B" w:rsidP="00F307AB">
            <w:pPr>
              <w:jc w:val="center"/>
              <w:rPr>
                <w:sz w:val="22"/>
                <w:szCs w:val="24"/>
              </w:rPr>
            </w:pPr>
            <w:r w:rsidRPr="005F1574">
              <w:rPr>
                <w:sz w:val="22"/>
                <w:szCs w:val="24"/>
              </w:rPr>
              <w:t>0</w:t>
            </w:r>
          </w:p>
        </w:tc>
        <w:tc>
          <w:tcPr>
            <w:tcW w:w="900" w:type="dxa"/>
          </w:tcPr>
          <w:p w14:paraId="2E1E7FD4" w14:textId="77777777" w:rsidR="00E8262B" w:rsidRPr="005F1574" w:rsidRDefault="00E8262B" w:rsidP="00F307AB">
            <w:pPr>
              <w:jc w:val="center"/>
              <w:rPr>
                <w:sz w:val="22"/>
                <w:szCs w:val="24"/>
              </w:rPr>
            </w:pPr>
            <w:r w:rsidRPr="005F1574">
              <w:rPr>
                <w:sz w:val="22"/>
                <w:szCs w:val="24"/>
              </w:rPr>
              <w:t>15</w:t>
            </w:r>
          </w:p>
        </w:tc>
        <w:tc>
          <w:tcPr>
            <w:tcW w:w="1170" w:type="dxa"/>
          </w:tcPr>
          <w:p w14:paraId="631AA322" w14:textId="77777777" w:rsidR="00E8262B" w:rsidRPr="005F1574" w:rsidRDefault="00E8262B" w:rsidP="00F307AB">
            <w:pPr>
              <w:jc w:val="center"/>
              <w:rPr>
                <w:sz w:val="22"/>
                <w:szCs w:val="24"/>
              </w:rPr>
            </w:pPr>
            <w:r w:rsidRPr="005F1574">
              <w:rPr>
                <w:sz w:val="22"/>
                <w:szCs w:val="24"/>
              </w:rPr>
              <w:t>na</w:t>
            </w:r>
          </w:p>
        </w:tc>
        <w:tc>
          <w:tcPr>
            <w:tcW w:w="2291" w:type="dxa"/>
          </w:tcPr>
          <w:p w14:paraId="0FF13542" w14:textId="77777777" w:rsidR="00E8262B" w:rsidRDefault="00E8262B" w:rsidP="00F307AB">
            <w:pPr>
              <w:rPr>
                <w:sz w:val="22"/>
              </w:rPr>
            </w:pPr>
            <w:r>
              <w:rPr>
                <w:sz w:val="22"/>
              </w:rPr>
              <w:t>Naturally occurring organic materials.</w:t>
            </w:r>
          </w:p>
        </w:tc>
      </w:tr>
      <w:tr w:rsidR="00E8262B" w14:paraId="0FD724CB" w14:textId="77777777" w:rsidTr="00A45B05">
        <w:tblPrEx>
          <w:tblLook w:val="04A0" w:firstRow="1" w:lastRow="0" w:firstColumn="1" w:lastColumn="0" w:noHBand="0" w:noVBand="1"/>
        </w:tblPrEx>
        <w:trPr>
          <w:trHeight w:val="432"/>
        </w:trPr>
        <w:tc>
          <w:tcPr>
            <w:tcW w:w="2425" w:type="dxa"/>
          </w:tcPr>
          <w:p w14:paraId="706EA9BE" w14:textId="77777777" w:rsidR="00E8262B" w:rsidRPr="005F1574" w:rsidRDefault="00E8262B" w:rsidP="00A45B05">
            <w:pPr>
              <w:ind w:left="187"/>
              <w:rPr>
                <w:sz w:val="22"/>
                <w:szCs w:val="24"/>
              </w:rPr>
            </w:pPr>
            <w:r w:rsidRPr="005F1574">
              <w:rPr>
                <w:sz w:val="22"/>
                <w:szCs w:val="24"/>
              </w:rPr>
              <w:t>Iron (µg/L)</w:t>
            </w:r>
          </w:p>
        </w:tc>
        <w:tc>
          <w:tcPr>
            <w:tcW w:w="1260" w:type="dxa"/>
          </w:tcPr>
          <w:p w14:paraId="6072C233" w14:textId="1D80763A" w:rsidR="00E8262B" w:rsidRPr="005F1574" w:rsidRDefault="00BD4320" w:rsidP="00F307AB">
            <w:pPr>
              <w:jc w:val="center"/>
              <w:rPr>
                <w:sz w:val="22"/>
                <w:szCs w:val="24"/>
              </w:rPr>
            </w:pPr>
            <w:r w:rsidRPr="005F1574">
              <w:rPr>
                <w:sz w:val="22"/>
                <w:szCs w:val="24"/>
              </w:rPr>
              <w:t>05/13/2020</w:t>
            </w:r>
          </w:p>
        </w:tc>
        <w:tc>
          <w:tcPr>
            <w:tcW w:w="1260" w:type="dxa"/>
          </w:tcPr>
          <w:p w14:paraId="2D911930" w14:textId="3A5C38BD" w:rsidR="00E8262B" w:rsidRPr="005F1574" w:rsidRDefault="00BD4320" w:rsidP="00F307AB">
            <w:pPr>
              <w:jc w:val="center"/>
              <w:rPr>
                <w:color w:val="000000" w:themeColor="text1"/>
                <w:sz w:val="22"/>
                <w:szCs w:val="24"/>
              </w:rPr>
            </w:pPr>
            <w:r w:rsidRPr="005F1574">
              <w:rPr>
                <w:color w:val="000000" w:themeColor="text1"/>
                <w:sz w:val="22"/>
                <w:szCs w:val="24"/>
              </w:rPr>
              <w:t>1,100</w:t>
            </w:r>
          </w:p>
        </w:tc>
        <w:tc>
          <w:tcPr>
            <w:tcW w:w="1530" w:type="dxa"/>
          </w:tcPr>
          <w:p w14:paraId="3280072D" w14:textId="77777777" w:rsidR="00E8262B" w:rsidRPr="005F1574" w:rsidRDefault="00E8262B" w:rsidP="00F307AB">
            <w:pPr>
              <w:jc w:val="center"/>
              <w:rPr>
                <w:sz w:val="22"/>
                <w:szCs w:val="24"/>
              </w:rPr>
            </w:pPr>
            <w:r w:rsidRPr="005F1574">
              <w:rPr>
                <w:sz w:val="22"/>
                <w:szCs w:val="24"/>
              </w:rPr>
              <w:t>100</w:t>
            </w:r>
          </w:p>
        </w:tc>
        <w:tc>
          <w:tcPr>
            <w:tcW w:w="900" w:type="dxa"/>
          </w:tcPr>
          <w:p w14:paraId="74A020C9" w14:textId="77777777" w:rsidR="00E8262B" w:rsidRPr="005F1574" w:rsidRDefault="00E8262B" w:rsidP="00F307AB">
            <w:pPr>
              <w:jc w:val="center"/>
              <w:rPr>
                <w:sz w:val="22"/>
                <w:szCs w:val="24"/>
              </w:rPr>
            </w:pPr>
            <w:r w:rsidRPr="005F1574">
              <w:rPr>
                <w:sz w:val="22"/>
                <w:szCs w:val="24"/>
              </w:rPr>
              <w:t>300</w:t>
            </w:r>
          </w:p>
        </w:tc>
        <w:tc>
          <w:tcPr>
            <w:tcW w:w="1170" w:type="dxa"/>
          </w:tcPr>
          <w:p w14:paraId="3E16BE40" w14:textId="77777777" w:rsidR="00E8262B" w:rsidRPr="005F1574" w:rsidRDefault="00E8262B" w:rsidP="00F307AB">
            <w:pPr>
              <w:jc w:val="center"/>
              <w:rPr>
                <w:sz w:val="22"/>
                <w:szCs w:val="24"/>
              </w:rPr>
            </w:pPr>
            <w:r w:rsidRPr="005F1574">
              <w:rPr>
                <w:sz w:val="22"/>
                <w:szCs w:val="24"/>
              </w:rPr>
              <w:t>na</w:t>
            </w:r>
          </w:p>
        </w:tc>
        <w:tc>
          <w:tcPr>
            <w:tcW w:w="2291" w:type="dxa"/>
          </w:tcPr>
          <w:p w14:paraId="098D6137" w14:textId="77777777" w:rsidR="00E8262B" w:rsidRDefault="00E8262B" w:rsidP="00F307AB">
            <w:pPr>
              <w:rPr>
                <w:sz w:val="22"/>
              </w:rPr>
            </w:pPr>
            <w:r>
              <w:rPr>
                <w:sz w:val="22"/>
              </w:rPr>
              <w:t>Leaching from natural deposits.</w:t>
            </w:r>
          </w:p>
        </w:tc>
      </w:tr>
      <w:tr w:rsidR="00E8262B" w14:paraId="7E6EE815" w14:textId="77777777" w:rsidTr="00A45B05">
        <w:tblPrEx>
          <w:tblLook w:val="04A0" w:firstRow="1" w:lastRow="0" w:firstColumn="1" w:lastColumn="0" w:noHBand="0" w:noVBand="1"/>
        </w:tblPrEx>
        <w:trPr>
          <w:trHeight w:val="432"/>
        </w:trPr>
        <w:tc>
          <w:tcPr>
            <w:tcW w:w="2425" w:type="dxa"/>
          </w:tcPr>
          <w:p w14:paraId="4BAB40DC" w14:textId="77777777" w:rsidR="00E8262B" w:rsidRPr="005F1574" w:rsidRDefault="00E8262B" w:rsidP="00A45B05">
            <w:pPr>
              <w:ind w:left="187"/>
              <w:rPr>
                <w:sz w:val="22"/>
                <w:szCs w:val="24"/>
              </w:rPr>
            </w:pPr>
            <w:r w:rsidRPr="005F1574">
              <w:rPr>
                <w:sz w:val="22"/>
                <w:szCs w:val="24"/>
              </w:rPr>
              <w:t>Manganese (µg/L)</w:t>
            </w:r>
          </w:p>
        </w:tc>
        <w:tc>
          <w:tcPr>
            <w:tcW w:w="1260" w:type="dxa"/>
          </w:tcPr>
          <w:p w14:paraId="03E40BD8" w14:textId="4701AA49" w:rsidR="00E8262B" w:rsidRPr="005F1574" w:rsidRDefault="006C3C8E" w:rsidP="00F307AB">
            <w:pPr>
              <w:jc w:val="center"/>
              <w:rPr>
                <w:sz w:val="22"/>
                <w:szCs w:val="24"/>
              </w:rPr>
            </w:pPr>
            <w:r w:rsidRPr="005F1574">
              <w:rPr>
                <w:sz w:val="22"/>
                <w:szCs w:val="24"/>
              </w:rPr>
              <w:t>02/04/2020</w:t>
            </w:r>
          </w:p>
        </w:tc>
        <w:tc>
          <w:tcPr>
            <w:tcW w:w="1260" w:type="dxa"/>
          </w:tcPr>
          <w:p w14:paraId="5EA721BA" w14:textId="0562DA1A" w:rsidR="00E8262B" w:rsidRPr="005F1574" w:rsidRDefault="006C3C8E" w:rsidP="00F307AB">
            <w:pPr>
              <w:jc w:val="center"/>
              <w:rPr>
                <w:color w:val="000000" w:themeColor="text1"/>
                <w:sz w:val="22"/>
                <w:szCs w:val="24"/>
              </w:rPr>
            </w:pPr>
            <w:r w:rsidRPr="005F1574">
              <w:rPr>
                <w:color w:val="000000" w:themeColor="text1"/>
                <w:sz w:val="22"/>
                <w:szCs w:val="24"/>
              </w:rPr>
              <w:t>190</w:t>
            </w:r>
          </w:p>
        </w:tc>
        <w:tc>
          <w:tcPr>
            <w:tcW w:w="1530" w:type="dxa"/>
          </w:tcPr>
          <w:p w14:paraId="4CC5C89E" w14:textId="77777777" w:rsidR="00E8262B" w:rsidRPr="005F1574" w:rsidRDefault="00E8262B" w:rsidP="00F307AB">
            <w:pPr>
              <w:jc w:val="center"/>
              <w:rPr>
                <w:sz w:val="22"/>
                <w:szCs w:val="24"/>
              </w:rPr>
            </w:pPr>
            <w:r w:rsidRPr="005F1574">
              <w:rPr>
                <w:sz w:val="22"/>
                <w:szCs w:val="24"/>
              </w:rPr>
              <w:t>20</w:t>
            </w:r>
          </w:p>
        </w:tc>
        <w:tc>
          <w:tcPr>
            <w:tcW w:w="900" w:type="dxa"/>
          </w:tcPr>
          <w:p w14:paraId="5AAE2C64" w14:textId="77777777" w:rsidR="00E8262B" w:rsidRPr="005F1574" w:rsidRDefault="00E8262B" w:rsidP="00F307AB">
            <w:pPr>
              <w:jc w:val="center"/>
              <w:rPr>
                <w:sz w:val="22"/>
                <w:szCs w:val="24"/>
              </w:rPr>
            </w:pPr>
            <w:r w:rsidRPr="005F1574">
              <w:rPr>
                <w:sz w:val="22"/>
                <w:szCs w:val="24"/>
              </w:rPr>
              <w:t>50</w:t>
            </w:r>
          </w:p>
        </w:tc>
        <w:tc>
          <w:tcPr>
            <w:tcW w:w="1170" w:type="dxa"/>
          </w:tcPr>
          <w:p w14:paraId="66E9CDBF" w14:textId="77777777" w:rsidR="00E8262B" w:rsidRPr="005F1574" w:rsidRDefault="00E8262B" w:rsidP="00F307AB">
            <w:pPr>
              <w:jc w:val="center"/>
              <w:rPr>
                <w:sz w:val="22"/>
                <w:szCs w:val="24"/>
              </w:rPr>
            </w:pPr>
            <w:r w:rsidRPr="005F1574">
              <w:rPr>
                <w:sz w:val="22"/>
                <w:szCs w:val="24"/>
              </w:rPr>
              <w:t>na</w:t>
            </w:r>
          </w:p>
        </w:tc>
        <w:tc>
          <w:tcPr>
            <w:tcW w:w="2291" w:type="dxa"/>
          </w:tcPr>
          <w:p w14:paraId="3286F4ED" w14:textId="77777777" w:rsidR="00E8262B" w:rsidRDefault="00E8262B" w:rsidP="00F307AB">
            <w:pPr>
              <w:rPr>
                <w:sz w:val="22"/>
              </w:rPr>
            </w:pPr>
            <w:r>
              <w:rPr>
                <w:sz w:val="22"/>
              </w:rPr>
              <w:t>Leaching from natural deposits.</w:t>
            </w:r>
          </w:p>
        </w:tc>
      </w:tr>
      <w:tr w:rsidR="00E8262B" w14:paraId="208CB4A4" w14:textId="77777777" w:rsidTr="00A45B05">
        <w:tblPrEx>
          <w:tblLook w:val="04A0" w:firstRow="1" w:lastRow="0" w:firstColumn="1" w:lastColumn="0" w:noHBand="0" w:noVBand="1"/>
        </w:tblPrEx>
        <w:trPr>
          <w:trHeight w:val="432"/>
        </w:trPr>
        <w:tc>
          <w:tcPr>
            <w:tcW w:w="2425" w:type="dxa"/>
          </w:tcPr>
          <w:p w14:paraId="3FB6A3ED" w14:textId="77777777" w:rsidR="00E8262B" w:rsidRPr="005F1574" w:rsidRDefault="00E8262B" w:rsidP="00A45B05">
            <w:pPr>
              <w:ind w:left="187"/>
              <w:rPr>
                <w:sz w:val="22"/>
                <w:szCs w:val="24"/>
              </w:rPr>
            </w:pPr>
            <w:r w:rsidRPr="005F1574">
              <w:rPr>
                <w:sz w:val="22"/>
                <w:szCs w:val="24"/>
              </w:rPr>
              <w:t>Specific Conductance (µS/cm)</w:t>
            </w:r>
          </w:p>
        </w:tc>
        <w:tc>
          <w:tcPr>
            <w:tcW w:w="1260" w:type="dxa"/>
          </w:tcPr>
          <w:p w14:paraId="5CBB85E0" w14:textId="4BF8D020" w:rsidR="00E8262B" w:rsidRPr="005F1574" w:rsidRDefault="0081225C" w:rsidP="00F307AB">
            <w:pPr>
              <w:jc w:val="center"/>
              <w:rPr>
                <w:sz w:val="22"/>
                <w:szCs w:val="24"/>
              </w:rPr>
            </w:pPr>
            <w:r w:rsidRPr="005F1574">
              <w:rPr>
                <w:sz w:val="22"/>
                <w:szCs w:val="24"/>
              </w:rPr>
              <w:t>05/13/2020</w:t>
            </w:r>
          </w:p>
        </w:tc>
        <w:tc>
          <w:tcPr>
            <w:tcW w:w="1260" w:type="dxa"/>
          </w:tcPr>
          <w:p w14:paraId="210BC6DB" w14:textId="52E6C89F" w:rsidR="00E8262B" w:rsidRPr="005F1574" w:rsidRDefault="00E8262B" w:rsidP="00F307AB">
            <w:pPr>
              <w:jc w:val="center"/>
              <w:rPr>
                <w:sz w:val="22"/>
                <w:szCs w:val="24"/>
              </w:rPr>
            </w:pPr>
            <w:r w:rsidRPr="005F1574">
              <w:rPr>
                <w:sz w:val="22"/>
                <w:szCs w:val="24"/>
              </w:rPr>
              <w:t>3</w:t>
            </w:r>
            <w:r w:rsidR="0081225C" w:rsidRPr="005F1574">
              <w:rPr>
                <w:sz w:val="22"/>
                <w:szCs w:val="24"/>
              </w:rPr>
              <w:t>60</w:t>
            </w:r>
          </w:p>
        </w:tc>
        <w:tc>
          <w:tcPr>
            <w:tcW w:w="1530" w:type="dxa"/>
          </w:tcPr>
          <w:p w14:paraId="5BD88949" w14:textId="77777777" w:rsidR="00E8262B" w:rsidRPr="005F1574" w:rsidRDefault="00E8262B" w:rsidP="00F307AB">
            <w:pPr>
              <w:jc w:val="center"/>
              <w:rPr>
                <w:sz w:val="22"/>
                <w:szCs w:val="24"/>
              </w:rPr>
            </w:pPr>
            <w:r w:rsidRPr="005F1574">
              <w:rPr>
                <w:sz w:val="22"/>
                <w:szCs w:val="24"/>
              </w:rPr>
              <w:t>0</w:t>
            </w:r>
          </w:p>
        </w:tc>
        <w:tc>
          <w:tcPr>
            <w:tcW w:w="900" w:type="dxa"/>
          </w:tcPr>
          <w:p w14:paraId="1D17AB89" w14:textId="77777777" w:rsidR="00E8262B" w:rsidRPr="005F1574" w:rsidRDefault="00E8262B" w:rsidP="00F307AB">
            <w:pPr>
              <w:jc w:val="center"/>
              <w:rPr>
                <w:sz w:val="22"/>
                <w:szCs w:val="24"/>
              </w:rPr>
            </w:pPr>
            <w:r w:rsidRPr="005F1574">
              <w:rPr>
                <w:sz w:val="22"/>
                <w:szCs w:val="24"/>
              </w:rPr>
              <w:t>1,600</w:t>
            </w:r>
          </w:p>
        </w:tc>
        <w:tc>
          <w:tcPr>
            <w:tcW w:w="1170" w:type="dxa"/>
          </w:tcPr>
          <w:p w14:paraId="301C5D78" w14:textId="77777777" w:rsidR="00E8262B" w:rsidRPr="005F1574" w:rsidRDefault="00E8262B" w:rsidP="00F307AB">
            <w:pPr>
              <w:jc w:val="center"/>
              <w:rPr>
                <w:sz w:val="22"/>
                <w:szCs w:val="24"/>
              </w:rPr>
            </w:pPr>
            <w:r w:rsidRPr="005F1574">
              <w:rPr>
                <w:sz w:val="22"/>
                <w:szCs w:val="24"/>
              </w:rPr>
              <w:t>na</w:t>
            </w:r>
          </w:p>
        </w:tc>
        <w:tc>
          <w:tcPr>
            <w:tcW w:w="2291" w:type="dxa"/>
          </w:tcPr>
          <w:p w14:paraId="4B3A8EFF" w14:textId="77777777" w:rsidR="00E8262B" w:rsidRDefault="00E8262B" w:rsidP="00F307AB">
            <w:pPr>
              <w:rPr>
                <w:sz w:val="22"/>
              </w:rPr>
            </w:pPr>
            <w:r>
              <w:rPr>
                <w:sz w:val="22"/>
              </w:rPr>
              <w:t>Substances that form ions when in water.</w:t>
            </w:r>
          </w:p>
        </w:tc>
      </w:tr>
      <w:tr w:rsidR="00E8262B" w14:paraId="35F60EF1" w14:textId="77777777" w:rsidTr="00A45B05">
        <w:tblPrEx>
          <w:tblLook w:val="04A0" w:firstRow="1" w:lastRow="0" w:firstColumn="1" w:lastColumn="0" w:noHBand="0" w:noVBand="1"/>
        </w:tblPrEx>
        <w:trPr>
          <w:trHeight w:val="432"/>
        </w:trPr>
        <w:tc>
          <w:tcPr>
            <w:tcW w:w="2425" w:type="dxa"/>
          </w:tcPr>
          <w:p w14:paraId="50FAAF8D" w14:textId="77777777" w:rsidR="00E8262B" w:rsidRPr="005F1574" w:rsidRDefault="00E8262B" w:rsidP="00A45B05">
            <w:pPr>
              <w:ind w:left="187"/>
              <w:rPr>
                <w:sz w:val="22"/>
                <w:szCs w:val="24"/>
              </w:rPr>
            </w:pPr>
            <w:r w:rsidRPr="005F1574">
              <w:rPr>
                <w:sz w:val="22"/>
                <w:szCs w:val="24"/>
              </w:rPr>
              <w:t>Sulfate (mg/L)</w:t>
            </w:r>
          </w:p>
        </w:tc>
        <w:tc>
          <w:tcPr>
            <w:tcW w:w="1260" w:type="dxa"/>
          </w:tcPr>
          <w:p w14:paraId="3C2D8200" w14:textId="5244900C" w:rsidR="00E8262B" w:rsidRPr="005F1574" w:rsidRDefault="00016878" w:rsidP="00F307AB">
            <w:pPr>
              <w:jc w:val="center"/>
              <w:rPr>
                <w:sz w:val="22"/>
                <w:szCs w:val="24"/>
              </w:rPr>
            </w:pPr>
            <w:r w:rsidRPr="005F1574">
              <w:rPr>
                <w:sz w:val="22"/>
                <w:szCs w:val="24"/>
              </w:rPr>
              <w:t>05/13/2020</w:t>
            </w:r>
          </w:p>
        </w:tc>
        <w:tc>
          <w:tcPr>
            <w:tcW w:w="1260" w:type="dxa"/>
          </w:tcPr>
          <w:p w14:paraId="38E1024E" w14:textId="7F5C44E5" w:rsidR="00E8262B" w:rsidRPr="005F1574" w:rsidRDefault="00016878" w:rsidP="00F307AB">
            <w:pPr>
              <w:jc w:val="center"/>
              <w:rPr>
                <w:sz w:val="22"/>
                <w:szCs w:val="24"/>
              </w:rPr>
            </w:pPr>
            <w:r w:rsidRPr="005F1574">
              <w:rPr>
                <w:sz w:val="22"/>
                <w:szCs w:val="24"/>
              </w:rPr>
              <w:t>4.7</w:t>
            </w:r>
          </w:p>
        </w:tc>
        <w:tc>
          <w:tcPr>
            <w:tcW w:w="1530" w:type="dxa"/>
          </w:tcPr>
          <w:p w14:paraId="2B224F0B" w14:textId="77777777" w:rsidR="00E8262B" w:rsidRPr="005F1574" w:rsidRDefault="00E8262B" w:rsidP="00F307AB">
            <w:pPr>
              <w:jc w:val="center"/>
              <w:rPr>
                <w:sz w:val="22"/>
                <w:szCs w:val="24"/>
              </w:rPr>
            </w:pPr>
            <w:r w:rsidRPr="005F1574">
              <w:rPr>
                <w:sz w:val="22"/>
                <w:szCs w:val="24"/>
              </w:rPr>
              <w:t>0.5</w:t>
            </w:r>
          </w:p>
        </w:tc>
        <w:tc>
          <w:tcPr>
            <w:tcW w:w="900" w:type="dxa"/>
          </w:tcPr>
          <w:p w14:paraId="5E3F1144" w14:textId="21838EA7" w:rsidR="00E8262B" w:rsidRPr="005F1574" w:rsidRDefault="00E8262B" w:rsidP="00F307AB">
            <w:pPr>
              <w:jc w:val="center"/>
              <w:rPr>
                <w:sz w:val="22"/>
                <w:szCs w:val="24"/>
              </w:rPr>
            </w:pPr>
            <w:r w:rsidRPr="005F1574">
              <w:rPr>
                <w:sz w:val="22"/>
                <w:szCs w:val="24"/>
              </w:rPr>
              <w:t>500</w:t>
            </w:r>
          </w:p>
        </w:tc>
        <w:tc>
          <w:tcPr>
            <w:tcW w:w="1170" w:type="dxa"/>
          </w:tcPr>
          <w:p w14:paraId="3486475A" w14:textId="77777777" w:rsidR="00E8262B" w:rsidRPr="005F1574" w:rsidRDefault="00E8262B" w:rsidP="00F307AB">
            <w:pPr>
              <w:jc w:val="center"/>
              <w:rPr>
                <w:sz w:val="22"/>
                <w:szCs w:val="24"/>
              </w:rPr>
            </w:pPr>
            <w:r w:rsidRPr="005F1574">
              <w:rPr>
                <w:sz w:val="22"/>
                <w:szCs w:val="24"/>
              </w:rPr>
              <w:t>na</w:t>
            </w:r>
          </w:p>
        </w:tc>
        <w:tc>
          <w:tcPr>
            <w:tcW w:w="2291" w:type="dxa"/>
          </w:tcPr>
          <w:p w14:paraId="1E6C25E2" w14:textId="77777777" w:rsidR="00E8262B" w:rsidRDefault="00E8262B" w:rsidP="00F307AB">
            <w:pPr>
              <w:rPr>
                <w:sz w:val="22"/>
              </w:rPr>
            </w:pPr>
            <w:r>
              <w:rPr>
                <w:sz w:val="22"/>
              </w:rPr>
              <w:t>Runoff/leaching from natural deposits.</w:t>
            </w:r>
          </w:p>
        </w:tc>
      </w:tr>
      <w:tr w:rsidR="00E8262B" w:rsidRPr="00F41F91" w14:paraId="638CA9FB" w14:textId="77777777" w:rsidTr="00A45B05">
        <w:tblPrEx>
          <w:tblLook w:val="04A0" w:firstRow="1" w:lastRow="0" w:firstColumn="1" w:lastColumn="0" w:noHBand="0" w:noVBand="1"/>
        </w:tblPrEx>
        <w:trPr>
          <w:trHeight w:val="432"/>
        </w:trPr>
        <w:tc>
          <w:tcPr>
            <w:tcW w:w="2425" w:type="dxa"/>
          </w:tcPr>
          <w:p w14:paraId="3BA80419" w14:textId="77777777" w:rsidR="00E8262B" w:rsidRPr="005F1574" w:rsidRDefault="00E8262B" w:rsidP="00A45B05">
            <w:pPr>
              <w:ind w:left="187"/>
              <w:rPr>
                <w:sz w:val="22"/>
                <w:szCs w:val="24"/>
              </w:rPr>
            </w:pPr>
            <w:r w:rsidRPr="005F1574">
              <w:rPr>
                <w:sz w:val="22"/>
                <w:szCs w:val="24"/>
              </w:rPr>
              <w:t>Total Dissolved Solids (mg/L)</w:t>
            </w:r>
          </w:p>
        </w:tc>
        <w:tc>
          <w:tcPr>
            <w:tcW w:w="1260" w:type="dxa"/>
          </w:tcPr>
          <w:p w14:paraId="37B2170A" w14:textId="651ADB0F" w:rsidR="00E8262B" w:rsidRPr="005F1574" w:rsidRDefault="007D308F" w:rsidP="00F307AB">
            <w:pPr>
              <w:jc w:val="center"/>
              <w:rPr>
                <w:sz w:val="22"/>
                <w:szCs w:val="24"/>
              </w:rPr>
            </w:pPr>
            <w:r w:rsidRPr="005F1574">
              <w:rPr>
                <w:sz w:val="22"/>
                <w:szCs w:val="24"/>
              </w:rPr>
              <w:t>05/13/2020</w:t>
            </w:r>
          </w:p>
        </w:tc>
        <w:tc>
          <w:tcPr>
            <w:tcW w:w="1260" w:type="dxa"/>
          </w:tcPr>
          <w:p w14:paraId="462A99F2" w14:textId="5A3C693B" w:rsidR="00E8262B" w:rsidRPr="005F1574" w:rsidRDefault="00E8262B" w:rsidP="00F307AB">
            <w:pPr>
              <w:jc w:val="center"/>
              <w:rPr>
                <w:sz w:val="22"/>
                <w:szCs w:val="24"/>
              </w:rPr>
            </w:pPr>
            <w:r w:rsidRPr="005F1574">
              <w:rPr>
                <w:sz w:val="22"/>
                <w:szCs w:val="24"/>
              </w:rPr>
              <w:t>2</w:t>
            </w:r>
            <w:r w:rsidR="007D308F" w:rsidRPr="005F1574">
              <w:rPr>
                <w:sz w:val="22"/>
                <w:szCs w:val="24"/>
              </w:rPr>
              <w:t>80</w:t>
            </w:r>
          </w:p>
        </w:tc>
        <w:tc>
          <w:tcPr>
            <w:tcW w:w="1530" w:type="dxa"/>
          </w:tcPr>
          <w:p w14:paraId="6B60C568" w14:textId="77777777" w:rsidR="00E8262B" w:rsidRPr="005F1574" w:rsidRDefault="00E8262B" w:rsidP="00F307AB">
            <w:pPr>
              <w:jc w:val="center"/>
              <w:rPr>
                <w:sz w:val="22"/>
                <w:szCs w:val="24"/>
              </w:rPr>
            </w:pPr>
            <w:r w:rsidRPr="005F1574">
              <w:rPr>
                <w:sz w:val="22"/>
                <w:szCs w:val="24"/>
              </w:rPr>
              <w:t>0</w:t>
            </w:r>
          </w:p>
        </w:tc>
        <w:tc>
          <w:tcPr>
            <w:tcW w:w="900" w:type="dxa"/>
          </w:tcPr>
          <w:p w14:paraId="7A822794" w14:textId="77777777" w:rsidR="00E8262B" w:rsidRPr="005F1574" w:rsidRDefault="00E8262B" w:rsidP="00F307AB">
            <w:pPr>
              <w:jc w:val="center"/>
              <w:rPr>
                <w:sz w:val="22"/>
                <w:szCs w:val="24"/>
              </w:rPr>
            </w:pPr>
            <w:r w:rsidRPr="005F1574">
              <w:rPr>
                <w:sz w:val="22"/>
                <w:szCs w:val="24"/>
              </w:rPr>
              <w:t>1,000</w:t>
            </w:r>
          </w:p>
        </w:tc>
        <w:tc>
          <w:tcPr>
            <w:tcW w:w="1170" w:type="dxa"/>
          </w:tcPr>
          <w:p w14:paraId="6E356242" w14:textId="77777777" w:rsidR="00E8262B" w:rsidRPr="005F1574" w:rsidRDefault="00E8262B" w:rsidP="00F307AB">
            <w:pPr>
              <w:jc w:val="center"/>
              <w:rPr>
                <w:sz w:val="22"/>
                <w:szCs w:val="24"/>
              </w:rPr>
            </w:pPr>
            <w:r w:rsidRPr="005F1574">
              <w:rPr>
                <w:sz w:val="22"/>
                <w:szCs w:val="24"/>
              </w:rPr>
              <w:t>na</w:t>
            </w:r>
          </w:p>
        </w:tc>
        <w:tc>
          <w:tcPr>
            <w:tcW w:w="2291" w:type="dxa"/>
          </w:tcPr>
          <w:p w14:paraId="110763CF" w14:textId="77777777" w:rsidR="00E8262B" w:rsidRPr="00F41F91" w:rsidRDefault="00E8262B" w:rsidP="00F307AB">
            <w:pPr>
              <w:rPr>
                <w:sz w:val="18"/>
              </w:rPr>
            </w:pPr>
            <w:r>
              <w:rPr>
                <w:sz w:val="22"/>
              </w:rPr>
              <w:t>Runoff/leaching from natural deposits.</w:t>
            </w:r>
          </w:p>
        </w:tc>
      </w:tr>
      <w:tr w:rsidR="006464F1" w:rsidRPr="00F41F91" w14:paraId="0F874D22" w14:textId="77777777" w:rsidTr="00A45B05">
        <w:tblPrEx>
          <w:tblLook w:val="04A0" w:firstRow="1" w:lastRow="0" w:firstColumn="1" w:lastColumn="0" w:noHBand="0" w:noVBand="1"/>
        </w:tblPrEx>
        <w:trPr>
          <w:trHeight w:val="432"/>
        </w:trPr>
        <w:tc>
          <w:tcPr>
            <w:tcW w:w="2425" w:type="dxa"/>
          </w:tcPr>
          <w:p w14:paraId="39A1181D" w14:textId="0EBE6351" w:rsidR="006464F1" w:rsidRPr="005F1574" w:rsidRDefault="00A40ADF" w:rsidP="00A45B05">
            <w:pPr>
              <w:ind w:left="187"/>
              <w:rPr>
                <w:sz w:val="22"/>
                <w:szCs w:val="24"/>
              </w:rPr>
            </w:pPr>
            <w:r w:rsidRPr="005F1574">
              <w:rPr>
                <w:sz w:val="22"/>
                <w:szCs w:val="24"/>
              </w:rPr>
              <w:t>Zinc</w:t>
            </w:r>
            <w:r w:rsidR="00401C6E" w:rsidRPr="005F1574">
              <w:rPr>
                <w:sz w:val="22"/>
                <w:szCs w:val="24"/>
              </w:rPr>
              <w:t xml:space="preserve"> (µg/L)</w:t>
            </w:r>
          </w:p>
        </w:tc>
        <w:tc>
          <w:tcPr>
            <w:tcW w:w="1260" w:type="dxa"/>
          </w:tcPr>
          <w:p w14:paraId="7426D47E" w14:textId="495F7350" w:rsidR="006464F1" w:rsidRPr="005F1574" w:rsidRDefault="00A40ADF" w:rsidP="00F307AB">
            <w:pPr>
              <w:jc w:val="center"/>
              <w:rPr>
                <w:sz w:val="22"/>
                <w:szCs w:val="24"/>
              </w:rPr>
            </w:pPr>
            <w:r w:rsidRPr="005F1574">
              <w:rPr>
                <w:sz w:val="22"/>
                <w:szCs w:val="24"/>
              </w:rPr>
              <w:t>05/13/2020</w:t>
            </w:r>
          </w:p>
        </w:tc>
        <w:tc>
          <w:tcPr>
            <w:tcW w:w="1260" w:type="dxa"/>
          </w:tcPr>
          <w:p w14:paraId="10B2DC50" w14:textId="18525285" w:rsidR="006464F1" w:rsidRPr="005F1574" w:rsidRDefault="000A4F7B" w:rsidP="00F307AB">
            <w:pPr>
              <w:jc w:val="center"/>
              <w:rPr>
                <w:sz w:val="22"/>
                <w:szCs w:val="24"/>
              </w:rPr>
            </w:pPr>
            <w:r w:rsidRPr="005F1574">
              <w:rPr>
                <w:sz w:val="22"/>
                <w:szCs w:val="24"/>
              </w:rPr>
              <w:t>270</w:t>
            </w:r>
          </w:p>
        </w:tc>
        <w:tc>
          <w:tcPr>
            <w:tcW w:w="1530" w:type="dxa"/>
          </w:tcPr>
          <w:p w14:paraId="38BAAA53" w14:textId="5CFB06B1" w:rsidR="006464F1" w:rsidRPr="005F1574" w:rsidRDefault="000A4F7B" w:rsidP="00F307AB">
            <w:pPr>
              <w:jc w:val="center"/>
              <w:rPr>
                <w:sz w:val="22"/>
                <w:szCs w:val="24"/>
              </w:rPr>
            </w:pPr>
            <w:r w:rsidRPr="005F1574">
              <w:rPr>
                <w:sz w:val="22"/>
                <w:szCs w:val="24"/>
              </w:rPr>
              <w:t>50</w:t>
            </w:r>
          </w:p>
        </w:tc>
        <w:tc>
          <w:tcPr>
            <w:tcW w:w="900" w:type="dxa"/>
          </w:tcPr>
          <w:p w14:paraId="6C251402" w14:textId="5CAF9B21" w:rsidR="006464F1" w:rsidRPr="005F1574" w:rsidRDefault="000A4F7B" w:rsidP="00F307AB">
            <w:pPr>
              <w:jc w:val="center"/>
              <w:rPr>
                <w:sz w:val="22"/>
                <w:szCs w:val="24"/>
              </w:rPr>
            </w:pPr>
            <w:r w:rsidRPr="005F1574">
              <w:rPr>
                <w:sz w:val="22"/>
                <w:szCs w:val="24"/>
              </w:rPr>
              <w:t>5,000</w:t>
            </w:r>
          </w:p>
        </w:tc>
        <w:tc>
          <w:tcPr>
            <w:tcW w:w="1170" w:type="dxa"/>
          </w:tcPr>
          <w:p w14:paraId="657D731B" w14:textId="26C1556B" w:rsidR="006464F1" w:rsidRPr="005F1574" w:rsidRDefault="000A4F7B" w:rsidP="00F307AB">
            <w:pPr>
              <w:jc w:val="center"/>
              <w:rPr>
                <w:sz w:val="22"/>
                <w:szCs w:val="24"/>
              </w:rPr>
            </w:pPr>
            <w:r w:rsidRPr="005F1574">
              <w:rPr>
                <w:sz w:val="22"/>
                <w:szCs w:val="24"/>
              </w:rPr>
              <w:t>na</w:t>
            </w:r>
          </w:p>
        </w:tc>
        <w:tc>
          <w:tcPr>
            <w:tcW w:w="2291" w:type="dxa"/>
          </w:tcPr>
          <w:p w14:paraId="18B5BFAF" w14:textId="751E3EB8" w:rsidR="006464F1" w:rsidRDefault="0020622D" w:rsidP="00F307AB">
            <w:pPr>
              <w:rPr>
                <w:sz w:val="22"/>
              </w:rPr>
            </w:pPr>
            <w:r>
              <w:rPr>
                <w:sz w:val="22"/>
              </w:rPr>
              <w:t>Runoff/leaching from natural deposits; industrial wastes</w:t>
            </w:r>
            <w:r w:rsidR="00512F97">
              <w:rPr>
                <w:sz w:val="22"/>
              </w:rPr>
              <w:t>.</w:t>
            </w:r>
          </w:p>
        </w:tc>
      </w:tr>
    </w:tbl>
    <w:p w14:paraId="4A97E96E" w14:textId="77777777" w:rsidR="00654153" w:rsidRDefault="00654153">
      <w:pPr>
        <w:rPr>
          <w:rFonts w:ascii="Arial" w:hAnsi="Arial" w:cs="Arial"/>
          <w:b/>
          <w:sz w:val="24"/>
          <w:szCs w:val="24"/>
        </w:rPr>
      </w:pPr>
      <w:r>
        <w:br w:type="page"/>
      </w:r>
    </w:p>
    <w:p w14:paraId="749D0173" w14:textId="77777777" w:rsidR="000437D8" w:rsidRDefault="000437D8" w:rsidP="00BF628D">
      <w:pPr>
        <w:pStyle w:val="Heading3"/>
      </w:pPr>
      <w:bookmarkStart w:id="8" w:name="_Toc58336719"/>
    </w:p>
    <w:p w14:paraId="4ED6FC3F" w14:textId="017A2D4A" w:rsidR="0020216E" w:rsidRDefault="0020216E" w:rsidP="00C83763">
      <w:pPr>
        <w:rPr>
          <w:rFonts w:ascii="Arial" w:hAnsi="Arial" w:cs="Arial"/>
          <w:b/>
          <w:bCs/>
          <w:color w:val="0000FF"/>
          <w:sz w:val="24"/>
          <w:szCs w:val="24"/>
        </w:rPr>
      </w:pPr>
      <w:r w:rsidRPr="00C83763">
        <w:rPr>
          <w:rFonts w:ascii="Arial" w:hAnsi="Arial" w:cs="Arial"/>
          <w:b/>
          <w:bCs/>
          <w:color w:val="0000FF"/>
          <w:sz w:val="24"/>
          <w:szCs w:val="24"/>
        </w:rPr>
        <w:t>Additional General Information on Drinking Water</w:t>
      </w:r>
      <w:bookmarkEnd w:id="8"/>
    </w:p>
    <w:p w14:paraId="47283411" w14:textId="77777777" w:rsidR="00C83763" w:rsidRPr="00C83763" w:rsidRDefault="00C83763" w:rsidP="00C83763">
      <w:pPr>
        <w:rPr>
          <w:rFonts w:ascii="Arial" w:hAnsi="Arial" w:cs="Arial"/>
          <w:b/>
          <w:bCs/>
          <w:color w:val="0000FF"/>
          <w:sz w:val="24"/>
          <w:szCs w:val="24"/>
        </w:rPr>
      </w:pPr>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2833C220" w14:textId="72D44C5F" w:rsidR="000437D8" w:rsidRPr="009A7D98" w:rsidRDefault="0020216E" w:rsidP="009A7D98">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9A7D98">
        <w:rPr>
          <w:rFonts w:ascii="Arial" w:hAnsi="Arial" w:cs="Arial"/>
          <w:bCs/>
          <w:sz w:val="24"/>
          <w:szCs w:val="24"/>
          <w:u w:val="single"/>
        </w:rPr>
        <w:t>WHMWC</w:t>
      </w:r>
      <w:r w:rsidRPr="005F082E">
        <w:rPr>
          <w:rFonts w:ascii="Arial" w:hAnsi="Arial" w:cs="Arial"/>
          <w:bCs/>
          <w:sz w:val="24"/>
          <w:szCs w:val="24"/>
        </w:rPr>
        <w:t xml:space="preserve"> is responsible for providing high quality drinking water</w:t>
      </w:r>
      <w:r w:rsidR="009A7D98">
        <w:rPr>
          <w:rFonts w:ascii="Arial" w:hAnsi="Arial" w:cs="Arial"/>
          <w:bCs/>
          <w:sz w:val="24"/>
          <w:szCs w:val="24"/>
        </w:rPr>
        <w:t>,</w:t>
      </w:r>
      <w:r w:rsidRPr="005F082E">
        <w:rPr>
          <w:rFonts w:ascii="Arial" w:hAnsi="Arial" w:cs="Arial"/>
          <w:bCs/>
          <w:sz w:val="24"/>
          <w:szCs w:val="24"/>
        </w:rPr>
        <w:t xml:space="preserve">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bookmarkStart w:id="9" w:name="_Toc58336720"/>
    </w:p>
    <w:bookmarkEnd w:id="9"/>
    <w:sectPr w:rsidR="000437D8" w:rsidRPr="009A7D98"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2895D" w14:textId="77777777" w:rsidR="00486E65" w:rsidRDefault="00486E65">
      <w:r>
        <w:separator/>
      </w:r>
    </w:p>
    <w:p w14:paraId="5B4C596D" w14:textId="77777777" w:rsidR="00486E65" w:rsidRDefault="00486E65"/>
  </w:endnote>
  <w:endnote w:type="continuationSeparator" w:id="0">
    <w:p w14:paraId="3E7A8549" w14:textId="77777777" w:rsidR="00486E65" w:rsidRDefault="00486E65">
      <w:r>
        <w:continuationSeparator/>
      </w:r>
    </w:p>
    <w:p w14:paraId="7D581E94" w14:textId="77777777" w:rsidR="00486E65" w:rsidRDefault="00486E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218E0" w14:textId="77777777" w:rsidR="00486E65" w:rsidRDefault="00486E65">
      <w:r>
        <w:separator/>
      </w:r>
    </w:p>
    <w:p w14:paraId="54113AE4" w14:textId="77777777" w:rsidR="00486E65" w:rsidRDefault="00486E65"/>
  </w:footnote>
  <w:footnote w:type="continuationSeparator" w:id="0">
    <w:p w14:paraId="763C8381" w14:textId="77777777" w:rsidR="00486E65" w:rsidRDefault="00486E65">
      <w:r>
        <w:continuationSeparator/>
      </w:r>
    </w:p>
    <w:p w14:paraId="0A8DE3C1" w14:textId="77777777" w:rsidR="00486E65" w:rsidRDefault="00486E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6878"/>
    <w:rsid w:val="00017F8F"/>
    <w:rsid w:val="00020F0D"/>
    <w:rsid w:val="00022705"/>
    <w:rsid w:val="00024D43"/>
    <w:rsid w:val="000360D3"/>
    <w:rsid w:val="000370BE"/>
    <w:rsid w:val="000437D8"/>
    <w:rsid w:val="00044344"/>
    <w:rsid w:val="000450D8"/>
    <w:rsid w:val="0004748A"/>
    <w:rsid w:val="00052743"/>
    <w:rsid w:val="00053BC0"/>
    <w:rsid w:val="000551F9"/>
    <w:rsid w:val="00064805"/>
    <w:rsid w:val="00065561"/>
    <w:rsid w:val="00066D3A"/>
    <w:rsid w:val="00070C22"/>
    <w:rsid w:val="0007203E"/>
    <w:rsid w:val="00073BE0"/>
    <w:rsid w:val="00074CBB"/>
    <w:rsid w:val="000759BB"/>
    <w:rsid w:val="00085A69"/>
    <w:rsid w:val="00086BEB"/>
    <w:rsid w:val="00092955"/>
    <w:rsid w:val="000943DA"/>
    <w:rsid w:val="00094751"/>
    <w:rsid w:val="00094F69"/>
    <w:rsid w:val="0009578C"/>
    <w:rsid w:val="00095AAC"/>
    <w:rsid w:val="000A08B0"/>
    <w:rsid w:val="000A0BCF"/>
    <w:rsid w:val="000A4F7B"/>
    <w:rsid w:val="000A57D6"/>
    <w:rsid w:val="000B01EA"/>
    <w:rsid w:val="000B0206"/>
    <w:rsid w:val="000B0AE1"/>
    <w:rsid w:val="000B13CB"/>
    <w:rsid w:val="000B13FC"/>
    <w:rsid w:val="000B60F2"/>
    <w:rsid w:val="000B74BB"/>
    <w:rsid w:val="000C116D"/>
    <w:rsid w:val="000C16DD"/>
    <w:rsid w:val="000C1A52"/>
    <w:rsid w:val="000C6166"/>
    <w:rsid w:val="000C6837"/>
    <w:rsid w:val="000D2943"/>
    <w:rsid w:val="000D4AC7"/>
    <w:rsid w:val="000D4BB8"/>
    <w:rsid w:val="000E5CE2"/>
    <w:rsid w:val="000F2220"/>
    <w:rsid w:val="000F3C1E"/>
    <w:rsid w:val="000F6367"/>
    <w:rsid w:val="00100750"/>
    <w:rsid w:val="00101107"/>
    <w:rsid w:val="0010363F"/>
    <w:rsid w:val="00115004"/>
    <w:rsid w:val="001151D3"/>
    <w:rsid w:val="00115AD5"/>
    <w:rsid w:val="00122504"/>
    <w:rsid w:val="0012764D"/>
    <w:rsid w:val="00127B6D"/>
    <w:rsid w:val="001331D3"/>
    <w:rsid w:val="0014624C"/>
    <w:rsid w:val="001476E6"/>
    <w:rsid w:val="00153D70"/>
    <w:rsid w:val="00154C45"/>
    <w:rsid w:val="00161D5A"/>
    <w:rsid w:val="0016489A"/>
    <w:rsid w:val="00170328"/>
    <w:rsid w:val="00172215"/>
    <w:rsid w:val="00172AE3"/>
    <w:rsid w:val="00173A3B"/>
    <w:rsid w:val="00174975"/>
    <w:rsid w:val="00177EDD"/>
    <w:rsid w:val="0018099A"/>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0622D"/>
    <w:rsid w:val="00212811"/>
    <w:rsid w:val="00214D2C"/>
    <w:rsid w:val="002166FF"/>
    <w:rsid w:val="00220240"/>
    <w:rsid w:val="00226E0C"/>
    <w:rsid w:val="00231E89"/>
    <w:rsid w:val="0023302C"/>
    <w:rsid w:val="00234EBB"/>
    <w:rsid w:val="0024082C"/>
    <w:rsid w:val="00243361"/>
    <w:rsid w:val="002436C8"/>
    <w:rsid w:val="00244938"/>
    <w:rsid w:val="0024600E"/>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261AB"/>
    <w:rsid w:val="0033024B"/>
    <w:rsid w:val="003305DD"/>
    <w:rsid w:val="00332A75"/>
    <w:rsid w:val="00335461"/>
    <w:rsid w:val="00340568"/>
    <w:rsid w:val="00341671"/>
    <w:rsid w:val="00342194"/>
    <w:rsid w:val="00342536"/>
    <w:rsid w:val="0034785D"/>
    <w:rsid w:val="00357F0C"/>
    <w:rsid w:val="00365C7B"/>
    <w:rsid w:val="00374766"/>
    <w:rsid w:val="00377086"/>
    <w:rsid w:val="00383730"/>
    <w:rsid w:val="003877D4"/>
    <w:rsid w:val="00390A3E"/>
    <w:rsid w:val="00391089"/>
    <w:rsid w:val="00391E62"/>
    <w:rsid w:val="00397893"/>
    <w:rsid w:val="003A4CAA"/>
    <w:rsid w:val="003A5EB5"/>
    <w:rsid w:val="003B1F6B"/>
    <w:rsid w:val="003B3381"/>
    <w:rsid w:val="003C0F5E"/>
    <w:rsid w:val="003C2FCC"/>
    <w:rsid w:val="003C597D"/>
    <w:rsid w:val="003C7E02"/>
    <w:rsid w:val="003D4290"/>
    <w:rsid w:val="003E27AB"/>
    <w:rsid w:val="003E7032"/>
    <w:rsid w:val="003F23AC"/>
    <w:rsid w:val="003F3A38"/>
    <w:rsid w:val="003F3F4C"/>
    <w:rsid w:val="003F5E00"/>
    <w:rsid w:val="00401832"/>
    <w:rsid w:val="00401C6E"/>
    <w:rsid w:val="004053E9"/>
    <w:rsid w:val="00405967"/>
    <w:rsid w:val="00412B2F"/>
    <w:rsid w:val="00415B66"/>
    <w:rsid w:val="00416A8E"/>
    <w:rsid w:val="0041709B"/>
    <w:rsid w:val="00420E84"/>
    <w:rsid w:val="00422F0B"/>
    <w:rsid w:val="004230E3"/>
    <w:rsid w:val="0042631E"/>
    <w:rsid w:val="004263A6"/>
    <w:rsid w:val="00427046"/>
    <w:rsid w:val="00427A2D"/>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86E65"/>
    <w:rsid w:val="004912AD"/>
    <w:rsid w:val="00492061"/>
    <w:rsid w:val="00494C7A"/>
    <w:rsid w:val="00496939"/>
    <w:rsid w:val="004A05D8"/>
    <w:rsid w:val="004A07B2"/>
    <w:rsid w:val="004A1ABC"/>
    <w:rsid w:val="004A2077"/>
    <w:rsid w:val="004A7C39"/>
    <w:rsid w:val="004B7187"/>
    <w:rsid w:val="004C0686"/>
    <w:rsid w:val="004C3239"/>
    <w:rsid w:val="004C5E5E"/>
    <w:rsid w:val="004D4C01"/>
    <w:rsid w:val="004D509C"/>
    <w:rsid w:val="004E6ADF"/>
    <w:rsid w:val="004F23D7"/>
    <w:rsid w:val="004F2F03"/>
    <w:rsid w:val="004F3C5B"/>
    <w:rsid w:val="004F5902"/>
    <w:rsid w:val="004F67E6"/>
    <w:rsid w:val="005006FE"/>
    <w:rsid w:val="00501116"/>
    <w:rsid w:val="00501B52"/>
    <w:rsid w:val="005065B7"/>
    <w:rsid w:val="0050755D"/>
    <w:rsid w:val="00512D8C"/>
    <w:rsid w:val="00512F97"/>
    <w:rsid w:val="00514FDA"/>
    <w:rsid w:val="00515668"/>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56DDF"/>
    <w:rsid w:val="0056039D"/>
    <w:rsid w:val="005830FA"/>
    <w:rsid w:val="00583428"/>
    <w:rsid w:val="005838ED"/>
    <w:rsid w:val="0058536C"/>
    <w:rsid w:val="00587145"/>
    <w:rsid w:val="00587220"/>
    <w:rsid w:val="005937EB"/>
    <w:rsid w:val="005A087D"/>
    <w:rsid w:val="005B6169"/>
    <w:rsid w:val="005C04C1"/>
    <w:rsid w:val="005C17A3"/>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574"/>
    <w:rsid w:val="005F17BC"/>
    <w:rsid w:val="005F600B"/>
    <w:rsid w:val="005F6B41"/>
    <w:rsid w:val="005F7F5B"/>
    <w:rsid w:val="0060219E"/>
    <w:rsid w:val="0060561B"/>
    <w:rsid w:val="00606A2B"/>
    <w:rsid w:val="00615750"/>
    <w:rsid w:val="00623849"/>
    <w:rsid w:val="00624516"/>
    <w:rsid w:val="00627B22"/>
    <w:rsid w:val="00630AE6"/>
    <w:rsid w:val="00633A17"/>
    <w:rsid w:val="00640676"/>
    <w:rsid w:val="00640D92"/>
    <w:rsid w:val="0064205A"/>
    <w:rsid w:val="00643C66"/>
    <w:rsid w:val="006464F1"/>
    <w:rsid w:val="00652F8C"/>
    <w:rsid w:val="00653424"/>
    <w:rsid w:val="0065365D"/>
    <w:rsid w:val="006537F6"/>
    <w:rsid w:val="00654153"/>
    <w:rsid w:val="0066456C"/>
    <w:rsid w:val="00666704"/>
    <w:rsid w:val="006672EF"/>
    <w:rsid w:val="0067168B"/>
    <w:rsid w:val="006727C0"/>
    <w:rsid w:val="00680846"/>
    <w:rsid w:val="006824D9"/>
    <w:rsid w:val="0068272C"/>
    <w:rsid w:val="00684C7E"/>
    <w:rsid w:val="00691186"/>
    <w:rsid w:val="00695A6F"/>
    <w:rsid w:val="006A04A9"/>
    <w:rsid w:val="006A482B"/>
    <w:rsid w:val="006B5CF2"/>
    <w:rsid w:val="006C2732"/>
    <w:rsid w:val="006C3C8E"/>
    <w:rsid w:val="006C7186"/>
    <w:rsid w:val="006D480B"/>
    <w:rsid w:val="006D4D93"/>
    <w:rsid w:val="006D506D"/>
    <w:rsid w:val="006E03F6"/>
    <w:rsid w:val="006E11B6"/>
    <w:rsid w:val="006F46E1"/>
    <w:rsid w:val="007003D1"/>
    <w:rsid w:val="007017A9"/>
    <w:rsid w:val="00701C81"/>
    <w:rsid w:val="0071047D"/>
    <w:rsid w:val="00710939"/>
    <w:rsid w:val="007119B8"/>
    <w:rsid w:val="0071448F"/>
    <w:rsid w:val="0071576E"/>
    <w:rsid w:val="00717191"/>
    <w:rsid w:val="007176E7"/>
    <w:rsid w:val="00717E80"/>
    <w:rsid w:val="00722BA8"/>
    <w:rsid w:val="0073000F"/>
    <w:rsid w:val="00731092"/>
    <w:rsid w:val="007354BF"/>
    <w:rsid w:val="00737455"/>
    <w:rsid w:val="00742E55"/>
    <w:rsid w:val="00743F7B"/>
    <w:rsid w:val="007452F3"/>
    <w:rsid w:val="007471DB"/>
    <w:rsid w:val="00751A7B"/>
    <w:rsid w:val="007640D4"/>
    <w:rsid w:val="00775871"/>
    <w:rsid w:val="00780C79"/>
    <w:rsid w:val="00783F5A"/>
    <w:rsid w:val="00784E3A"/>
    <w:rsid w:val="00796405"/>
    <w:rsid w:val="00796E52"/>
    <w:rsid w:val="007A473C"/>
    <w:rsid w:val="007B0B24"/>
    <w:rsid w:val="007B2BC6"/>
    <w:rsid w:val="007B643A"/>
    <w:rsid w:val="007B6E5E"/>
    <w:rsid w:val="007C0BEA"/>
    <w:rsid w:val="007C116A"/>
    <w:rsid w:val="007C18C6"/>
    <w:rsid w:val="007C4CCF"/>
    <w:rsid w:val="007D1761"/>
    <w:rsid w:val="007D21BB"/>
    <w:rsid w:val="007D308F"/>
    <w:rsid w:val="007E736D"/>
    <w:rsid w:val="007F457C"/>
    <w:rsid w:val="007F584E"/>
    <w:rsid w:val="00801E7B"/>
    <w:rsid w:val="008035BF"/>
    <w:rsid w:val="00803861"/>
    <w:rsid w:val="00803DFB"/>
    <w:rsid w:val="0080460B"/>
    <w:rsid w:val="00812257"/>
    <w:rsid w:val="0081225C"/>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2A92"/>
    <w:rsid w:val="008642CC"/>
    <w:rsid w:val="0087537E"/>
    <w:rsid w:val="00875407"/>
    <w:rsid w:val="0087640F"/>
    <w:rsid w:val="00881DB7"/>
    <w:rsid w:val="00883433"/>
    <w:rsid w:val="008839B4"/>
    <w:rsid w:val="00885381"/>
    <w:rsid w:val="0088584C"/>
    <w:rsid w:val="00895240"/>
    <w:rsid w:val="00896E02"/>
    <w:rsid w:val="008A0965"/>
    <w:rsid w:val="008A2D78"/>
    <w:rsid w:val="008A5B6C"/>
    <w:rsid w:val="008A64D8"/>
    <w:rsid w:val="008B01C6"/>
    <w:rsid w:val="008B307B"/>
    <w:rsid w:val="008C0889"/>
    <w:rsid w:val="008C203A"/>
    <w:rsid w:val="008C42F2"/>
    <w:rsid w:val="008C791A"/>
    <w:rsid w:val="008D0862"/>
    <w:rsid w:val="008D12A8"/>
    <w:rsid w:val="008D246B"/>
    <w:rsid w:val="008D6F4A"/>
    <w:rsid w:val="008E4080"/>
    <w:rsid w:val="008E4834"/>
    <w:rsid w:val="008E4C3F"/>
    <w:rsid w:val="008E66E2"/>
    <w:rsid w:val="008F19DE"/>
    <w:rsid w:val="008F4ABC"/>
    <w:rsid w:val="008F7660"/>
    <w:rsid w:val="009000CA"/>
    <w:rsid w:val="00900CB8"/>
    <w:rsid w:val="00901274"/>
    <w:rsid w:val="00901C69"/>
    <w:rsid w:val="00904288"/>
    <w:rsid w:val="00911A33"/>
    <w:rsid w:val="00913430"/>
    <w:rsid w:val="00915867"/>
    <w:rsid w:val="009160C7"/>
    <w:rsid w:val="00921C44"/>
    <w:rsid w:val="0092687A"/>
    <w:rsid w:val="00934576"/>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1F4C"/>
    <w:rsid w:val="009A2645"/>
    <w:rsid w:val="009A7D98"/>
    <w:rsid w:val="009B1047"/>
    <w:rsid w:val="009B337D"/>
    <w:rsid w:val="009C0E21"/>
    <w:rsid w:val="009C1882"/>
    <w:rsid w:val="009C1E8D"/>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3FE"/>
    <w:rsid w:val="00A1682E"/>
    <w:rsid w:val="00A24839"/>
    <w:rsid w:val="00A259A6"/>
    <w:rsid w:val="00A32EB0"/>
    <w:rsid w:val="00A34A77"/>
    <w:rsid w:val="00A37045"/>
    <w:rsid w:val="00A40ADF"/>
    <w:rsid w:val="00A44246"/>
    <w:rsid w:val="00A45B05"/>
    <w:rsid w:val="00A46AB6"/>
    <w:rsid w:val="00A63BCD"/>
    <w:rsid w:val="00A72ADF"/>
    <w:rsid w:val="00A77BCA"/>
    <w:rsid w:val="00A85C1E"/>
    <w:rsid w:val="00A93A21"/>
    <w:rsid w:val="00A94D32"/>
    <w:rsid w:val="00A9766F"/>
    <w:rsid w:val="00AB01B0"/>
    <w:rsid w:val="00AB5E87"/>
    <w:rsid w:val="00AC41BE"/>
    <w:rsid w:val="00AC6D1E"/>
    <w:rsid w:val="00AD3E0F"/>
    <w:rsid w:val="00AD4876"/>
    <w:rsid w:val="00AF0445"/>
    <w:rsid w:val="00AF2E38"/>
    <w:rsid w:val="00AF3986"/>
    <w:rsid w:val="00AF5724"/>
    <w:rsid w:val="00B0620C"/>
    <w:rsid w:val="00B1666D"/>
    <w:rsid w:val="00B172B1"/>
    <w:rsid w:val="00B2410E"/>
    <w:rsid w:val="00B3023D"/>
    <w:rsid w:val="00B30E79"/>
    <w:rsid w:val="00B34998"/>
    <w:rsid w:val="00B44817"/>
    <w:rsid w:val="00B45743"/>
    <w:rsid w:val="00B45BD5"/>
    <w:rsid w:val="00B46FE7"/>
    <w:rsid w:val="00B47ED5"/>
    <w:rsid w:val="00B51879"/>
    <w:rsid w:val="00B552D9"/>
    <w:rsid w:val="00B56F52"/>
    <w:rsid w:val="00B56F6C"/>
    <w:rsid w:val="00B606D3"/>
    <w:rsid w:val="00B63BAC"/>
    <w:rsid w:val="00B646BC"/>
    <w:rsid w:val="00B67C49"/>
    <w:rsid w:val="00B704C3"/>
    <w:rsid w:val="00B76677"/>
    <w:rsid w:val="00B772E6"/>
    <w:rsid w:val="00B85CDA"/>
    <w:rsid w:val="00B87C5D"/>
    <w:rsid w:val="00B917F2"/>
    <w:rsid w:val="00B96EC8"/>
    <w:rsid w:val="00BA159C"/>
    <w:rsid w:val="00BA5936"/>
    <w:rsid w:val="00BA6254"/>
    <w:rsid w:val="00BB3E43"/>
    <w:rsid w:val="00BB412C"/>
    <w:rsid w:val="00BC2F95"/>
    <w:rsid w:val="00BC4EA7"/>
    <w:rsid w:val="00BC5458"/>
    <w:rsid w:val="00BC6327"/>
    <w:rsid w:val="00BD4320"/>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1777C"/>
    <w:rsid w:val="00C20B5D"/>
    <w:rsid w:val="00C24336"/>
    <w:rsid w:val="00C24948"/>
    <w:rsid w:val="00C30F62"/>
    <w:rsid w:val="00C31F01"/>
    <w:rsid w:val="00C33876"/>
    <w:rsid w:val="00C338CA"/>
    <w:rsid w:val="00C3526A"/>
    <w:rsid w:val="00C41E25"/>
    <w:rsid w:val="00C43468"/>
    <w:rsid w:val="00C45B4E"/>
    <w:rsid w:val="00C51D70"/>
    <w:rsid w:val="00C52B8A"/>
    <w:rsid w:val="00C54328"/>
    <w:rsid w:val="00C55FC5"/>
    <w:rsid w:val="00C6031D"/>
    <w:rsid w:val="00C6314A"/>
    <w:rsid w:val="00C649AA"/>
    <w:rsid w:val="00C70791"/>
    <w:rsid w:val="00C72373"/>
    <w:rsid w:val="00C77170"/>
    <w:rsid w:val="00C8032D"/>
    <w:rsid w:val="00C83763"/>
    <w:rsid w:val="00C945A7"/>
    <w:rsid w:val="00C94DAA"/>
    <w:rsid w:val="00C952C9"/>
    <w:rsid w:val="00C96627"/>
    <w:rsid w:val="00CA483D"/>
    <w:rsid w:val="00CB5A7C"/>
    <w:rsid w:val="00CB6F44"/>
    <w:rsid w:val="00CB6FF7"/>
    <w:rsid w:val="00CB764A"/>
    <w:rsid w:val="00CC2F86"/>
    <w:rsid w:val="00CD26F1"/>
    <w:rsid w:val="00CD3EAB"/>
    <w:rsid w:val="00CD598A"/>
    <w:rsid w:val="00CD756E"/>
    <w:rsid w:val="00CD7610"/>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050C"/>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32E"/>
    <w:rsid w:val="00DD0989"/>
    <w:rsid w:val="00DD235F"/>
    <w:rsid w:val="00DD7D18"/>
    <w:rsid w:val="00DD7D84"/>
    <w:rsid w:val="00DE1141"/>
    <w:rsid w:val="00DE2077"/>
    <w:rsid w:val="00DE240A"/>
    <w:rsid w:val="00DE54DD"/>
    <w:rsid w:val="00DF2F2B"/>
    <w:rsid w:val="00DF57FE"/>
    <w:rsid w:val="00E034EF"/>
    <w:rsid w:val="00E036DF"/>
    <w:rsid w:val="00E05746"/>
    <w:rsid w:val="00E130F9"/>
    <w:rsid w:val="00E1732D"/>
    <w:rsid w:val="00E20938"/>
    <w:rsid w:val="00E20DAE"/>
    <w:rsid w:val="00E23E88"/>
    <w:rsid w:val="00E24E8A"/>
    <w:rsid w:val="00E25265"/>
    <w:rsid w:val="00E27390"/>
    <w:rsid w:val="00E31A64"/>
    <w:rsid w:val="00E331F5"/>
    <w:rsid w:val="00E34F9C"/>
    <w:rsid w:val="00E41EE8"/>
    <w:rsid w:val="00E45705"/>
    <w:rsid w:val="00E51A70"/>
    <w:rsid w:val="00E56B28"/>
    <w:rsid w:val="00E60304"/>
    <w:rsid w:val="00E61258"/>
    <w:rsid w:val="00E62B92"/>
    <w:rsid w:val="00E64AD6"/>
    <w:rsid w:val="00E6542D"/>
    <w:rsid w:val="00E67C01"/>
    <w:rsid w:val="00E80B80"/>
    <w:rsid w:val="00E80EE7"/>
    <w:rsid w:val="00E8262B"/>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5CC2"/>
    <w:rsid w:val="00F07AC1"/>
    <w:rsid w:val="00F111C2"/>
    <w:rsid w:val="00F1148C"/>
    <w:rsid w:val="00F20D47"/>
    <w:rsid w:val="00F2399F"/>
    <w:rsid w:val="00F27D20"/>
    <w:rsid w:val="00F41F91"/>
    <w:rsid w:val="00F42B19"/>
    <w:rsid w:val="00F467B0"/>
    <w:rsid w:val="00F51B61"/>
    <w:rsid w:val="00F55487"/>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08CA"/>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1746</Words>
  <Characters>9902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11625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Walter Flom</cp:lastModifiedBy>
  <cp:revision>8</cp:revision>
  <cp:lastPrinted>2021-02-24T23:35:00Z</cp:lastPrinted>
  <dcterms:created xsi:type="dcterms:W3CDTF">2021-06-24T02:17:00Z</dcterms:created>
  <dcterms:modified xsi:type="dcterms:W3CDTF">2021-06-28T23:04:00Z</dcterms:modified>
</cp:coreProperties>
</file>