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A7E33">
        <w:rPr>
          <w:sz w:val="32"/>
          <w:u w:val="none"/>
        </w:rPr>
        <w:t>20</w:t>
      </w:r>
      <w:r w:rsidR="00B96EC8" w:rsidRPr="000A7E33">
        <w:rPr>
          <w:sz w:val="32"/>
          <w:u w:val="none"/>
        </w:rPr>
        <w:t>1</w:t>
      </w:r>
      <w:r w:rsidR="00064805" w:rsidRPr="000A7E3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0A828A" w:rsidR="00BC6327" w:rsidRPr="00412B2F" w:rsidRDefault="005D19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Wilshire Heights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FF05E20" w:rsidR="00BC6327" w:rsidRPr="000A7E33" w:rsidRDefault="00812196"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0A7E33">
              <w:rPr>
                <w:b/>
                <w:bCs/>
                <w:sz w:val="21"/>
                <w:szCs w:val="21"/>
              </w:rPr>
              <w:t>06</w:t>
            </w:r>
            <w:r w:rsidR="00F570B8" w:rsidRPr="000A7E33">
              <w:rPr>
                <w:b/>
                <w:bCs/>
                <w:sz w:val="21"/>
                <w:szCs w:val="21"/>
              </w:rPr>
              <w:t>/</w:t>
            </w:r>
            <w:r w:rsidRPr="000A7E33">
              <w:rPr>
                <w:b/>
                <w:bCs/>
                <w:sz w:val="21"/>
                <w:szCs w:val="21"/>
              </w:rPr>
              <w:t>01</w:t>
            </w:r>
            <w:r w:rsidR="00F570B8" w:rsidRPr="000A7E33">
              <w:rPr>
                <w:b/>
                <w:bCs/>
                <w:sz w:val="21"/>
                <w:szCs w:val="21"/>
              </w:rPr>
              <w:t>/2020</w:t>
            </w:r>
          </w:p>
        </w:tc>
      </w:tr>
    </w:tbl>
    <w:p w14:paraId="76F47AA3" w14:textId="0C669C17" w:rsidR="006537F6" w:rsidRPr="0056001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egulations.</w:t>
      </w:r>
      <w:r w:rsidR="009A5C3C">
        <w:rPr>
          <w:i/>
          <w:sz w:val="21"/>
          <w:szCs w:val="21"/>
        </w:rPr>
        <w:t xml:space="preserve">  </w:t>
      </w:r>
      <w:r w:rsidRPr="00412B2F">
        <w:rPr>
          <w:i/>
          <w:sz w:val="21"/>
          <w:szCs w:val="21"/>
        </w:rPr>
        <w:t xml:space="preserve">This report shows the results of our monitoring for the period of January 1 </w:t>
      </w:r>
      <w:r w:rsidR="003C2FCC" w:rsidRPr="00412B2F">
        <w:rPr>
          <w:i/>
          <w:sz w:val="21"/>
          <w:szCs w:val="21"/>
        </w:rPr>
        <w:t>to</w:t>
      </w:r>
      <w:r w:rsidRPr="00412B2F">
        <w:rPr>
          <w:i/>
          <w:sz w:val="21"/>
          <w:szCs w:val="21"/>
        </w:rPr>
        <w:t xml:space="preserve"> December 31, </w:t>
      </w:r>
      <w:r w:rsidRPr="000A7E33">
        <w:rPr>
          <w:i/>
          <w:sz w:val="21"/>
          <w:szCs w:val="21"/>
        </w:rPr>
        <w:t>20</w:t>
      </w:r>
      <w:r w:rsidR="00B96EC8" w:rsidRPr="000A7E33">
        <w:rPr>
          <w:i/>
          <w:sz w:val="21"/>
          <w:szCs w:val="21"/>
        </w:rPr>
        <w:t>1</w:t>
      </w:r>
      <w:r w:rsidR="00064805" w:rsidRPr="000A7E33">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1E6FBD3" w:rsidR="00BC6327" w:rsidRPr="00412B2F" w:rsidRDefault="006A6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560012" w:rsidRPr="00412B2F" w14:paraId="50C1FDBC" w14:textId="77777777" w:rsidTr="008A5B6C">
        <w:trPr>
          <w:cantSplit/>
        </w:trPr>
        <w:tc>
          <w:tcPr>
            <w:tcW w:w="3600" w:type="dxa"/>
            <w:gridSpan w:val="3"/>
          </w:tcPr>
          <w:p w14:paraId="4A7FB83F" w14:textId="77777777" w:rsidR="00560012" w:rsidRPr="00412B2F" w:rsidRDefault="00560012" w:rsidP="0056001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F4F7516" w:rsidR="00560012" w:rsidRPr="00412B2F" w:rsidRDefault="00560012" w:rsidP="00560012">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02 - 1700 Donner Drive, Santa Rosa, CA</w:t>
            </w:r>
          </w:p>
        </w:tc>
      </w:tr>
      <w:tr w:rsidR="00560012" w:rsidRPr="00412B2F" w14:paraId="07255395" w14:textId="77777777" w:rsidTr="008A5B6C">
        <w:tc>
          <w:tcPr>
            <w:tcW w:w="10800" w:type="dxa"/>
            <w:gridSpan w:val="8"/>
            <w:tcBorders>
              <w:bottom w:val="single" w:sz="4" w:space="0" w:color="auto"/>
            </w:tcBorders>
          </w:tcPr>
          <w:p w14:paraId="795D30C8" w14:textId="77777777" w:rsidR="00560012" w:rsidRPr="00412B2F" w:rsidRDefault="00560012" w:rsidP="00560012">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77ED5" w:rsidRPr="00412B2F" w14:paraId="36C59834" w14:textId="77777777" w:rsidTr="008A5B6C">
        <w:tc>
          <w:tcPr>
            <w:tcW w:w="4500" w:type="dxa"/>
            <w:gridSpan w:val="4"/>
          </w:tcPr>
          <w:p w14:paraId="3E043666" w14:textId="77777777" w:rsidR="00077ED5" w:rsidRPr="00412B2F" w:rsidRDefault="00077ED5" w:rsidP="00077ED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1E7C89" w:rsidR="00077ED5" w:rsidRPr="00412B2F" w:rsidRDefault="00077ED5" w:rsidP="00077ED5">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0A43">
              <w:rPr>
                <w:sz w:val="20"/>
              </w:rPr>
              <w:t>A copy may be viewed at SWRCB, 50 D Street Suite 200, Santa Rosa, CA</w:t>
            </w:r>
          </w:p>
        </w:tc>
      </w:tr>
      <w:tr w:rsidR="00077ED5" w:rsidRPr="00412B2F" w14:paraId="4AB6369E" w14:textId="77777777" w:rsidTr="008A5B6C">
        <w:tc>
          <w:tcPr>
            <w:tcW w:w="10800" w:type="dxa"/>
            <w:gridSpan w:val="8"/>
            <w:tcBorders>
              <w:bottom w:val="single" w:sz="4" w:space="0" w:color="auto"/>
            </w:tcBorders>
          </w:tcPr>
          <w:p w14:paraId="556CD1B7" w14:textId="77777777" w:rsidR="00077ED5" w:rsidRPr="00412B2F" w:rsidRDefault="00077ED5" w:rsidP="00077ED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519CC" w:rsidRPr="00412B2F" w14:paraId="5988151F" w14:textId="77777777" w:rsidTr="008A5B6C">
        <w:tc>
          <w:tcPr>
            <w:tcW w:w="7110" w:type="dxa"/>
            <w:gridSpan w:val="5"/>
          </w:tcPr>
          <w:p w14:paraId="4B5A1CC5" w14:textId="77777777" w:rsidR="008519CC" w:rsidRPr="00412B2F" w:rsidRDefault="008519CC" w:rsidP="008519C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905A850" w:rsidR="008519CC" w:rsidRPr="00412B2F" w:rsidRDefault="008519CC" w:rsidP="008519C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shareholder meeting held in last quarter of calendar year.</w:t>
            </w:r>
          </w:p>
        </w:tc>
      </w:tr>
      <w:tr w:rsidR="008519CC" w:rsidRPr="00412B2F" w14:paraId="7B092FCC" w14:textId="77777777" w:rsidTr="008A5B6C">
        <w:tc>
          <w:tcPr>
            <w:tcW w:w="10800" w:type="dxa"/>
            <w:gridSpan w:val="8"/>
            <w:tcBorders>
              <w:bottom w:val="single" w:sz="4" w:space="0" w:color="auto"/>
            </w:tcBorders>
          </w:tcPr>
          <w:p w14:paraId="549F36E1" w14:textId="77777777" w:rsidR="008519CC" w:rsidRPr="00412B2F" w:rsidRDefault="008519CC" w:rsidP="008519C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519CC" w:rsidRPr="00412B2F" w14:paraId="4AE4C9F1" w14:textId="77777777" w:rsidTr="00896E02">
        <w:trPr>
          <w:cantSplit/>
        </w:trPr>
        <w:tc>
          <w:tcPr>
            <w:tcW w:w="2880" w:type="dxa"/>
          </w:tcPr>
          <w:p w14:paraId="2A7BB20D" w14:textId="77777777" w:rsidR="008519CC" w:rsidRPr="00412B2F" w:rsidRDefault="008519CC" w:rsidP="008519C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A2AFA5" w:rsidR="008519CC" w:rsidRPr="00412B2F" w:rsidRDefault="00B27514" w:rsidP="008519C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Walt Flom</w:t>
            </w:r>
          </w:p>
        </w:tc>
        <w:tc>
          <w:tcPr>
            <w:tcW w:w="810" w:type="dxa"/>
          </w:tcPr>
          <w:p w14:paraId="1B6A99F9" w14:textId="73EBB1AD" w:rsidR="008519CC" w:rsidRPr="00412B2F" w:rsidRDefault="008519CC" w:rsidP="008519C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315E175" w:rsidR="008519CC" w:rsidRPr="00412B2F" w:rsidRDefault="008519CC" w:rsidP="008519C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9369A">
              <w:rPr>
                <w:sz w:val="21"/>
                <w:szCs w:val="21"/>
              </w:rPr>
              <w:t>602</w:t>
            </w:r>
            <w:r w:rsidRPr="008E4080">
              <w:rPr>
                <w:sz w:val="21"/>
                <w:szCs w:val="21"/>
              </w:rPr>
              <w:t>)</w:t>
            </w:r>
            <w:r w:rsidR="0009369A">
              <w:rPr>
                <w:sz w:val="21"/>
                <w:szCs w:val="21"/>
              </w:rPr>
              <w:t>-619-1712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322411BD"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40E2BC59"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148F5EBD"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5B32423D"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2CC94D4A" w:rsidR="00AF0445"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1A6CA41" w14:textId="48583FFC" w:rsidR="0065131A" w:rsidRPr="00CA7537" w:rsidRDefault="0065131A" w:rsidP="00552D92">
            <w:pPr>
              <w:pStyle w:val="Header"/>
              <w:tabs>
                <w:tab w:val="clear" w:pos="4320"/>
                <w:tab w:val="clear" w:pos="8640"/>
                <w:tab w:val="left" w:pos="1440"/>
              </w:tabs>
              <w:spacing w:before="20" w:after="20"/>
              <w:jc w:val="both"/>
              <w:rPr>
                <w:szCs w:val="21"/>
              </w:rPr>
            </w:pPr>
            <w:r w:rsidRPr="00881378">
              <w:rPr>
                <w:b/>
                <w:bCs/>
                <w:szCs w:val="21"/>
              </w:rPr>
              <w:t>DLR</w:t>
            </w:r>
            <w:r w:rsidR="00192348">
              <w:rPr>
                <w:b/>
                <w:bCs/>
                <w:szCs w:val="21"/>
              </w:rPr>
              <w:t>:</w:t>
            </w:r>
            <w:r w:rsidR="00CA7537">
              <w:rPr>
                <w:b/>
                <w:bCs/>
                <w:szCs w:val="21"/>
              </w:rPr>
              <w:t xml:space="preserve"> </w:t>
            </w:r>
            <w:r w:rsidR="00CA7537" w:rsidRPr="00CA7537">
              <w:rPr>
                <w:szCs w:val="21"/>
              </w:rPr>
              <w:t>Detection Limit for Reporting</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3AFCB3D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2DE09ABE"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w:t>
      </w:r>
      <w:r w:rsidR="00CA7537">
        <w:rPr>
          <w:sz w:val="22"/>
          <w:szCs w:val="22"/>
        </w:rPr>
        <w:t xml:space="preserve"> </w:t>
      </w:r>
      <w:r w:rsidRPr="001F3468">
        <w:rPr>
          <w:sz w:val="22"/>
          <w:szCs w:val="22"/>
        </w:rPr>
        <w:t>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3BBFDD6B"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w:t>
      </w:r>
      <w:r w:rsidR="00CA7537">
        <w:rPr>
          <w:sz w:val="22"/>
          <w:szCs w:val="22"/>
        </w:rPr>
        <w:t xml:space="preserve"> </w:t>
      </w:r>
      <w:r w:rsidRPr="001F3468">
        <w:rPr>
          <w:sz w:val="22"/>
          <w:szCs w:val="22"/>
        </w:rPr>
        <w:t>occurring or be the result of oil and gas production and mining activities.</w:t>
      </w:r>
    </w:p>
    <w:p w14:paraId="1E4EAD7C" w14:textId="6F42651A"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00413B30">
        <w:rPr>
          <w:sz w:val="22"/>
          <w:szCs w:val="22"/>
        </w:rPr>
        <w:t xml:space="preserve"> </w:t>
      </w:r>
      <w:r w:rsidRPr="0012764D">
        <w:rPr>
          <w:sz w:val="22"/>
          <w:szCs w:val="22"/>
        </w:rPr>
        <w:t xml:space="preserve">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22D898C"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w:t>
      </w:r>
      <w:r w:rsidR="00413B30">
        <w:rPr>
          <w:b/>
          <w:sz w:val="22"/>
          <w:szCs w:val="22"/>
        </w:rPr>
        <w:t xml:space="preserve"> </w:t>
      </w:r>
      <w:r w:rsidRPr="0012764D">
        <w:rPr>
          <w:b/>
          <w:sz w:val="22"/>
          <w:szCs w:val="22"/>
        </w:rPr>
        <w:t>all</w:t>
      </w:r>
      <w:r w:rsidR="00413B30">
        <w:rPr>
          <w:b/>
          <w:sz w:val="22"/>
          <w:szCs w:val="22"/>
        </w:rPr>
        <w:t xml:space="preserve"> </w:t>
      </w:r>
      <w:r w:rsidRPr="0012764D">
        <w:rPr>
          <w:b/>
          <w:sz w:val="22"/>
          <w:szCs w:val="22"/>
        </w:rPr>
        <w:t>the drinking water contaminants that were detected during the most recent sampling for the constituent</w:t>
      </w:r>
      <w:r w:rsidRPr="0012764D">
        <w:rPr>
          <w:sz w:val="22"/>
          <w:szCs w:val="22"/>
        </w:rPr>
        <w:t>.  The presence of these contaminants in the water does not necessarily indicate that the water poses a health risk.</w:t>
      </w:r>
      <w:r w:rsidR="00981A1E">
        <w:rPr>
          <w:sz w:val="22"/>
          <w:szCs w:val="22"/>
        </w:rPr>
        <w:t xml:space="preserve"> </w:t>
      </w:r>
      <w:r w:rsidRPr="0012764D">
        <w:rPr>
          <w:sz w:val="22"/>
          <w:szCs w:val="22"/>
        </w:rPr>
        <w:t xml:space="preserve">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981A1E">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899"/>
        <w:gridCol w:w="361"/>
        <w:gridCol w:w="540"/>
        <w:gridCol w:w="630"/>
        <w:gridCol w:w="360"/>
        <w:gridCol w:w="990"/>
        <w:gridCol w:w="720"/>
        <w:gridCol w:w="540"/>
        <w:gridCol w:w="180"/>
        <w:gridCol w:w="720"/>
        <w:gridCol w:w="180"/>
        <w:gridCol w:w="2524"/>
      </w:tblGrid>
      <w:tr w:rsidR="00BC6327" w:rsidRPr="00A44246" w14:paraId="1369AC78" w14:textId="77777777" w:rsidTr="005134B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20B8A">
        <w:trPr>
          <w:cantSplit/>
          <w:jc w:val="center"/>
        </w:trPr>
        <w:tc>
          <w:tcPr>
            <w:tcW w:w="2152"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60"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17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610" w:type="dxa"/>
            <w:gridSpan w:val="4"/>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900"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704"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20B8A">
        <w:trPr>
          <w:cantSplit/>
          <w:jc w:val="center"/>
        </w:trPr>
        <w:tc>
          <w:tcPr>
            <w:tcW w:w="2152"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60" w:type="dxa"/>
            <w:gridSpan w:val="2"/>
            <w:tcBorders>
              <w:top w:val="nil"/>
              <w:bottom w:val="single" w:sz="4" w:space="0" w:color="auto"/>
            </w:tcBorders>
          </w:tcPr>
          <w:p w14:paraId="61CE45C2" w14:textId="2D8D3FEE" w:rsidR="00BC6327" w:rsidRPr="00302473" w:rsidRDefault="00352D2D" w:rsidP="00383730">
            <w:pPr>
              <w:jc w:val="center"/>
              <w:rPr>
                <w:u w:val="single"/>
              </w:rPr>
            </w:pPr>
            <w:r w:rsidRPr="00302473">
              <w:t>0</w:t>
            </w:r>
          </w:p>
        </w:tc>
        <w:tc>
          <w:tcPr>
            <w:tcW w:w="1170" w:type="dxa"/>
            <w:gridSpan w:val="2"/>
            <w:tcBorders>
              <w:top w:val="nil"/>
              <w:bottom w:val="single" w:sz="4" w:space="0" w:color="auto"/>
            </w:tcBorders>
          </w:tcPr>
          <w:p w14:paraId="41570855" w14:textId="4117EB9A" w:rsidR="00BC6327" w:rsidRPr="00302473" w:rsidRDefault="00352D2D" w:rsidP="00383730">
            <w:pPr>
              <w:jc w:val="center"/>
            </w:pPr>
            <w:r w:rsidRPr="00302473">
              <w:t>0</w:t>
            </w:r>
          </w:p>
        </w:tc>
        <w:tc>
          <w:tcPr>
            <w:tcW w:w="2610" w:type="dxa"/>
            <w:gridSpan w:val="4"/>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3B17C4">
              <w:rPr>
                <w:sz w:val="18"/>
                <w:szCs w:val="18"/>
                <w:vertAlign w:val="superscript"/>
              </w:rPr>
              <w:t>(a)</w:t>
            </w:r>
          </w:p>
        </w:tc>
        <w:tc>
          <w:tcPr>
            <w:tcW w:w="900" w:type="dxa"/>
            <w:gridSpan w:val="2"/>
            <w:tcBorders>
              <w:top w:val="nil"/>
              <w:bottom w:val="single" w:sz="4" w:space="0" w:color="auto"/>
            </w:tcBorders>
          </w:tcPr>
          <w:p w14:paraId="43040C66" w14:textId="77777777" w:rsidR="00BC6327" w:rsidRPr="00302473" w:rsidRDefault="00BC6327" w:rsidP="00383730">
            <w:pPr>
              <w:jc w:val="center"/>
            </w:pPr>
            <w:r w:rsidRPr="00302473">
              <w:t>0</w:t>
            </w:r>
          </w:p>
        </w:tc>
        <w:tc>
          <w:tcPr>
            <w:tcW w:w="2704"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20B8A">
        <w:trPr>
          <w:cantSplit/>
          <w:jc w:val="center"/>
        </w:trPr>
        <w:tc>
          <w:tcPr>
            <w:tcW w:w="2152"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60" w:type="dxa"/>
            <w:gridSpan w:val="2"/>
            <w:tcBorders>
              <w:top w:val="single" w:sz="4" w:space="0" w:color="auto"/>
              <w:bottom w:val="single" w:sz="4" w:space="0" w:color="auto"/>
            </w:tcBorders>
          </w:tcPr>
          <w:p w14:paraId="0F22EBDD" w14:textId="38612D2F" w:rsidR="008F7660" w:rsidRPr="00302473" w:rsidRDefault="00352D2D" w:rsidP="00383730">
            <w:pPr>
              <w:jc w:val="center"/>
            </w:pPr>
            <w:r w:rsidRPr="00302473">
              <w:t>0</w:t>
            </w:r>
          </w:p>
        </w:tc>
        <w:tc>
          <w:tcPr>
            <w:tcW w:w="1170" w:type="dxa"/>
            <w:gridSpan w:val="2"/>
            <w:tcBorders>
              <w:top w:val="single" w:sz="4" w:space="0" w:color="auto"/>
              <w:bottom w:val="single" w:sz="4" w:space="0" w:color="auto"/>
            </w:tcBorders>
          </w:tcPr>
          <w:p w14:paraId="49BF3FBF" w14:textId="4DB6582C" w:rsidR="008F7660" w:rsidRPr="00302473" w:rsidRDefault="00352D2D" w:rsidP="00383730">
            <w:pPr>
              <w:jc w:val="center"/>
            </w:pPr>
            <w:r w:rsidRPr="00302473">
              <w:t>0</w:t>
            </w:r>
          </w:p>
        </w:tc>
        <w:tc>
          <w:tcPr>
            <w:tcW w:w="2610" w:type="dxa"/>
            <w:gridSpan w:val="4"/>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00" w:type="dxa"/>
            <w:gridSpan w:val="2"/>
            <w:tcBorders>
              <w:top w:val="single" w:sz="4" w:space="0" w:color="auto"/>
              <w:bottom w:val="single" w:sz="4" w:space="0" w:color="auto"/>
            </w:tcBorders>
          </w:tcPr>
          <w:p w14:paraId="3B71871D" w14:textId="15C979A7" w:rsidR="008F7660" w:rsidRPr="00302473" w:rsidRDefault="00842A24" w:rsidP="00383730">
            <w:pPr>
              <w:jc w:val="center"/>
            </w:pPr>
            <w:r>
              <w:t>0</w:t>
            </w:r>
          </w:p>
        </w:tc>
        <w:tc>
          <w:tcPr>
            <w:tcW w:w="2704"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20B8A">
        <w:trPr>
          <w:cantSplit/>
          <w:jc w:val="center"/>
        </w:trPr>
        <w:tc>
          <w:tcPr>
            <w:tcW w:w="2152"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60" w:type="dxa"/>
            <w:gridSpan w:val="2"/>
            <w:tcBorders>
              <w:top w:val="single" w:sz="4" w:space="0" w:color="auto"/>
              <w:bottom w:val="single" w:sz="4" w:space="0" w:color="auto"/>
            </w:tcBorders>
          </w:tcPr>
          <w:p w14:paraId="276A7306" w14:textId="7AC70BAD" w:rsidR="002F6EC9" w:rsidRPr="00302473" w:rsidRDefault="00352D2D" w:rsidP="00383730">
            <w:pPr>
              <w:jc w:val="center"/>
            </w:pPr>
            <w:r w:rsidRPr="00302473">
              <w:t>0</w:t>
            </w:r>
          </w:p>
        </w:tc>
        <w:tc>
          <w:tcPr>
            <w:tcW w:w="1170" w:type="dxa"/>
            <w:gridSpan w:val="2"/>
            <w:tcBorders>
              <w:top w:val="single" w:sz="4" w:space="0" w:color="auto"/>
              <w:bottom w:val="single" w:sz="4" w:space="0" w:color="auto"/>
            </w:tcBorders>
          </w:tcPr>
          <w:p w14:paraId="39CB7EA1" w14:textId="67617908" w:rsidR="005540D9" w:rsidRPr="00302473" w:rsidRDefault="00352D2D" w:rsidP="00383730">
            <w:pPr>
              <w:jc w:val="center"/>
            </w:pPr>
            <w:r w:rsidRPr="00302473">
              <w:t>0</w:t>
            </w:r>
          </w:p>
        </w:tc>
        <w:tc>
          <w:tcPr>
            <w:tcW w:w="2610" w:type="dxa"/>
            <w:gridSpan w:val="4"/>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3B17C4">
              <w:rPr>
                <w:sz w:val="18"/>
                <w:szCs w:val="18"/>
              </w:rPr>
              <w:t>(</w:t>
            </w:r>
            <w:r w:rsidR="00945B59" w:rsidRPr="003B17C4">
              <w:rPr>
                <w:sz w:val="18"/>
                <w:szCs w:val="18"/>
              </w:rPr>
              <w:t>b</w:t>
            </w:r>
            <w:r w:rsidRPr="003B17C4">
              <w:rPr>
                <w:sz w:val="18"/>
                <w:szCs w:val="18"/>
              </w:rPr>
              <w:t>)</w:t>
            </w:r>
          </w:p>
        </w:tc>
        <w:tc>
          <w:tcPr>
            <w:tcW w:w="900" w:type="dxa"/>
            <w:gridSpan w:val="2"/>
            <w:tcBorders>
              <w:top w:val="single" w:sz="4" w:space="0" w:color="auto"/>
              <w:bottom w:val="single" w:sz="4" w:space="0" w:color="auto"/>
            </w:tcBorders>
          </w:tcPr>
          <w:p w14:paraId="103CED0C" w14:textId="77777777" w:rsidR="005540D9" w:rsidRPr="00302473" w:rsidRDefault="002F6EC9" w:rsidP="00383730">
            <w:pPr>
              <w:jc w:val="center"/>
            </w:pPr>
            <w:r w:rsidRPr="00302473">
              <w:t>0</w:t>
            </w:r>
          </w:p>
        </w:tc>
        <w:tc>
          <w:tcPr>
            <w:tcW w:w="2704"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134B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B17C4" w:rsidRDefault="00945B59" w:rsidP="00D057C3">
            <w:pPr>
              <w:rPr>
                <w:sz w:val="16"/>
                <w:szCs w:val="16"/>
              </w:rPr>
            </w:pPr>
            <w:r w:rsidRPr="003B17C4">
              <w:rPr>
                <w:sz w:val="16"/>
                <w:szCs w:val="16"/>
              </w:rPr>
              <w:t xml:space="preserve">(a) Two or more positive monthly samples is a violation of </w:t>
            </w:r>
            <w:r w:rsidR="00EA3504" w:rsidRPr="003B17C4">
              <w:rPr>
                <w:sz w:val="16"/>
                <w:szCs w:val="16"/>
              </w:rPr>
              <w:t xml:space="preserve">the </w:t>
            </w:r>
            <w:r w:rsidRPr="003B17C4">
              <w:rPr>
                <w:sz w:val="16"/>
                <w:szCs w:val="16"/>
              </w:rPr>
              <w:t>MCL</w:t>
            </w:r>
          </w:p>
          <w:p w14:paraId="33985B1D" w14:textId="627D9181" w:rsidR="00172215" w:rsidRPr="003B17C4" w:rsidRDefault="00172215" w:rsidP="00D057C3">
            <w:pPr>
              <w:rPr>
                <w:sz w:val="16"/>
                <w:szCs w:val="16"/>
              </w:rPr>
            </w:pPr>
            <w:r w:rsidRPr="003B17C4">
              <w:rPr>
                <w:sz w:val="16"/>
                <w:szCs w:val="16"/>
              </w:rPr>
              <w:t>(</w:t>
            </w:r>
            <w:r w:rsidR="00945B59" w:rsidRPr="003B17C4">
              <w:rPr>
                <w:sz w:val="16"/>
                <w:szCs w:val="16"/>
              </w:rPr>
              <w:t>b</w:t>
            </w:r>
            <w:r w:rsidRPr="003B17C4">
              <w:rPr>
                <w:sz w:val="16"/>
                <w:szCs w:val="16"/>
              </w:rPr>
              <w:t xml:space="preserve">) Routine and repeat samples are total coliform-positive and either is </w:t>
            </w:r>
            <w:r w:rsidRPr="003B17C4">
              <w:rPr>
                <w:i/>
                <w:sz w:val="16"/>
                <w:szCs w:val="16"/>
              </w:rPr>
              <w:t>E. coli</w:t>
            </w:r>
            <w:r w:rsidRPr="003B17C4">
              <w:rPr>
                <w:sz w:val="16"/>
                <w:szCs w:val="16"/>
              </w:rPr>
              <w:t xml:space="preserve">-positive or system fails to take repeat samples following </w:t>
            </w:r>
            <w:r w:rsidRPr="003B17C4">
              <w:rPr>
                <w:i/>
                <w:sz w:val="16"/>
                <w:szCs w:val="16"/>
              </w:rPr>
              <w:t>E. coli</w:t>
            </w:r>
            <w:r w:rsidRPr="003B17C4">
              <w:rPr>
                <w:sz w:val="16"/>
                <w:szCs w:val="16"/>
              </w:rPr>
              <w:t xml:space="preserve">-positive routine sample or system fails to analyze total coliform-positive repeat sample for </w:t>
            </w:r>
            <w:r w:rsidRPr="003B17C4">
              <w:rPr>
                <w:i/>
                <w:sz w:val="16"/>
                <w:szCs w:val="16"/>
              </w:rPr>
              <w:t>E. coli</w:t>
            </w:r>
            <w:r w:rsidRPr="003B17C4">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A25C78">
        <w:trPr>
          <w:jc w:val="center"/>
        </w:trPr>
        <w:tc>
          <w:tcPr>
            <w:tcW w:w="2152"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99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720"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720"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90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524"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A25C78">
        <w:trPr>
          <w:jc w:val="center"/>
        </w:trPr>
        <w:tc>
          <w:tcPr>
            <w:tcW w:w="2152" w:type="dxa"/>
            <w:tcBorders>
              <w:top w:val="nil"/>
              <w:left w:val="single" w:sz="6" w:space="0" w:color="auto"/>
              <w:bottom w:val="nil"/>
            </w:tcBorders>
          </w:tcPr>
          <w:p w14:paraId="5F0C451E" w14:textId="77777777" w:rsidR="00B44817" w:rsidRPr="00302473" w:rsidRDefault="00B44817" w:rsidP="00D057C3">
            <w:pPr>
              <w:rPr>
                <w:szCs w:val="22"/>
              </w:rPr>
            </w:pPr>
            <w:r w:rsidRPr="00302473">
              <w:rPr>
                <w:szCs w:val="22"/>
              </w:rPr>
              <w:t>Lead (ppb)</w:t>
            </w:r>
          </w:p>
        </w:tc>
        <w:tc>
          <w:tcPr>
            <w:tcW w:w="899" w:type="dxa"/>
            <w:tcBorders>
              <w:top w:val="nil"/>
            </w:tcBorders>
          </w:tcPr>
          <w:p w14:paraId="74C46DDB" w14:textId="3E262425" w:rsidR="00B44817" w:rsidRPr="00302473" w:rsidRDefault="008D738C" w:rsidP="00D057C3">
            <w:pPr>
              <w:jc w:val="center"/>
              <w:rPr>
                <w:szCs w:val="22"/>
              </w:rPr>
            </w:pPr>
            <w:r w:rsidRPr="00302473">
              <w:rPr>
                <w:szCs w:val="22"/>
              </w:rPr>
              <w:t>9/29/19</w:t>
            </w:r>
          </w:p>
        </w:tc>
        <w:tc>
          <w:tcPr>
            <w:tcW w:w="901" w:type="dxa"/>
            <w:gridSpan w:val="2"/>
            <w:tcBorders>
              <w:top w:val="nil"/>
            </w:tcBorders>
          </w:tcPr>
          <w:p w14:paraId="2EB76238" w14:textId="094741D7" w:rsidR="00B44817" w:rsidRPr="00302473" w:rsidRDefault="000573D8" w:rsidP="00D057C3">
            <w:pPr>
              <w:jc w:val="center"/>
              <w:rPr>
                <w:szCs w:val="22"/>
              </w:rPr>
            </w:pPr>
            <w:r w:rsidRPr="00302473">
              <w:rPr>
                <w:szCs w:val="22"/>
              </w:rPr>
              <w:t>5</w:t>
            </w:r>
          </w:p>
        </w:tc>
        <w:tc>
          <w:tcPr>
            <w:tcW w:w="990" w:type="dxa"/>
            <w:gridSpan w:val="2"/>
            <w:tcBorders>
              <w:top w:val="nil"/>
              <w:bottom w:val="nil"/>
            </w:tcBorders>
          </w:tcPr>
          <w:p w14:paraId="4C3FDB54" w14:textId="5E9213B0" w:rsidR="00B44817" w:rsidRPr="00302473" w:rsidRDefault="005E43B3" w:rsidP="00D057C3">
            <w:pPr>
              <w:jc w:val="center"/>
              <w:rPr>
                <w:szCs w:val="22"/>
              </w:rPr>
            </w:pPr>
            <w:r w:rsidRPr="00302473">
              <w:rPr>
                <w:szCs w:val="22"/>
              </w:rPr>
              <w:t>ND</w:t>
            </w:r>
          </w:p>
        </w:tc>
        <w:tc>
          <w:tcPr>
            <w:tcW w:w="990" w:type="dxa"/>
            <w:tcBorders>
              <w:top w:val="nil"/>
              <w:bottom w:val="nil"/>
            </w:tcBorders>
          </w:tcPr>
          <w:p w14:paraId="48CE0F50" w14:textId="250A2DF7" w:rsidR="00B44817" w:rsidRPr="00302473" w:rsidRDefault="005E43B3" w:rsidP="00D057C3">
            <w:pPr>
              <w:jc w:val="center"/>
              <w:rPr>
                <w:szCs w:val="22"/>
              </w:rPr>
            </w:pPr>
            <w:r w:rsidRPr="00302473">
              <w:rPr>
                <w:szCs w:val="22"/>
              </w:rPr>
              <w:t>0</w:t>
            </w:r>
          </w:p>
        </w:tc>
        <w:tc>
          <w:tcPr>
            <w:tcW w:w="720" w:type="dxa"/>
            <w:tcBorders>
              <w:top w:val="nil"/>
              <w:bottom w:val="nil"/>
            </w:tcBorders>
          </w:tcPr>
          <w:p w14:paraId="242E5C30" w14:textId="77777777" w:rsidR="00B44817" w:rsidRPr="00302473" w:rsidRDefault="00B44817" w:rsidP="00D057C3">
            <w:pPr>
              <w:jc w:val="center"/>
              <w:rPr>
                <w:szCs w:val="22"/>
              </w:rPr>
            </w:pPr>
            <w:r w:rsidRPr="00302473">
              <w:rPr>
                <w:szCs w:val="22"/>
              </w:rPr>
              <w:t>15</w:t>
            </w:r>
          </w:p>
        </w:tc>
        <w:tc>
          <w:tcPr>
            <w:tcW w:w="720" w:type="dxa"/>
            <w:gridSpan w:val="2"/>
            <w:tcBorders>
              <w:top w:val="nil"/>
              <w:bottom w:val="nil"/>
            </w:tcBorders>
          </w:tcPr>
          <w:p w14:paraId="21935509" w14:textId="77777777" w:rsidR="00B44817" w:rsidRPr="00302473" w:rsidRDefault="00B44817" w:rsidP="00D057C3">
            <w:pPr>
              <w:jc w:val="center"/>
              <w:rPr>
                <w:szCs w:val="22"/>
              </w:rPr>
            </w:pPr>
            <w:r w:rsidRPr="00302473">
              <w:rPr>
                <w:szCs w:val="22"/>
              </w:rPr>
              <w:t>0.2</w:t>
            </w:r>
          </w:p>
        </w:tc>
        <w:tc>
          <w:tcPr>
            <w:tcW w:w="900" w:type="dxa"/>
            <w:gridSpan w:val="2"/>
            <w:tcBorders>
              <w:top w:val="nil"/>
              <w:bottom w:val="nil"/>
            </w:tcBorders>
          </w:tcPr>
          <w:p w14:paraId="2C320B91" w14:textId="746ACF3E" w:rsidR="00B44817" w:rsidRPr="00302473" w:rsidRDefault="001A3BF9" w:rsidP="00B44817">
            <w:pPr>
              <w:jc w:val="center"/>
              <w:rPr>
                <w:szCs w:val="22"/>
              </w:rPr>
            </w:pPr>
            <w:r w:rsidRPr="00302473">
              <w:rPr>
                <w:szCs w:val="22"/>
              </w:rPr>
              <w:t>na</w:t>
            </w:r>
          </w:p>
        </w:tc>
        <w:tc>
          <w:tcPr>
            <w:tcW w:w="2524"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A25C78">
        <w:trPr>
          <w:jc w:val="center"/>
        </w:trPr>
        <w:tc>
          <w:tcPr>
            <w:tcW w:w="2152" w:type="dxa"/>
            <w:tcBorders>
              <w:left w:val="single" w:sz="6" w:space="0" w:color="auto"/>
              <w:bottom w:val="single" w:sz="18" w:space="0" w:color="auto"/>
            </w:tcBorders>
          </w:tcPr>
          <w:p w14:paraId="3DF5C908" w14:textId="77777777" w:rsidR="00B44817" w:rsidRPr="00302473" w:rsidRDefault="00B44817" w:rsidP="00D057C3">
            <w:pPr>
              <w:rPr>
                <w:szCs w:val="22"/>
              </w:rPr>
            </w:pPr>
            <w:r w:rsidRPr="00302473">
              <w:rPr>
                <w:szCs w:val="22"/>
              </w:rPr>
              <w:t>Copper (ppm)</w:t>
            </w:r>
          </w:p>
        </w:tc>
        <w:tc>
          <w:tcPr>
            <w:tcW w:w="899" w:type="dxa"/>
            <w:tcBorders>
              <w:bottom w:val="single" w:sz="18" w:space="0" w:color="auto"/>
            </w:tcBorders>
          </w:tcPr>
          <w:p w14:paraId="192E15A5" w14:textId="2C95AC3B" w:rsidR="00B44817" w:rsidRPr="00302473" w:rsidRDefault="008D738C" w:rsidP="00D057C3">
            <w:pPr>
              <w:jc w:val="center"/>
              <w:rPr>
                <w:szCs w:val="22"/>
              </w:rPr>
            </w:pPr>
            <w:r w:rsidRPr="00302473">
              <w:rPr>
                <w:szCs w:val="22"/>
              </w:rPr>
              <w:t>9/29/19</w:t>
            </w:r>
          </w:p>
        </w:tc>
        <w:tc>
          <w:tcPr>
            <w:tcW w:w="901" w:type="dxa"/>
            <w:gridSpan w:val="2"/>
            <w:tcBorders>
              <w:bottom w:val="single" w:sz="18" w:space="0" w:color="auto"/>
            </w:tcBorders>
          </w:tcPr>
          <w:p w14:paraId="18011756" w14:textId="0DB587D6" w:rsidR="00B44817" w:rsidRPr="00302473" w:rsidRDefault="000573D8" w:rsidP="00D057C3">
            <w:pPr>
              <w:jc w:val="center"/>
              <w:rPr>
                <w:szCs w:val="22"/>
              </w:rPr>
            </w:pPr>
            <w:r w:rsidRPr="00302473">
              <w:rPr>
                <w:szCs w:val="22"/>
              </w:rPr>
              <w:t>5</w:t>
            </w:r>
          </w:p>
        </w:tc>
        <w:tc>
          <w:tcPr>
            <w:tcW w:w="990" w:type="dxa"/>
            <w:gridSpan w:val="2"/>
            <w:tcBorders>
              <w:bottom w:val="single" w:sz="18" w:space="0" w:color="auto"/>
            </w:tcBorders>
          </w:tcPr>
          <w:p w14:paraId="7CE90126" w14:textId="65F79777" w:rsidR="00B44817" w:rsidRPr="00302473" w:rsidRDefault="00627698" w:rsidP="00D057C3">
            <w:pPr>
              <w:jc w:val="center"/>
              <w:rPr>
                <w:szCs w:val="22"/>
              </w:rPr>
            </w:pPr>
            <w:r>
              <w:rPr>
                <w:szCs w:val="22"/>
              </w:rPr>
              <w:t>0.143</w:t>
            </w:r>
          </w:p>
        </w:tc>
        <w:tc>
          <w:tcPr>
            <w:tcW w:w="990" w:type="dxa"/>
            <w:tcBorders>
              <w:bottom w:val="single" w:sz="18" w:space="0" w:color="auto"/>
            </w:tcBorders>
          </w:tcPr>
          <w:p w14:paraId="11DE16E1" w14:textId="60C0E94D" w:rsidR="00B44817" w:rsidRPr="00302473" w:rsidRDefault="006043FC" w:rsidP="00D057C3">
            <w:pPr>
              <w:jc w:val="center"/>
              <w:rPr>
                <w:szCs w:val="22"/>
              </w:rPr>
            </w:pPr>
            <w:r>
              <w:rPr>
                <w:szCs w:val="22"/>
              </w:rPr>
              <w:t>0</w:t>
            </w:r>
          </w:p>
        </w:tc>
        <w:tc>
          <w:tcPr>
            <w:tcW w:w="720" w:type="dxa"/>
            <w:tcBorders>
              <w:bottom w:val="single" w:sz="18" w:space="0" w:color="auto"/>
            </w:tcBorders>
          </w:tcPr>
          <w:p w14:paraId="102063D3" w14:textId="7EBC1327" w:rsidR="00B44817" w:rsidRPr="00302473" w:rsidRDefault="00B44817" w:rsidP="00D057C3">
            <w:pPr>
              <w:jc w:val="center"/>
              <w:rPr>
                <w:szCs w:val="22"/>
              </w:rPr>
            </w:pPr>
            <w:r w:rsidRPr="00302473">
              <w:rPr>
                <w:szCs w:val="22"/>
              </w:rPr>
              <w:t>1.3</w:t>
            </w:r>
            <w:r w:rsidR="005C4D14">
              <w:rPr>
                <w:szCs w:val="22"/>
              </w:rPr>
              <w:t>00</w:t>
            </w:r>
          </w:p>
        </w:tc>
        <w:tc>
          <w:tcPr>
            <w:tcW w:w="720" w:type="dxa"/>
            <w:gridSpan w:val="2"/>
            <w:tcBorders>
              <w:bottom w:val="single" w:sz="18" w:space="0" w:color="auto"/>
            </w:tcBorders>
          </w:tcPr>
          <w:p w14:paraId="45A23DF7" w14:textId="42EC9155" w:rsidR="00B44817" w:rsidRPr="00302473" w:rsidRDefault="00B44817" w:rsidP="00D057C3">
            <w:pPr>
              <w:jc w:val="center"/>
              <w:rPr>
                <w:szCs w:val="22"/>
              </w:rPr>
            </w:pPr>
            <w:r w:rsidRPr="00302473">
              <w:rPr>
                <w:szCs w:val="22"/>
              </w:rPr>
              <w:t>0.3</w:t>
            </w:r>
            <w:r w:rsidR="005C4D14">
              <w:rPr>
                <w:szCs w:val="22"/>
              </w:rPr>
              <w:t>00</w:t>
            </w:r>
          </w:p>
        </w:tc>
        <w:tc>
          <w:tcPr>
            <w:tcW w:w="900" w:type="dxa"/>
            <w:gridSpan w:val="2"/>
            <w:tcBorders>
              <w:bottom w:val="single" w:sz="18" w:space="0" w:color="auto"/>
            </w:tcBorders>
          </w:tcPr>
          <w:p w14:paraId="7C2FFBED" w14:textId="70E77570" w:rsidR="00B44817" w:rsidRPr="00302473" w:rsidRDefault="001A3BF9" w:rsidP="00B44817">
            <w:pPr>
              <w:jc w:val="center"/>
              <w:rPr>
                <w:szCs w:val="22"/>
              </w:rPr>
            </w:pPr>
            <w:r w:rsidRPr="00302473">
              <w:rPr>
                <w:szCs w:val="22"/>
              </w:rPr>
              <w:t>na</w:t>
            </w:r>
          </w:p>
        </w:tc>
        <w:tc>
          <w:tcPr>
            <w:tcW w:w="2524"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2"/>
        <w:gridCol w:w="1170"/>
        <w:gridCol w:w="900"/>
        <w:gridCol w:w="990"/>
        <w:gridCol w:w="990"/>
        <w:gridCol w:w="1170"/>
        <w:gridCol w:w="3194"/>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E0BF1">
        <w:trPr>
          <w:jc w:val="center"/>
        </w:trPr>
        <w:tc>
          <w:tcPr>
            <w:tcW w:w="242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70"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9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7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319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182D" w:rsidRPr="001F3468" w14:paraId="0E0C1E93" w14:textId="77777777" w:rsidTr="002E0BF1">
        <w:trPr>
          <w:trHeight w:val="432"/>
          <w:jc w:val="center"/>
        </w:trPr>
        <w:tc>
          <w:tcPr>
            <w:tcW w:w="2422" w:type="dxa"/>
            <w:tcBorders>
              <w:top w:val="nil"/>
              <w:left w:val="single" w:sz="6" w:space="0" w:color="auto"/>
              <w:bottom w:val="single" w:sz="4" w:space="0" w:color="auto"/>
            </w:tcBorders>
          </w:tcPr>
          <w:p w14:paraId="66AD9F49" w14:textId="77777777" w:rsidR="009F182D" w:rsidRPr="00302473" w:rsidRDefault="009F182D" w:rsidP="009F182D">
            <w:pPr>
              <w:rPr>
                <w:szCs w:val="22"/>
              </w:rPr>
            </w:pPr>
            <w:r w:rsidRPr="00302473">
              <w:rPr>
                <w:szCs w:val="22"/>
              </w:rPr>
              <w:t>Sodium (ppm)</w:t>
            </w:r>
          </w:p>
        </w:tc>
        <w:tc>
          <w:tcPr>
            <w:tcW w:w="1170" w:type="dxa"/>
            <w:tcBorders>
              <w:top w:val="nil"/>
              <w:bottom w:val="single" w:sz="4" w:space="0" w:color="auto"/>
            </w:tcBorders>
          </w:tcPr>
          <w:p w14:paraId="2DC49168" w14:textId="45566B08" w:rsidR="009F182D" w:rsidRPr="00302473" w:rsidRDefault="009F182D" w:rsidP="009F182D">
            <w:pPr>
              <w:jc w:val="center"/>
              <w:rPr>
                <w:szCs w:val="22"/>
              </w:rPr>
            </w:pPr>
            <w:r w:rsidRPr="00302473">
              <w:rPr>
                <w:szCs w:val="22"/>
              </w:rPr>
              <w:t>05/02/2017</w:t>
            </w:r>
          </w:p>
        </w:tc>
        <w:tc>
          <w:tcPr>
            <w:tcW w:w="900" w:type="dxa"/>
            <w:tcBorders>
              <w:top w:val="nil"/>
              <w:bottom w:val="single" w:sz="4" w:space="0" w:color="auto"/>
            </w:tcBorders>
          </w:tcPr>
          <w:p w14:paraId="690B0D1C" w14:textId="1F54FA22" w:rsidR="009F182D" w:rsidRPr="00302473" w:rsidRDefault="009F182D" w:rsidP="009F182D">
            <w:pPr>
              <w:jc w:val="center"/>
              <w:rPr>
                <w:szCs w:val="22"/>
              </w:rPr>
            </w:pPr>
            <w:r w:rsidRPr="00302473">
              <w:rPr>
                <w:szCs w:val="22"/>
              </w:rPr>
              <w:t>22</w:t>
            </w:r>
          </w:p>
        </w:tc>
        <w:tc>
          <w:tcPr>
            <w:tcW w:w="990" w:type="dxa"/>
            <w:tcBorders>
              <w:top w:val="nil"/>
              <w:bottom w:val="single" w:sz="4" w:space="0" w:color="auto"/>
            </w:tcBorders>
          </w:tcPr>
          <w:p w14:paraId="6802CC34" w14:textId="1A0CB73B" w:rsidR="009F182D" w:rsidRPr="00302473" w:rsidRDefault="009F182D" w:rsidP="009F182D">
            <w:pPr>
              <w:jc w:val="center"/>
              <w:rPr>
                <w:szCs w:val="22"/>
              </w:rPr>
            </w:pPr>
            <w:r w:rsidRPr="00302473">
              <w:rPr>
                <w:szCs w:val="22"/>
              </w:rPr>
              <w:t>na</w:t>
            </w:r>
          </w:p>
        </w:tc>
        <w:tc>
          <w:tcPr>
            <w:tcW w:w="990" w:type="dxa"/>
            <w:tcBorders>
              <w:top w:val="nil"/>
              <w:bottom w:val="single" w:sz="4" w:space="0" w:color="auto"/>
            </w:tcBorders>
          </w:tcPr>
          <w:p w14:paraId="4E60C959" w14:textId="06AC3544" w:rsidR="009F182D" w:rsidRPr="00302473" w:rsidRDefault="009F182D" w:rsidP="009F182D">
            <w:pPr>
              <w:jc w:val="center"/>
              <w:rPr>
                <w:szCs w:val="22"/>
              </w:rPr>
            </w:pPr>
            <w:r w:rsidRPr="00302473">
              <w:rPr>
                <w:szCs w:val="22"/>
              </w:rPr>
              <w:t>na</w:t>
            </w:r>
          </w:p>
        </w:tc>
        <w:tc>
          <w:tcPr>
            <w:tcW w:w="1170" w:type="dxa"/>
            <w:tcBorders>
              <w:top w:val="nil"/>
              <w:bottom w:val="single" w:sz="4" w:space="0" w:color="auto"/>
            </w:tcBorders>
          </w:tcPr>
          <w:p w14:paraId="721928BB" w14:textId="439EA6DE" w:rsidR="009F182D" w:rsidRPr="00302473" w:rsidRDefault="009F182D" w:rsidP="009F182D">
            <w:pPr>
              <w:jc w:val="center"/>
              <w:rPr>
                <w:szCs w:val="22"/>
              </w:rPr>
            </w:pPr>
            <w:r w:rsidRPr="00302473">
              <w:rPr>
                <w:szCs w:val="22"/>
              </w:rPr>
              <w:t>na</w:t>
            </w:r>
          </w:p>
        </w:tc>
        <w:tc>
          <w:tcPr>
            <w:tcW w:w="3194" w:type="dxa"/>
            <w:tcBorders>
              <w:top w:val="nil"/>
              <w:bottom w:val="single" w:sz="4" w:space="0" w:color="auto"/>
              <w:right w:val="single" w:sz="6" w:space="0" w:color="auto"/>
            </w:tcBorders>
          </w:tcPr>
          <w:p w14:paraId="4A3C8020" w14:textId="4DB04122" w:rsidR="009F182D" w:rsidRPr="000E4479" w:rsidRDefault="009F182D" w:rsidP="009F182D">
            <w:pPr>
              <w:rPr>
                <w:sz w:val="22"/>
                <w:szCs w:val="24"/>
              </w:rPr>
            </w:pPr>
            <w:r w:rsidRPr="000E4479">
              <w:rPr>
                <w:sz w:val="22"/>
                <w:szCs w:val="24"/>
              </w:rPr>
              <w:t>Salt present in the water and is generally naturally occurring</w:t>
            </w:r>
            <w:r w:rsidR="00545E34" w:rsidRPr="000E4479">
              <w:rPr>
                <w:sz w:val="22"/>
                <w:szCs w:val="24"/>
              </w:rPr>
              <w:t>.</w:t>
            </w:r>
          </w:p>
        </w:tc>
      </w:tr>
      <w:tr w:rsidR="009F182D" w:rsidRPr="001F3468" w14:paraId="2ACD2463" w14:textId="77777777" w:rsidTr="002E0BF1">
        <w:trPr>
          <w:jc w:val="center"/>
        </w:trPr>
        <w:tc>
          <w:tcPr>
            <w:tcW w:w="2422" w:type="dxa"/>
            <w:tcBorders>
              <w:left w:val="single" w:sz="6" w:space="0" w:color="auto"/>
              <w:bottom w:val="single" w:sz="18" w:space="0" w:color="auto"/>
            </w:tcBorders>
          </w:tcPr>
          <w:p w14:paraId="01FDA3CE" w14:textId="77777777" w:rsidR="009F182D" w:rsidRPr="00302473" w:rsidRDefault="009F182D" w:rsidP="009F182D">
            <w:pPr>
              <w:rPr>
                <w:szCs w:val="22"/>
              </w:rPr>
            </w:pPr>
            <w:r w:rsidRPr="00302473">
              <w:rPr>
                <w:szCs w:val="22"/>
              </w:rPr>
              <w:t>Hardness (ppm)</w:t>
            </w:r>
          </w:p>
        </w:tc>
        <w:tc>
          <w:tcPr>
            <w:tcW w:w="1170" w:type="dxa"/>
            <w:tcBorders>
              <w:bottom w:val="single" w:sz="18" w:space="0" w:color="auto"/>
            </w:tcBorders>
          </w:tcPr>
          <w:p w14:paraId="7A81C45D" w14:textId="38745B8E" w:rsidR="009F182D" w:rsidRPr="00302473" w:rsidRDefault="009F182D" w:rsidP="009F182D">
            <w:pPr>
              <w:jc w:val="center"/>
              <w:rPr>
                <w:szCs w:val="22"/>
              </w:rPr>
            </w:pPr>
            <w:r w:rsidRPr="00302473">
              <w:rPr>
                <w:szCs w:val="22"/>
              </w:rPr>
              <w:t>05/02/2017</w:t>
            </w:r>
          </w:p>
        </w:tc>
        <w:tc>
          <w:tcPr>
            <w:tcW w:w="900" w:type="dxa"/>
            <w:tcBorders>
              <w:bottom w:val="single" w:sz="18" w:space="0" w:color="auto"/>
            </w:tcBorders>
          </w:tcPr>
          <w:p w14:paraId="5F571C45" w14:textId="62E9264F" w:rsidR="009F182D" w:rsidRPr="00302473" w:rsidRDefault="009F182D" w:rsidP="009F182D">
            <w:pPr>
              <w:jc w:val="center"/>
              <w:rPr>
                <w:szCs w:val="22"/>
              </w:rPr>
            </w:pPr>
            <w:r w:rsidRPr="00302473">
              <w:rPr>
                <w:szCs w:val="22"/>
              </w:rPr>
              <w:t>150</w:t>
            </w:r>
          </w:p>
        </w:tc>
        <w:tc>
          <w:tcPr>
            <w:tcW w:w="990" w:type="dxa"/>
            <w:tcBorders>
              <w:bottom w:val="single" w:sz="18" w:space="0" w:color="auto"/>
            </w:tcBorders>
          </w:tcPr>
          <w:p w14:paraId="2BE476FB" w14:textId="256F88BB" w:rsidR="009F182D" w:rsidRPr="00302473" w:rsidRDefault="009F182D" w:rsidP="009F182D">
            <w:pPr>
              <w:jc w:val="center"/>
              <w:rPr>
                <w:szCs w:val="22"/>
              </w:rPr>
            </w:pPr>
            <w:r w:rsidRPr="00302473">
              <w:rPr>
                <w:szCs w:val="22"/>
              </w:rPr>
              <w:t>na</w:t>
            </w:r>
          </w:p>
        </w:tc>
        <w:tc>
          <w:tcPr>
            <w:tcW w:w="990" w:type="dxa"/>
            <w:tcBorders>
              <w:bottom w:val="single" w:sz="18" w:space="0" w:color="auto"/>
            </w:tcBorders>
          </w:tcPr>
          <w:p w14:paraId="76B554F2" w14:textId="3B290A5B" w:rsidR="009F182D" w:rsidRPr="00302473" w:rsidRDefault="009F182D" w:rsidP="009F182D">
            <w:pPr>
              <w:jc w:val="center"/>
              <w:rPr>
                <w:szCs w:val="22"/>
              </w:rPr>
            </w:pPr>
            <w:r w:rsidRPr="00302473">
              <w:rPr>
                <w:szCs w:val="22"/>
              </w:rPr>
              <w:t>na</w:t>
            </w:r>
          </w:p>
        </w:tc>
        <w:tc>
          <w:tcPr>
            <w:tcW w:w="1170" w:type="dxa"/>
            <w:tcBorders>
              <w:bottom w:val="single" w:sz="18" w:space="0" w:color="auto"/>
            </w:tcBorders>
          </w:tcPr>
          <w:p w14:paraId="2588B8FC" w14:textId="17F68D8C" w:rsidR="009F182D" w:rsidRPr="00302473" w:rsidRDefault="009F182D" w:rsidP="009F182D">
            <w:pPr>
              <w:jc w:val="center"/>
              <w:rPr>
                <w:szCs w:val="22"/>
              </w:rPr>
            </w:pPr>
            <w:r w:rsidRPr="00302473">
              <w:rPr>
                <w:szCs w:val="22"/>
              </w:rPr>
              <w:t>na</w:t>
            </w:r>
          </w:p>
        </w:tc>
        <w:tc>
          <w:tcPr>
            <w:tcW w:w="3194" w:type="dxa"/>
            <w:tcBorders>
              <w:bottom w:val="single" w:sz="18" w:space="0" w:color="auto"/>
              <w:right w:val="single" w:sz="6" w:space="0" w:color="auto"/>
            </w:tcBorders>
          </w:tcPr>
          <w:p w14:paraId="092D52C6" w14:textId="2559F16C" w:rsidR="009F182D" w:rsidRPr="000E4479" w:rsidRDefault="009F182D" w:rsidP="009F182D">
            <w:pPr>
              <w:rPr>
                <w:sz w:val="22"/>
                <w:szCs w:val="24"/>
              </w:rPr>
            </w:pPr>
            <w:r w:rsidRPr="000E4479">
              <w:rPr>
                <w:sz w:val="22"/>
                <w:szCs w:val="24"/>
              </w:rPr>
              <w:t xml:space="preserve">Sum of polyvalent cations present in the water, generally magnesium and calcium, </w:t>
            </w:r>
            <w:r w:rsidR="00BB5F17">
              <w:rPr>
                <w:sz w:val="22"/>
                <w:szCs w:val="24"/>
              </w:rPr>
              <w:t>usually</w:t>
            </w:r>
            <w:r w:rsidRPr="000E4479">
              <w:rPr>
                <w:sz w:val="22"/>
                <w:szCs w:val="24"/>
              </w:rPr>
              <w:t xml:space="preserve"> naturally occurring</w:t>
            </w:r>
            <w:r w:rsidR="00545E34" w:rsidRPr="000E4479">
              <w:rPr>
                <w:sz w:val="22"/>
                <w:szCs w:val="24"/>
              </w:rPr>
              <w:t>.</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46BCA67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w:t>
            </w:r>
            <w:r w:rsidR="00B20DB1">
              <w:rPr>
                <w:b/>
                <w:caps/>
              </w:rPr>
              <w:t>(</w:t>
            </w:r>
            <w:r w:rsidR="0049656C">
              <w:rPr>
                <w:b/>
                <w:caps/>
              </w:rPr>
              <w:t xml:space="preserve">exceeds DLR) </w:t>
            </w:r>
            <w:r w:rsidRPr="00F41F91">
              <w:rPr>
                <w:b/>
                <w:caps/>
              </w:rPr>
              <w:t xml:space="preserve">of contaminants with a </w:t>
            </w:r>
            <w:r w:rsidRPr="00F41F91">
              <w:rPr>
                <w:b/>
                <w:caps/>
                <w:u w:val="single"/>
              </w:rPr>
              <w:t>Primary</w:t>
            </w:r>
            <w:r w:rsidRPr="00F41F91">
              <w:rPr>
                <w:b/>
                <w:caps/>
              </w:rPr>
              <w:t xml:space="preserve"> Drinking Water Standard</w:t>
            </w:r>
          </w:p>
        </w:tc>
      </w:tr>
      <w:tr w:rsidR="00BC6327" w:rsidRPr="001F3468" w14:paraId="43FFA17C" w14:textId="77777777" w:rsidTr="002E0BF1">
        <w:trPr>
          <w:jc w:val="center"/>
        </w:trPr>
        <w:tc>
          <w:tcPr>
            <w:tcW w:w="2422" w:type="dxa"/>
            <w:tcBorders>
              <w:top w:val="single" w:sz="18" w:space="0" w:color="auto"/>
              <w:left w:val="single" w:sz="6" w:space="0" w:color="auto"/>
              <w:bottom w:val="double" w:sz="6" w:space="0" w:color="auto"/>
            </w:tcBorders>
            <w:vAlign w:val="center"/>
          </w:tcPr>
          <w:p w14:paraId="18474D0C" w14:textId="5281FF1B"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(reporting units)</w:t>
            </w:r>
          </w:p>
        </w:tc>
        <w:tc>
          <w:tcPr>
            <w:tcW w:w="117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990" w:type="dxa"/>
            <w:tcBorders>
              <w:top w:val="single" w:sz="18" w:space="0" w:color="auto"/>
              <w:bottom w:val="double" w:sz="6" w:space="0" w:color="auto"/>
            </w:tcBorders>
            <w:vAlign w:val="center"/>
          </w:tcPr>
          <w:p w14:paraId="2660B2F3" w14:textId="3C35AE2B" w:rsidR="00BC6327" w:rsidRPr="00F41F91" w:rsidRDefault="0050705E" w:rsidP="00F01B42">
            <w:pPr>
              <w:spacing w:before="40" w:after="40"/>
              <w:jc w:val="center"/>
              <w:rPr>
                <w:b/>
                <w:sz w:val="18"/>
              </w:rPr>
            </w:pPr>
            <w:r>
              <w:rPr>
                <w:b/>
                <w:sz w:val="18"/>
              </w:rPr>
              <w:t>DLR</w:t>
            </w:r>
          </w:p>
        </w:tc>
        <w:tc>
          <w:tcPr>
            <w:tcW w:w="99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7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319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A6F2E" w:rsidRPr="001F3468" w14:paraId="371CAB6A" w14:textId="77777777" w:rsidTr="002E0BF1">
        <w:trPr>
          <w:trHeight w:val="432"/>
          <w:jc w:val="center"/>
        </w:trPr>
        <w:tc>
          <w:tcPr>
            <w:tcW w:w="2422" w:type="dxa"/>
            <w:tcBorders>
              <w:top w:val="nil"/>
              <w:left w:val="single" w:sz="6" w:space="0" w:color="auto"/>
            </w:tcBorders>
          </w:tcPr>
          <w:p w14:paraId="40E2F254" w14:textId="2302C5D4" w:rsidR="00BA6F2E" w:rsidRPr="00F41F91" w:rsidRDefault="00BA6F2E" w:rsidP="00BA6F2E">
            <w:pPr>
              <w:ind w:left="180"/>
              <w:rPr>
                <w:sz w:val="18"/>
              </w:rPr>
            </w:pPr>
            <w:r w:rsidRPr="003D2EA0">
              <w:t xml:space="preserve">Fluoride </w:t>
            </w:r>
            <w:r>
              <w:t xml:space="preserve">- </w:t>
            </w:r>
            <w:r w:rsidRPr="003D2EA0">
              <w:t>natural</w:t>
            </w:r>
            <w:r>
              <w:t xml:space="preserve"> </w:t>
            </w:r>
            <w:r w:rsidRPr="003D2EA0">
              <w:t xml:space="preserve">occurring </w:t>
            </w:r>
            <w:r w:rsidRPr="00C44114">
              <w:t>(mg/L)</w:t>
            </w:r>
          </w:p>
        </w:tc>
        <w:tc>
          <w:tcPr>
            <w:tcW w:w="1170" w:type="dxa"/>
            <w:tcBorders>
              <w:top w:val="nil"/>
            </w:tcBorders>
          </w:tcPr>
          <w:p w14:paraId="5D776A03" w14:textId="3649D4B9" w:rsidR="00BA6F2E" w:rsidRPr="00BA6F2E" w:rsidRDefault="00BA6F2E" w:rsidP="00BA6F2E">
            <w:pPr>
              <w:jc w:val="center"/>
              <w:rPr>
                <w:b/>
                <w:bCs/>
                <w:szCs w:val="22"/>
              </w:rPr>
            </w:pPr>
            <w:r w:rsidRPr="00895B45">
              <w:rPr>
                <w:szCs w:val="22"/>
              </w:rPr>
              <w:t>05/10/2011</w:t>
            </w:r>
          </w:p>
        </w:tc>
        <w:tc>
          <w:tcPr>
            <w:tcW w:w="900" w:type="dxa"/>
            <w:tcBorders>
              <w:top w:val="nil"/>
            </w:tcBorders>
          </w:tcPr>
          <w:p w14:paraId="492AEBB3" w14:textId="1A80B83F" w:rsidR="00BA6F2E" w:rsidRPr="00BA6F2E" w:rsidRDefault="00BA6F2E" w:rsidP="00BA6F2E">
            <w:pPr>
              <w:jc w:val="center"/>
              <w:rPr>
                <w:szCs w:val="22"/>
              </w:rPr>
            </w:pPr>
            <w:r w:rsidRPr="00BA6F2E">
              <w:rPr>
                <w:szCs w:val="22"/>
              </w:rPr>
              <w:t>0.23</w:t>
            </w:r>
          </w:p>
        </w:tc>
        <w:tc>
          <w:tcPr>
            <w:tcW w:w="990" w:type="dxa"/>
            <w:tcBorders>
              <w:top w:val="nil"/>
            </w:tcBorders>
          </w:tcPr>
          <w:p w14:paraId="0EA1207A" w14:textId="1ECF52B2" w:rsidR="00BA6F2E" w:rsidRPr="00BA6F2E" w:rsidRDefault="0050705E" w:rsidP="00BA6F2E">
            <w:pPr>
              <w:jc w:val="center"/>
              <w:rPr>
                <w:szCs w:val="22"/>
              </w:rPr>
            </w:pPr>
            <w:r>
              <w:rPr>
                <w:szCs w:val="22"/>
              </w:rPr>
              <w:t>0.</w:t>
            </w:r>
            <w:r w:rsidR="004B37A7">
              <w:rPr>
                <w:szCs w:val="22"/>
              </w:rPr>
              <w:t>1</w:t>
            </w:r>
            <w:r w:rsidR="00C87B6F">
              <w:rPr>
                <w:szCs w:val="22"/>
              </w:rPr>
              <w:t>0</w:t>
            </w:r>
          </w:p>
        </w:tc>
        <w:tc>
          <w:tcPr>
            <w:tcW w:w="990" w:type="dxa"/>
            <w:tcBorders>
              <w:top w:val="nil"/>
            </w:tcBorders>
          </w:tcPr>
          <w:p w14:paraId="566791C1" w14:textId="467AE852" w:rsidR="00BA6F2E" w:rsidRPr="00BA6F2E" w:rsidRDefault="00BA6F2E" w:rsidP="00BA6F2E">
            <w:pPr>
              <w:jc w:val="center"/>
              <w:rPr>
                <w:szCs w:val="22"/>
              </w:rPr>
            </w:pPr>
            <w:r w:rsidRPr="00BA6F2E">
              <w:rPr>
                <w:szCs w:val="22"/>
              </w:rPr>
              <w:t>2</w:t>
            </w:r>
            <w:r w:rsidR="00477E26">
              <w:rPr>
                <w:szCs w:val="22"/>
              </w:rPr>
              <w:t>.00</w:t>
            </w:r>
          </w:p>
        </w:tc>
        <w:tc>
          <w:tcPr>
            <w:tcW w:w="1170" w:type="dxa"/>
            <w:tcBorders>
              <w:top w:val="nil"/>
            </w:tcBorders>
          </w:tcPr>
          <w:p w14:paraId="5E4F841C" w14:textId="41755BC8" w:rsidR="00BA6F2E" w:rsidRPr="00BA6F2E" w:rsidRDefault="00BA6F2E" w:rsidP="00BA6F2E">
            <w:pPr>
              <w:jc w:val="center"/>
              <w:rPr>
                <w:szCs w:val="22"/>
              </w:rPr>
            </w:pPr>
            <w:r w:rsidRPr="00BA6F2E">
              <w:rPr>
                <w:szCs w:val="22"/>
              </w:rPr>
              <w:t>1.0</w:t>
            </w:r>
            <w:r w:rsidR="00C87B6F">
              <w:rPr>
                <w:szCs w:val="22"/>
              </w:rPr>
              <w:t>0</w:t>
            </w:r>
          </w:p>
        </w:tc>
        <w:tc>
          <w:tcPr>
            <w:tcW w:w="3194" w:type="dxa"/>
            <w:tcBorders>
              <w:top w:val="nil"/>
              <w:right w:val="single" w:sz="6" w:space="0" w:color="auto"/>
            </w:tcBorders>
          </w:tcPr>
          <w:p w14:paraId="2B8C0EB3" w14:textId="32CD2EE0" w:rsidR="00BA6F2E" w:rsidRPr="00285DE8" w:rsidRDefault="00BA6F2E" w:rsidP="00BA6F2E">
            <w:pPr>
              <w:rPr>
                <w:sz w:val="22"/>
                <w:szCs w:val="22"/>
              </w:rPr>
            </w:pPr>
            <w:r w:rsidRPr="00285DE8">
              <w:rPr>
                <w:sz w:val="22"/>
                <w:szCs w:val="22"/>
              </w:rPr>
              <w:t>Erosion of natural deposits; water additive that promotes strong teeth; discharge from fertilizer and aluminum factories</w:t>
            </w:r>
            <w:r w:rsidR="00CE74F9" w:rsidRPr="00285DE8">
              <w:rPr>
                <w:sz w:val="22"/>
                <w:szCs w:val="22"/>
              </w:rPr>
              <w:t>.</w:t>
            </w:r>
          </w:p>
        </w:tc>
      </w:tr>
      <w:tr w:rsidR="00BA6F2E" w:rsidRPr="001F3468" w14:paraId="6C665266" w14:textId="77777777" w:rsidTr="002E0BF1">
        <w:trPr>
          <w:trHeight w:val="432"/>
          <w:jc w:val="center"/>
        </w:trPr>
        <w:tc>
          <w:tcPr>
            <w:tcW w:w="2422" w:type="dxa"/>
            <w:tcBorders>
              <w:top w:val="nil"/>
              <w:left w:val="single" w:sz="6" w:space="0" w:color="auto"/>
            </w:tcBorders>
          </w:tcPr>
          <w:p w14:paraId="1EACE691" w14:textId="557A3D5B" w:rsidR="00BA6F2E" w:rsidRPr="00F41F91" w:rsidRDefault="007D2798" w:rsidP="00BA6F2E">
            <w:pPr>
              <w:ind w:left="180"/>
              <w:rPr>
                <w:sz w:val="18"/>
              </w:rPr>
            </w:pPr>
            <w:r w:rsidRPr="0058220C">
              <w:t xml:space="preserve">TTHMs </w:t>
            </w:r>
            <w:r w:rsidR="00314E4B">
              <w:t>[</w:t>
            </w:r>
            <w:r w:rsidRPr="0058220C">
              <w:t>Total Trihalomethanes</w:t>
            </w:r>
            <w:r w:rsidR="00314E4B">
              <w:t xml:space="preserve">] </w:t>
            </w:r>
            <w:r w:rsidR="000B771A">
              <w:t>(</w:t>
            </w:r>
            <w:r w:rsidR="00314E4B" w:rsidRPr="00E9510A">
              <w:t>µg/L</w:t>
            </w:r>
            <w:r w:rsidR="000B771A">
              <w:t>)</w:t>
            </w:r>
          </w:p>
        </w:tc>
        <w:tc>
          <w:tcPr>
            <w:tcW w:w="1170" w:type="dxa"/>
            <w:tcBorders>
              <w:top w:val="nil"/>
            </w:tcBorders>
          </w:tcPr>
          <w:p w14:paraId="6A161B52" w14:textId="2E8B21D2" w:rsidR="00BA6F2E" w:rsidRPr="00BA6F2E" w:rsidRDefault="006A5EE7" w:rsidP="00BA6F2E">
            <w:pPr>
              <w:jc w:val="center"/>
              <w:rPr>
                <w:szCs w:val="22"/>
              </w:rPr>
            </w:pPr>
            <w:r w:rsidRPr="006A5EE7">
              <w:rPr>
                <w:szCs w:val="22"/>
              </w:rPr>
              <w:t>10/25/2018</w:t>
            </w:r>
          </w:p>
        </w:tc>
        <w:tc>
          <w:tcPr>
            <w:tcW w:w="900" w:type="dxa"/>
            <w:tcBorders>
              <w:top w:val="nil"/>
            </w:tcBorders>
          </w:tcPr>
          <w:p w14:paraId="6D23000A" w14:textId="5467F699" w:rsidR="00BA6F2E" w:rsidRPr="00BA6F2E" w:rsidRDefault="0030601C" w:rsidP="00BA6F2E">
            <w:pPr>
              <w:jc w:val="center"/>
              <w:rPr>
                <w:szCs w:val="22"/>
              </w:rPr>
            </w:pPr>
            <w:r>
              <w:rPr>
                <w:szCs w:val="22"/>
              </w:rPr>
              <w:t>1.0</w:t>
            </w:r>
          </w:p>
        </w:tc>
        <w:tc>
          <w:tcPr>
            <w:tcW w:w="990" w:type="dxa"/>
            <w:tcBorders>
              <w:top w:val="nil"/>
            </w:tcBorders>
          </w:tcPr>
          <w:p w14:paraId="72C56502" w14:textId="59C81697" w:rsidR="00BA6F2E" w:rsidRPr="00BA6F2E" w:rsidRDefault="0030601C" w:rsidP="00BA6F2E">
            <w:pPr>
              <w:jc w:val="center"/>
              <w:rPr>
                <w:szCs w:val="22"/>
              </w:rPr>
            </w:pPr>
            <w:r>
              <w:rPr>
                <w:szCs w:val="22"/>
              </w:rPr>
              <w:t>0</w:t>
            </w:r>
            <w:r w:rsidR="00477E26">
              <w:rPr>
                <w:szCs w:val="22"/>
              </w:rPr>
              <w:t>.0</w:t>
            </w:r>
          </w:p>
        </w:tc>
        <w:tc>
          <w:tcPr>
            <w:tcW w:w="990" w:type="dxa"/>
            <w:tcBorders>
              <w:top w:val="nil"/>
            </w:tcBorders>
          </w:tcPr>
          <w:p w14:paraId="19C0F4CA" w14:textId="5E5DF53A" w:rsidR="00BA6F2E" w:rsidRPr="00BA6F2E" w:rsidRDefault="0030601C" w:rsidP="00BA6F2E">
            <w:pPr>
              <w:jc w:val="center"/>
              <w:rPr>
                <w:szCs w:val="22"/>
              </w:rPr>
            </w:pPr>
            <w:r>
              <w:rPr>
                <w:szCs w:val="22"/>
              </w:rPr>
              <w:t>80</w:t>
            </w:r>
            <w:r w:rsidR="00477E26">
              <w:rPr>
                <w:szCs w:val="22"/>
              </w:rPr>
              <w:t>.0</w:t>
            </w:r>
          </w:p>
        </w:tc>
        <w:tc>
          <w:tcPr>
            <w:tcW w:w="1170" w:type="dxa"/>
            <w:tcBorders>
              <w:top w:val="nil"/>
            </w:tcBorders>
          </w:tcPr>
          <w:p w14:paraId="1A7BB4FD" w14:textId="32A509AE" w:rsidR="00BA6F2E" w:rsidRPr="00BA6F2E" w:rsidRDefault="00314E4B" w:rsidP="00BA6F2E">
            <w:pPr>
              <w:jc w:val="center"/>
              <w:rPr>
                <w:szCs w:val="22"/>
              </w:rPr>
            </w:pPr>
            <w:r>
              <w:rPr>
                <w:szCs w:val="22"/>
              </w:rPr>
              <w:t>na</w:t>
            </w:r>
          </w:p>
        </w:tc>
        <w:tc>
          <w:tcPr>
            <w:tcW w:w="3194" w:type="dxa"/>
            <w:tcBorders>
              <w:top w:val="nil"/>
              <w:right w:val="single" w:sz="6" w:space="0" w:color="auto"/>
            </w:tcBorders>
          </w:tcPr>
          <w:p w14:paraId="16DB0BF4" w14:textId="19E2C566" w:rsidR="00BA6F2E" w:rsidRPr="00285DE8" w:rsidRDefault="005C7ED0" w:rsidP="00BA6F2E">
            <w:pPr>
              <w:rPr>
                <w:sz w:val="22"/>
                <w:szCs w:val="22"/>
              </w:rPr>
            </w:pPr>
            <w:r w:rsidRPr="00285DE8">
              <w:rPr>
                <w:sz w:val="22"/>
                <w:szCs w:val="22"/>
              </w:rPr>
              <w:t>Byproduct of drinking water disinfection.</w:t>
            </w:r>
          </w:p>
        </w:tc>
      </w:tr>
      <w:tr w:rsidR="00BA6F2E" w:rsidRPr="001F3468" w14:paraId="3325AB52" w14:textId="77777777" w:rsidTr="002E0BF1">
        <w:trPr>
          <w:trHeight w:val="432"/>
          <w:jc w:val="center"/>
        </w:trPr>
        <w:tc>
          <w:tcPr>
            <w:tcW w:w="2422" w:type="dxa"/>
            <w:tcBorders>
              <w:left w:val="single" w:sz="6" w:space="0" w:color="auto"/>
              <w:bottom w:val="single" w:sz="18" w:space="0" w:color="auto"/>
            </w:tcBorders>
          </w:tcPr>
          <w:p w14:paraId="61E8D8CC" w14:textId="7D9EF23D" w:rsidR="00BA6F2E" w:rsidRPr="00F41F91" w:rsidRDefault="00BA6F2E" w:rsidP="00BA6F2E">
            <w:pPr>
              <w:ind w:left="180"/>
              <w:rPr>
                <w:sz w:val="18"/>
              </w:rPr>
            </w:pPr>
            <w:r>
              <w:rPr>
                <w:szCs w:val="22"/>
              </w:rPr>
              <w:t xml:space="preserve">HAA5 [Sum of 5 </w:t>
            </w:r>
            <w:r w:rsidRPr="0044361E">
              <w:rPr>
                <w:szCs w:val="22"/>
              </w:rPr>
              <w:t>Haloacetic Acids</w:t>
            </w:r>
            <w:r>
              <w:rPr>
                <w:szCs w:val="22"/>
              </w:rPr>
              <w:t>]</w:t>
            </w:r>
            <w:r w:rsidRPr="0044361E">
              <w:rPr>
                <w:szCs w:val="22"/>
              </w:rPr>
              <w:t xml:space="preserve"> (</w:t>
            </w:r>
            <w:r w:rsidRPr="005E32EF">
              <w:t>µg/L</w:t>
            </w:r>
            <w:r w:rsidRPr="0044361E">
              <w:rPr>
                <w:szCs w:val="22"/>
              </w:rPr>
              <w:t>)</w:t>
            </w:r>
          </w:p>
        </w:tc>
        <w:tc>
          <w:tcPr>
            <w:tcW w:w="1170" w:type="dxa"/>
            <w:tcBorders>
              <w:bottom w:val="single" w:sz="18" w:space="0" w:color="auto"/>
            </w:tcBorders>
          </w:tcPr>
          <w:p w14:paraId="3CD1FB67" w14:textId="55C0151B" w:rsidR="00BA6F2E" w:rsidRPr="00BA6F2E" w:rsidRDefault="00BA6F2E" w:rsidP="00BA6F2E">
            <w:pPr>
              <w:jc w:val="center"/>
              <w:rPr>
                <w:szCs w:val="22"/>
              </w:rPr>
            </w:pPr>
            <w:r w:rsidRPr="00BA6F2E">
              <w:rPr>
                <w:szCs w:val="22"/>
              </w:rPr>
              <w:t>10/25/2018</w:t>
            </w:r>
          </w:p>
        </w:tc>
        <w:tc>
          <w:tcPr>
            <w:tcW w:w="900" w:type="dxa"/>
            <w:tcBorders>
              <w:bottom w:val="single" w:sz="18" w:space="0" w:color="auto"/>
            </w:tcBorders>
          </w:tcPr>
          <w:p w14:paraId="5EA66A78" w14:textId="44F68BE5" w:rsidR="00BA6F2E" w:rsidRPr="00BA6F2E" w:rsidRDefault="00BA6F2E" w:rsidP="00BA6F2E">
            <w:pPr>
              <w:jc w:val="center"/>
              <w:rPr>
                <w:szCs w:val="22"/>
              </w:rPr>
            </w:pPr>
            <w:r w:rsidRPr="00BA6F2E">
              <w:rPr>
                <w:szCs w:val="22"/>
              </w:rPr>
              <w:t>1.2</w:t>
            </w:r>
          </w:p>
        </w:tc>
        <w:tc>
          <w:tcPr>
            <w:tcW w:w="990" w:type="dxa"/>
            <w:tcBorders>
              <w:bottom w:val="single" w:sz="18" w:space="0" w:color="auto"/>
            </w:tcBorders>
          </w:tcPr>
          <w:p w14:paraId="314F6572" w14:textId="67F99AB9" w:rsidR="00BA6F2E" w:rsidRPr="00BA6F2E" w:rsidRDefault="004B37A7" w:rsidP="00BA6F2E">
            <w:pPr>
              <w:jc w:val="center"/>
              <w:rPr>
                <w:szCs w:val="22"/>
              </w:rPr>
            </w:pPr>
            <w:r>
              <w:rPr>
                <w:szCs w:val="22"/>
              </w:rPr>
              <w:t>0</w:t>
            </w:r>
            <w:r w:rsidR="00477E26">
              <w:rPr>
                <w:szCs w:val="22"/>
              </w:rPr>
              <w:t>.0</w:t>
            </w:r>
          </w:p>
        </w:tc>
        <w:tc>
          <w:tcPr>
            <w:tcW w:w="990" w:type="dxa"/>
            <w:tcBorders>
              <w:bottom w:val="single" w:sz="18" w:space="0" w:color="auto"/>
            </w:tcBorders>
          </w:tcPr>
          <w:p w14:paraId="4DF396D0" w14:textId="5390F23F" w:rsidR="00BA6F2E" w:rsidRPr="00BA6F2E" w:rsidRDefault="00BA6F2E" w:rsidP="00BA6F2E">
            <w:pPr>
              <w:jc w:val="center"/>
              <w:rPr>
                <w:szCs w:val="22"/>
              </w:rPr>
            </w:pPr>
            <w:r w:rsidRPr="00BA6F2E">
              <w:rPr>
                <w:szCs w:val="22"/>
              </w:rPr>
              <w:t>60</w:t>
            </w:r>
            <w:r w:rsidR="00477E26">
              <w:rPr>
                <w:szCs w:val="22"/>
              </w:rPr>
              <w:t>.0</w:t>
            </w:r>
          </w:p>
        </w:tc>
        <w:tc>
          <w:tcPr>
            <w:tcW w:w="1170" w:type="dxa"/>
            <w:tcBorders>
              <w:bottom w:val="single" w:sz="18" w:space="0" w:color="auto"/>
            </w:tcBorders>
          </w:tcPr>
          <w:p w14:paraId="14ED7F95" w14:textId="71DF7B09" w:rsidR="00BA6F2E" w:rsidRPr="00BA6F2E" w:rsidRDefault="00BA6F2E" w:rsidP="00BA6F2E">
            <w:pPr>
              <w:jc w:val="center"/>
              <w:rPr>
                <w:szCs w:val="22"/>
              </w:rPr>
            </w:pPr>
            <w:r w:rsidRPr="00BA6F2E">
              <w:rPr>
                <w:szCs w:val="22"/>
              </w:rPr>
              <w:t>na</w:t>
            </w:r>
          </w:p>
        </w:tc>
        <w:tc>
          <w:tcPr>
            <w:tcW w:w="3194" w:type="dxa"/>
            <w:tcBorders>
              <w:bottom w:val="single" w:sz="18" w:space="0" w:color="auto"/>
              <w:right w:val="single" w:sz="6" w:space="0" w:color="auto"/>
            </w:tcBorders>
          </w:tcPr>
          <w:p w14:paraId="257FEA0E" w14:textId="7402C648" w:rsidR="00BA6F2E" w:rsidRPr="00285DE8" w:rsidRDefault="00BA6F2E" w:rsidP="00BA6F2E">
            <w:pPr>
              <w:rPr>
                <w:sz w:val="22"/>
                <w:szCs w:val="22"/>
              </w:rPr>
            </w:pPr>
            <w:r w:rsidRPr="00285DE8">
              <w:rPr>
                <w:sz w:val="22"/>
                <w:szCs w:val="22"/>
              </w:rPr>
              <w:t>Byproduct of drinking water disinfection</w:t>
            </w:r>
            <w:r w:rsidR="000C0A33" w:rsidRPr="00285DE8">
              <w:rPr>
                <w:sz w:val="22"/>
                <w:szCs w:val="22"/>
              </w:rPr>
              <w:t>.</w:t>
            </w:r>
          </w:p>
          <w:p w14:paraId="76443EAF" w14:textId="77777777" w:rsidR="00BA6F2E" w:rsidRPr="00285DE8" w:rsidRDefault="00BA6F2E" w:rsidP="00BA6F2E">
            <w:pPr>
              <w:rPr>
                <w:sz w:val="22"/>
                <w:szCs w:val="22"/>
              </w:rPr>
            </w:pP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1D04309A"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w:t>
            </w:r>
            <w:r w:rsidR="0049656C">
              <w:rPr>
                <w:b/>
                <w:caps/>
              </w:rPr>
              <w:t xml:space="preserve">(exceeds DLR) </w:t>
            </w:r>
            <w:r w:rsidRPr="00F41F91">
              <w:rPr>
                <w:b/>
                <w:caps/>
              </w:rPr>
              <w:t xml:space="preserve">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E0BF1">
        <w:trPr>
          <w:jc w:val="center"/>
        </w:trPr>
        <w:tc>
          <w:tcPr>
            <w:tcW w:w="2422" w:type="dxa"/>
            <w:tcBorders>
              <w:top w:val="single" w:sz="18" w:space="0" w:color="auto"/>
              <w:left w:val="single" w:sz="6" w:space="0" w:color="auto"/>
              <w:bottom w:val="double" w:sz="6" w:space="0" w:color="auto"/>
            </w:tcBorders>
            <w:vAlign w:val="center"/>
          </w:tcPr>
          <w:p w14:paraId="10EDBEEB" w14:textId="2BE33F66"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(reporting units)</w:t>
            </w:r>
          </w:p>
        </w:tc>
        <w:tc>
          <w:tcPr>
            <w:tcW w:w="117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990" w:type="dxa"/>
            <w:tcBorders>
              <w:top w:val="single" w:sz="18" w:space="0" w:color="auto"/>
              <w:bottom w:val="double" w:sz="6" w:space="0" w:color="auto"/>
            </w:tcBorders>
            <w:vAlign w:val="center"/>
          </w:tcPr>
          <w:p w14:paraId="5C630E53" w14:textId="55342FB1" w:rsidR="00BC6327" w:rsidRPr="00F41F91" w:rsidRDefault="00CA3D2B" w:rsidP="00F01B42">
            <w:pPr>
              <w:spacing w:before="40" w:after="40"/>
              <w:jc w:val="center"/>
              <w:rPr>
                <w:b/>
                <w:sz w:val="18"/>
              </w:rPr>
            </w:pPr>
            <w:r>
              <w:rPr>
                <w:b/>
                <w:sz w:val="18"/>
              </w:rPr>
              <w:t>DLR</w:t>
            </w:r>
          </w:p>
        </w:tc>
        <w:tc>
          <w:tcPr>
            <w:tcW w:w="99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17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319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10252" w:rsidRPr="001F3468" w14:paraId="51CC94F2" w14:textId="77777777" w:rsidTr="002E0BF1">
        <w:trPr>
          <w:trHeight w:val="432"/>
          <w:jc w:val="center"/>
        </w:trPr>
        <w:tc>
          <w:tcPr>
            <w:tcW w:w="2422" w:type="dxa"/>
            <w:tcBorders>
              <w:left w:val="single" w:sz="6" w:space="0" w:color="auto"/>
            </w:tcBorders>
          </w:tcPr>
          <w:p w14:paraId="3DAB9A83" w14:textId="23DCE1C2" w:rsidR="00A10252" w:rsidRPr="00F41F91" w:rsidRDefault="00A10252" w:rsidP="00A10252">
            <w:pPr>
              <w:ind w:left="187"/>
              <w:rPr>
                <w:sz w:val="18"/>
              </w:rPr>
            </w:pPr>
            <w:r>
              <w:rPr>
                <w:szCs w:val="22"/>
              </w:rPr>
              <w:t>Chloride (mg/L)</w:t>
            </w:r>
          </w:p>
        </w:tc>
        <w:tc>
          <w:tcPr>
            <w:tcW w:w="1170" w:type="dxa"/>
          </w:tcPr>
          <w:p w14:paraId="7B53609D" w14:textId="6BCD99BA" w:rsidR="00A10252" w:rsidRPr="00F41F91" w:rsidRDefault="00A10252" w:rsidP="00A10252">
            <w:pPr>
              <w:jc w:val="center"/>
              <w:rPr>
                <w:sz w:val="18"/>
              </w:rPr>
            </w:pPr>
            <w:r>
              <w:rPr>
                <w:szCs w:val="22"/>
              </w:rPr>
              <w:t>05</w:t>
            </w:r>
            <w:r w:rsidRPr="00BA6F2E">
              <w:rPr>
                <w:szCs w:val="22"/>
              </w:rPr>
              <w:t>/0</w:t>
            </w:r>
            <w:r>
              <w:rPr>
                <w:szCs w:val="22"/>
              </w:rPr>
              <w:t>2</w:t>
            </w:r>
            <w:r w:rsidRPr="00BA6F2E">
              <w:rPr>
                <w:szCs w:val="22"/>
              </w:rPr>
              <w:t>/201</w:t>
            </w:r>
            <w:r>
              <w:rPr>
                <w:szCs w:val="22"/>
              </w:rPr>
              <w:t>7</w:t>
            </w:r>
          </w:p>
        </w:tc>
        <w:tc>
          <w:tcPr>
            <w:tcW w:w="900" w:type="dxa"/>
          </w:tcPr>
          <w:p w14:paraId="48AE5CBF" w14:textId="498F74FF" w:rsidR="00A10252" w:rsidRPr="00F41F91" w:rsidRDefault="00A10252" w:rsidP="00A10252">
            <w:pPr>
              <w:jc w:val="center"/>
              <w:rPr>
                <w:sz w:val="18"/>
              </w:rPr>
            </w:pPr>
            <w:r>
              <w:rPr>
                <w:szCs w:val="22"/>
              </w:rPr>
              <w:t>6.4</w:t>
            </w:r>
          </w:p>
        </w:tc>
        <w:tc>
          <w:tcPr>
            <w:tcW w:w="990" w:type="dxa"/>
          </w:tcPr>
          <w:p w14:paraId="6428F303" w14:textId="6CA30E98" w:rsidR="00A10252" w:rsidRPr="00F41F91" w:rsidRDefault="00A10252" w:rsidP="00A10252">
            <w:pPr>
              <w:jc w:val="center"/>
              <w:rPr>
                <w:sz w:val="18"/>
              </w:rPr>
            </w:pPr>
            <w:r>
              <w:rPr>
                <w:szCs w:val="22"/>
              </w:rPr>
              <w:t>0</w:t>
            </w:r>
          </w:p>
        </w:tc>
        <w:tc>
          <w:tcPr>
            <w:tcW w:w="990" w:type="dxa"/>
          </w:tcPr>
          <w:p w14:paraId="11FF9BF3" w14:textId="494067BF" w:rsidR="00A10252" w:rsidRPr="00F41F91" w:rsidRDefault="00A10252" w:rsidP="00A10252">
            <w:pPr>
              <w:jc w:val="center"/>
              <w:rPr>
                <w:sz w:val="18"/>
              </w:rPr>
            </w:pPr>
            <w:r>
              <w:rPr>
                <w:szCs w:val="22"/>
              </w:rPr>
              <w:t>500.0</w:t>
            </w:r>
          </w:p>
        </w:tc>
        <w:tc>
          <w:tcPr>
            <w:tcW w:w="1170" w:type="dxa"/>
          </w:tcPr>
          <w:p w14:paraId="160E754C" w14:textId="2BCD87B1" w:rsidR="00A10252" w:rsidRPr="00F41F91" w:rsidRDefault="00B25C18" w:rsidP="00B25C18">
            <w:pPr>
              <w:jc w:val="center"/>
              <w:rPr>
                <w:sz w:val="18"/>
              </w:rPr>
            </w:pPr>
            <w:r w:rsidRPr="00BA6F2E">
              <w:rPr>
                <w:szCs w:val="22"/>
              </w:rPr>
              <w:t>na</w:t>
            </w:r>
          </w:p>
        </w:tc>
        <w:tc>
          <w:tcPr>
            <w:tcW w:w="3194" w:type="dxa"/>
            <w:tcBorders>
              <w:right w:val="single" w:sz="6" w:space="0" w:color="auto"/>
            </w:tcBorders>
          </w:tcPr>
          <w:p w14:paraId="43B6AB0B" w14:textId="7FFBA556" w:rsidR="00A10252" w:rsidRPr="00F41F91" w:rsidRDefault="006A6A84" w:rsidP="00A10252">
            <w:pPr>
              <w:rPr>
                <w:sz w:val="18"/>
              </w:rPr>
            </w:pPr>
            <w:r>
              <w:rPr>
                <w:sz w:val="22"/>
              </w:rPr>
              <w:t>Runoff/leaching from natural deposits</w:t>
            </w:r>
            <w:r w:rsidR="000C0A33">
              <w:rPr>
                <w:sz w:val="22"/>
              </w:rPr>
              <w:t>.</w:t>
            </w:r>
          </w:p>
        </w:tc>
      </w:tr>
      <w:tr w:rsidR="00DA77C6" w:rsidRPr="001F3468" w14:paraId="4F81121C" w14:textId="77777777" w:rsidTr="002E0BF1">
        <w:trPr>
          <w:trHeight w:val="432"/>
          <w:jc w:val="center"/>
        </w:trPr>
        <w:tc>
          <w:tcPr>
            <w:tcW w:w="2422" w:type="dxa"/>
            <w:tcBorders>
              <w:left w:val="single" w:sz="6" w:space="0" w:color="auto"/>
            </w:tcBorders>
          </w:tcPr>
          <w:p w14:paraId="775FE546" w14:textId="6862B29D" w:rsidR="00DA77C6" w:rsidRDefault="00DA77C6" w:rsidP="00DA77C6">
            <w:pPr>
              <w:ind w:left="187"/>
              <w:rPr>
                <w:szCs w:val="22"/>
              </w:rPr>
            </w:pPr>
            <w:r w:rsidRPr="005C2AD6">
              <w:t>C</w:t>
            </w:r>
            <w:r>
              <w:t>olor</w:t>
            </w:r>
          </w:p>
        </w:tc>
        <w:tc>
          <w:tcPr>
            <w:tcW w:w="1170" w:type="dxa"/>
          </w:tcPr>
          <w:p w14:paraId="34EBB7B3" w14:textId="73F8E187" w:rsidR="00DA77C6" w:rsidRDefault="00DA77C6" w:rsidP="00DA77C6">
            <w:pPr>
              <w:jc w:val="center"/>
              <w:rPr>
                <w:szCs w:val="22"/>
              </w:rPr>
            </w:pPr>
            <w:r w:rsidRPr="008E157D">
              <w:t>05/02/2017</w:t>
            </w:r>
          </w:p>
        </w:tc>
        <w:tc>
          <w:tcPr>
            <w:tcW w:w="900" w:type="dxa"/>
          </w:tcPr>
          <w:p w14:paraId="51F32A6A" w14:textId="5333C96F" w:rsidR="00DA77C6" w:rsidRDefault="00DA77C6" w:rsidP="00DA77C6">
            <w:pPr>
              <w:jc w:val="center"/>
              <w:rPr>
                <w:szCs w:val="22"/>
              </w:rPr>
            </w:pPr>
            <w:r w:rsidRPr="00792106">
              <w:t>5</w:t>
            </w:r>
          </w:p>
        </w:tc>
        <w:tc>
          <w:tcPr>
            <w:tcW w:w="990" w:type="dxa"/>
          </w:tcPr>
          <w:p w14:paraId="78AEFCEC" w14:textId="4C0D9DD6" w:rsidR="00DA77C6" w:rsidRDefault="00DA77C6" w:rsidP="00DA77C6">
            <w:pPr>
              <w:jc w:val="center"/>
              <w:rPr>
                <w:szCs w:val="22"/>
              </w:rPr>
            </w:pPr>
            <w:r w:rsidRPr="007E7F50">
              <w:t>0</w:t>
            </w:r>
          </w:p>
        </w:tc>
        <w:tc>
          <w:tcPr>
            <w:tcW w:w="990" w:type="dxa"/>
          </w:tcPr>
          <w:p w14:paraId="6C29D075" w14:textId="680E8A5B" w:rsidR="00DA77C6" w:rsidRDefault="00DA77C6" w:rsidP="00DA77C6">
            <w:pPr>
              <w:jc w:val="center"/>
              <w:rPr>
                <w:szCs w:val="22"/>
              </w:rPr>
            </w:pPr>
            <w:r>
              <w:rPr>
                <w:szCs w:val="22"/>
              </w:rPr>
              <w:t>15</w:t>
            </w:r>
          </w:p>
        </w:tc>
        <w:tc>
          <w:tcPr>
            <w:tcW w:w="1170" w:type="dxa"/>
          </w:tcPr>
          <w:p w14:paraId="1B2F19E8" w14:textId="3D2E889E"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7901A76E" w14:textId="3301810A" w:rsidR="00DA77C6" w:rsidRDefault="00DA77C6" w:rsidP="00DA77C6">
            <w:pPr>
              <w:rPr>
                <w:sz w:val="22"/>
              </w:rPr>
            </w:pPr>
            <w:r>
              <w:rPr>
                <w:sz w:val="22"/>
              </w:rPr>
              <w:t>Naturally</w:t>
            </w:r>
            <w:r w:rsidR="00051499">
              <w:rPr>
                <w:sz w:val="22"/>
              </w:rPr>
              <w:t xml:space="preserve"> </w:t>
            </w:r>
            <w:r>
              <w:rPr>
                <w:sz w:val="22"/>
              </w:rPr>
              <w:t>occurring organic materials.</w:t>
            </w:r>
          </w:p>
        </w:tc>
      </w:tr>
      <w:tr w:rsidR="00DA77C6" w:rsidRPr="001F3468" w14:paraId="5B9C1183" w14:textId="77777777" w:rsidTr="002E0BF1">
        <w:trPr>
          <w:trHeight w:val="432"/>
          <w:jc w:val="center"/>
        </w:trPr>
        <w:tc>
          <w:tcPr>
            <w:tcW w:w="2422" w:type="dxa"/>
            <w:tcBorders>
              <w:left w:val="single" w:sz="6" w:space="0" w:color="auto"/>
            </w:tcBorders>
          </w:tcPr>
          <w:p w14:paraId="7310F27E" w14:textId="3D221448" w:rsidR="00DA77C6" w:rsidRDefault="00DA77C6" w:rsidP="00DA77C6">
            <w:pPr>
              <w:ind w:left="187"/>
              <w:rPr>
                <w:szCs w:val="22"/>
              </w:rPr>
            </w:pPr>
            <w:r w:rsidRPr="005C2AD6">
              <w:t>I</w:t>
            </w:r>
            <w:r>
              <w:t>ron</w:t>
            </w:r>
            <w:r w:rsidR="009F0218">
              <w:t xml:space="preserve"> (</w:t>
            </w:r>
            <w:r w:rsidR="009F0218">
              <w:rPr>
                <w:sz w:val="22"/>
              </w:rPr>
              <w:t>µg/L)</w:t>
            </w:r>
          </w:p>
        </w:tc>
        <w:tc>
          <w:tcPr>
            <w:tcW w:w="1170" w:type="dxa"/>
          </w:tcPr>
          <w:p w14:paraId="6C33BE30" w14:textId="2DF0EBCF" w:rsidR="00DA77C6" w:rsidRDefault="00DA77C6" w:rsidP="00DA77C6">
            <w:pPr>
              <w:jc w:val="center"/>
              <w:rPr>
                <w:szCs w:val="22"/>
              </w:rPr>
            </w:pPr>
            <w:r w:rsidRPr="008E157D">
              <w:t>05/02/2017</w:t>
            </w:r>
          </w:p>
        </w:tc>
        <w:tc>
          <w:tcPr>
            <w:tcW w:w="900" w:type="dxa"/>
          </w:tcPr>
          <w:p w14:paraId="18141F5E" w14:textId="04C38E34" w:rsidR="00DA77C6" w:rsidRDefault="00DA77C6" w:rsidP="00DA77C6">
            <w:pPr>
              <w:jc w:val="center"/>
              <w:rPr>
                <w:szCs w:val="22"/>
              </w:rPr>
            </w:pPr>
            <w:r w:rsidRPr="00792106">
              <w:t>280</w:t>
            </w:r>
          </w:p>
        </w:tc>
        <w:tc>
          <w:tcPr>
            <w:tcW w:w="990" w:type="dxa"/>
          </w:tcPr>
          <w:p w14:paraId="57040A3A" w14:textId="416CF8DA" w:rsidR="00DA77C6" w:rsidRDefault="00DA77C6" w:rsidP="00DA77C6">
            <w:pPr>
              <w:jc w:val="center"/>
              <w:rPr>
                <w:szCs w:val="22"/>
              </w:rPr>
            </w:pPr>
            <w:r w:rsidRPr="007E7F50">
              <w:t>100</w:t>
            </w:r>
          </w:p>
        </w:tc>
        <w:tc>
          <w:tcPr>
            <w:tcW w:w="990" w:type="dxa"/>
          </w:tcPr>
          <w:p w14:paraId="51092BEF" w14:textId="3BB3BCFD" w:rsidR="00DA77C6" w:rsidRDefault="00DA77C6" w:rsidP="00DA77C6">
            <w:pPr>
              <w:jc w:val="center"/>
              <w:rPr>
                <w:szCs w:val="22"/>
              </w:rPr>
            </w:pPr>
            <w:r>
              <w:rPr>
                <w:szCs w:val="22"/>
              </w:rPr>
              <w:t>300</w:t>
            </w:r>
          </w:p>
        </w:tc>
        <w:tc>
          <w:tcPr>
            <w:tcW w:w="1170" w:type="dxa"/>
          </w:tcPr>
          <w:p w14:paraId="67E759FF" w14:textId="3D3BDDDB"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3174743D" w14:textId="5A03FA6C" w:rsidR="00DA77C6" w:rsidRDefault="00DA77C6" w:rsidP="00DA77C6">
            <w:pPr>
              <w:rPr>
                <w:sz w:val="22"/>
              </w:rPr>
            </w:pPr>
            <w:r>
              <w:rPr>
                <w:sz w:val="22"/>
              </w:rPr>
              <w:t>Leaching from natural deposits.</w:t>
            </w:r>
          </w:p>
        </w:tc>
      </w:tr>
      <w:tr w:rsidR="00DA77C6" w:rsidRPr="001F3468" w14:paraId="17E684A0" w14:textId="77777777" w:rsidTr="002E0BF1">
        <w:trPr>
          <w:trHeight w:val="432"/>
          <w:jc w:val="center"/>
        </w:trPr>
        <w:tc>
          <w:tcPr>
            <w:tcW w:w="2422" w:type="dxa"/>
            <w:tcBorders>
              <w:left w:val="single" w:sz="6" w:space="0" w:color="auto"/>
            </w:tcBorders>
          </w:tcPr>
          <w:p w14:paraId="2A16AAE7" w14:textId="31BAE36E" w:rsidR="00DA77C6" w:rsidRDefault="00DA77C6" w:rsidP="00DA77C6">
            <w:pPr>
              <w:ind w:left="187"/>
              <w:rPr>
                <w:szCs w:val="22"/>
              </w:rPr>
            </w:pPr>
            <w:r w:rsidRPr="005C2AD6">
              <w:t>M</w:t>
            </w:r>
            <w:r>
              <w:t>anganese</w:t>
            </w:r>
            <w:r w:rsidR="001807B7">
              <w:t xml:space="preserve"> (</w:t>
            </w:r>
            <w:r w:rsidR="001807B7">
              <w:rPr>
                <w:sz w:val="22"/>
              </w:rPr>
              <w:t>µg/L)</w:t>
            </w:r>
          </w:p>
        </w:tc>
        <w:tc>
          <w:tcPr>
            <w:tcW w:w="1170" w:type="dxa"/>
          </w:tcPr>
          <w:p w14:paraId="42A73616" w14:textId="0E93301B" w:rsidR="00DA77C6" w:rsidRDefault="00DA77C6" w:rsidP="00DA77C6">
            <w:pPr>
              <w:jc w:val="center"/>
              <w:rPr>
                <w:szCs w:val="22"/>
              </w:rPr>
            </w:pPr>
            <w:r w:rsidRPr="008E157D">
              <w:t>11/14/2019</w:t>
            </w:r>
          </w:p>
        </w:tc>
        <w:tc>
          <w:tcPr>
            <w:tcW w:w="900" w:type="dxa"/>
          </w:tcPr>
          <w:p w14:paraId="23D2BF7D" w14:textId="5D33236D" w:rsidR="00DA77C6" w:rsidRDefault="00DA77C6" w:rsidP="00DA77C6">
            <w:pPr>
              <w:jc w:val="center"/>
              <w:rPr>
                <w:szCs w:val="22"/>
              </w:rPr>
            </w:pPr>
            <w:r w:rsidRPr="00792106">
              <w:t>76</w:t>
            </w:r>
          </w:p>
        </w:tc>
        <w:tc>
          <w:tcPr>
            <w:tcW w:w="990" w:type="dxa"/>
          </w:tcPr>
          <w:p w14:paraId="6708DB8D" w14:textId="0C93A26F" w:rsidR="00DA77C6" w:rsidRDefault="00DA77C6" w:rsidP="00DA77C6">
            <w:pPr>
              <w:jc w:val="center"/>
              <w:rPr>
                <w:szCs w:val="22"/>
              </w:rPr>
            </w:pPr>
            <w:r w:rsidRPr="007E7F50">
              <w:t>20</w:t>
            </w:r>
          </w:p>
        </w:tc>
        <w:tc>
          <w:tcPr>
            <w:tcW w:w="990" w:type="dxa"/>
          </w:tcPr>
          <w:p w14:paraId="59DB9274" w14:textId="60F7E8CD" w:rsidR="00DA77C6" w:rsidRDefault="002D6D4C" w:rsidP="00DA77C6">
            <w:pPr>
              <w:jc w:val="center"/>
              <w:rPr>
                <w:szCs w:val="22"/>
              </w:rPr>
            </w:pPr>
            <w:r>
              <w:rPr>
                <w:szCs w:val="22"/>
              </w:rPr>
              <w:t>50</w:t>
            </w:r>
          </w:p>
        </w:tc>
        <w:tc>
          <w:tcPr>
            <w:tcW w:w="1170" w:type="dxa"/>
          </w:tcPr>
          <w:p w14:paraId="578E4B00" w14:textId="3CBAE6D6"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08E01732" w14:textId="21AAD90A" w:rsidR="00DA77C6" w:rsidRDefault="002D6D4C" w:rsidP="00DA77C6">
            <w:pPr>
              <w:rPr>
                <w:sz w:val="22"/>
              </w:rPr>
            </w:pPr>
            <w:r>
              <w:rPr>
                <w:sz w:val="22"/>
              </w:rPr>
              <w:t>Leaching from natural deposits.</w:t>
            </w:r>
          </w:p>
        </w:tc>
      </w:tr>
      <w:tr w:rsidR="00DA77C6" w:rsidRPr="001F3468" w14:paraId="49050457" w14:textId="77777777" w:rsidTr="002E0BF1">
        <w:trPr>
          <w:trHeight w:val="432"/>
          <w:jc w:val="center"/>
        </w:trPr>
        <w:tc>
          <w:tcPr>
            <w:tcW w:w="2422" w:type="dxa"/>
            <w:tcBorders>
              <w:left w:val="single" w:sz="6" w:space="0" w:color="auto"/>
            </w:tcBorders>
          </w:tcPr>
          <w:p w14:paraId="2460A87F" w14:textId="390E92A6" w:rsidR="00DA77C6" w:rsidRDefault="00DA77C6" w:rsidP="00DA77C6">
            <w:pPr>
              <w:ind w:left="187"/>
              <w:rPr>
                <w:szCs w:val="22"/>
              </w:rPr>
            </w:pPr>
            <w:r w:rsidRPr="005C2AD6">
              <w:t>O</w:t>
            </w:r>
            <w:r>
              <w:t>dor</w:t>
            </w:r>
            <w:r w:rsidRPr="005C2AD6">
              <w:t xml:space="preserve"> T</w:t>
            </w:r>
            <w:r>
              <w:t>hreshold</w:t>
            </w:r>
            <w:r w:rsidRPr="005C2AD6">
              <w:t xml:space="preserve"> @ 60 C</w:t>
            </w:r>
          </w:p>
        </w:tc>
        <w:tc>
          <w:tcPr>
            <w:tcW w:w="1170" w:type="dxa"/>
          </w:tcPr>
          <w:p w14:paraId="2B2CCC3B" w14:textId="3FA92F5C" w:rsidR="00DA77C6" w:rsidRDefault="00DA77C6" w:rsidP="00DA77C6">
            <w:pPr>
              <w:jc w:val="center"/>
              <w:rPr>
                <w:szCs w:val="22"/>
              </w:rPr>
            </w:pPr>
            <w:r w:rsidRPr="008E157D">
              <w:t>05/02/2017</w:t>
            </w:r>
          </w:p>
        </w:tc>
        <w:tc>
          <w:tcPr>
            <w:tcW w:w="900" w:type="dxa"/>
          </w:tcPr>
          <w:p w14:paraId="70A3C0D5" w14:textId="0DE2F1D4" w:rsidR="00DA77C6" w:rsidRDefault="00DA77C6" w:rsidP="00DA77C6">
            <w:pPr>
              <w:jc w:val="center"/>
              <w:rPr>
                <w:szCs w:val="22"/>
              </w:rPr>
            </w:pPr>
            <w:r w:rsidRPr="00792106">
              <w:t>10</w:t>
            </w:r>
          </w:p>
        </w:tc>
        <w:tc>
          <w:tcPr>
            <w:tcW w:w="990" w:type="dxa"/>
          </w:tcPr>
          <w:p w14:paraId="55299D92" w14:textId="16CB2AA2" w:rsidR="00DA77C6" w:rsidRDefault="00DA77C6" w:rsidP="00DA77C6">
            <w:pPr>
              <w:jc w:val="center"/>
              <w:rPr>
                <w:szCs w:val="22"/>
              </w:rPr>
            </w:pPr>
            <w:r w:rsidRPr="007E7F50">
              <w:t>1</w:t>
            </w:r>
          </w:p>
        </w:tc>
        <w:tc>
          <w:tcPr>
            <w:tcW w:w="990" w:type="dxa"/>
          </w:tcPr>
          <w:p w14:paraId="388EBCFC" w14:textId="5F5E5096" w:rsidR="00DA77C6" w:rsidRDefault="00F40AAB" w:rsidP="00DA77C6">
            <w:pPr>
              <w:jc w:val="center"/>
              <w:rPr>
                <w:szCs w:val="22"/>
              </w:rPr>
            </w:pPr>
            <w:r>
              <w:rPr>
                <w:szCs w:val="22"/>
              </w:rPr>
              <w:t>3</w:t>
            </w:r>
          </w:p>
        </w:tc>
        <w:tc>
          <w:tcPr>
            <w:tcW w:w="1170" w:type="dxa"/>
          </w:tcPr>
          <w:p w14:paraId="56F4EC4F" w14:textId="69367622"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0D1A6799" w14:textId="7510F2FE" w:rsidR="00DA77C6" w:rsidRDefault="00F40AAB" w:rsidP="00DA77C6">
            <w:pPr>
              <w:rPr>
                <w:sz w:val="22"/>
              </w:rPr>
            </w:pPr>
            <w:r>
              <w:rPr>
                <w:sz w:val="22"/>
              </w:rPr>
              <w:t>Naturally</w:t>
            </w:r>
            <w:r w:rsidR="00051499">
              <w:rPr>
                <w:sz w:val="22"/>
              </w:rPr>
              <w:t xml:space="preserve"> </w:t>
            </w:r>
            <w:r>
              <w:rPr>
                <w:sz w:val="22"/>
              </w:rPr>
              <w:t>occurring organic materials</w:t>
            </w:r>
            <w:r w:rsidR="00E4534D">
              <w:rPr>
                <w:sz w:val="22"/>
              </w:rPr>
              <w:t>.</w:t>
            </w:r>
          </w:p>
        </w:tc>
      </w:tr>
      <w:tr w:rsidR="00DA77C6" w:rsidRPr="001F3468" w14:paraId="15715F96" w14:textId="77777777" w:rsidTr="002E0BF1">
        <w:trPr>
          <w:trHeight w:val="432"/>
          <w:jc w:val="center"/>
        </w:trPr>
        <w:tc>
          <w:tcPr>
            <w:tcW w:w="2422" w:type="dxa"/>
            <w:tcBorders>
              <w:left w:val="single" w:sz="6" w:space="0" w:color="auto"/>
            </w:tcBorders>
          </w:tcPr>
          <w:p w14:paraId="513A8CAE" w14:textId="2100D68C" w:rsidR="00DA77C6" w:rsidRDefault="00DA77C6" w:rsidP="00DA77C6">
            <w:pPr>
              <w:ind w:left="187"/>
              <w:rPr>
                <w:szCs w:val="22"/>
              </w:rPr>
            </w:pPr>
            <w:r w:rsidRPr="005C2AD6">
              <w:t>S</w:t>
            </w:r>
            <w:r>
              <w:t xml:space="preserve">pecific </w:t>
            </w:r>
            <w:r w:rsidRPr="005C2AD6">
              <w:t>C</w:t>
            </w:r>
            <w:r>
              <w:t>onductance</w:t>
            </w:r>
            <w:r w:rsidR="00BA2FB2">
              <w:t xml:space="preserve"> (</w:t>
            </w:r>
            <w:r w:rsidR="00BA2FB2">
              <w:rPr>
                <w:sz w:val="22"/>
              </w:rPr>
              <w:t>µS/cm)</w:t>
            </w:r>
          </w:p>
        </w:tc>
        <w:tc>
          <w:tcPr>
            <w:tcW w:w="1170" w:type="dxa"/>
          </w:tcPr>
          <w:p w14:paraId="4E33DB08" w14:textId="588AB510" w:rsidR="00DA77C6" w:rsidRDefault="00DA77C6" w:rsidP="00DA77C6">
            <w:pPr>
              <w:jc w:val="center"/>
              <w:rPr>
                <w:szCs w:val="22"/>
              </w:rPr>
            </w:pPr>
            <w:r w:rsidRPr="008E157D">
              <w:t>05/02/2017</w:t>
            </w:r>
          </w:p>
        </w:tc>
        <w:tc>
          <w:tcPr>
            <w:tcW w:w="900" w:type="dxa"/>
          </w:tcPr>
          <w:p w14:paraId="3666AA5B" w14:textId="566414B3" w:rsidR="00DA77C6" w:rsidRDefault="00DA77C6" w:rsidP="00DA77C6">
            <w:pPr>
              <w:jc w:val="center"/>
              <w:rPr>
                <w:szCs w:val="22"/>
              </w:rPr>
            </w:pPr>
            <w:r w:rsidRPr="00792106">
              <w:t>390</w:t>
            </w:r>
          </w:p>
        </w:tc>
        <w:tc>
          <w:tcPr>
            <w:tcW w:w="990" w:type="dxa"/>
          </w:tcPr>
          <w:p w14:paraId="1BA246D8" w14:textId="0B2F4612" w:rsidR="00DA77C6" w:rsidRDefault="00DA77C6" w:rsidP="00DA77C6">
            <w:pPr>
              <w:jc w:val="center"/>
              <w:rPr>
                <w:szCs w:val="22"/>
              </w:rPr>
            </w:pPr>
            <w:r w:rsidRPr="007E7F50">
              <w:t>0</w:t>
            </w:r>
          </w:p>
        </w:tc>
        <w:tc>
          <w:tcPr>
            <w:tcW w:w="990" w:type="dxa"/>
          </w:tcPr>
          <w:p w14:paraId="3B848185" w14:textId="363F01F7" w:rsidR="00DA77C6" w:rsidRDefault="00E4534D" w:rsidP="00DA77C6">
            <w:pPr>
              <w:jc w:val="center"/>
              <w:rPr>
                <w:szCs w:val="22"/>
              </w:rPr>
            </w:pPr>
            <w:r>
              <w:rPr>
                <w:szCs w:val="22"/>
              </w:rPr>
              <w:t>1,600</w:t>
            </w:r>
          </w:p>
        </w:tc>
        <w:tc>
          <w:tcPr>
            <w:tcW w:w="1170" w:type="dxa"/>
          </w:tcPr>
          <w:p w14:paraId="656995DE" w14:textId="695EE0BF"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1EA75B97" w14:textId="2D297CBB" w:rsidR="00DA77C6" w:rsidRDefault="00E4534D" w:rsidP="00DA77C6">
            <w:pPr>
              <w:rPr>
                <w:sz w:val="22"/>
              </w:rPr>
            </w:pPr>
            <w:r>
              <w:rPr>
                <w:sz w:val="22"/>
              </w:rPr>
              <w:t>Substances that form ions when in water.</w:t>
            </w:r>
          </w:p>
        </w:tc>
      </w:tr>
      <w:tr w:rsidR="00DA77C6" w:rsidRPr="001F3468" w14:paraId="4B761436" w14:textId="77777777" w:rsidTr="002E0BF1">
        <w:trPr>
          <w:trHeight w:val="432"/>
          <w:jc w:val="center"/>
        </w:trPr>
        <w:tc>
          <w:tcPr>
            <w:tcW w:w="2422" w:type="dxa"/>
            <w:tcBorders>
              <w:left w:val="single" w:sz="6" w:space="0" w:color="auto"/>
            </w:tcBorders>
          </w:tcPr>
          <w:p w14:paraId="2B048B4A" w14:textId="46864EBF" w:rsidR="00DA77C6" w:rsidRDefault="00DA77C6" w:rsidP="00DA77C6">
            <w:pPr>
              <w:ind w:left="187"/>
              <w:rPr>
                <w:szCs w:val="22"/>
              </w:rPr>
            </w:pPr>
            <w:r w:rsidRPr="005C2AD6">
              <w:t>S</w:t>
            </w:r>
            <w:r>
              <w:t>ulfate</w:t>
            </w:r>
            <w:r w:rsidR="0086781D">
              <w:t xml:space="preserve"> (</w:t>
            </w:r>
            <w:r w:rsidR="0086781D">
              <w:rPr>
                <w:sz w:val="22"/>
              </w:rPr>
              <w:t>mg/L)</w:t>
            </w:r>
          </w:p>
        </w:tc>
        <w:tc>
          <w:tcPr>
            <w:tcW w:w="1170" w:type="dxa"/>
          </w:tcPr>
          <w:p w14:paraId="686059D7" w14:textId="5C50FC14" w:rsidR="00DA77C6" w:rsidRDefault="00DA77C6" w:rsidP="00DA77C6">
            <w:pPr>
              <w:jc w:val="center"/>
              <w:rPr>
                <w:szCs w:val="22"/>
              </w:rPr>
            </w:pPr>
            <w:r w:rsidRPr="008E157D">
              <w:t>05/02/2017</w:t>
            </w:r>
          </w:p>
        </w:tc>
        <w:tc>
          <w:tcPr>
            <w:tcW w:w="900" w:type="dxa"/>
          </w:tcPr>
          <w:p w14:paraId="536383A4" w14:textId="587B0A31" w:rsidR="00DA77C6" w:rsidRDefault="00DA77C6" w:rsidP="00DA77C6">
            <w:pPr>
              <w:jc w:val="center"/>
              <w:rPr>
                <w:szCs w:val="22"/>
              </w:rPr>
            </w:pPr>
            <w:r w:rsidRPr="00792106">
              <w:t>2.5</w:t>
            </w:r>
          </w:p>
        </w:tc>
        <w:tc>
          <w:tcPr>
            <w:tcW w:w="990" w:type="dxa"/>
          </w:tcPr>
          <w:p w14:paraId="2BBE120E" w14:textId="2F9FE360" w:rsidR="00DA77C6" w:rsidRDefault="00DA77C6" w:rsidP="00DA77C6">
            <w:pPr>
              <w:jc w:val="center"/>
              <w:rPr>
                <w:szCs w:val="22"/>
              </w:rPr>
            </w:pPr>
            <w:r w:rsidRPr="007E7F50">
              <w:t>0.5</w:t>
            </w:r>
          </w:p>
        </w:tc>
        <w:tc>
          <w:tcPr>
            <w:tcW w:w="990" w:type="dxa"/>
          </w:tcPr>
          <w:p w14:paraId="35C77702" w14:textId="71957422" w:rsidR="00DA77C6" w:rsidRDefault="003F6218" w:rsidP="00DA77C6">
            <w:pPr>
              <w:jc w:val="center"/>
              <w:rPr>
                <w:szCs w:val="22"/>
              </w:rPr>
            </w:pPr>
            <w:r>
              <w:rPr>
                <w:szCs w:val="22"/>
              </w:rPr>
              <w:t>500</w:t>
            </w:r>
            <w:r w:rsidR="00477E26">
              <w:rPr>
                <w:szCs w:val="22"/>
              </w:rPr>
              <w:t>.0</w:t>
            </w:r>
          </w:p>
        </w:tc>
        <w:tc>
          <w:tcPr>
            <w:tcW w:w="1170" w:type="dxa"/>
          </w:tcPr>
          <w:p w14:paraId="402D4BFD" w14:textId="77E0FCE3" w:rsidR="00DA77C6" w:rsidRPr="00BA6F2E" w:rsidRDefault="00DA77C6" w:rsidP="00DA77C6">
            <w:pPr>
              <w:jc w:val="center"/>
              <w:rPr>
                <w:szCs w:val="22"/>
              </w:rPr>
            </w:pPr>
            <w:r w:rsidRPr="004F5E70">
              <w:rPr>
                <w:szCs w:val="22"/>
              </w:rPr>
              <w:t>na</w:t>
            </w:r>
          </w:p>
        </w:tc>
        <w:tc>
          <w:tcPr>
            <w:tcW w:w="3194" w:type="dxa"/>
            <w:tcBorders>
              <w:right w:val="single" w:sz="6" w:space="0" w:color="auto"/>
            </w:tcBorders>
          </w:tcPr>
          <w:p w14:paraId="24C8EE98" w14:textId="5D743093" w:rsidR="00DA77C6" w:rsidRDefault="003F6218" w:rsidP="00DA77C6">
            <w:pPr>
              <w:rPr>
                <w:sz w:val="22"/>
              </w:rPr>
            </w:pPr>
            <w:r>
              <w:rPr>
                <w:sz w:val="22"/>
              </w:rPr>
              <w:t>Runoff/leaching from natural deposits</w:t>
            </w:r>
            <w:r w:rsidR="00051499">
              <w:rPr>
                <w:sz w:val="22"/>
              </w:rPr>
              <w:t>.</w:t>
            </w:r>
          </w:p>
        </w:tc>
      </w:tr>
      <w:tr w:rsidR="00DA77C6" w:rsidRPr="001F3468" w14:paraId="183EBBB3" w14:textId="77777777" w:rsidTr="002E0BF1">
        <w:trPr>
          <w:trHeight w:val="432"/>
          <w:jc w:val="center"/>
        </w:trPr>
        <w:tc>
          <w:tcPr>
            <w:tcW w:w="2422" w:type="dxa"/>
            <w:tcBorders>
              <w:left w:val="single" w:sz="6" w:space="0" w:color="auto"/>
              <w:bottom w:val="single" w:sz="18" w:space="0" w:color="auto"/>
            </w:tcBorders>
          </w:tcPr>
          <w:p w14:paraId="307ADA7C" w14:textId="010940B4" w:rsidR="00DA77C6" w:rsidRPr="00F41F91" w:rsidRDefault="00DA77C6" w:rsidP="00DA77C6">
            <w:pPr>
              <w:ind w:left="187"/>
              <w:rPr>
                <w:sz w:val="18"/>
              </w:rPr>
            </w:pPr>
            <w:r w:rsidRPr="005C2AD6">
              <w:t>T</w:t>
            </w:r>
            <w:r>
              <w:t>otal</w:t>
            </w:r>
            <w:r w:rsidRPr="005C2AD6">
              <w:t xml:space="preserve"> D</w:t>
            </w:r>
            <w:r>
              <w:t>issolved</w:t>
            </w:r>
            <w:r w:rsidRPr="005C2AD6">
              <w:t xml:space="preserve"> S</w:t>
            </w:r>
            <w:r>
              <w:t>olids</w:t>
            </w:r>
            <w:r w:rsidR="00312C54">
              <w:t xml:space="preserve"> (</w:t>
            </w:r>
            <w:r w:rsidR="00312C54">
              <w:rPr>
                <w:sz w:val="22"/>
              </w:rPr>
              <w:t>mg/L)</w:t>
            </w:r>
          </w:p>
        </w:tc>
        <w:tc>
          <w:tcPr>
            <w:tcW w:w="1170" w:type="dxa"/>
            <w:tcBorders>
              <w:bottom w:val="single" w:sz="18" w:space="0" w:color="auto"/>
            </w:tcBorders>
          </w:tcPr>
          <w:p w14:paraId="741CA754" w14:textId="29E3803B" w:rsidR="00DA77C6" w:rsidRPr="00F41F91" w:rsidRDefault="00DA77C6" w:rsidP="00DA77C6">
            <w:pPr>
              <w:jc w:val="center"/>
              <w:rPr>
                <w:sz w:val="18"/>
              </w:rPr>
            </w:pPr>
            <w:r w:rsidRPr="008E157D">
              <w:t>05/02/2017</w:t>
            </w:r>
          </w:p>
        </w:tc>
        <w:tc>
          <w:tcPr>
            <w:tcW w:w="900" w:type="dxa"/>
            <w:tcBorders>
              <w:bottom w:val="single" w:sz="18" w:space="0" w:color="auto"/>
              <w:right w:val="single" w:sz="6" w:space="0" w:color="auto"/>
            </w:tcBorders>
          </w:tcPr>
          <w:p w14:paraId="0A4C2B05" w14:textId="0342DA9D" w:rsidR="00DA77C6" w:rsidRPr="00F41F91" w:rsidRDefault="00DA77C6" w:rsidP="00DA77C6">
            <w:pPr>
              <w:jc w:val="center"/>
              <w:rPr>
                <w:sz w:val="18"/>
              </w:rPr>
            </w:pPr>
            <w:r w:rsidRPr="00792106">
              <w:t>240</w:t>
            </w:r>
          </w:p>
        </w:tc>
        <w:tc>
          <w:tcPr>
            <w:tcW w:w="990" w:type="dxa"/>
            <w:tcBorders>
              <w:left w:val="single" w:sz="6" w:space="0" w:color="auto"/>
              <w:bottom w:val="single" w:sz="18" w:space="0" w:color="auto"/>
              <w:right w:val="single" w:sz="6" w:space="0" w:color="auto"/>
            </w:tcBorders>
          </w:tcPr>
          <w:p w14:paraId="271B08B4" w14:textId="23E2B49D" w:rsidR="00DA77C6" w:rsidRPr="00F41F91" w:rsidRDefault="00DA77C6" w:rsidP="00DA77C6">
            <w:pPr>
              <w:jc w:val="center"/>
              <w:rPr>
                <w:sz w:val="18"/>
              </w:rPr>
            </w:pPr>
            <w:r w:rsidRPr="007E7F50">
              <w:t>0</w:t>
            </w:r>
          </w:p>
        </w:tc>
        <w:tc>
          <w:tcPr>
            <w:tcW w:w="990" w:type="dxa"/>
            <w:tcBorders>
              <w:left w:val="single" w:sz="6" w:space="0" w:color="auto"/>
              <w:bottom w:val="single" w:sz="18" w:space="0" w:color="auto"/>
            </w:tcBorders>
          </w:tcPr>
          <w:p w14:paraId="5329A979" w14:textId="7BA8129B" w:rsidR="00DA77C6" w:rsidRPr="00F41F91" w:rsidRDefault="00051499" w:rsidP="00DA77C6">
            <w:pPr>
              <w:jc w:val="center"/>
              <w:rPr>
                <w:sz w:val="18"/>
              </w:rPr>
            </w:pPr>
            <w:r>
              <w:rPr>
                <w:sz w:val="18"/>
              </w:rPr>
              <w:t>1,000</w:t>
            </w:r>
          </w:p>
        </w:tc>
        <w:tc>
          <w:tcPr>
            <w:tcW w:w="1170" w:type="dxa"/>
            <w:tcBorders>
              <w:bottom w:val="single" w:sz="18" w:space="0" w:color="auto"/>
            </w:tcBorders>
          </w:tcPr>
          <w:p w14:paraId="005756C3" w14:textId="0D529A30" w:rsidR="00DA77C6" w:rsidRPr="00F41F91" w:rsidRDefault="00DA77C6" w:rsidP="00DA77C6">
            <w:pPr>
              <w:jc w:val="center"/>
              <w:rPr>
                <w:sz w:val="18"/>
              </w:rPr>
            </w:pPr>
            <w:r w:rsidRPr="004F5E70">
              <w:rPr>
                <w:szCs w:val="22"/>
              </w:rPr>
              <w:t>na</w:t>
            </w:r>
          </w:p>
        </w:tc>
        <w:tc>
          <w:tcPr>
            <w:tcW w:w="3194" w:type="dxa"/>
            <w:tcBorders>
              <w:bottom w:val="single" w:sz="18" w:space="0" w:color="auto"/>
              <w:right w:val="single" w:sz="6" w:space="0" w:color="auto"/>
            </w:tcBorders>
          </w:tcPr>
          <w:p w14:paraId="31A8151D" w14:textId="2D00AA44" w:rsidR="00DA77C6" w:rsidRPr="00F41F91" w:rsidRDefault="00051499" w:rsidP="00DA77C6">
            <w:pPr>
              <w:rPr>
                <w:sz w:val="18"/>
              </w:rPr>
            </w:pPr>
            <w:r>
              <w:rPr>
                <w:sz w:val="22"/>
              </w:rPr>
              <w:t>Runoff/leaching from natural deposits.</w:t>
            </w:r>
          </w:p>
        </w:tc>
      </w:tr>
    </w:tbl>
    <w:p w14:paraId="37A0410B" w14:textId="77777777" w:rsidR="00B85E1D" w:rsidRDefault="00B85E1D">
      <w:pPr>
        <w:rPr>
          <w:b/>
          <w:sz w:val="26"/>
        </w:rPr>
      </w:pPr>
      <w:r>
        <w:rPr>
          <w:b/>
          <w:sz w:val="26"/>
        </w:rPr>
        <w:br w:type="page"/>
      </w:r>
    </w:p>
    <w:p w14:paraId="7A3F9BEA" w14:textId="41A37A86"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350C144C"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59D0A9B9"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These people should seek advice about drinking water from their health care providers.</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011B1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D0E2A" w:rsidRPr="004B252F">
        <w:rPr>
          <w:rFonts w:ascii="Times New Roman" w:hAnsi="Times New Roman"/>
        </w:rPr>
        <w:t>Wilshire Heights Mutual Water Company</w:t>
      </w:r>
      <w:r w:rsidRPr="001F3468">
        <w:rPr>
          <w:rFonts w:ascii="Times New Roman" w:hAnsi="Times New Roman"/>
        </w:rPr>
        <w:t xml:space="preserve"> is responsible for providing high quality drinking </w:t>
      </w:r>
      <w:proofErr w:type="gramStart"/>
      <w:r w:rsidRPr="001F3468">
        <w:rPr>
          <w:rFonts w:ascii="Times New Roman" w:hAnsi="Times New Roman"/>
        </w:rPr>
        <w:t>water</w:t>
      </w:r>
      <w:r w:rsidR="00587782">
        <w:rPr>
          <w:rFonts w:ascii="Times New Roman" w:hAnsi="Times New Roman"/>
        </w:rPr>
        <w:t>,</w:t>
      </w:r>
      <w:r w:rsidRPr="001F3468">
        <w:rPr>
          <w:rFonts w:ascii="Times New Roman" w:hAnsi="Times New Roman"/>
        </w:rPr>
        <w:t xml:space="preserve">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365C7B">
        <w:rPr>
          <w:rFonts w:ascii="Times New Roman" w:hAnsi="Times New Roman"/>
        </w:rPr>
        <w:t xml:space="preserve"> </w:t>
      </w:r>
      <w:r w:rsidR="00374158">
        <w:rPr>
          <w:rFonts w:ascii="Times New Roman" w:hAnsi="Times New Roman"/>
        </w:rPr>
        <w:t xml:space="preserve">Note: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C72515">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3351" w14:textId="77777777" w:rsidR="009E2018" w:rsidRDefault="009E2018">
      <w:r>
        <w:separator/>
      </w:r>
    </w:p>
  </w:endnote>
  <w:endnote w:type="continuationSeparator" w:id="0">
    <w:p w14:paraId="2176B956" w14:textId="77777777" w:rsidR="009E2018" w:rsidRDefault="009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A7E8A">
      <w:rPr>
        <w:i/>
        <w:iCs/>
      </w:rPr>
      <w:t>Febr</w:t>
    </w:r>
    <w:r w:rsidR="00717191" w:rsidRPr="009A7E8A">
      <w:rPr>
        <w:i/>
        <w:iCs/>
      </w:rPr>
      <w:t>uary 20</w:t>
    </w:r>
    <w:r w:rsidR="00E93D03" w:rsidRPr="009A7E8A">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581ED" w14:textId="77777777" w:rsidR="009E2018" w:rsidRDefault="009E2018">
      <w:r>
        <w:separator/>
      </w:r>
    </w:p>
  </w:footnote>
  <w:footnote w:type="continuationSeparator" w:id="0">
    <w:p w14:paraId="47614FFF" w14:textId="77777777" w:rsidR="009E2018" w:rsidRDefault="009E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845"/>
    <w:rsid w:val="00016106"/>
    <w:rsid w:val="00020F0D"/>
    <w:rsid w:val="00022705"/>
    <w:rsid w:val="00024D43"/>
    <w:rsid w:val="000345AA"/>
    <w:rsid w:val="000360D3"/>
    <w:rsid w:val="000370BE"/>
    <w:rsid w:val="00044344"/>
    <w:rsid w:val="000450D8"/>
    <w:rsid w:val="0004748A"/>
    <w:rsid w:val="00051499"/>
    <w:rsid w:val="00053BC0"/>
    <w:rsid w:val="000551F9"/>
    <w:rsid w:val="000573D8"/>
    <w:rsid w:val="00064805"/>
    <w:rsid w:val="00065561"/>
    <w:rsid w:val="00073BE0"/>
    <w:rsid w:val="00074CBB"/>
    <w:rsid w:val="00077ED5"/>
    <w:rsid w:val="00085A69"/>
    <w:rsid w:val="0009369A"/>
    <w:rsid w:val="000943DA"/>
    <w:rsid w:val="00094751"/>
    <w:rsid w:val="000976A7"/>
    <w:rsid w:val="000A08B0"/>
    <w:rsid w:val="000A0BCF"/>
    <w:rsid w:val="000A7E33"/>
    <w:rsid w:val="000B01EA"/>
    <w:rsid w:val="000B13CB"/>
    <w:rsid w:val="000B60F2"/>
    <w:rsid w:val="000B74BB"/>
    <w:rsid w:val="000B771A"/>
    <w:rsid w:val="000C0A33"/>
    <w:rsid w:val="000C116D"/>
    <w:rsid w:val="000C16DD"/>
    <w:rsid w:val="000C1A52"/>
    <w:rsid w:val="000D2943"/>
    <w:rsid w:val="000D4AC7"/>
    <w:rsid w:val="000E4479"/>
    <w:rsid w:val="000F3C1E"/>
    <w:rsid w:val="000F6367"/>
    <w:rsid w:val="00100750"/>
    <w:rsid w:val="00101107"/>
    <w:rsid w:val="001151D3"/>
    <w:rsid w:val="0012764D"/>
    <w:rsid w:val="00127B6D"/>
    <w:rsid w:val="001331D3"/>
    <w:rsid w:val="00142986"/>
    <w:rsid w:val="001476E6"/>
    <w:rsid w:val="00153D70"/>
    <w:rsid w:val="00154C45"/>
    <w:rsid w:val="00161D5A"/>
    <w:rsid w:val="00170328"/>
    <w:rsid w:val="00172215"/>
    <w:rsid w:val="00173A3B"/>
    <w:rsid w:val="001807B7"/>
    <w:rsid w:val="00181292"/>
    <w:rsid w:val="00181F3E"/>
    <w:rsid w:val="00192348"/>
    <w:rsid w:val="001A05BF"/>
    <w:rsid w:val="001A2BEE"/>
    <w:rsid w:val="001A3BF9"/>
    <w:rsid w:val="001A47B7"/>
    <w:rsid w:val="001A65A0"/>
    <w:rsid w:val="001B095A"/>
    <w:rsid w:val="001B10EB"/>
    <w:rsid w:val="001B2FF3"/>
    <w:rsid w:val="001B74B7"/>
    <w:rsid w:val="001C333B"/>
    <w:rsid w:val="001C7816"/>
    <w:rsid w:val="001D50D9"/>
    <w:rsid w:val="001D7A77"/>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B8A"/>
    <w:rsid w:val="00226E0C"/>
    <w:rsid w:val="00231E89"/>
    <w:rsid w:val="0023302C"/>
    <w:rsid w:val="00243361"/>
    <w:rsid w:val="002436C8"/>
    <w:rsid w:val="00246D6E"/>
    <w:rsid w:val="0025510E"/>
    <w:rsid w:val="00256496"/>
    <w:rsid w:val="00264941"/>
    <w:rsid w:val="00273001"/>
    <w:rsid w:val="002856B8"/>
    <w:rsid w:val="00285DE8"/>
    <w:rsid w:val="00294205"/>
    <w:rsid w:val="002A20BB"/>
    <w:rsid w:val="002A3636"/>
    <w:rsid w:val="002A5C9F"/>
    <w:rsid w:val="002A746D"/>
    <w:rsid w:val="002B0478"/>
    <w:rsid w:val="002B0B02"/>
    <w:rsid w:val="002B3B52"/>
    <w:rsid w:val="002D15BC"/>
    <w:rsid w:val="002D3B2E"/>
    <w:rsid w:val="002D429D"/>
    <w:rsid w:val="002D6D4C"/>
    <w:rsid w:val="002D728F"/>
    <w:rsid w:val="002E0BF1"/>
    <w:rsid w:val="002E1C37"/>
    <w:rsid w:val="002E43B8"/>
    <w:rsid w:val="002F07E8"/>
    <w:rsid w:val="002F0A31"/>
    <w:rsid w:val="002F1DD3"/>
    <w:rsid w:val="002F6EC9"/>
    <w:rsid w:val="00301D86"/>
    <w:rsid w:val="00302473"/>
    <w:rsid w:val="00304873"/>
    <w:rsid w:val="0030601C"/>
    <w:rsid w:val="00312C54"/>
    <w:rsid w:val="00314E4B"/>
    <w:rsid w:val="003205C1"/>
    <w:rsid w:val="00322340"/>
    <w:rsid w:val="0033024B"/>
    <w:rsid w:val="00332A75"/>
    <w:rsid w:val="00335461"/>
    <w:rsid w:val="00340568"/>
    <w:rsid w:val="00341163"/>
    <w:rsid w:val="00341671"/>
    <w:rsid w:val="00342536"/>
    <w:rsid w:val="0034785D"/>
    <w:rsid w:val="00352D2D"/>
    <w:rsid w:val="00357F0C"/>
    <w:rsid w:val="00365C7B"/>
    <w:rsid w:val="003712FA"/>
    <w:rsid w:val="00373631"/>
    <w:rsid w:val="00374158"/>
    <w:rsid w:val="00377086"/>
    <w:rsid w:val="00383730"/>
    <w:rsid w:val="00391089"/>
    <w:rsid w:val="00391E62"/>
    <w:rsid w:val="003971C6"/>
    <w:rsid w:val="00397893"/>
    <w:rsid w:val="003A5EB5"/>
    <w:rsid w:val="003B17C4"/>
    <w:rsid w:val="003B1F6B"/>
    <w:rsid w:val="003B3381"/>
    <w:rsid w:val="003C2FCC"/>
    <w:rsid w:val="003C7E02"/>
    <w:rsid w:val="003E7032"/>
    <w:rsid w:val="003F23AC"/>
    <w:rsid w:val="003F3A38"/>
    <w:rsid w:val="003F5E00"/>
    <w:rsid w:val="003F6218"/>
    <w:rsid w:val="004053E9"/>
    <w:rsid w:val="00412B2F"/>
    <w:rsid w:val="00413B30"/>
    <w:rsid w:val="00415B66"/>
    <w:rsid w:val="00416A8E"/>
    <w:rsid w:val="0041709B"/>
    <w:rsid w:val="004230E3"/>
    <w:rsid w:val="0042631E"/>
    <w:rsid w:val="00427F0E"/>
    <w:rsid w:val="00435A3F"/>
    <w:rsid w:val="004373AA"/>
    <w:rsid w:val="00441930"/>
    <w:rsid w:val="00442D66"/>
    <w:rsid w:val="004445E4"/>
    <w:rsid w:val="00446969"/>
    <w:rsid w:val="0045424E"/>
    <w:rsid w:val="00470811"/>
    <w:rsid w:val="0047086C"/>
    <w:rsid w:val="00472D17"/>
    <w:rsid w:val="00473411"/>
    <w:rsid w:val="00477E26"/>
    <w:rsid w:val="004848BB"/>
    <w:rsid w:val="004912AD"/>
    <w:rsid w:val="00492061"/>
    <w:rsid w:val="0049656C"/>
    <w:rsid w:val="004A05D8"/>
    <w:rsid w:val="004A07B2"/>
    <w:rsid w:val="004A1ABC"/>
    <w:rsid w:val="004A2077"/>
    <w:rsid w:val="004B37A7"/>
    <w:rsid w:val="004B7187"/>
    <w:rsid w:val="004C5E5E"/>
    <w:rsid w:val="004D509C"/>
    <w:rsid w:val="004F3C5B"/>
    <w:rsid w:val="004F67E6"/>
    <w:rsid w:val="00501116"/>
    <w:rsid w:val="00501B52"/>
    <w:rsid w:val="005065B7"/>
    <w:rsid w:val="0050705E"/>
    <w:rsid w:val="005134BF"/>
    <w:rsid w:val="00514FDA"/>
    <w:rsid w:val="00534BB7"/>
    <w:rsid w:val="00535F64"/>
    <w:rsid w:val="00535F8B"/>
    <w:rsid w:val="00537BEA"/>
    <w:rsid w:val="0054057D"/>
    <w:rsid w:val="00545E34"/>
    <w:rsid w:val="00546A68"/>
    <w:rsid w:val="00546FDB"/>
    <w:rsid w:val="00552D92"/>
    <w:rsid w:val="005540D9"/>
    <w:rsid w:val="0055419E"/>
    <w:rsid w:val="00560012"/>
    <w:rsid w:val="0056039D"/>
    <w:rsid w:val="005830FA"/>
    <w:rsid w:val="0058536C"/>
    <w:rsid w:val="00587782"/>
    <w:rsid w:val="005937EB"/>
    <w:rsid w:val="005A087D"/>
    <w:rsid w:val="005C04C1"/>
    <w:rsid w:val="005C12C5"/>
    <w:rsid w:val="005C4D14"/>
    <w:rsid w:val="005C7ED0"/>
    <w:rsid w:val="005D1987"/>
    <w:rsid w:val="005D198E"/>
    <w:rsid w:val="005D4636"/>
    <w:rsid w:val="005D5746"/>
    <w:rsid w:val="005D698E"/>
    <w:rsid w:val="005D7E01"/>
    <w:rsid w:val="005E0C69"/>
    <w:rsid w:val="005E279B"/>
    <w:rsid w:val="005E43B3"/>
    <w:rsid w:val="005E4953"/>
    <w:rsid w:val="005E6068"/>
    <w:rsid w:val="005F17BC"/>
    <w:rsid w:val="0060219E"/>
    <w:rsid w:val="006043FC"/>
    <w:rsid w:val="00606A2B"/>
    <w:rsid w:val="00615750"/>
    <w:rsid w:val="00623849"/>
    <w:rsid w:val="00627698"/>
    <w:rsid w:val="00630AE6"/>
    <w:rsid w:val="00633A17"/>
    <w:rsid w:val="00640676"/>
    <w:rsid w:val="0064205A"/>
    <w:rsid w:val="00643C66"/>
    <w:rsid w:val="0065131A"/>
    <w:rsid w:val="00652F8C"/>
    <w:rsid w:val="006537F6"/>
    <w:rsid w:val="0066456C"/>
    <w:rsid w:val="006672EF"/>
    <w:rsid w:val="0066740A"/>
    <w:rsid w:val="0067168B"/>
    <w:rsid w:val="00680846"/>
    <w:rsid w:val="00680CF6"/>
    <w:rsid w:val="0068272C"/>
    <w:rsid w:val="00691186"/>
    <w:rsid w:val="00695A6F"/>
    <w:rsid w:val="006966A8"/>
    <w:rsid w:val="006A04A9"/>
    <w:rsid w:val="006A482B"/>
    <w:rsid w:val="006A5EE7"/>
    <w:rsid w:val="006A6A84"/>
    <w:rsid w:val="006A6B0F"/>
    <w:rsid w:val="006C2732"/>
    <w:rsid w:val="006C7186"/>
    <w:rsid w:val="006D07FC"/>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2798"/>
    <w:rsid w:val="007F584E"/>
    <w:rsid w:val="00801E7B"/>
    <w:rsid w:val="008035BF"/>
    <w:rsid w:val="00803861"/>
    <w:rsid w:val="00803DFB"/>
    <w:rsid w:val="0080460B"/>
    <w:rsid w:val="00812196"/>
    <w:rsid w:val="00814AAE"/>
    <w:rsid w:val="00816622"/>
    <w:rsid w:val="008222DE"/>
    <w:rsid w:val="0082242B"/>
    <w:rsid w:val="008225EA"/>
    <w:rsid w:val="00824962"/>
    <w:rsid w:val="00824F15"/>
    <w:rsid w:val="008272D0"/>
    <w:rsid w:val="008314C8"/>
    <w:rsid w:val="00831585"/>
    <w:rsid w:val="00832E7C"/>
    <w:rsid w:val="00834504"/>
    <w:rsid w:val="00836B2C"/>
    <w:rsid w:val="00842A24"/>
    <w:rsid w:val="00842FAD"/>
    <w:rsid w:val="008519CC"/>
    <w:rsid w:val="00857337"/>
    <w:rsid w:val="00860711"/>
    <w:rsid w:val="008642CC"/>
    <w:rsid w:val="0086781D"/>
    <w:rsid w:val="00876421"/>
    <w:rsid w:val="00881378"/>
    <w:rsid w:val="00881DB7"/>
    <w:rsid w:val="00883433"/>
    <w:rsid w:val="00885381"/>
    <w:rsid w:val="00895240"/>
    <w:rsid w:val="00895B45"/>
    <w:rsid w:val="00896E02"/>
    <w:rsid w:val="008A0965"/>
    <w:rsid w:val="008A2D78"/>
    <w:rsid w:val="008A5B6C"/>
    <w:rsid w:val="008A64D8"/>
    <w:rsid w:val="008B01C6"/>
    <w:rsid w:val="008C0889"/>
    <w:rsid w:val="008C42F2"/>
    <w:rsid w:val="008C791A"/>
    <w:rsid w:val="008D12A8"/>
    <w:rsid w:val="008D6F4A"/>
    <w:rsid w:val="008D6FA0"/>
    <w:rsid w:val="008D738C"/>
    <w:rsid w:val="008E4080"/>
    <w:rsid w:val="008E4834"/>
    <w:rsid w:val="008E4C3F"/>
    <w:rsid w:val="008F7660"/>
    <w:rsid w:val="008F7CD5"/>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1A1E"/>
    <w:rsid w:val="00983590"/>
    <w:rsid w:val="00990849"/>
    <w:rsid w:val="0099313E"/>
    <w:rsid w:val="00995293"/>
    <w:rsid w:val="009A4721"/>
    <w:rsid w:val="009A5C3C"/>
    <w:rsid w:val="009A7E8A"/>
    <w:rsid w:val="009B1047"/>
    <w:rsid w:val="009B337D"/>
    <w:rsid w:val="009C0E21"/>
    <w:rsid w:val="009C1882"/>
    <w:rsid w:val="009C3F08"/>
    <w:rsid w:val="009C4A4B"/>
    <w:rsid w:val="009C6436"/>
    <w:rsid w:val="009D4211"/>
    <w:rsid w:val="009D54A3"/>
    <w:rsid w:val="009E153B"/>
    <w:rsid w:val="009E2018"/>
    <w:rsid w:val="009E2850"/>
    <w:rsid w:val="009F0218"/>
    <w:rsid w:val="009F182D"/>
    <w:rsid w:val="009F5401"/>
    <w:rsid w:val="00A0317C"/>
    <w:rsid w:val="00A0355F"/>
    <w:rsid w:val="00A0640D"/>
    <w:rsid w:val="00A10252"/>
    <w:rsid w:val="00A107E3"/>
    <w:rsid w:val="00A15ACB"/>
    <w:rsid w:val="00A1682E"/>
    <w:rsid w:val="00A24839"/>
    <w:rsid w:val="00A259A6"/>
    <w:rsid w:val="00A25C78"/>
    <w:rsid w:val="00A4109E"/>
    <w:rsid w:val="00A4253D"/>
    <w:rsid w:val="00A44246"/>
    <w:rsid w:val="00A72ADF"/>
    <w:rsid w:val="00A93A21"/>
    <w:rsid w:val="00A94D32"/>
    <w:rsid w:val="00A9766F"/>
    <w:rsid w:val="00AA7405"/>
    <w:rsid w:val="00AB01B0"/>
    <w:rsid w:val="00AB5E87"/>
    <w:rsid w:val="00AC41BE"/>
    <w:rsid w:val="00AC6D1E"/>
    <w:rsid w:val="00AD4876"/>
    <w:rsid w:val="00AF0445"/>
    <w:rsid w:val="00AF2E38"/>
    <w:rsid w:val="00AF5724"/>
    <w:rsid w:val="00B00958"/>
    <w:rsid w:val="00B0620C"/>
    <w:rsid w:val="00B1666D"/>
    <w:rsid w:val="00B20DB1"/>
    <w:rsid w:val="00B2410E"/>
    <w:rsid w:val="00B25C18"/>
    <w:rsid w:val="00B27514"/>
    <w:rsid w:val="00B3023D"/>
    <w:rsid w:val="00B30E79"/>
    <w:rsid w:val="00B4162C"/>
    <w:rsid w:val="00B44817"/>
    <w:rsid w:val="00B45743"/>
    <w:rsid w:val="00B46FE7"/>
    <w:rsid w:val="00B51879"/>
    <w:rsid w:val="00B552D9"/>
    <w:rsid w:val="00B56F52"/>
    <w:rsid w:val="00B56F6C"/>
    <w:rsid w:val="00B606D3"/>
    <w:rsid w:val="00B646BC"/>
    <w:rsid w:val="00B67C49"/>
    <w:rsid w:val="00B76677"/>
    <w:rsid w:val="00B772E6"/>
    <w:rsid w:val="00B7771C"/>
    <w:rsid w:val="00B85CDA"/>
    <w:rsid w:val="00B85E1D"/>
    <w:rsid w:val="00B87C5D"/>
    <w:rsid w:val="00B917F2"/>
    <w:rsid w:val="00B96EC8"/>
    <w:rsid w:val="00BA2FB2"/>
    <w:rsid w:val="00BA6254"/>
    <w:rsid w:val="00BA6F2E"/>
    <w:rsid w:val="00BB3E43"/>
    <w:rsid w:val="00BB412C"/>
    <w:rsid w:val="00BB5F17"/>
    <w:rsid w:val="00BC2F95"/>
    <w:rsid w:val="00BC4EA7"/>
    <w:rsid w:val="00BC6327"/>
    <w:rsid w:val="00BD0E2A"/>
    <w:rsid w:val="00BD55BB"/>
    <w:rsid w:val="00BD5F31"/>
    <w:rsid w:val="00BE4E5D"/>
    <w:rsid w:val="00BE555D"/>
    <w:rsid w:val="00BE6564"/>
    <w:rsid w:val="00BF1F49"/>
    <w:rsid w:val="00BF6946"/>
    <w:rsid w:val="00BF725D"/>
    <w:rsid w:val="00C123E3"/>
    <w:rsid w:val="00C20B5D"/>
    <w:rsid w:val="00C24336"/>
    <w:rsid w:val="00C24948"/>
    <w:rsid w:val="00C24B32"/>
    <w:rsid w:val="00C260B8"/>
    <w:rsid w:val="00C338CA"/>
    <w:rsid w:val="00C33E62"/>
    <w:rsid w:val="00C3526A"/>
    <w:rsid w:val="00C41E25"/>
    <w:rsid w:val="00C43468"/>
    <w:rsid w:val="00C45B4E"/>
    <w:rsid w:val="00C51D70"/>
    <w:rsid w:val="00C55FC5"/>
    <w:rsid w:val="00C6314A"/>
    <w:rsid w:val="00C649AA"/>
    <w:rsid w:val="00C70935"/>
    <w:rsid w:val="00C72515"/>
    <w:rsid w:val="00C77170"/>
    <w:rsid w:val="00C8032D"/>
    <w:rsid w:val="00C87B6F"/>
    <w:rsid w:val="00C945A7"/>
    <w:rsid w:val="00C952C9"/>
    <w:rsid w:val="00C96627"/>
    <w:rsid w:val="00CA3D2B"/>
    <w:rsid w:val="00CA483D"/>
    <w:rsid w:val="00CA7537"/>
    <w:rsid w:val="00CB5A7C"/>
    <w:rsid w:val="00CB6FF7"/>
    <w:rsid w:val="00CC2F86"/>
    <w:rsid w:val="00CC35F0"/>
    <w:rsid w:val="00CD26F1"/>
    <w:rsid w:val="00CD598A"/>
    <w:rsid w:val="00CE2D72"/>
    <w:rsid w:val="00CE74F9"/>
    <w:rsid w:val="00CF1A7D"/>
    <w:rsid w:val="00CF2391"/>
    <w:rsid w:val="00D057C3"/>
    <w:rsid w:val="00D06308"/>
    <w:rsid w:val="00D118D4"/>
    <w:rsid w:val="00D11EEB"/>
    <w:rsid w:val="00D15AE0"/>
    <w:rsid w:val="00D209FF"/>
    <w:rsid w:val="00D26951"/>
    <w:rsid w:val="00D272CB"/>
    <w:rsid w:val="00D33C8C"/>
    <w:rsid w:val="00D37E1F"/>
    <w:rsid w:val="00D47015"/>
    <w:rsid w:val="00D5320E"/>
    <w:rsid w:val="00D60888"/>
    <w:rsid w:val="00D7538B"/>
    <w:rsid w:val="00D77322"/>
    <w:rsid w:val="00D924EC"/>
    <w:rsid w:val="00D96789"/>
    <w:rsid w:val="00DA2871"/>
    <w:rsid w:val="00DA77C6"/>
    <w:rsid w:val="00DB305E"/>
    <w:rsid w:val="00DB4D7F"/>
    <w:rsid w:val="00DC0B11"/>
    <w:rsid w:val="00DC2ED8"/>
    <w:rsid w:val="00DC30BE"/>
    <w:rsid w:val="00DC3DA9"/>
    <w:rsid w:val="00DC61D2"/>
    <w:rsid w:val="00DD7D18"/>
    <w:rsid w:val="00DD7D59"/>
    <w:rsid w:val="00DD7D84"/>
    <w:rsid w:val="00DE1141"/>
    <w:rsid w:val="00DE2077"/>
    <w:rsid w:val="00DE54DD"/>
    <w:rsid w:val="00DF4309"/>
    <w:rsid w:val="00E034EF"/>
    <w:rsid w:val="00E05746"/>
    <w:rsid w:val="00E20938"/>
    <w:rsid w:val="00E23E88"/>
    <w:rsid w:val="00E24E8A"/>
    <w:rsid w:val="00E25265"/>
    <w:rsid w:val="00E331F5"/>
    <w:rsid w:val="00E41EE8"/>
    <w:rsid w:val="00E4534D"/>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B7961"/>
    <w:rsid w:val="00ED2935"/>
    <w:rsid w:val="00EE7E33"/>
    <w:rsid w:val="00EF0F4D"/>
    <w:rsid w:val="00EF7091"/>
    <w:rsid w:val="00EF7F82"/>
    <w:rsid w:val="00F01B42"/>
    <w:rsid w:val="00F07AC1"/>
    <w:rsid w:val="00F1148C"/>
    <w:rsid w:val="00F27D20"/>
    <w:rsid w:val="00F40AAB"/>
    <w:rsid w:val="00F41F91"/>
    <w:rsid w:val="00F51B61"/>
    <w:rsid w:val="00F570B8"/>
    <w:rsid w:val="00F61DCB"/>
    <w:rsid w:val="00F63CBE"/>
    <w:rsid w:val="00F67D55"/>
    <w:rsid w:val="00F75012"/>
    <w:rsid w:val="00F75418"/>
    <w:rsid w:val="00F82FE4"/>
    <w:rsid w:val="00F87E2C"/>
    <w:rsid w:val="00F91354"/>
    <w:rsid w:val="00F925AF"/>
    <w:rsid w:val="00F943FC"/>
    <w:rsid w:val="00FB67EC"/>
    <w:rsid w:val="00FC01B5"/>
    <w:rsid w:val="00FC34F6"/>
    <w:rsid w:val="00FD4B98"/>
    <w:rsid w:val="00FE0EE1"/>
    <w:rsid w:val="00FE5A91"/>
    <w:rsid w:val="00FF0C1D"/>
    <w:rsid w:val="00FF228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C371-20E1-4583-8578-ED033E4F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Walter Flom</cp:lastModifiedBy>
  <cp:revision>3</cp:revision>
  <cp:lastPrinted>2020-02-07T22:54:00Z</cp:lastPrinted>
  <dcterms:created xsi:type="dcterms:W3CDTF">2020-06-17T02:10:00Z</dcterms:created>
  <dcterms:modified xsi:type="dcterms:W3CDTF">2020-06-17T02:12:00Z</dcterms:modified>
</cp:coreProperties>
</file>