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bookmarkStart w:id="0" w:name="_GoBack"/>
      <w:bookmarkEnd w:id="0"/>
      <w:r w:rsidRPr="008F7660">
        <w:rPr>
          <w:sz w:val="32"/>
          <w:u w:val="none"/>
        </w:rPr>
        <w:t>20</w:t>
      </w:r>
      <w:r w:rsidR="00BE068A">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rsidTr="008A5B6C">
        <w:trPr>
          <w:cantSplit/>
        </w:trPr>
        <w:tc>
          <w:tcPr>
            <w:tcW w:w="2047"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BC6327" w:rsidRPr="008F7660" w:rsidRDefault="00B43E6E">
            <w:pPr>
              <w:pStyle w:val="BodyText3"/>
              <w:pBdr>
                <w:top w:val="none" w:sz="0" w:space="0" w:color="auto"/>
                <w:left w:val="none" w:sz="0" w:space="0" w:color="auto"/>
                <w:bottom w:val="none" w:sz="0" w:space="0" w:color="auto"/>
                <w:right w:val="none" w:sz="0" w:space="0" w:color="auto"/>
              </w:pBdr>
              <w:jc w:val="left"/>
              <w:rPr>
                <w:b/>
              </w:rPr>
            </w:pPr>
            <w:r>
              <w:rPr>
                <w:b/>
              </w:rPr>
              <w:t>California State Prison - Solano</w:t>
            </w:r>
          </w:p>
        </w:tc>
        <w:tc>
          <w:tcPr>
            <w:tcW w:w="1314"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BC6327" w:rsidRPr="008F7660" w:rsidRDefault="00B43E6E" w:rsidP="008679F3">
            <w:pPr>
              <w:pStyle w:val="BodyText3"/>
              <w:pBdr>
                <w:top w:val="none" w:sz="0" w:space="0" w:color="auto"/>
                <w:left w:val="none" w:sz="0" w:space="0" w:color="auto"/>
                <w:bottom w:val="none" w:sz="0" w:space="0" w:color="auto"/>
                <w:right w:val="none" w:sz="0" w:space="0" w:color="auto"/>
              </w:pBdr>
              <w:jc w:val="left"/>
              <w:rPr>
                <w:sz w:val="22"/>
              </w:rPr>
            </w:pPr>
            <w:r>
              <w:rPr>
                <w:sz w:val="22"/>
              </w:rPr>
              <w:t>June 20</w:t>
            </w:r>
            <w:r w:rsidR="008679F3">
              <w:rPr>
                <w:sz w:val="22"/>
              </w:rPr>
              <w:t>2</w:t>
            </w:r>
            <w:r w:rsidR="00BE068A">
              <w:rPr>
                <w:sz w:val="22"/>
              </w:rPr>
              <w:t>1</w:t>
            </w:r>
          </w:p>
        </w:tc>
      </w:tr>
    </w:tbl>
    <w:p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B13574">
        <w:rPr>
          <w:i/>
          <w:sz w:val="22"/>
        </w:rPr>
        <w:t>20</w:t>
      </w:r>
      <w:r w:rsidR="00D37E1F" w:rsidRPr="008F7660">
        <w:rPr>
          <w:i/>
          <w:sz w:val="22"/>
        </w:rPr>
        <w:t xml:space="preserve"> and may include earlier monitoring data</w:t>
      </w:r>
      <w:r w:rsidRPr="008F7660">
        <w:rPr>
          <w:i/>
          <w:sz w:val="22"/>
        </w:rPr>
        <w:t>.</w:t>
      </w:r>
    </w:p>
    <w:p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r w:rsidRPr="008F7660">
        <w:rPr>
          <w:b/>
          <w:sz w:val="22"/>
        </w:rPr>
        <w:t>Tradúzcalo</w:t>
      </w:r>
      <w:r w:rsidRPr="001F3468">
        <w:rPr>
          <w:b/>
          <w:sz w:val="22"/>
        </w:rPr>
        <w:t xml:space="preserve"> ó hable con alguien que lo entienda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rsidTr="008A5B6C">
        <w:trPr>
          <w:cantSplit/>
        </w:trPr>
        <w:tc>
          <w:tcPr>
            <w:tcW w:w="297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BC6327" w:rsidRPr="001F3468" w:rsidRDefault="00A9645F">
            <w:pPr>
              <w:pStyle w:val="BodyText3"/>
              <w:pBdr>
                <w:top w:val="none" w:sz="0" w:space="0" w:color="auto"/>
                <w:left w:val="none" w:sz="0" w:space="0" w:color="auto"/>
                <w:bottom w:val="none" w:sz="0" w:space="0" w:color="auto"/>
                <w:right w:val="none" w:sz="0" w:space="0" w:color="auto"/>
              </w:pBdr>
              <w:ind w:right="-115"/>
              <w:jc w:val="left"/>
              <w:rPr>
                <w:sz w:val="22"/>
              </w:rPr>
            </w:pPr>
            <w:r>
              <w:rPr>
                <w:sz w:val="22"/>
              </w:rPr>
              <w:t>Surface water  and Ground water</w:t>
            </w:r>
          </w:p>
        </w:tc>
      </w:tr>
      <w:tr w:rsidR="00BC6327" w:rsidRPr="001F3468" w:rsidTr="008A5B6C">
        <w:trPr>
          <w:cantSplit/>
        </w:trPr>
        <w:tc>
          <w:tcPr>
            <w:tcW w:w="3600" w:type="dxa"/>
            <w:gridSpan w:val="3"/>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rsidR="00BC6327" w:rsidRPr="001F3468" w:rsidRDefault="00A9645F" w:rsidP="00A4734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Lake Berryessa Via the Putah </w:t>
            </w:r>
            <w:r w:rsidR="00EC459E">
              <w:rPr>
                <w:sz w:val="22"/>
              </w:rPr>
              <w:t>Canal and</w:t>
            </w:r>
            <w:r>
              <w:rPr>
                <w:sz w:val="22"/>
              </w:rPr>
              <w:t xml:space="preserve"> City of Vacaville supplied water.</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4500" w:type="dxa"/>
            <w:gridSpan w:val="4"/>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BC6327" w:rsidRPr="001F3468" w:rsidRDefault="000232EC">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Water Quality monitoring via the Solano Irrigation District</w:t>
            </w:r>
            <w:r w:rsidR="00A47341">
              <w:rPr>
                <w:sz w:val="22"/>
              </w:rPr>
              <w:t>.</w:t>
            </w:r>
          </w:p>
        </w:tc>
      </w:tr>
      <w:tr w:rsidR="00BC6327" w:rsidRPr="001F3468" w:rsidTr="008A5B6C">
        <w:tc>
          <w:tcPr>
            <w:tcW w:w="10800" w:type="dxa"/>
            <w:gridSpan w:val="9"/>
            <w:tcBorders>
              <w:bottom w:val="single" w:sz="4" w:space="0" w:color="auto"/>
            </w:tcBorders>
          </w:tcPr>
          <w:p w:rsidR="00BC6327" w:rsidRPr="001F3468" w:rsidRDefault="000232EC" w:rsidP="00A47341">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In addition to Annual, Quarterly</w:t>
            </w:r>
            <w:r w:rsidR="00A47341">
              <w:rPr>
                <w:sz w:val="22"/>
              </w:rPr>
              <w:t>,</w:t>
            </w:r>
            <w:r>
              <w:rPr>
                <w:sz w:val="22"/>
              </w:rPr>
              <w:t xml:space="preserve"> Monthly</w:t>
            </w:r>
            <w:r w:rsidR="00A47341">
              <w:rPr>
                <w:sz w:val="22"/>
              </w:rPr>
              <w:t xml:space="preserve"> and Weekly</w:t>
            </w:r>
            <w:r>
              <w:rPr>
                <w:sz w:val="22"/>
              </w:rPr>
              <w:t xml:space="preserve"> regulatory sampling</w:t>
            </w:r>
            <w:r w:rsidR="00A47341">
              <w:rPr>
                <w:sz w:val="22"/>
              </w:rPr>
              <w:t xml:space="preserve">. </w:t>
            </w:r>
            <w:r>
              <w:rPr>
                <w:sz w:val="22"/>
              </w:rPr>
              <w:t xml:space="preserve"> </w:t>
            </w:r>
          </w:p>
        </w:tc>
      </w:tr>
      <w:tr w:rsidR="00BC6327" w:rsidRPr="001F3468" w:rsidTr="008A5B6C">
        <w:tc>
          <w:tcPr>
            <w:tcW w:w="7110" w:type="dxa"/>
            <w:gridSpan w:val="7"/>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BC6327" w:rsidRPr="001F3468" w:rsidRDefault="00A9645F">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rPr>
          <w:cantSplit/>
        </w:trPr>
        <w:tc>
          <w:tcPr>
            <w:tcW w:w="2880" w:type="dxa"/>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BC6327" w:rsidRPr="001F3468" w:rsidRDefault="00B13574">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Billy Butler Jr</w:t>
            </w:r>
          </w:p>
        </w:tc>
        <w:tc>
          <w:tcPr>
            <w:tcW w:w="90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BC6327" w:rsidRPr="001F3468" w:rsidRDefault="00BC6327" w:rsidP="000232EC">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w:t>
            </w:r>
            <w:r w:rsidR="000232EC">
              <w:rPr>
                <w:sz w:val="22"/>
              </w:rPr>
              <w:t>707</w:t>
            </w:r>
            <w:r w:rsidRPr="001F3468">
              <w:rPr>
                <w:sz w:val="22"/>
              </w:rPr>
              <w:t xml:space="preserve"> )</w:t>
            </w:r>
            <w:r w:rsidR="000232EC">
              <w:rPr>
                <w:sz w:val="22"/>
              </w:rPr>
              <w:t xml:space="preserve"> 451-0182</w:t>
            </w:r>
            <w:r w:rsidR="00C3086D">
              <w:rPr>
                <w:sz w:val="22"/>
              </w:rPr>
              <w:t xml:space="preserve"> ex:5862</w:t>
            </w:r>
          </w:p>
        </w:tc>
      </w:tr>
      <w:tr w:rsidR="00BC6327" w:rsidRPr="001F3468" w:rsidTr="008A5B6C">
        <w:trPr>
          <w:cantSplit/>
          <w:trHeight w:val="287"/>
        </w:trPr>
        <w:tc>
          <w:tcPr>
            <w:tcW w:w="10800" w:type="dxa"/>
            <w:gridSpan w:val="9"/>
            <w:tcBorders>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rsidR="00BC6327" w:rsidRPr="00A44246" w:rsidRDefault="00BC6327" w:rsidP="00AB01B0">
            <w:pPr>
              <w:tabs>
                <w:tab w:val="left" w:pos="1440"/>
              </w:tabs>
              <w:spacing w:before="60" w:after="60"/>
              <w:jc w:val="both"/>
              <w:rPr>
                <w:sz w:val="22"/>
              </w:rPr>
            </w:pPr>
            <w:r w:rsidRPr="00A44246">
              <w:rPr>
                <w:b/>
                <w:bCs/>
                <w:sz w:val="22"/>
              </w:rPr>
              <w:lastRenderedPageBreak/>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lastRenderedPageBreak/>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w:t>
            </w:r>
            <w:r w:rsidRPr="00A44246">
              <w:rPr>
                <w:sz w:val="22"/>
              </w:rPr>
              <w:lastRenderedPageBreak/>
              <w:t>occurred and/or why total coliform bacteria have been found in our water system on multiple occasions.</w:t>
            </w:r>
          </w:p>
          <w:p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rsidR="0033024B" w:rsidRPr="00A44246" w:rsidRDefault="0033024B"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rsidR="00BC6327" w:rsidRPr="00A44246" w:rsidRDefault="00BC6327"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w:t>
      </w:r>
      <w:r w:rsidRPr="001F3468">
        <w:rPr>
          <w:sz w:val="22"/>
          <w:szCs w:val="22"/>
        </w:rPr>
        <w:lastRenderedPageBreak/>
        <w:t xml:space="preserve">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02"/>
        <w:gridCol w:w="206"/>
        <w:gridCol w:w="694"/>
        <w:gridCol w:w="991"/>
        <w:gridCol w:w="1080"/>
        <w:gridCol w:w="540"/>
        <w:gridCol w:w="629"/>
        <w:gridCol w:w="1080"/>
        <w:gridCol w:w="270"/>
        <w:gridCol w:w="2251"/>
      </w:tblGrid>
      <w:tr w:rsidR="00BC6327"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BC6327" w:rsidRPr="00A44246" w:rsidRDefault="00BC6327" w:rsidP="00D057C3">
            <w:pPr>
              <w:jc w:val="center"/>
              <w:rPr>
                <w:b/>
                <w:sz w:val="18"/>
              </w:rPr>
            </w:pPr>
            <w:r w:rsidRPr="00A44246">
              <w:rPr>
                <w:b/>
                <w:sz w:val="18"/>
              </w:rPr>
              <w:t>Typical Source of Bacteria</w:t>
            </w:r>
          </w:p>
        </w:tc>
      </w:tr>
      <w:tr w:rsidR="00BC6327" w:rsidRPr="00A44246" w:rsidTr="00535F8B">
        <w:trPr>
          <w:cantSplit/>
          <w:jc w:val="center"/>
        </w:trPr>
        <w:tc>
          <w:tcPr>
            <w:tcW w:w="2249" w:type="dxa"/>
            <w:gridSpan w:val="2"/>
            <w:tcBorders>
              <w:top w:val="nil"/>
              <w:left w:val="single" w:sz="6" w:space="0" w:color="auto"/>
              <w:bottom w:val="single" w:sz="4" w:space="0" w:color="auto"/>
            </w:tcBorders>
          </w:tcPr>
          <w:p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rsidR="00BC6327" w:rsidRPr="00A44246" w:rsidRDefault="00BC6327" w:rsidP="00D057C3">
            <w:pPr>
              <w:ind w:left="-108" w:right="-90"/>
              <w:jc w:val="center"/>
              <w:rPr>
                <w:sz w:val="16"/>
                <w:szCs w:val="16"/>
              </w:rPr>
            </w:pPr>
            <w:r w:rsidRPr="00A44246">
              <w:rPr>
                <w:sz w:val="16"/>
                <w:szCs w:val="16"/>
              </w:rPr>
              <w:t>(In a mo.)</w:t>
            </w:r>
          </w:p>
          <w:p w:rsidR="00BC6327" w:rsidRPr="00A44246" w:rsidRDefault="00347118" w:rsidP="00D057C3">
            <w:pPr>
              <w:ind w:left="-108" w:right="-90"/>
              <w:jc w:val="center"/>
              <w:rPr>
                <w:sz w:val="18"/>
                <w:u w:val="single"/>
              </w:rPr>
            </w:pPr>
            <w:r>
              <w:rPr>
                <w:sz w:val="18"/>
                <w:u w:val="single"/>
              </w:rPr>
              <w:t>0</w:t>
            </w:r>
          </w:p>
        </w:tc>
        <w:tc>
          <w:tcPr>
            <w:tcW w:w="1685" w:type="dxa"/>
            <w:gridSpan w:val="2"/>
            <w:tcBorders>
              <w:top w:val="nil"/>
              <w:bottom w:val="single" w:sz="4" w:space="0" w:color="auto"/>
            </w:tcBorders>
          </w:tcPr>
          <w:p w:rsidR="00070005" w:rsidRDefault="00070005" w:rsidP="00D057C3">
            <w:pPr>
              <w:jc w:val="center"/>
              <w:rPr>
                <w:sz w:val="18"/>
              </w:rPr>
            </w:pPr>
          </w:p>
          <w:p w:rsidR="00BC6327" w:rsidRPr="00A44246" w:rsidRDefault="00347118" w:rsidP="00D057C3">
            <w:pPr>
              <w:jc w:val="center"/>
              <w:rPr>
                <w:sz w:val="18"/>
              </w:rPr>
            </w:pPr>
            <w:r>
              <w:rPr>
                <w:sz w:val="18"/>
              </w:rPr>
              <w:t>0</w:t>
            </w:r>
          </w:p>
        </w:tc>
        <w:tc>
          <w:tcPr>
            <w:tcW w:w="2249" w:type="dxa"/>
            <w:gridSpan w:val="3"/>
            <w:tcBorders>
              <w:top w:val="nil"/>
              <w:bottom w:val="single" w:sz="4" w:space="0" w:color="auto"/>
            </w:tcBorders>
          </w:tcPr>
          <w:p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rsidR="00BC6327" w:rsidRPr="00A44246" w:rsidRDefault="00BC6327" w:rsidP="00D057C3">
            <w:pPr>
              <w:rPr>
                <w:sz w:val="18"/>
              </w:rPr>
            </w:pPr>
            <w:r w:rsidRPr="00A44246">
              <w:rPr>
                <w:sz w:val="18"/>
              </w:rPr>
              <w:t>Naturally present in the environment</w:t>
            </w:r>
          </w:p>
        </w:tc>
      </w:tr>
      <w:tr w:rsidR="008F7660"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rsidR="005540D9" w:rsidRPr="00A44246" w:rsidRDefault="005540D9" w:rsidP="005540D9">
            <w:pPr>
              <w:ind w:left="-115" w:right="-86"/>
              <w:jc w:val="center"/>
              <w:rPr>
                <w:sz w:val="16"/>
                <w:szCs w:val="16"/>
              </w:rPr>
            </w:pPr>
          </w:p>
          <w:p w:rsidR="008F7660" w:rsidRDefault="008F7660" w:rsidP="00D057C3">
            <w:pPr>
              <w:ind w:left="-108" w:right="-90"/>
              <w:jc w:val="center"/>
              <w:rPr>
                <w:sz w:val="18"/>
              </w:rPr>
            </w:pPr>
          </w:p>
          <w:p w:rsidR="00070005" w:rsidRPr="00A44246" w:rsidRDefault="005836C1" w:rsidP="006525C0">
            <w:pPr>
              <w:ind w:left="-108" w:right="-90"/>
              <w:jc w:val="center"/>
              <w:rPr>
                <w:sz w:val="18"/>
              </w:rPr>
            </w:pPr>
            <w:r>
              <w:rPr>
                <w:sz w:val="18"/>
              </w:rPr>
              <w:t>1</w:t>
            </w:r>
          </w:p>
        </w:tc>
        <w:tc>
          <w:tcPr>
            <w:tcW w:w="1685" w:type="dxa"/>
            <w:gridSpan w:val="2"/>
            <w:tcBorders>
              <w:top w:val="single" w:sz="4" w:space="0" w:color="auto"/>
              <w:bottom w:val="single" w:sz="4" w:space="0" w:color="auto"/>
            </w:tcBorders>
          </w:tcPr>
          <w:p w:rsidR="008F7660" w:rsidRDefault="008F7660" w:rsidP="00D057C3">
            <w:pPr>
              <w:jc w:val="center"/>
              <w:rPr>
                <w:sz w:val="18"/>
              </w:rPr>
            </w:pPr>
          </w:p>
          <w:p w:rsidR="00070005" w:rsidRDefault="00070005" w:rsidP="00D057C3">
            <w:pPr>
              <w:jc w:val="center"/>
              <w:rPr>
                <w:sz w:val="18"/>
              </w:rPr>
            </w:pPr>
          </w:p>
          <w:p w:rsidR="00070005" w:rsidRPr="00A44246" w:rsidRDefault="005836C1" w:rsidP="00D057C3">
            <w:pPr>
              <w:jc w:val="center"/>
              <w:rPr>
                <w:sz w:val="18"/>
              </w:rPr>
            </w:pPr>
            <w:r>
              <w:rPr>
                <w:sz w:val="18"/>
              </w:rPr>
              <w:t>1*</w:t>
            </w:r>
          </w:p>
        </w:tc>
        <w:tc>
          <w:tcPr>
            <w:tcW w:w="2249" w:type="dxa"/>
            <w:gridSpan w:val="3"/>
            <w:tcBorders>
              <w:top w:val="single" w:sz="4" w:space="0" w:color="auto"/>
              <w:bottom w:val="single" w:sz="4" w:space="0" w:color="auto"/>
            </w:tcBorders>
          </w:tcPr>
          <w:p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rsidR="008F7660" w:rsidRPr="00A44246" w:rsidRDefault="008F7660" w:rsidP="00D057C3">
            <w:pPr>
              <w:jc w:val="center"/>
              <w:rPr>
                <w:sz w:val="18"/>
              </w:rPr>
            </w:pPr>
          </w:p>
        </w:tc>
        <w:tc>
          <w:tcPr>
            <w:tcW w:w="2521" w:type="dxa"/>
            <w:gridSpan w:val="2"/>
            <w:tcBorders>
              <w:top w:val="single" w:sz="4" w:space="0" w:color="auto"/>
              <w:bottom w:val="single" w:sz="4" w:space="0" w:color="auto"/>
              <w:right w:val="single" w:sz="6" w:space="0" w:color="auto"/>
            </w:tcBorders>
          </w:tcPr>
          <w:p w:rsidR="008F7660" w:rsidRPr="00A44246" w:rsidRDefault="005540D9" w:rsidP="00D057C3">
            <w:pPr>
              <w:rPr>
                <w:sz w:val="18"/>
              </w:rPr>
            </w:pPr>
            <w:r w:rsidRPr="00A44246">
              <w:rPr>
                <w:sz w:val="18"/>
              </w:rPr>
              <w:t>Human and animal fecal waste</w:t>
            </w:r>
          </w:p>
        </w:tc>
      </w:tr>
      <w:tr w:rsidR="005540D9"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5540D9" w:rsidRPr="00A44246" w:rsidRDefault="005540D9" w:rsidP="005540D9">
            <w:pPr>
              <w:jc w:val="center"/>
              <w:rPr>
                <w:i/>
                <w:sz w:val="18"/>
              </w:rPr>
            </w:pPr>
            <w:r w:rsidRPr="00A44246">
              <w:rPr>
                <w:i/>
                <w:sz w:val="18"/>
              </w:rPr>
              <w:t>E. coli</w:t>
            </w:r>
          </w:p>
          <w:p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rsidR="002F6EC9" w:rsidRDefault="002F6EC9" w:rsidP="00070005">
            <w:pPr>
              <w:ind w:left="-115" w:right="-86"/>
              <w:jc w:val="center"/>
              <w:rPr>
                <w:sz w:val="16"/>
                <w:szCs w:val="16"/>
              </w:rPr>
            </w:pPr>
          </w:p>
          <w:p w:rsidR="00070005" w:rsidRPr="00070005" w:rsidRDefault="005836C1" w:rsidP="006525C0">
            <w:pPr>
              <w:ind w:left="-115" w:right="-86"/>
              <w:jc w:val="center"/>
              <w:rPr>
                <w:sz w:val="16"/>
                <w:szCs w:val="16"/>
              </w:rPr>
            </w:pPr>
            <w:r>
              <w:rPr>
                <w:sz w:val="16"/>
                <w:szCs w:val="16"/>
              </w:rPr>
              <w:t>1</w:t>
            </w:r>
          </w:p>
        </w:tc>
        <w:tc>
          <w:tcPr>
            <w:tcW w:w="1685" w:type="dxa"/>
            <w:gridSpan w:val="2"/>
            <w:tcBorders>
              <w:top w:val="single" w:sz="4" w:space="0" w:color="auto"/>
              <w:bottom w:val="single" w:sz="4" w:space="0" w:color="auto"/>
            </w:tcBorders>
          </w:tcPr>
          <w:p w:rsidR="005540D9" w:rsidRDefault="005540D9" w:rsidP="00D057C3">
            <w:pPr>
              <w:jc w:val="center"/>
              <w:rPr>
                <w:sz w:val="18"/>
              </w:rPr>
            </w:pPr>
          </w:p>
          <w:p w:rsidR="00070005" w:rsidRPr="00A44246" w:rsidRDefault="00070005" w:rsidP="00D057C3">
            <w:pPr>
              <w:jc w:val="center"/>
              <w:rPr>
                <w:sz w:val="18"/>
              </w:rPr>
            </w:pPr>
            <w:r>
              <w:rPr>
                <w:sz w:val="18"/>
              </w:rPr>
              <w:t>0</w:t>
            </w:r>
          </w:p>
        </w:tc>
        <w:tc>
          <w:tcPr>
            <w:tcW w:w="2249" w:type="dxa"/>
            <w:gridSpan w:val="3"/>
            <w:tcBorders>
              <w:top w:val="single" w:sz="4" w:space="0" w:color="auto"/>
              <w:bottom w:val="single" w:sz="4" w:space="0" w:color="auto"/>
            </w:tcBorders>
          </w:tcPr>
          <w:p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rsidR="005540D9" w:rsidRPr="00A44246" w:rsidRDefault="002F6EC9" w:rsidP="00D057C3">
            <w:pPr>
              <w:rPr>
                <w:sz w:val="18"/>
              </w:rPr>
            </w:pPr>
            <w:r w:rsidRPr="00A44246">
              <w:rPr>
                <w:sz w:val="18"/>
              </w:rPr>
              <w:t>Human and animal fecal waste</w:t>
            </w:r>
          </w:p>
        </w:tc>
      </w:tr>
      <w:tr w:rsidR="00172215" w:rsidRPr="001F3468"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rsidTr="00535F8B">
        <w:trPr>
          <w:jc w:val="center"/>
        </w:trPr>
        <w:tc>
          <w:tcPr>
            <w:tcW w:w="2241" w:type="dxa"/>
            <w:tcBorders>
              <w:top w:val="single" w:sz="18" w:space="0" w:color="auto"/>
              <w:left w:val="single" w:sz="6" w:space="0" w:color="auto"/>
              <w:bottom w:val="double" w:sz="6" w:space="0" w:color="auto"/>
            </w:tcBorders>
            <w:vAlign w:val="center"/>
          </w:tcPr>
          <w:p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B44817" w:rsidRPr="001F3468" w:rsidRDefault="00B44817" w:rsidP="00B44817">
            <w:pPr>
              <w:jc w:val="center"/>
              <w:rPr>
                <w:b/>
                <w:sz w:val="18"/>
              </w:rPr>
            </w:pPr>
            <w:r w:rsidRPr="001F3468">
              <w:rPr>
                <w:b/>
                <w:sz w:val="18"/>
              </w:rPr>
              <w:t>Typical Source of Contaminant</w:t>
            </w:r>
          </w:p>
        </w:tc>
      </w:tr>
      <w:tr w:rsidR="00B44817" w:rsidRPr="001F3468" w:rsidTr="00535F8B">
        <w:trPr>
          <w:jc w:val="center"/>
        </w:trPr>
        <w:tc>
          <w:tcPr>
            <w:tcW w:w="2241" w:type="dxa"/>
            <w:tcBorders>
              <w:top w:val="nil"/>
              <w:left w:val="single" w:sz="6" w:space="0" w:color="auto"/>
              <w:bottom w:val="nil"/>
            </w:tcBorders>
          </w:tcPr>
          <w:p w:rsidR="00B44817" w:rsidRPr="001F3468" w:rsidRDefault="00B44817" w:rsidP="00D057C3">
            <w:pPr>
              <w:rPr>
                <w:sz w:val="18"/>
              </w:rPr>
            </w:pPr>
            <w:r w:rsidRPr="001F3468">
              <w:rPr>
                <w:sz w:val="18"/>
              </w:rPr>
              <w:t>Lead (ppb)</w:t>
            </w:r>
          </w:p>
        </w:tc>
        <w:tc>
          <w:tcPr>
            <w:tcW w:w="810" w:type="dxa"/>
            <w:gridSpan w:val="2"/>
            <w:tcBorders>
              <w:top w:val="nil"/>
            </w:tcBorders>
          </w:tcPr>
          <w:p w:rsidR="00B44817" w:rsidRDefault="00B44817" w:rsidP="00D057C3">
            <w:pPr>
              <w:jc w:val="center"/>
              <w:rPr>
                <w:sz w:val="18"/>
              </w:rPr>
            </w:pPr>
          </w:p>
          <w:p w:rsidR="00070005" w:rsidRDefault="00070005" w:rsidP="00D057C3">
            <w:pPr>
              <w:jc w:val="center"/>
              <w:rPr>
                <w:sz w:val="18"/>
              </w:rPr>
            </w:pPr>
          </w:p>
          <w:p w:rsidR="00070005" w:rsidRPr="001F3468" w:rsidRDefault="00B91F6A" w:rsidP="00D620B5">
            <w:pPr>
              <w:jc w:val="center"/>
              <w:rPr>
                <w:sz w:val="18"/>
              </w:rPr>
            </w:pPr>
            <w:r>
              <w:rPr>
                <w:sz w:val="18"/>
              </w:rPr>
              <w:t>2020</w:t>
            </w:r>
          </w:p>
        </w:tc>
        <w:tc>
          <w:tcPr>
            <w:tcW w:w="900" w:type="dxa"/>
            <w:gridSpan w:val="2"/>
            <w:tcBorders>
              <w:top w:val="nil"/>
            </w:tcBorders>
          </w:tcPr>
          <w:p w:rsidR="00B44817" w:rsidRDefault="00B44817" w:rsidP="00D057C3">
            <w:pPr>
              <w:jc w:val="center"/>
              <w:rPr>
                <w:sz w:val="18"/>
              </w:rPr>
            </w:pPr>
          </w:p>
          <w:p w:rsidR="00070005" w:rsidRDefault="00070005" w:rsidP="00D057C3">
            <w:pPr>
              <w:jc w:val="center"/>
              <w:rPr>
                <w:sz w:val="18"/>
              </w:rPr>
            </w:pPr>
          </w:p>
          <w:p w:rsidR="00070005" w:rsidRPr="001F3468" w:rsidRDefault="00B91F6A" w:rsidP="00D057C3">
            <w:pPr>
              <w:jc w:val="center"/>
              <w:rPr>
                <w:sz w:val="18"/>
              </w:rPr>
            </w:pPr>
            <w:r>
              <w:rPr>
                <w:sz w:val="18"/>
              </w:rPr>
              <w:t>33</w:t>
            </w:r>
          </w:p>
        </w:tc>
        <w:tc>
          <w:tcPr>
            <w:tcW w:w="991" w:type="dxa"/>
            <w:tcBorders>
              <w:top w:val="nil"/>
              <w:bottom w:val="nil"/>
            </w:tcBorders>
          </w:tcPr>
          <w:p w:rsidR="00B44817" w:rsidRDefault="00B44817" w:rsidP="00D057C3">
            <w:pPr>
              <w:jc w:val="center"/>
              <w:rPr>
                <w:sz w:val="18"/>
              </w:rPr>
            </w:pPr>
          </w:p>
          <w:p w:rsidR="00070005" w:rsidRDefault="00070005" w:rsidP="00D057C3">
            <w:pPr>
              <w:jc w:val="center"/>
              <w:rPr>
                <w:sz w:val="18"/>
              </w:rPr>
            </w:pPr>
          </w:p>
          <w:p w:rsidR="00070005" w:rsidRPr="001F3468" w:rsidRDefault="00B91F6A" w:rsidP="00416F2C">
            <w:pPr>
              <w:jc w:val="center"/>
              <w:rPr>
                <w:sz w:val="18"/>
              </w:rPr>
            </w:pPr>
            <w:r>
              <w:rPr>
                <w:sz w:val="18"/>
              </w:rPr>
              <w:t>&lt;0.00</w:t>
            </w:r>
            <w:r w:rsidR="00D620B5">
              <w:rPr>
                <w:sz w:val="18"/>
              </w:rPr>
              <w:t>5 Mg/L</w:t>
            </w:r>
          </w:p>
        </w:tc>
        <w:tc>
          <w:tcPr>
            <w:tcW w:w="1080" w:type="dxa"/>
            <w:tcBorders>
              <w:top w:val="nil"/>
              <w:bottom w:val="nil"/>
            </w:tcBorders>
          </w:tcPr>
          <w:p w:rsidR="00B44817" w:rsidRDefault="00B44817" w:rsidP="00D057C3">
            <w:pPr>
              <w:jc w:val="center"/>
              <w:rPr>
                <w:sz w:val="18"/>
              </w:rPr>
            </w:pPr>
          </w:p>
          <w:p w:rsidR="00070005" w:rsidRDefault="00070005" w:rsidP="00D057C3">
            <w:pPr>
              <w:jc w:val="center"/>
              <w:rPr>
                <w:sz w:val="18"/>
              </w:rPr>
            </w:pPr>
          </w:p>
          <w:p w:rsidR="00070005" w:rsidRPr="001F3468" w:rsidRDefault="00070005" w:rsidP="00D057C3">
            <w:pPr>
              <w:jc w:val="center"/>
              <w:rPr>
                <w:sz w:val="18"/>
              </w:rPr>
            </w:pPr>
            <w:r>
              <w:rPr>
                <w:sz w:val="18"/>
              </w:rPr>
              <w:t>0</w:t>
            </w:r>
          </w:p>
        </w:tc>
        <w:tc>
          <w:tcPr>
            <w:tcW w:w="540" w:type="dxa"/>
            <w:tcBorders>
              <w:top w:val="nil"/>
              <w:bottom w:val="nil"/>
            </w:tcBorders>
          </w:tcPr>
          <w:p w:rsidR="00070005" w:rsidRDefault="00070005" w:rsidP="00D057C3">
            <w:pPr>
              <w:jc w:val="center"/>
              <w:rPr>
                <w:sz w:val="18"/>
              </w:rPr>
            </w:pPr>
          </w:p>
          <w:p w:rsidR="00070005" w:rsidRDefault="00070005" w:rsidP="00D057C3">
            <w:pPr>
              <w:jc w:val="center"/>
              <w:rPr>
                <w:sz w:val="18"/>
              </w:rPr>
            </w:pPr>
          </w:p>
          <w:p w:rsidR="00B44817" w:rsidRPr="001F3468" w:rsidRDefault="00B44817" w:rsidP="00D057C3">
            <w:pPr>
              <w:jc w:val="center"/>
              <w:rPr>
                <w:sz w:val="18"/>
              </w:rPr>
            </w:pPr>
            <w:r w:rsidRPr="001F3468">
              <w:rPr>
                <w:sz w:val="18"/>
              </w:rPr>
              <w:t>15</w:t>
            </w:r>
          </w:p>
        </w:tc>
        <w:tc>
          <w:tcPr>
            <w:tcW w:w="629" w:type="dxa"/>
            <w:tcBorders>
              <w:top w:val="nil"/>
              <w:bottom w:val="nil"/>
            </w:tcBorders>
          </w:tcPr>
          <w:p w:rsidR="00070005" w:rsidRDefault="00070005" w:rsidP="00D057C3">
            <w:pPr>
              <w:jc w:val="center"/>
              <w:rPr>
                <w:sz w:val="18"/>
              </w:rPr>
            </w:pPr>
          </w:p>
          <w:p w:rsidR="00070005" w:rsidRDefault="00070005" w:rsidP="00D057C3">
            <w:pPr>
              <w:jc w:val="center"/>
              <w:rPr>
                <w:sz w:val="18"/>
              </w:rPr>
            </w:pPr>
          </w:p>
          <w:p w:rsidR="00B44817" w:rsidRPr="001F3468" w:rsidRDefault="00B44817" w:rsidP="00D057C3">
            <w:pPr>
              <w:jc w:val="center"/>
              <w:rPr>
                <w:sz w:val="18"/>
              </w:rPr>
            </w:pPr>
            <w:r w:rsidRPr="001F3468">
              <w:rPr>
                <w:sz w:val="18"/>
              </w:rPr>
              <w:t>0.2</w:t>
            </w:r>
          </w:p>
        </w:tc>
        <w:tc>
          <w:tcPr>
            <w:tcW w:w="1350" w:type="dxa"/>
            <w:gridSpan w:val="2"/>
            <w:tcBorders>
              <w:top w:val="nil"/>
              <w:bottom w:val="nil"/>
            </w:tcBorders>
          </w:tcPr>
          <w:p w:rsidR="00B44817" w:rsidRDefault="00B44817" w:rsidP="00B44817">
            <w:pPr>
              <w:jc w:val="center"/>
              <w:rPr>
                <w:sz w:val="17"/>
                <w:szCs w:val="16"/>
              </w:rPr>
            </w:pPr>
          </w:p>
          <w:p w:rsidR="00070005" w:rsidRDefault="00070005" w:rsidP="00B44817">
            <w:pPr>
              <w:jc w:val="center"/>
              <w:rPr>
                <w:sz w:val="17"/>
                <w:szCs w:val="16"/>
              </w:rPr>
            </w:pPr>
          </w:p>
          <w:p w:rsidR="00070005" w:rsidRPr="001D7D91" w:rsidRDefault="00070005" w:rsidP="00B44817">
            <w:pPr>
              <w:jc w:val="center"/>
              <w:rPr>
                <w:sz w:val="17"/>
                <w:szCs w:val="16"/>
              </w:rPr>
            </w:pPr>
            <w:r>
              <w:rPr>
                <w:sz w:val="17"/>
                <w:szCs w:val="16"/>
              </w:rPr>
              <w:t>NA</w:t>
            </w:r>
          </w:p>
        </w:tc>
        <w:tc>
          <w:tcPr>
            <w:tcW w:w="2251" w:type="dxa"/>
            <w:tcBorders>
              <w:top w:val="nil"/>
              <w:bottom w:val="nil"/>
              <w:right w:val="single" w:sz="6" w:space="0" w:color="auto"/>
            </w:tcBorders>
          </w:tcPr>
          <w:p w:rsidR="00B44817" w:rsidRPr="001D7D91" w:rsidRDefault="00B44817" w:rsidP="001D7D91">
            <w:pPr>
              <w:rPr>
                <w:sz w:val="17"/>
                <w:szCs w:val="16"/>
              </w:rPr>
            </w:pPr>
            <w:r w:rsidRPr="001D7D91">
              <w:rPr>
                <w:sz w:val="17"/>
                <w:szCs w:val="16"/>
              </w:rPr>
              <w:t>Internal corrosion of household water plumbing systems; discharges from industrial manufacturers; erosion of natural deposits</w:t>
            </w:r>
          </w:p>
        </w:tc>
      </w:tr>
      <w:tr w:rsidR="00B44817" w:rsidRPr="001F3468" w:rsidTr="00535F8B">
        <w:trPr>
          <w:jc w:val="center"/>
        </w:trPr>
        <w:tc>
          <w:tcPr>
            <w:tcW w:w="2241" w:type="dxa"/>
            <w:tcBorders>
              <w:left w:val="single" w:sz="6" w:space="0" w:color="auto"/>
              <w:bottom w:val="single" w:sz="18" w:space="0" w:color="auto"/>
            </w:tcBorders>
          </w:tcPr>
          <w:p w:rsidR="00B44817" w:rsidRPr="001F3468" w:rsidRDefault="00B44817" w:rsidP="00D057C3">
            <w:pPr>
              <w:rPr>
                <w:sz w:val="18"/>
              </w:rPr>
            </w:pPr>
            <w:r w:rsidRPr="001F3468">
              <w:rPr>
                <w:sz w:val="18"/>
              </w:rPr>
              <w:t>Copper (ppm)</w:t>
            </w:r>
          </w:p>
        </w:tc>
        <w:tc>
          <w:tcPr>
            <w:tcW w:w="810" w:type="dxa"/>
            <w:gridSpan w:val="2"/>
            <w:tcBorders>
              <w:bottom w:val="single" w:sz="18" w:space="0" w:color="auto"/>
            </w:tcBorders>
          </w:tcPr>
          <w:p w:rsidR="00B91F6A" w:rsidRDefault="00B91F6A" w:rsidP="00B91F6A">
            <w:pPr>
              <w:rPr>
                <w:sz w:val="18"/>
              </w:rPr>
            </w:pPr>
          </w:p>
          <w:p w:rsidR="00B91F6A" w:rsidRDefault="00B91F6A" w:rsidP="00B91F6A">
            <w:pPr>
              <w:rPr>
                <w:sz w:val="18"/>
              </w:rPr>
            </w:pPr>
          </w:p>
          <w:p w:rsidR="00070005" w:rsidRPr="00B91F6A" w:rsidRDefault="00B91F6A" w:rsidP="00B91F6A">
            <w:pPr>
              <w:rPr>
                <w:sz w:val="18"/>
              </w:rPr>
            </w:pPr>
            <w:r>
              <w:rPr>
                <w:sz w:val="18"/>
              </w:rPr>
              <w:t xml:space="preserve">  2020</w:t>
            </w:r>
          </w:p>
        </w:tc>
        <w:tc>
          <w:tcPr>
            <w:tcW w:w="900" w:type="dxa"/>
            <w:gridSpan w:val="2"/>
            <w:tcBorders>
              <w:bottom w:val="single" w:sz="18" w:space="0" w:color="auto"/>
            </w:tcBorders>
          </w:tcPr>
          <w:p w:rsidR="00B44817" w:rsidRDefault="00B44817" w:rsidP="00D057C3">
            <w:pPr>
              <w:jc w:val="center"/>
              <w:rPr>
                <w:sz w:val="18"/>
              </w:rPr>
            </w:pPr>
          </w:p>
          <w:p w:rsidR="00070005" w:rsidRDefault="00070005" w:rsidP="00D057C3">
            <w:pPr>
              <w:jc w:val="center"/>
              <w:rPr>
                <w:sz w:val="18"/>
              </w:rPr>
            </w:pPr>
          </w:p>
          <w:p w:rsidR="00070005" w:rsidRPr="001F3468" w:rsidRDefault="00B91F6A" w:rsidP="00B91F6A">
            <w:pPr>
              <w:jc w:val="center"/>
              <w:rPr>
                <w:sz w:val="18"/>
              </w:rPr>
            </w:pPr>
            <w:r>
              <w:rPr>
                <w:sz w:val="18"/>
              </w:rPr>
              <w:t>33</w:t>
            </w:r>
          </w:p>
        </w:tc>
        <w:tc>
          <w:tcPr>
            <w:tcW w:w="991" w:type="dxa"/>
            <w:tcBorders>
              <w:bottom w:val="single" w:sz="18" w:space="0" w:color="auto"/>
            </w:tcBorders>
          </w:tcPr>
          <w:p w:rsidR="00B44817" w:rsidRDefault="00B44817" w:rsidP="00D057C3">
            <w:pPr>
              <w:jc w:val="center"/>
              <w:rPr>
                <w:sz w:val="18"/>
              </w:rPr>
            </w:pPr>
          </w:p>
          <w:p w:rsidR="00070005" w:rsidRDefault="00070005" w:rsidP="00D057C3">
            <w:pPr>
              <w:jc w:val="center"/>
              <w:rPr>
                <w:sz w:val="18"/>
              </w:rPr>
            </w:pPr>
          </w:p>
          <w:p w:rsidR="00B91F6A" w:rsidRDefault="00B91F6A" w:rsidP="00D057C3">
            <w:pPr>
              <w:jc w:val="center"/>
              <w:rPr>
                <w:sz w:val="18"/>
              </w:rPr>
            </w:pPr>
            <w:r>
              <w:rPr>
                <w:sz w:val="18"/>
              </w:rPr>
              <w:t>0.16</w:t>
            </w:r>
          </w:p>
          <w:p w:rsidR="00070005" w:rsidRPr="001F3468" w:rsidRDefault="00D620B5" w:rsidP="00D057C3">
            <w:pPr>
              <w:jc w:val="center"/>
              <w:rPr>
                <w:sz w:val="18"/>
              </w:rPr>
            </w:pPr>
            <w:r>
              <w:rPr>
                <w:sz w:val="18"/>
              </w:rPr>
              <w:t>Mg/L</w:t>
            </w:r>
          </w:p>
        </w:tc>
        <w:tc>
          <w:tcPr>
            <w:tcW w:w="1080" w:type="dxa"/>
            <w:tcBorders>
              <w:bottom w:val="single" w:sz="18" w:space="0" w:color="auto"/>
            </w:tcBorders>
          </w:tcPr>
          <w:p w:rsidR="00B44817" w:rsidRDefault="00B44817" w:rsidP="00D057C3">
            <w:pPr>
              <w:jc w:val="center"/>
              <w:rPr>
                <w:sz w:val="18"/>
              </w:rPr>
            </w:pPr>
          </w:p>
          <w:p w:rsidR="00070005" w:rsidRDefault="00070005" w:rsidP="00D057C3">
            <w:pPr>
              <w:jc w:val="center"/>
              <w:rPr>
                <w:sz w:val="18"/>
              </w:rPr>
            </w:pPr>
          </w:p>
          <w:p w:rsidR="00070005" w:rsidRPr="001F3468" w:rsidRDefault="00070005" w:rsidP="00D057C3">
            <w:pPr>
              <w:jc w:val="center"/>
              <w:rPr>
                <w:sz w:val="18"/>
              </w:rPr>
            </w:pPr>
            <w:r>
              <w:rPr>
                <w:sz w:val="18"/>
              </w:rPr>
              <w:t>0</w:t>
            </w:r>
          </w:p>
        </w:tc>
        <w:tc>
          <w:tcPr>
            <w:tcW w:w="540" w:type="dxa"/>
            <w:tcBorders>
              <w:bottom w:val="single" w:sz="18" w:space="0" w:color="auto"/>
            </w:tcBorders>
          </w:tcPr>
          <w:p w:rsidR="00070005" w:rsidRDefault="00070005" w:rsidP="00D057C3">
            <w:pPr>
              <w:jc w:val="center"/>
              <w:rPr>
                <w:sz w:val="18"/>
              </w:rPr>
            </w:pPr>
          </w:p>
          <w:p w:rsidR="00070005" w:rsidRDefault="00070005" w:rsidP="00D057C3">
            <w:pPr>
              <w:jc w:val="center"/>
              <w:rPr>
                <w:sz w:val="18"/>
              </w:rPr>
            </w:pPr>
          </w:p>
          <w:p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rsidR="00070005" w:rsidRDefault="00070005" w:rsidP="00D057C3">
            <w:pPr>
              <w:jc w:val="center"/>
              <w:rPr>
                <w:sz w:val="18"/>
              </w:rPr>
            </w:pPr>
          </w:p>
          <w:p w:rsidR="00070005" w:rsidRDefault="00070005" w:rsidP="00D057C3">
            <w:pPr>
              <w:jc w:val="center"/>
              <w:rPr>
                <w:sz w:val="18"/>
              </w:rPr>
            </w:pPr>
          </w:p>
          <w:p w:rsidR="00B44817" w:rsidRPr="001F3468" w:rsidRDefault="00B44817" w:rsidP="00D057C3">
            <w:pPr>
              <w:jc w:val="center"/>
              <w:rPr>
                <w:sz w:val="18"/>
              </w:rPr>
            </w:pPr>
            <w:r w:rsidRPr="001F3468">
              <w:rPr>
                <w:sz w:val="18"/>
              </w:rPr>
              <w:t>0.3</w:t>
            </w:r>
          </w:p>
        </w:tc>
        <w:tc>
          <w:tcPr>
            <w:tcW w:w="1350" w:type="dxa"/>
            <w:gridSpan w:val="2"/>
            <w:tcBorders>
              <w:bottom w:val="single" w:sz="18" w:space="0" w:color="auto"/>
            </w:tcBorders>
          </w:tcPr>
          <w:p w:rsidR="00070005" w:rsidRDefault="00070005" w:rsidP="00B44817">
            <w:pPr>
              <w:jc w:val="center"/>
              <w:rPr>
                <w:sz w:val="17"/>
                <w:szCs w:val="16"/>
              </w:rPr>
            </w:pPr>
          </w:p>
          <w:p w:rsidR="00B44817" w:rsidRDefault="00B44817" w:rsidP="00B44817">
            <w:pPr>
              <w:jc w:val="center"/>
              <w:rPr>
                <w:sz w:val="17"/>
                <w:szCs w:val="16"/>
              </w:rPr>
            </w:pPr>
          </w:p>
          <w:p w:rsidR="00D620B5" w:rsidRPr="001D7D91" w:rsidRDefault="00D620B5" w:rsidP="00B44817">
            <w:pPr>
              <w:jc w:val="center"/>
              <w:rPr>
                <w:sz w:val="17"/>
                <w:szCs w:val="16"/>
              </w:rPr>
            </w:pPr>
            <w:r>
              <w:rPr>
                <w:sz w:val="17"/>
                <w:szCs w:val="16"/>
              </w:rPr>
              <w:t>NA</w:t>
            </w:r>
          </w:p>
        </w:tc>
        <w:tc>
          <w:tcPr>
            <w:tcW w:w="2251" w:type="dxa"/>
            <w:tcBorders>
              <w:bottom w:val="single" w:sz="18" w:space="0" w:color="auto"/>
              <w:right w:val="single" w:sz="6" w:space="0" w:color="auto"/>
            </w:tcBorders>
          </w:tcPr>
          <w:p w:rsidR="00B44817" w:rsidRPr="001D7D91" w:rsidRDefault="00B44817" w:rsidP="00D057C3">
            <w:pPr>
              <w:rPr>
                <w:sz w:val="17"/>
                <w:szCs w:val="16"/>
              </w:rPr>
            </w:pPr>
            <w:r w:rsidRPr="001D7D91">
              <w:rPr>
                <w:sz w:val="17"/>
                <w:szCs w:val="16"/>
              </w:rPr>
              <w:t>Internal corrosion of household plumbing systems; erosion of natural deposits; leaching from 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1350"/>
        <w:gridCol w:w="1440"/>
        <w:gridCol w:w="900"/>
        <w:gridCol w:w="1080"/>
        <w:gridCol w:w="2808"/>
      </w:tblGrid>
      <w:tr w:rsidR="00B3023D"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1F3468" w:rsidRDefault="00B3023D" w:rsidP="00B628DD">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3 – SAMPLING RESULTS FOR </w:t>
            </w:r>
            <w:r w:rsidR="00B628DD">
              <w:rPr>
                <w:rFonts w:ascii="Times New Roman" w:hAnsi="Times New Roman"/>
                <w:bCs w:val="0"/>
                <w:caps/>
                <w:sz w:val="20"/>
              </w:rPr>
              <w:t>Chloride</w:t>
            </w:r>
            <w:r w:rsidRPr="001F3468">
              <w:rPr>
                <w:rFonts w:ascii="Times New Roman" w:hAnsi="Times New Roman"/>
                <w:bCs w:val="0"/>
                <w:caps/>
                <w:sz w:val="20"/>
              </w:rPr>
              <w:t xml:space="preserve"> and hardness</w:t>
            </w:r>
          </w:p>
        </w:tc>
      </w:tr>
      <w:tr w:rsidR="00B3023D" w:rsidRPr="001F3468" w:rsidTr="00E92E9C">
        <w:trPr>
          <w:jc w:val="center"/>
        </w:trPr>
        <w:tc>
          <w:tcPr>
            <w:tcW w:w="2250" w:type="dxa"/>
            <w:tcBorders>
              <w:top w:val="single" w:sz="18" w:space="0" w:color="auto"/>
              <w:left w:val="single" w:sz="6" w:space="0" w:color="auto"/>
              <w:bottom w:val="double" w:sz="6" w:space="0" w:color="auto"/>
            </w:tcBorders>
            <w:vAlign w:val="center"/>
          </w:tcPr>
          <w:p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3023D" w:rsidRPr="001F3468" w:rsidRDefault="00B3023D" w:rsidP="002F6EC9">
            <w:pPr>
              <w:keepNext/>
              <w:jc w:val="center"/>
              <w:rPr>
                <w:b/>
                <w:sz w:val="18"/>
              </w:rPr>
            </w:pPr>
            <w:r w:rsidRPr="001F3468">
              <w:rPr>
                <w:b/>
                <w:sz w:val="18"/>
              </w:rPr>
              <w:t>Typical Source of Contaminant</w:t>
            </w:r>
          </w:p>
        </w:tc>
      </w:tr>
      <w:tr w:rsidR="00D057C3" w:rsidRPr="001F3468" w:rsidTr="00E92E9C">
        <w:trPr>
          <w:jc w:val="center"/>
        </w:trPr>
        <w:tc>
          <w:tcPr>
            <w:tcW w:w="2250" w:type="dxa"/>
            <w:tcBorders>
              <w:top w:val="nil"/>
              <w:left w:val="single" w:sz="6" w:space="0" w:color="auto"/>
              <w:bottom w:val="single" w:sz="4" w:space="0" w:color="auto"/>
            </w:tcBorders>
          </w:tcPr>
          <w:p w:rsidR="00ED1A3C" w:rsidRPr="001F3468" w:rsidRDefault="0079115C" w:rsidP="00B628DD">
            <w:pPr>
              <w:keepNext/>
              <w:rPr>
                <w:sz w:val="18"/>
              </w:rPr>
            </w:pPr>
            <w:r>
              <w:rPr>
                <w:sz w:val="18"/>
              </w:rPr>
              <w:lastRenderedPageBreak/>
              <w:t>Sodium</w:t>
            </w:r>
            <w:r w:rsidR="00B628DD">
              <w:rPr>
                <w:sz w:val="18"/>
              </w:rPr>
              <w:t xml:space="preserve"> </w:t>
            </w:r>
            <w:r w:rsidR="00B3023D" w:rsidRPr="001F3468">
              <w:rPr>
                <w:sz w:val="18"/>
              </w:rPr>
              <w:t xml:space="preserve"> (p</w:t>
            </w:r>
            <w:r w:rsidR="00ED1A3C">
              <w:rPr>
                <w:sz w:val="18"/>
              </w:rPr>
              <w:t>pm)</w:t>
            </w:r>
          </w:p>
        </w:tc>
        <w:tc>
          <w:tcPr>
            <w:tcW w:w="1008" w:type="dxa"/>
            <w:gridSpan w:val="2"/>
            <w:tcBorders>
              <w:top w:val="nil"/>
              <w:bottom w:val="single" w:sz="4" w:space="0" w:color="auto"/>
            </w:tcBorders>
          </w:tcPr>
          <w:p w:rsidR="00E965C0" w:rsidRDefault="00E965C0" w:rsidP="008679F3">
            <w:pPr>
              <w:keepNext/>
              <w:jc w:val="center"/>
              <w:rPr>
                <w:sz w:val="18"/>
              </w:rPr>
            </w:pPr>
          </w:p>
          <w:p w:rsidR="00B3023D" w:rsidRPr="001F3468" w:rsidRDefault="00E965C0" w:rsidP="008679F3">
            <w:pPr>
              <w:keepNext/>
              <w:jc w:val="center"/>
              <w:rPr>
                <w:sz w:val="18"/>
              </w:rPr>
            </w:pPr>
            <w:r>
              <w:rPr>
                <w:sz w:val="18"/>
              </w:rPr>
              <w:t>2020</w:t>
            </w:r>
          </w:p>
        </w:tc>
        <w:tc>
          <w:tcPr>
            <w:tcW w:w="1350" w:type="dxa"/>
            <w:tcBorders>
              <w:top w:val="nil"/>
              <w:bottom w:val="single" w:sz="4" w:space="0" w:color="auto"/>
            </w:tcBorders>
          </w:tcPr>
          <w:p w:rsidR="00B3023D" w:rsidRDefault="00B3023D" w:rsidP="002F6EC9">
            <w:pPr>
              <w:keepNext/>
              <w:jc w:val="center"/>
              <w:rPr>
                <w:sz w:val="18"/>
              </w:rPr>
            </w:pPr>
          </w:p>
          <w:p w:rsidR="00070005" w:rsidRPr="001F3468" w:rsidRDefault="00070005" w:rsidP="008679F3">
            <w:pPr>
              <w:keepNext/>
              <w:jc w:val="center"/>
              <w:rPr>
                <w:sz w:val="18"/>
              </w:rPr>
            </w:pPr>
            <w:r>
              <w:rPr>
                <w:sz w:val="18"/>
              </w:rPr>
              <w:t>1</w:t>
            </w:r>
            <w:r w:rsidR="00E965C0">
              <w:rPr>
                <w:sz w:val="18"/>
              </w:rPr>
              <w:t>6</w:t>
            </w:r>
            <w:r w:rsidR="008679F3">
              <w:rPr>
                <w:sz w:val="18"/>
              </w:rPr>
              <w:t>.0</w:t>
            </w:r>
          </w:p>
        </w:tc>
        <w:tc>
          <w:tcPr>
            <w:tcW w:w="1440" w:type="dxa"/>
            <w:tcBorders>
              <w:top w:val="nil"/>
              <w:bottom w:val="single" w:sz="4" w:space="0" w:color="auto"/>
            </w:tcBorders>
          </w:tcPr>
          <w:p w:rsidR="00B3023D" w:rsidRDefault="00B3023D" w:rsidP="002F6EC9">
            <w:pPr>
              <w:keepNext/>
              <w:jc w:val="center"/>
              <w:rPr>
                <w:sz w:val="18"/>
              </w:rPr>
            </w:pPr>
          </w:p>
          <w:p w:rsidR="00070005" w:rsidRPr="001F3468" w:rsidRDefault="00070005" w:rsidP="002F6EC9">
            <w:pPr>
              <w:keepNext/>
              <w:jc w:val="center"/>
              <w:rPr>
                <w:sz w:val="18"/>
              </w:rPr>
            </w:pPr>
            <w:r>
              <w:rPr>
                <w:sz w:val="18"/>
              </w:rPr>
              <w:t>0-200</w:t>
            </w:r>
          </w:p>
        </w:tc>
        <w:tc>
          <w:tcPr>
            <w:tcW w:w="90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108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2808" w:type="dxa"/>
            <w:tcBorders>
              <w:top w:val="nil"/>
              <w:bottom w:val="single" w:sz="4" w:space="0" w:color="auto"/>
              <w:right w:val="single" w:sz="6" w:space="0" w:color="auto"/>
            </w:tcBorders>
          </w:tcPr>
          <w:p w:rsidR="00B3023D" w:rsidRPr="001F3468" w:rsidRDefault="00B3023D" w:rsidP="002F6EC9">
            <w:pPr>
              <w:keepNext/>
              <w:rPr>
                <w:sz w:val="18"/>
              </w:rPr>
            </w:pPr>
            <w:r w:rsidRPr="001F3468">
              <w:rPr>
                <w:sz w:val="18"/>
              </w:rPr>
              <w:t>Salt present in the water and is generally naturally occurring</w:t>
            </w:r>
          </w:p>
        </w:tc>
      </w:tr>
      <w:tr w:rsidR="00D057C3" w:rsidRPr="001F3468" w:rsidTr="00E92E9C">
        <w:trPr>
          <w:jc w:val="center"/>
        </w:trPr>
        <w:tc>
          <w:tcPr>
            <w:tcW w:w="2250" w:type="dxa"/>
            <w:tcBorders>
              <w:left w:val="single" w:sz="6" w:space="0" w:color="auto"/>
              <w:bottom w:val="single" w:sz="18" w:space="0" w:color="auto"/>
            </w:tcBorders>
          </w:tcPr>
          <w:p w:rsidR="00B3023D" w:rsidRPr="001F3468" w:rsidRDefault="00B3023D" w:rsidP="002F6EC9">
            <w:pPr>
              <w:keepNext/>
              <w:rPr>
                <w:sz w:val="18"/>
              </w:rPr>
            </w:pPr>
            <w:r w:rsidRPr="001F3468">
              <w:rPr>
                <w:sz w:val="18"/>
              </w:rPr>
              <w:t>Hardness (ppm)</w:t>
            </w:r>
          </w:p>
        </w:tc>
        <w:tc>
          <w:tcPr>
            <w:tcW w:w="1008" w:type="dxa"/>
            <w:gridSpan w:val="2"/>
            <w:tcBorders>
              <w:bottom w:val="single" w:sz="18" w:space="0" w:color="auto"/>
            </w:tcBorders>
          </w:tcPr>
          <w:p w:rsidR="00E965C0" w:rsidRDefault="00E965C0" w:rsidP="008679F3">
            <w:pPr>
              <w:keepNext/>
              <w:jc w:val="center"/>
              <w:rPr>
                <w:sz w:val="18"/>
              </w:rPr>
            </w:pPr>
          </w:p>
          <w:p w:rsidR="00B3023D" w:rsidRPr="001F3468" w:rsidRDefault="00E965C0" w:rsidP="008679F3">
            <w:pPr>
              <w:keepNext/>
              <w:jc w:val="center"/>
              <w:rPr>
                <w:sz w:val="18"/>
              </w:rPr>
            </w:pPr>
            <w:r>
              <w:rPr>
                <w:sz w:val="18"/>
              </w:rPr>
              <w:t>2020</w:t>
            </w:r>
          </w:p>
        </w:tc>
        <w:tc>
          <w:tcPr>
            <w:tcW w:w="1350" w:type="dxa"/>
            <w:tcBorders>
              <w:bottom w:val="single" w:sz="18" w:space="0" w:color="auto"/>
            </w:tcBorders>
          </w:tcPr>
          <w:p w:rsidR="00B3023D" w:rsidRDefault="00B3023D" w:rsidP="002F6EC9">
            <w:pPr>
              <w:keepNext/>
              <w:jc w:val="center"/>
              <w:rPr>
                <w:sz w:val="18"/>
              </w:rPr>
            </w:pPr>
          </w:p>
          <w:p w:rsidR="00070005" w:rsidRDefault="00070005" w:rsidP="002F6EC9">
            <w:pPr>
              <w:keepNext/>
              <w:jc w:val="center"/>
              <w:rPr>
                <w:sz w:val="18"/>
              </w:rPr>
            </w:pPr>
          </w:p>
          <w:p w:rsidR="00070005" w:rsidRPr="001F3468" w:rsidRDefault="00E965C0" w:rsidP="002F6EC9">
            <w:pPr>
              <w:keepNext/>
              <w:jc w:val="center"/>
              <w:rPr>
                <w:sz w:val="18"/>
              </w:rPr>
            </w:pPr>
            <w:r>
              <w:rPr>
                <w:sz w:val="18"/>
              </w:rPr>
              <w:t>15</w:t>
            </w:r>
            <w:r w:rsidR="008679F3">
              <w:rPr>
                <w:sz w:val="18"/>
              </w:rPr>
              <w:t>0</w:t>
            </w:r>
          </w:p>
        </w:tc>
        <w:tc>
          <w:tcPr>
            <w:tcW w:w="1440" w:type="dxa"/>
            <w:tcBorders>
              <w:bottom w:val="single" w:sz="18" w:space="0" w:color="auto"/>
            </w:tcBorders>
          </w:tcPr>
          <w:p w:rsidR="00B3023D" w:rsidRDefault="00B3023D" w:rsidP="002F6EC9">
            <w:pPr>
              <w:keepNext/>
              <w:jc w:val="center"/>
              <w:rPr>
                <w:sz w:val="18"/>
              </w:rPr>
            </w:pPr>
          </w:p>
          <w:p w:rsidR="00070005" w:rsidRDefault="00070005" w:rsidP="002F6EC9">
            <w:pPr>
              <w:keepNext/>
              <w:jc w:val="center"/>
              <w:rPr>
                <w:sz w:val="18"/>
              </w:rPr>
            </w:pPr>
          </w:p>
          <w:p w:rsidR="00070005" w:rsidRPr="001F3468" w:rsidRDefault="00070005" w:rsidP="00B628DD">
            <w:pPr>
              <w:keepNext/>
              <w:jc w:val="center"/>
              <w:rPr>
                <w:sz w:val="18"/>
              </w:rPr>
            </w:pPr>
            <w:r>
              <w:rPr>
                <w:sz w:val="18"/>
              </w:rPr>
              <w:t>0-500</w:t>
            </w:r>
          </w:p>
        </w:tc>
        <w:tc>
          <w:tcPr>
            <w:tcW w:w="900" w:type="dxa"/>
            <w:tcBorders>
              <w:bottom w:val="single" w:sz="18" w:space="0" w:color="auto"/>
            </w:tcBorders>
          </w:tcPr>
          <w:p w:rsidR="00070005" w:rsidRDefault="00070005" w:rsidP="002F6EC9">
            <w:pPr>
              <w:keepNext/>
              <w:jc w:val="center"/>
              <w:rPr>
                <w:sz w:val="18"/>
              </w:rPr>
            </w:pPr>
          </w:p>
          <w:p w:rsidR="00070005" w:rsidRDefault="00070005" w:rsidP="002F6EC9">
            <w:pPr>
              <w:keepNext/>
              <w:jc w:val="center"/>
              <w:rPr>
                <w:sz w:val="18"/>
              </w:rPr>
            </w:pPr>
          </w:p>
          <w:p w:rsidR="00B3023D" w:rsidRPr="001F3468" w:rsidRDefault="00B3023D" w:rsidP="002F6EC9">
            <w:pPr>
              <w:keepNext/>
              <w:jc w:val="center"/>
              <w:rPr>
                <w:sz w:val="18"/>
              </w:rPr>
            </w:pPr>
            <w:r w:rsidRPr="001F3468">
              <w:rPr>
                <w:sz w:val="18"/>
              </w:rPr>
              <w:t>none</w:t>
            </w:r>
          </w:p>
        </w:tc>
        <w:tc>
          <w:tcPr>
            <w:tcW w:w="1080" w:type="dxa"/>
            <w:tcBorders>
              <w:bottom w:val="single" w:sz="18" w:space="0" w:color="auto"/>
            </w:tcBorders>
          </w:tcPr>
          <w:p w:rsidR="00070005" w:rsidRDefault="00070005" w:rsidP="002F6EC9">
            <w:pPr>
              <w:keepNext/>
              <w:jc w:val="center"/>
              <w:rPr>
                <w:sz w:val="18"/>
              </w:rPr>
            </w:pPr>
          </w:p>
          <w:p w:rsidR="00070005" w:rsidRDefault="00070005" w:rsidP="002F6EC9">
            <w:pPr>
              <w:keepNext/>
              <w:jc w:val="center"/>
              <w:rPr>
                <w:sz w:val="18"/>
              </w:rPr>
            </w:pPr>
          </w:p>
          <w:p w:rsidR="00B3023D" w:rsidRPr="001F3468" w:rsidRDefault="00B3023D"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rsidR="00B3023D" w:rsidRPr="001F3468" w:rsidRDefault="00B3023D" w:rsidP="002F6EC9">
            <w:pPr>
              <w:keepNext/>
              <w:rPr>
                <w:sz w:val="18"/>
              </w:rPr>
            </w:pPr>
            <w:r w:rsidRPr="001F3468">
              <w:rPr>
                <w:sz w:val="18"/>
              </w:rPr>
              <w:t>Sum of polyvalent cations present in the water, generally magnesium and calcium, and are usually naturally occurring</w:t>
            </w:r>
          </w:p>
        </w:tc>
      </w:tr>
      <w:tr w:rsidR="00BC6327" w:rsidRPr="001F3468"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spacing w:before="40" w:after="40"/>
              <w:jc w:val="center"/>
              <w:rPr>
                <w:b/>
                <w:sz w:val="18"/>
              </w:rPr>
            </w:pPr>
            <w:r w:rsidRPr="001F3468">
              <w:rPr>
                <w:b/>
                <w:sz w:val="18"/>
              </w:rPr>
              <w:t>Typical Source of Contaminant</w:t>
            </w:r>
          </w:p>
        </w:tc>
      </w:tr>
      <w:tr w:rsidR="00BC6327" w:rsidRPr="001F3468" w:rsidTr="00E92E9C">
        <w:trPr>
          <w:trHeight w:val="504"/>
          <w:jc w:val="center"/>
        </w:trPr>
        <w:tc>
          <w:tcPr>
            <w:tcW w:w="2268" w:type="dxa"/>
            <w:gridSpan w:val="2"/>
            <w:tcBorders>
              <w:top w:val="nil"/>
              <w:left w:val="single" w:sz="6" w:space="0" w:color="auto"/>
            </w:tcBorders>
          </w:tcPr>
          <w:p w:rsidR="00BC6327" w:rsidRPr="001F3468" w:rsidRDefault="005A141A" w:rsidP="00D057C3">
            <w:pPr>
              <w:ind w:left="180"/>
              <w:rPr>
                <w:sz w:val="18"/>
              </w:rPr>
            </w:pPr>
            <w:r>
              <w:rPr>
                <w:sz w:val="18"/>
              </w:rPr>
              <w:t>Nitrate (N03) (ppm)</w:t>
            </w:r>
          </w:p>
        </w:tc>
        <w:tc>
          <w:tcPr>
            <w:tcW w:w="990" w:type="dxa"/>
            <w:tcBorders>
              <w:top w:val="nil"/>
            </w:tcBorders>
          </w:tcPr>
          <w:p w:rsidR="00BC6327" w:rsidRPr="001F3468" w:rsidRDefault="00E965C0" w:rsidP="008679F3">
            <w:pPr>
              <w:jc w:val="center"/>
              <w:rPr>
                <w:sz w:val="18"/>
              </w:rPr>
            </w:pPr>
            <w:r>
              <w:rPr>
                <w:sz w:val="18"/>
              </w:rPr>
              <w:t>2020</w:t>
            </w:r>
          </w:p>
        </w:tc>
        <w:tc>
          <w:tcPr>
            <w:tcW w:w="1350" w:type="dxa"/>
            <w:tcBorders>
              <w:top w:val="nil"/>
            </w:tcBorders>
          </w:tcPr>
          <w:p w:rsidR="00BC6327" w:rsidRPr="001F3468" w:rsidRDefault="00E965C0" w:rsidP="00E965C0">
            <w:pPr>
              <w:jc w:val="center"/>
              <w:rPr>
                <w:sz w:val="18"/>
              </w:rPr>
            </w:pPr>
            <w:r>
              <w:rPr>
                <w:sz w:val="18"/>
              </w:rPr>
              <w:t>ND</w:t>
            </w:r>
          </w:p>
        </w:tc>
        <w:tc>
          <w:tcPr>
            <w:tcW w:w="1440" w:type="dxa"/>
            <w:tcBorders>
              <w:top w:val="nil"/>
            </w:tcBorders>
          </w:tcPr>
          <w:p w:rsidR="00BC6327" w:rsidRPr="001F3468" w:rsidRDefault="005A141A" w:rsidP="00D057C3">
            <w:pPr>
              <w:jc w:val="center"/>
              <w:rPr>
                <w:sz w:val="18"/>
              </w:rPr>
            </w:pPr>
            <w:r>
              <w:rPr>
                <w:sz w:val="18"/>
              </w:rPr>
              <w:t>0-10.0</w:t>
            </w:r>
          </w:p>
        </w:tc>
        <w:tc>
          <w:tcPr>
            <w:tcW w:w="900" w:type="dxa"/>
            <w:tcBorders>
              <w:top w:val="nil"/>
            </w:tcBorders>
          </w:tcPr>
          <w:p w:rsidR="00BC6327" w:rsidRPr="001F3468" w:rsidRDefault="005A141A" w:rsidP="00D057C3">
            <w:pPr>
              <w:jc w:val="center"/>
              <w:rPr>
                <w:sz w:val="18"/>
              </w:rPr>
            </w:pPr>
            <w:r>
              <w:rPr>
                <w:sz w:val="18"/>
              </w:rPr>
              <w:t>10</w:t>
            </w:r>
          </w:p>
        </w:tc>
        <w:tc>
          <w:tcPr>
            <w:tcW w:w="1080" w:type="dxa"/>
            <w:tcBorders>
              <w:top w:val="nil"/>
            </w:tcBorders>
          </w:tcPr>
          <w:p w:rsidR="00BC6327" w:rsidRPr="001F3468" w:rsidRDefault="005A141A" w:rsidP="00D057C3">
            <w:pPr>
              <w:jc w:val="center"/>
              <w:rPr>
                <w:sz w:val="18"/>
              </w:rPr>
            </w:pPr>
            <w:r>
              <w:rPr>
                <w:sz w:val="18"/>
              </w:rPr>
              <w:t>10</w:t>
            </w:r>
          </w:p>
        </w:tc>
        <w:tc>
          <w:tcPr>
            <w:tcW w:w="2808" w:type="dxa"/>
            <w:tcBorders>
              <w:top w:val="nil"/>
              <w:right w:val="single" w:sz="6" w:space="0" w:color="auto"/>
            </w:tcBorders>
          </w:tcPr>
          <w:p w:rsidR="00BC6327" w:rsidRPr="001F3468" w:rsidRDefault="005A141A" w:rsidP="00D057C3">
            <w:pPr>
              <w:rPr>
                <w:sz w:val="18"/>
              </w:rPr>
            </w:pPr>
            <w:r>
              <w:rPr>
                <w:sz w:val="18"/>
              </w:rPr>
              <w:t>Run off from fertilizer use; leaching from septic tanks, sewage; erosion of natural deposits.</w:t>
            </w:r>
          </w:p>
        </w:tc>
      </w:tr>
      <w:tr w:rsidR="00BC6327" w:rsidRPr="001F3468" w:rsidTr="00E92E9C">
        <w:trPr>
          <w:trHeight w:val="504"/>
          <w:jc w:val="center"/>
        </w:trPr>
        <w:tc>
          <w:tcPr>
            <w:tcW w:w="2268" w:type="dxa"/>
            <w:gridSpan w:val="2"/>
            <w:tcBorders>
              <w:left w:val="single" w:sz="6" w:space="0" w:color="auto"/>
              <w:bottom w:val="single" w:sz="18" w:space="0" w:color="auto"/>
            </w:tcBorders>
          </w:tcPr>
          <w:p w:rsidR="005A141A" w:rsidRDefault="005A141A" w:rsidP="00211C34">
            <w:pPr>
              <w:ind w:left="180"/>
              <w:rPr>
                <w:sz w:val="18"/>
              </w:rPr>
            </w:pPr>
            <w:r>
              <w:rPr>
                <w:sz w:val="18"/>
              </w:rPr>
              <w:t>Nitrate as Nitrogen (ppm)</w:t>
            </w:r>
          </w:p>
          <w:p w:rsidR="00ED0561" w:rsidRDefault="00ED0561" w:rsidP="00211C34">
            <w:pPr>
              <w:ind w:left="180"/>
              <w:rPr>
                <w:sz w:val="18"/>
              </w:rPr>
            </w:pPr>
          </w:p>
          <w:p w:rsidR="00ED0561" w:rsidRDefault="00ED0561" w:rsidP="00211C34">
            <w:pPr>
              <w:ind w:left="180"/>
              <w:rPr>
                <w:sz w:val="18"/>
              </w:rPr>
            </w:pPr>
          </w:p>
          <w:p w:rsidR="00ED0561" w:rsidRDefault="00ED0561" w:rsidP="00211C34">
            <w:pPr>
              <w:ind w:left="180"/>
              <w:rPr>
                <w:sz w:val="18"/>
              </w:rPr>
            </w:pPr>
          </w:p>
          <w:p w:rsidR="00ED0561" w:rsidRPr="001F3468" w:rsidRDefault="00ED0561" w:rsidP="00211C34">
            <w:pPr>
              <w:ind w:left="180"/>
              <w:rPr>
                <w:sz w:val="18"/>
              </w:rPr>
            </w:pPr>
            <w:r>
              <w:rPr>
                <w:sz w:val="18"/>
              </w:rPr>
              <w:t>Radium 228 (pci/l)</w:t>
            </w:r>
          </w:p>
        </w:tc>
        <w:tc>
          <w:tcPr>
            <w:tcW w:w="990" w:type="dxa"/>
            <w:tcBorders>
              <w:bottom w:val="single" w:sz="18" w:space="0" w:color="auto"/>
            </w:tcBorders>
          </w:tcPr>
          <w:p w:rsidR="00BC6327" w:rsidRDefault="005A141A" w:rsidP="00D057C3">
            <w:pPr>
              <w:jc w:val="center"/>
              <w:rPr>
                <w:sz w:val="18"/>
              </w:rPr>
            </w:pPr>
            <w:r>
              <w:rPr>
                <w:sz w:val="18"/>
              </w:rPr>
              <w:t>1</w:t>
            </w:r>
            <w:r w:rsidR="008679F3">
              <w:rPr>
                <w:sz w:val="18"/>
              </w:rPr>
              <w:t>1</w:t>
            </w:r>
            <w:r>
              <w:rPr>
                <w:sz w:val="18"/>
              </w:rPr>
              <w:t>-1</w:t>
            </w:r>
            <w:r w:rsidR="008679F3">
              <w:rPr>
                <w:sz w:val="18"/>
              </w:rPr>
              <w:t>3</w:t>
            </w:r>
            <w:r>
              <w:rPr>
                <w:sz w:val="18"/>
              </w:rPr>
              <w:t>-1</w:t>
            </w:r>
            <w:r w:rsidR="008679F3">
              <w:rPr>
                <w:sz w:val="18"/>
              </w:rPr>
              <w:t>9</w:t>
            </w:r>
          </w:p>
          <w:p w:rsidR="005A141A" w:rsidRDefault="005A141A" w:rsidP="00D057C3">
            <w:pPr>
              <w:jc w:val="center"/>
              <w:rPr>
                <w:sz w:val="18"/>
              </w:rPr>
            </w:pPr>
          </w:p>
          <w:p w:rsidR="005A141A" w:rsidRDefault="005A141A" w:rsidP="00D057C3">
            <w:pPr>
              <w:jc w:val="center"/>
              <w:rPr>
                <w:sz w:val="18"/>
              </w:rPr>
            </w:pPr>
          </w:p>
          <w:p w:rsidR="005A141A" w:rsidRDefault="005A141A" w:rsidP="00D057C3">
            <w:pPr>
              <w:jc w:val="center"/>
              <w:rPr>
                <w:sz w:val="18"/>
              </w:rPr>
            </w:pPr>
          </w:p>
          <w:p w:rsidR="005A141A" w:rsidRDefault="00ED0561" w:rsidP="00D057C3">
            <w:pPr>
              <w:jc w:val="center"/>
              <w:rPr>
                <w:sz w:val="18"/>
              </w:rPr>
            </w:pPr>
            <w:r>
              <w:rPr>
                <w:sz w:val="18"/>
              </w:rPr>
              <w:t>1</w:t>
            </w:r>
            <w:r w:rsidR="008679F3">
              <w:rPr>
                <w:sz w:val="18"/>
              </w:rPr>
              <w:t>1</w:t>
            </w:r>
            <w:r>
              <w:rPr>
                <w:sz w:val="18"/>
              </w:rPr>
              <w:t>-1</w:t>
            </w:r>
            <w:r w:rsidR="008679F3">
              <w:rPr>
                <w:sz w:val="18"/>
              </w:rPr>
              <w:t>3</w:t>
            </w:r>
            <w:r>
              <w:rPr>
                <w:sz w:val="18"/>
              </w:rPr>
              <w:t>-1</w:t>
            </w:r>
            <w:r w:rsidR="008679F3">
              <w:rPr>
                <w:sz w:val="18"/>
              </w:rPr>
              <w:t>9</w:t>
            </w:r>
          </w:p>
          <w:p w:rsidR="005A141A" w:rsidRPr="001F3468" w:rsidRDefault="005A141A" w:rsidP="00D057C3">
            <w:pPr>
              <w:jc w:val="center"/>
              <w:rPr>
                <w:sz w:val="18"/>
              </w:rPr>
            </w:pPr>
          </w:p>
        </w:tc>
        <w:tc>
          <w:tcPr>
            <w:tcW w:w="1350" w:type="dxa"/>
            <w:tcBorders>
              <w:bottom w:val="single" w:sz="18" w:space="0" w:color="auto"/>
            </w:tcBorders>
          </w:tcPr>
          <w:p w:rsidR="00BC6327" w:rsidRDefault="008679F3" w:rsidP="00D057C3">
            <w:pPr>
              <w:jc w:val="center"/>
              <w:rPr>
                <w:sz w:val="18"/>
              </w:rPr>
            </w:pPr>
            <w:r>
              <w:rPr>
                <w:sz w:val="18"/>
              </w:rPr>
              <w:t>0.26</w:t>
            </w:r>
          </w:p>
          <w:p w:rsidR="005A141A" w:rsidRDefault="005A141A" w:rsidP="00D057C3">
            <w:pPr>
              <w:jc w:val="center"/>
              <w:rPr>
                <w:sz w:val="18"/>
              </w:rPr>
            </w:pPr>
          </w:p>
          <w:p w:rsidR="005A141A" w:rsidRDefault="005A141A" w:rsidP="00D057C3">
            <w:pPr>
              <w:jc w:val="center"/>
              <w:rPr>
                <w:sz w:val="18"/>
              </w:rPr>
            </w:pPr>
          </w:p>
          <w:p w:rsidR="005A141A" w:rsidRDefault="005A141A" w:rsidP="00D057C3">
            <w:pPr>
              <w:jc w:val="center"/>
              <w:rPr>
                <w:sz w:val="18"/>
              </w:rPr>
            </w:pPr>
          </w:p>
          <w:p w:rsidR="005A141A" w:rsidRDefault="00ED0561" w:rsidP="00D057C3">
            <w:pPr>
              <w:jc w:val="center"/>
              <w:rPr>
                <w:sz w:val="18"/>
              </w:rPr>
            </w:pPr>
            <w:r>
              <w:rPr>
                <w:sz w:val="18"/>
              </w:rPr>
              <w:t>ND</w:t>
            </w:r>
          </w:p>
          <w:p w:rsidR="005A141A" w:rsidRPr="001F3468" w:rsidRDefault="005A141A" w:rsidP="005A141A">
            <w:pPr>
              <w:rPr>
                <w:sz w:val="18"/>
              </w:rPr>
            </w:pPr>
          </w:p>
        </w:tc>
        <w:tc>
          <w:tcPr>
            <w:tcW w:w="1440" w:type="dxa"/>
            <w:tcBorders>
              <w:bottom w:val="single" w:sz="18" w:space="0" w:color="auto"/>
            </w:tcBorders>
          </w:tcPr>
          <w:p w:rsidR="00BC6327" w:rsidRDefault="005A141A" w:rsidP="00D057C3">
            <w:pPr>
              <w:jc w:val="center"/>
              <w:rPr>
                <w:sz w:val="18"/>
              </w:rPr>
            </w:pPr>
            <w:r>
              <w:rPr>
                <w:sz w:val="18"/>
              </w:rPr>
              <w:t>0-1.0</w:t>
            </w:r>
          </w:p>
          <w:p w:rsidR="005A141A" w:rsidRDefault="005A141A" w:rsidP="00D057C3">
            <w:pPr>
              <w:jc w:val="center"/>
              <w:rPr>
                <w:sz w:val="18"/>
              </w:rPr>
            </w:pPr>
          </w:p>
          <w:p w:rsidR="005A141A" w:rsidRDefault="005A141A" w:rsidP="00D057C3">
            <w:pPr>
              <w:jc w:val="center"/>
              <w:rPr>
                <w:sz w:val="18"/>
              </w:rPr>
            </w:pPr>
          </w:p>
          <w:p w:rsidR="005A141A" w:rsidRDefault="005A141A" w:rsidP="00D057C3">
            <w:pPr>
              <w:jc w:val="center"/>
              <w:rPr>
                <w:sz w:val="18"/>
              </w:rPr>
            </w:pPr>
          </w:p>
          <w:p w:rsidR="005A141A" w:rsidRDefault="00ED0561" w:rsidP="00D057C3">
            <w:pPr>
              <w:jc w:val="center"/>
              <w:rPr>
                <w:sz w:val="18"/>
              </w:rPr>
            </w:pPr>
            <w:r>
              <w:rPr>
                <w:sz w:val="18"/>
              </w:rPr>
              <w:t xml:space="preserve">0-5 </w:t>
            </w:r>
          </w:p>
          <w:p w:rsidR="005A141A" w:rsidRPr="001F3468" w:rsidRDefault="005A141A" w:rsidP="00D057C3">
            <w:pPr>
              <w:jc w:val="center"/>
              <w:rPr>
                <w:sz w:val="18"/>
              </w:rPr>
            </w:pPr>
          </w:p>
        </w:tc>
        <w:tc>
          <w:tcPr>
            <w:tcW w:w="900" w:type="dxa"/>
            <w:tcBorders>
              <w:bottom w:val="single" w:sz="18" w:space="0" w:color="auto"/>
            </w:tcBorders>
          </w:tcPr>
          <w:p w:rsidR="00BC6327" w:rsidRDefault="005A141A" w:rsidP="005A141A">
            <w:pPr>
              <w:rPr>
                <w:sz w:val="18"/>
              </w:rPr>
            </w:pPr>
            <w:r>
              <w:rPr>
                <w:sz w:val="18"/>
              </w:rPr>
              <w:t xml:space="preserve">       1</w:t>
            </w:r>
          </w:p>
          <w:p w:rsidR="005A141A" w:rsidRDefault="005A141A" w:rsidP="005A141A">
            <w:pPr>
              <w:rPr>
                <w:sz w:val="18"/>
              </w:rPr>
            </w:pPr>
          </w:p>
          <w:p w:rsidR="005A141A" w:rsidRDefault="005A141A" w:rsidP="005A141A">
            <w:pPr>
              <w:rPr>
                <w:sz w:val="18"/>
              </w:rPr>
            </w:pPr>
          </w:p>
          <w:p w:rsidR="005A141A" w:rsidRDefault="005A141A" w:rsidP="005A141A">
            <w:pPr>
              <w:rPr>
                <w:sz w:val="18"/>
              </w:rPr>
            </w:pPr>
          </w:p>
          <w:p w:rsidR="005A141A" w:rsidRDefault="00ED0561" w:rsidP="005A141A">
            <w:pPr>
              <w:rPr>
                <w:sz w:val="18"/>
              </w:rPr>
            </w:pPr>
            <w:r>
              <w:rPr>
                <w:sz w:val="18"/>
              </w:rPr>
              <w:t xml:space="preserve">       5</w:t>
            </w:r>
          </w:p>
          <w:p w:rsidR="005A141A" w:rsidRPr="001F3468" w:rsidRDefault="005A141A" w:rsidP="005A141A">
            <w:pPr>
              <w:rPr>
                <w:sz w:val="18"/>
              </w:rPr>
            </w:pPr>
            <w:r>
              <w:rPr>
                <w:sz w:val="18"/>
              </w:rPr>
              <w:t xml:space="preserve">     </w:t>
            </w:r>
          </w:p>
        </w:tc>
        <w:tc>
          <w:tcPr>
            <w:tcW w:w="1080" w:type="dxa"/>
            <w:tcBorders>
              <w:bottom w:val="single" w:sz="18" w:space="0" w:color="auto"/>
            </w:tcBorders>
          </w:tcPr>
          <w:p w:rsidR="00BC6327" w:rsidRDefault="005A141A" w:rsidP="00D057C3">
            <w:pPr>
              <w:jc w:val="center"/>
              <w:rPr>
                <w:sz w:val="18"/>
              </w:rPr>
            </w:pPr>
            <w:r>
              <w:rPr>
                <w:sz w:val="18"/>
              </w:rPr>
              <w:t>1</w:t>
            </w:r>
          </w:p>
          <w:p w:rsidR="005A141A" w:rsidRDefault="005A141A" w:rsidP="00D057C3">
            <w:pPr>
              <w:jc w:val="center"/>
              <w:rPr>
                <w:sz w:val="18"/>
              </w:rPr>
            </w:pPr>
          </w:p>
          <w:p w:rsidR="005A141A" w:rsidRDefault="005A141A" w:rsidP="00D057C3">
            <w:pPr>
              <w:jc w:val="center"/>
              <w:rPr>
                <w:sz w:val="18"/>
              </w:rPr>
            </w:pPr>
          </w:p>
          <w:p w:rsidR="005A141A" w:rsidRDefault="005A141A" w:rsidP="00D057C3">
            <w:pPr>
              <w:jc w:val="center"/>
              <w:rPr>
                <w:sz w:val="18"/>
              </w:rPr>
            </w:pPr>
          </w:p>
          <w:p w:rsidR="005A141A" w:rsidRDefault="00ED0561" w:rsidP="005A141A">
            <w:pPr>
              <w:rPr>
                <w:sz w:val="18"/>
              </w:rPr>
            </w:pPr>
            <w:r>
              <w:rPr>
                <w:sz w:val="18"/>
              </w:rPr>
              <w:t xml:space="preserve">     0.019</w:t>
            </w:r>
          </w:p>
          <w:p w:rsidR="005A141A" w:rsidRPr="001F3468" w:rsidRDefault="005A141A" w:rsidP="005A141A">
            <w:pPr>
              <w:rPr>
                <w:sz w:val="18"/>
              </w:rPr>
            </w:pPr>
            <w:r>
              <w:rPr>
                <w:sz w:val="18"/>
              </w:rPr>
              <w:t xml:space="preserve">      </w:t>
            </w:r>
          </w:p>
        </w:tc>
        <w:tc>
          <w:tcPr>
            <w:tcW w:w="2808" w:type="dxa"/>
            <w:tcBorders>
              <w:bottom w:val="single" w:sz="18" w:space="0" w:color="auto"/>
              <w:right w:val="single" w:sz="6" w:space="0" w:color="auto"/>
            </w:tcBorders>
          </w:tcPr>
          <w:p w:rsidR="00BC6327" w:rsidRDefault="005A141A" w:rsidP="005A141A">
            <w:pPr>
              <w:rPr>
                <w:sz w:val="18"/>
              </w:rPr>
            </w:pPr>
            <w:r>
              <w:rPr>
                <w:sz w:val="18"/>
              </w:rPr>
              <w:t xml:space="preserve">Run off from fertilizer use; leaching from septic tanks, sewage; erosion of natural deposits.  </w:t>
            </w:r>
          </w:p>
          <w:p w:rsidR="00ED0561" w:rsidRDefault="00ED0561" w:rsidP="005A141A">
            <w:pPr>
              <w:rPr>
                <w:sz w:val="18"/>
              </w:rPr>
            </w:pPr>
          </w:p>
          <w:p w:rsidR="00ED0561" w:rsidRPr="001F3468" w:rsidRDefault="00ED0561" w:rsidP="005A141A">
            <w:pPr>
              <w:rPr>
                <w:sz w:val="18"/>
              </w:rPr>
            </w:pPr>
            <w:r>
              <w:rPr>
                <w:sz w:val="18"/>
              </w:rPr>
              <w:t>Present in low levels in rocks, soil and air.</w:t>
            </w:r>
          </w:p>
        </w:tc>
      </w:tr>
      <w:tr w:rsidR="00BC6327"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spacing w:before="20" w:after="20"/>
              <w:jc w:val="center"/>
              <w:rPr>
                <w:b/>
                <w:caps/>
              </w:rPr>
            </w:pPr>
            <w:r w:rsidRPr="001F3468">
              <w:rPr>
                <w:b/>
                <w:caps/>
              </w:rPr>
              <w:t xml:space="preserve">TAble 5 </w:t>
            </w:r>
            <w:r w:rsidR="00A0317C" w:rsidRPr="001F3468">
              <w:rPr>
                <w:b/>
                <w:caps/>
              </w:rPr>
              <w:t>–</w:t>
            </w:r>
            <w:r w:rsidRPr="001F3468">
              <w:rPr>
                <w:b/>
                <w:caps/>
              </w:rPr>
              <w:t xml:space="preserve"> detection of contaminants with a </w:t>
            </w:r>
            <w:r w:rsidRPr="001F3468">
              <w:rPr>
                <w:b/>
                <w:caps/>
                <w:u w:val="single"/>
              </w:rPr>
              <w:t>Secondary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PHG</w:t>
            </w:r>
            <w:r w:rsidR="00F01B42"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BC6327" w:rsidRPr="001F3468" w:rsidTr="00E92E9C">
        <w:trPr>
          <w:trHeight w:val="504"/>
          <w:jc w:val="center"/>
        </w:trPr>
        <w:tc>
          <w:tcPr>
            <w:tcW w:w="2268" w:type="dxa"/>
            <w:gridSpan w:val="2"/>
            <w:tcBorders>
              <w:left w:val="single" w:sz="6" w:space="0" w:color="auto"/>
            </w:tcBorders>
          </w:tcPr>
          <w:p w:rsidR="00BC6327" w:rsidRPr="001F3468" w:rsidRDefault="00211C34" w:rsidP="00D057C3">
            <w:pPr>
              <w:ind w:left="187"/>
              <w:rPr>
                <w:sz w:val="18"/>
              </w:rPr>
            </w:pPr>
            <w:r>
              <w:rPr>
                <w:sz w:val="18"/>
              </w:rPr>
              <w:t>Chloride (ppm)</w:t>
            </w:r>
          </w:p>
        </w:tc>
        <w:tc>
          <w:tcPr>
            <w:tcW w:w="990" w:type="dxa"/>
          </w:tcPr>
          <w:p w:rsidR="00BC6327" w:rsidRPr="001F3468" w:rsidRDefault="00377BC2" w:rsidP="008679F3">
            <w:pPr>
              <w:jc w:val="center"/>
              <w:rPr>
                <w:sz w:val="18"/>
              </w:rPr>
            </w:pPr>
            <w:r>
              <w:rPr>
                <w:sz w:val="18"/>
              </w:rPr>
              <w:t>2020</w:t>
            </w:r>
          </w:p>
        </w:tc>
        <w:tc>
          <w:tcPr>
            <w:tcW w:w="1350" w:type="dxa"/>
          </w:tcPr>
          <w:p w:rsidR="00BC6327" w:rsidRPr="001F3468" w:rsidRDefault="00377BC2" w:rsidP="00377BC2">
            <w:pPr>
              <w:jc w:val="center"/>
              <w:rPr>
                <w:sz w:val="18"/>
              </w:rPr>
            </w:pPr>
            <w:r>
              <w:rPr>
                <w:sz w:val="18"/>
              </w:rPr>
              <w:t>15</w:t>
            </w:r>
          </w:p>
        </w:tc>
        <w:tc>
          <w:tcPr>
            <w:tcW w:w="1440" w:type="dxa"/>
          </w:tcPr>
          <w:p w:rsidR="00BC6327" w:rsidRPr="001F3468" w:rsidRDefault="00211C34" w:rsidP="00D057C3">
            <w:pPr>
              <w:jc w:val="center"/>
              <w:rPr>
                <w:sz w:val="18"/>
              </w:rPr>
            </w:pPr>
            <w:r>
              <w:rPr>
                <w:sz w:val="18"/>
              </w:rPr>
              <w:t>0-250</w:t>
            </w:r>
          </w:p>
        </w:tc>
        <w:tc>
          <w:tcPr>
            <w:tcW w:w="900" w:type="dxa"/>
          </w:tcPr>
          <w:p w:rsidR="00BC6327" w:rsidRPr="001F3468" w:rsidRDefault="00211C34" w:rsidP="00D057C3">
            <w:pPr>
              <w:jc w:val="center"/>
              <w:rPr>
                <w:sz w:val="18"/>
              </w:rPr>
            </w:pPr>
            <w:r>
              <w:rPr>
                <w:sz w:val="18"/>
              </w:rPr>
              <w:t>250</w:t>
            </w:r>
          </w:p>
        </w:tc>
        <w:tc>
          <w:tcPr>
            <w:tcW w:w="1080" w:type="dxa"/>
          </w:tcPr>
          <w:p w:rsidR="00BC6327" w:rsidRPr="001F3468" w:rsidRDefault="00211C34" w:rsidP="00D057C3">
            <w:pPr>
              <w:jc w:val="center"/>
              <w:rPr>
                <w:sz w:val="18"/>
              </w:rPr>
            </w:pPr>
            <w:r>
              <w:rPr>
                <w:sz w:val="18"/>
              </w:rPr>
              <w:t>250</w:t>
            </w:r>
          </w:p>
        </w:tc>
        <w:tc>
          <w:tcPr>
            <w:tcW w:w="2808" w:type="dxa"/>
            <w:tcBorders>
              <w:right w:val="single" w:sz="6" w:space="0" w:color="auto"/>
            </w:tcBorders>
          </w:tcPr>
          <w:p w:rsidR="00BC6327" w:rsidRPr="001F3468" w:rsidRDefault="00211C34" w:rsidP="00211C34">
            <w:pPr>
              <w:rPr>
                <w:sz w:val="18"/>
              </w:rPr>
            </w:pPr>
            <w:r>
              <w:rPr>
                <w:sz w:val="18"/>
              </w:rPr>
              <w:t xml:space="preserve">Chloride comes from underground aquifers and geological formations that contain ground water. </w:t>
            </w:r>
          </w:p>
        </w:tc>
      </w:tr>
      <w:tr w:rsidR="00BC6327" w:rsidRPr="001F3468" w:rsidTr="00E92E9C">
        <w:trPr>
          <w:trHeight w:val="504"/>
          <w:jc w:val="center"/>
        </w:trPr>
        <w:tc>
          <w:tcPr>
            <w:tcW w:w="2268" w:type="dxa"/>
            <w:gridSpan w:val="2"/>
            <w:tcBorders>
              <w:left w:val="single" w:sz="6" w:space="0" w:color="auto"/>
              <w:bottom w:val="single" w:sz="18" w:space="0" w:color="auto"/>
            </w:tcBorders>
          </w:tcPr>
          <w:p w:rsidR="00BC6327" w:rsidRPr="001F3468" w:rsidRDefault="00211C34" w:rsidP="00D057C3">
            <w:pPr>
              <w:ind w:left="187"/>
              <w:rPr>
                <w:sz w:val="18"/>
              </w:rPr>
            </w:pPr>
            <w:r>
              <w:rPr>
                <w:sz w:val="18"/>
              </w:rPr>
              <w:t>Total dissolved Solids (ppm)</w:t>
            </w:r>
          </w:p>
        </w:tc>
        <w:tc>
          <w:tcPr>
            <w:tcW w:w="990" w:type="dxa"/>
            <w:tcBorders>
              <w:bottom w:val="single" w:sz="18" w:space="0" w:color="auto"/>
            </w:tcBorders>
          </w:tcPr>
          <w:p w:rsidR="00BC6327" w:rsidRPr="001F3468" w:rsidRDefault="00377BC2" w:rsidP="008679F3">
            <w:pPr>
              <w:jc w:val="center"/>
              <w:rPr>
                <w:sz w:val="18"/>
              </w:rPr>
            </w:pPr>
            <w:r>
              <w:rPr>
                <w:sz w:val="18"/>
              </w:rPr>
              <w:t>2020</w:t>
            </w:r>
          </w:p>
        </w:tc>
        <w:tc>
          <w:tcPr>
            <w:tcW w:w="1350" w:type="dxa"/>
            <w:tcBorders>
              <w:bottom w:val="single" w:sz="18" w:space="0" w:color="auto"/>
              <w:right w:val="single" w:sz="6" w:space="0" w:color="auto"/>
            </w:tcBorders>
          </w:tcPr>
          <w:p w:rsidR="00BC6327" w:rsidRPr="001F3468" w:rsidRDefault="00377BC2" w:rsidP="008679F3">
            <w:pPr>
              <w:jc w:val="center"/>
              <w:rPr>
                <w:sz w:val="18"/>
              </w:rPr>
            </w:pPr>
            <w:r>
              <w:rPr>
                <w:sz w:val="18"/>
              </w:rPr>
              <w:t>210</w:t>
            </w:r>
          </w:p>
        </w:tc>
        <w:tc>
          <w:tcPr>
            <w:tcW w:w="1440" w:type="dxa"/>
            <w:tcBorders>
              <w:left w:val="single" w:sz="6" w:space="0" w:color="auto"/>
              <w:bottom w:val="single" w:sz="18" w:space="0" w:color="auto"/>
              <w:right w:val="single" w:sz="6" w:space="0" w:color="auto"/>
            </w:tcBorders>
          </w:tcPr>
          <w:p w:rsidR="00BC6327" w:rsidRPr="001F3468" w:rsidRDefault="00211C34" w:rsidP="00D057C3">
            <w:pPr>
              <w:jc w:val="center"/>
              <w:rPr>
                <w:sz w:val="18"/>
              </w:rPr>
            </w:pPr>
            <w:r>
              <w:rPr>
                <w:sz w:val="18"/>
              </w:rPr>
              <w:t>0-1</w:t>
            </w:r>
            <w:r w:rsidR="008679F3">
              <w:rPr>
                <w:sz w:val="18"/>
              </w:rPr>
              <w:t>500</w:t>
            </w:r>
          </w:p>
        </w:tc>
        <w:tc>
          <w:tcPr>
            <w:tcW w:w="900" w:type="dxa"/>
            <w:tcBorders>
              <w:left w:val="single" w:sz="6" w:space="0" w:color="auto"/>
              <w:bottom w:val="single" w:sz="18" w:space="0" w:color="auto"/>
            </w:tcBorders>
          </w:tcPr>
          <w:p w:rsidR="00BC6327" w:rsidRPr="001F3468" w:rsidRDefault="008679F3" w:rsidP="00D057C3">
            <w:pPr>
              <w:jc w:val="center"/>
              <w:rPr>
                <w:sz w:val="18"/>
              </w:rPr>
            </w:pPr>
            <w:r>
              <w:rPr>
                <w:sz w:val="18"/>
              </w:rPr>
              <w:t>500</w:t>
            </w:r>
          </w:p>
        </w:tc>
        <w:tc>
          <w:tcPr>
            <w:tcW w:w="1080" w:type="dxa"/>
            <w:tcBorders>
              <w:bottom w:val="single" w:sz="18" w:space="0" w:color="auto"/>
            </w:tcBorders>
          </w:tcPr>
          <w:p w:rsidR="00BC6327" w:rsidRPr="001F3468" w:rsidRDefault="008679F3" w:rsidP="00D057C3">
            <w:pPr>
              <w:jc w:val="center"/>
              <w:rPr>
                <w:sz w:val="18"/>
              </w:rPr>
            </w:pPr>
            <w:r>
              <w:rPr>
                <w:sz w:val="18"/>
              </w:rPr>
              <w:t>500</w:t>
            </w:r>
          </w:p>
        </w:tc>
        <w:tc>
          <w:tcPr>
            <w:tcW w:w="2808" w:type="dxa"/>
            <w:tcBorders>
              <w:bottom w:val="single" w:sz="18" w:space="0" w:color="auto"/>
              <w:right w:val="single" w:sz="6" w:space="0" w:color="auto"/>
            </w:tcBorders>
          </w:tcPr>
          <w:p w:rsidR="00BC6327" w:rsidRPr="001F3468" w:rsidRDefault="00850B97" w:rsidP="00D057C3">
            <w:pPr>
              <w:rPr>
                <w:sz w:val="18"/>
              </w:rPr>
            </w:pPr>
            <w:r>
              <w:rPr>
                <w:sz w:val="18"/>
              </w:rPr>
              <w:t>Natural sources.</w:t>
            </w:r>
          </w:p>
        </w:tc>
      </w:tr>
      <w:tr w:rsidR="00074CBB"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074CBB" w:rsidRPr="001F3468" w:rsidRDefault="00074CBB" w:rsidP="00D057C3">
            <w:pPr>
              <w:spacing w:before="20" w:after="20"/>
              <w:jc w:val="center"/>
              <w:rPr>
                <w:b/>
                <w:caps/>
              </w:rPr>
            </w:pPr>
            <w:r w:rsidRPr="001F3468">
              <w:rPr>
                <w:b/>
                <w:caps/>
              </w:rPr>
              <w:t xml:space="preserve">TAble 6 </w:t>
            </w:r>
            <w:r w:rsidR="00A0317C" w:rsidRPr="001F3468">
              <w:rPr>
                <w:b/>
                <w:caps/>
              </w:rPr>
              <w:t>–</w:t>
            </w:r>
            <w:r w:rsidRPr="001F3468">
              <w:rPr>
                <w:b/>
                <w:caps/>
              </w:rPr>
              <w:t xml:space="preserve"> detection of UNREGULATED CONTAMINANTS</w:t>
            </w:r>
          </w:p>
        </w:tc>
      </w:tr>
      <w:tr w:rsidR="000C16DD" w:rsidRPr="001F3468"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Health Effects Language</w:t>
            </w:r>
          </w:p>
        </w:tc>
      </w:tr>
      <w:tr w:rsidR="000C16DD" w:rsidRPr="001F3468" w:rsidTr="00E92E9C">
        <w:trPr>
          <w:trHeight w:val="504"/>
          <w:jc w:val="center"/>
        </w:trPr>
        <w:tc>
          <w:tcPr>
            <w:tcW w:w="2268" w:type="dxa"/>
            <w:gridSpan w:val="2"/>
            <w:tcBorders>
              <w:left w:val="single" w:sz="6" w:space="0" w:color="auto"/>
              <w:bottom w:val="single" w:sz="18" w:space="0" w:color="auto"/>
              <w:right w:val="single" w:sz="6" w:space="0" w:color="auto"/>
            </w:tcBorders>
          </w:tcPr>
          <w:p w:rsidR="000C16DD" w:rsidRPr="001F3468" w:rsidRDefault="00850B97" w:rsidP="00D057C3">
            <w:pPr>
              <w:rPr>
                <w:sz w:val="18"/>
              </w:rPr>
            </w:pPr>
            <w:r>
              <w:rPr>
                <w:sz w:val="18"/>
              </w:rPr>
              <w:t>Not Applicable</w:t>
            </w:r>
          </w:p>
        </w:tc>
        <w:tc>
          <w:tcPr>
            <w:tcW w:w="990" w:type="dxa"/>
            <w:tcBorders>
              <w:left w:val="single" w:sz="6" w:space="0" w:color="auto"/>
              <w:bottom w:val="single" w:sz="18" w:space="0" w:color="auto"/>
              <w:right w:val="single" w:sz="6" w:space="0" w:color="auto"/>
            </w:tcBorders>
          </w:tcPr>
          <w:p w:rsidR="000C16DD" w:rsidRPr="001F3468" w:rsidRDefault="000C16DD" w:rsidP="00D057C3">
            <w:pPr>
              <w:rPr>
                <w:sz w:val="18"/>
              </w:rPr>
            </w:pPr>
          </w:p>
        </w:tc>
        <w:tc>
          <w:tcPr>
            <w:tcW w:w="1350" w:type="dxa"/>
            <w:tcBorders>
              <w:left w:val="single" w:sz="6" w:space="0" w:color="auto"/>
              <w:bottom w:val="single" w:sz="18" w:space="0" w:color="auto"/>
              <w:right w:val="single" w:sz="6" w:space="0" w:color="auto"/>
            </w:tcBorders>
          </w:tcPr>
          <w:p w:rsidR="000C16DD" w:rsidRPr="001F3468"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rsidR="000C16DD" w:rsidRPr="001F3468"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rsidR="000C16DD" w:rsidRPr="001F3468"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rsidR="000C16DD" w:rsidRPr="001F3468" w:rsidRDefault="000C16DD" w:rsidP="00D057C3">
            <w:pPr>
              <w:rPr>
                <w:sz w:val="18"/>
              </w:rPr>
            </w:pP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F3468">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w:t>
      </w:r>
      <w:r w:rsidRPr="001F3468">
        <w:rPr>
          <w:rFonts w:ascii="Times New Roman" w:hAnsi="Times New Roman"/>
        </w:rPr>
        <w:lastRenderedPageBreak/>
        <w:t>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w:t>
      </w:r>
      <w:r w:rsidR="00850B97">
        <w:rPr>
          <w:rFonts w:ascii="Times New Roman" w:hAnsi="Times New Roman"/>
        </w:rPr>
        <w:t xml:space="preserve"> Solano state Prison </w:t>
      </w:r>
      <w:r w:rsidRPr="001F3468">
        <w:rPr>
          <w:rFonts w:ascii="Times New Roman" w:hAnsi="Times New Roman"/>
        </w:rPr>
        <w:t xml:space="preserve">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7"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r w:rsidR="002B3B52"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bl>
    <w:p w:rsidR="00BC6327" w:rsidRPr="001F3468" w:rsidRDefault="00BC6327" w:rsidP="00CE2D72">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1F3468" w:rsidTr="000E2F28">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 xml:space="preserve">MCL, </w:t>
            </w:r>
            <w:smartTag w:uri="urn:schemas-microsoft-com:office:smarttags" w:element="place">
              <w:smartTag w:uri="urn:schemas-microsoft-com:office:smarttags" w:element="City">
                <w:r w:rsidR="00CE2D72" w:rsidRPr="001F3468">
                  <w:rPr>
                    <w:rFonts w:ascii="Times New Roman" w:hAnsi="Times New Roman"/>
                    <w:b/>
                    <w:sz w:val="20"/>
                  </w:rPr>
                  <w:t>MRDL</w:t>
                </w:r>
              </w:smartTag>
              <w:r w:rsidR="00CE2D72" w:rsidRPr="001F3468">
                <w:rPr>
                  <w:rFonts w:ascii="Times New Roman" w:hAnsi="Times New Roman"/>
                  <w:b/>
                  <w:sz w:val="20"/>
                </w:rPr>
                <w:t xml:space="preserve">, </w:t>
              </w:r>
              <w:smartTag w:uri="urn:schemas-microsoft-com:office:smarttags" w:element="State">
                <w:r w:rsidR="00CE2D72" w:rsidRPr="001F3468">
                  <w:rPr>
                    <w:rFonts w:ascii="Times New Roman" w:hAnsi="Times New Roman"/>
                    <w:b/>
                    <w:sz w:val="20"/>
                  </w:rPr>
                  <w:t>AL</w:t>
                </w:r>
              </w:smartTag>
            </w:smartTag>
            <w:r w:rsidR="00CE2D72" w:rsidRPr="001F3468">
              <w:rPr>
                <w:rFonts w:ascii="Times New Roman" w:hAnsi="Times New Roman"/>
                <w:b/>
                <w:sz w:val="20"/>
              </w:rPr>
              <w:t>, TT, OR MONITORING AND REPORTING REQUIREMENT</w:t>
            </w:r>
          </w:p>
        </w:tc>
      </w:tr>
      <w:tr w:rsidR="00803861" w:rsidRPr="001F3468" w:rsidTr="000E2F28">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0E2F28" w:rsidRPr="001F3468" w:rsidTr="000E2F28">
        <w:trPr>
          <w:trHeight w:val="504"/>
        </w:trPr>
        <w:tc>
          <w:tcPr>
            <w:tcW w:w="2095" w:type="dxa"/>
            <w:tcBorders>
              <w:top w:val="double" w:sz="6" w:space="0" w:color="auto"/>
              <w:bottom w:val="single" w:sz="4" w:space="0" w:color="auto"/>
            </w:tcBorders>
            <w:shd w:val="clear" w:color="auto" w:fill="auto"/>
          </w:tcPr>
          <w:p w:rsidR="000E2F28" w:rsidRDefault="000E2F28" w:rsidP="000E2F28">
            <w:pPr>
              <w:pStyle w:val="Default"/>
            </w:pPr>
          </w:p>
          <w:p w:rsidR="000E2F28" w:rsidRPr="00E662E4" w:rsidRDefault="000E2F28" w:rsidP="000E2F28">
            <w:pPr>
              <w:pStyle w:val="BodyText"/>
              <w:spacing w:before="20" w:after="20"/>
              <w:jc w:val="left"/>
              <w:rPr>
                <w:rFonts w:ascii="Times New Roman" w:hAnsi="Times New Roman"/>
                <w:sz w:val="18"/>
                <w:szCs w:val="18"/>
              </w:rPr>
            </w:pPr>
            <w:r w:rsidRPr="002A5431">
              <w:rPr>
                <w:rFonts w:ascii="Times New Roman" w:hAnsi="Times New Roman"/>
                <w:sz w:val="18"/>
                <w:szCs w:val="18"/>
              </w:rPr>
              <w:t>CITATION NO. 02_04_21C_002</w:t>
            </w:r>
          </w:p>
          <w:p w:rsidR="000E2F28" w:rsidRPr="002A5431" w:rsidRDefault="000E2F28" w:rsidP="000E2F28">
            <w:pPr>
              <w:pStyle w:val="BodyText"/>
              <w:spacing w:before="20" w:after="20"/>
              <w:jc w:val="left"/>
              <w:rPr>
                <w:rFonts w:ascii="Times New Roman" w:hAnsi="Times New Roman"/>
                <w:sz w:val="18"/>
                <w:szCs w:val="18"/>
              </w:rPr>
            </w:pPr>
          </w:p>
          <w:p w:rsidR="000E2F28" w:rsidRPr="002A5431" w:rsidRDefault="000E2F28" w:rsidP="000E2F28">
            <w:pPr>
              <w:pStyle w:val="BodyText"/>
              <w:spacing w:before="20" w:after="20"/>
              <w:jc w:val="left"/>
              <w:rPr>
                <w:rFonts w:ascii="Times New Roman" w:hAnsi="Times New Roman"/>
                <w:sz w:val="18"/>
                <w:szCs w:val="18"/>
              </w:rPr>
            </w:pPr>
            <w:r w:rsidRPr="002A5431">
              <w:rPr>
                <w:rFonts w:ascii="Times New Roman" w:hAnsi="Times New Roman"/>
                <w:sz w:val="18"/>
                <w:szCs w:val="18"/>
              </w:rPr>
              <w:t xml:space="preserve">FAILURE TO REPORT A POSSIBLE </w:t>
            </w:r>
            <w:r w:rsidRPr="002A5431">
              <w:rPr>
                <w:rFonts w:ascii="Times New Roman" w:hAnsi="Times New Roman"/>
                <w:sz w:val="18"/>
                <w:szCs w:val="18"/>
              </w:rPr>
              <w:lastRenderedPageBreak/>
              <w:t>SIGNIFICANT RISE IN BACTERIAL COUNT</w:t>
            </w:r>
          </w:p>
          <w:p w:rsidR="000E2F28" w:rsidRPr="00C27F3B" w:rsidRDefault="000E2F28" w:rsidP="000E2F28">
            <w:pPr>
              <w:pStyle w:val="BodyText"/>
              <w:spacing w:before="20" w:after="20"/>
              <w:jc w:val="center"/>
              <w:rPr>
                <w:rFonts w:ascii="Times New Roman" w:hAnsi="Times New Roman"/>
                <w:b/>
                <w:sz w:val="18"/>
                <w:szCs w:val="18"/>
              </w:rPr>
            </w:pPr>
            <w:r w:rsidRPr="002A5431">
              <w:rPr>
                <w:rFonts w:ascii="Times New Roman" w:hAnsi="Times New Roman"/>
                <w:sz w:val="18"/>
                <w:szCs w:val="18"/>
              </w:rPr>
              <w:t>FOR DECEMBER 2020</w:t>
            </w:r>
          </w:p>
        </w:tc>
        <w:tc>
          <w:tcPr>
            <w:tcW w:w="2203" w:type="dxa"/>
            <w:tcBorders>
              <w:top w:val="double" w:sz="6" w:space="0" w:color="auto"/>
              <w:bottom w:val="single" w:sz="4" w:space="0" w:color="auto"/>
            </w:tcBorders>
            <w:shd w:val="clear" w:color="auto" w:fill="auto"/>
          </w:tcPr>
          <w:p w:rsidR="000E2F28" w:rsidRPr="0070623C" w:rsidRDefault="000E2F28" w:rsidP="000E2F28">
            <w:pPr>
              <w:pStyle w:val="BodyText"/>
              <w:spacing w:before="20" w:after="20"/>
              <w:jc w:val="center"/>
              <w:rPr>
                <w:rFonts w:ascii="Times New Roman" w:hAnsi="Times New Roman"/>
                <w:b/>
                <w:sz w:val="20"/>
              </w:rPr>
            </w:pPr>
            <w:r w:rsidRPr="002A5431">
              <w:rPr>
                <w:rFonts w:ascii="Times New Roman" w:hAnsi="Times New Roman"/>
                <w:sz w:val="18"/>
                <w:szCs w:val="18"/>
              </w:rPr>
              <w:lastRenderedPageBreak/>
              <w:t xml:space="preserve">December 9, 2020, CSP-Solano collected a sample for analysis of total coliforms. This sample was analyzed. Total coliforms were found to be absent and </w:t>
            </w:r>
            <w:r w:rsidRPr="002A5431">
              <w:rPr>
                <w:rFonts w:ascii="Times New Roman" w:hAnsi="Times New Roman"/>
                <w:i/>
                <w:iCs/>
                <w:sz w:val="18"/>
                <w:szCs w:val="18"/>
              </w:rPr>
              <w:t xml:space="preserve">E. coli </w:t>
            </w:r>
            <w:r w:rsidRPr="002A5431">
              <w:rPr>
                <w:rFonts w:ascii="Times New Roman" w:hAnsi="Times New Roman"/>
                <w:sz w:val="18"/>
                <w:szCs w:val="18"/>
              </w:rPr>
              <w:t xml:space="preserve">was found to be </w:t>
            </w:r>
            <w:r w:rsidRPr="002A5431">
              <w:rPr>
                <w:rFonts w:ascii="Times New Roman" w:hAnsi="Times New Roman"/>
                <w:sz w:val="18"/>
                <w:szCs w:val="18"/>
              </w:rPr>
              <w:lastRenderedPageBreak/>
              <w:t xml:space="preserve">present in that sample. Staff from Excelchem Laboratories, Inc., attempted to contact CSP-Solano immediately upon identifying the </w:t>
            </w:r>
            <w:r w:rsidRPr="002A5431">
              <w:rPr>
                <w:rFonts w:ascii="Times New Roman" w:hAnsi="Times New Roman"/>
                <w:i/>
                <w:iCs/>
                <w:sz w:val="18"/>
                <w:szCs w:val="18"/>
              </w:rPr>
              <w:t xml:space="preserve">E. coli </w:t>
            </w:r>
            <w:r w:rsidRPr="002A5431">
              <w:rPr>
                <w:rFonts w:ascii="Times New Roman" w:hAnsi="Times New Roman"/>
                <w:sz w:val="18"/>
                <w:szCs w:val="18"/>
              </w:rPr>
              <w:t>positive sample. Staff were unable to speak with CSP-Solano water system operating staff because of insufficiently detailed contact information provided by CSP-Solano. This was a monitoring and reporting violation and not an MCL violation</w:t>
            </w:r>
            <w:r>
              <w:rPr>
                <w:rFonts w:ascii="Times New Roman" w:hAnsi="Times New Roman"/>
                <w:sz w:val="18"/>
                <w:szCs w:val="18"/>
              </w:rPr>
              <w:t>.</w:t>
            </w:r>
          </w:p>
        </w:tc>
        <w:tc>
          <w:tcPr>
            <w:tcW w:w="2203" w:type="dxa"/>
            <w:tcBorders>
              <w:top w:val="double" w:sz="6" w:space="0" w:color="auto"/>
              <w:bottom w:val="single" w:sz="4" w:space="0" w:color="auto"/>
            </w:tcBorders>
            <w:shd w:val="clear" w:color="auto" w:fill="auto"/>
          </w:tcPr>
          <w:p w:rsidR="000E2F28" w:rsidRPr="002A5431" w:rsidRDefault="000E2F28" w:rsidP="000E2F28">
            <w:pPr>
              <w:pStyle w:val="BodyText"/>
              <w:spacing w:before="20" w:after="20"/>
              <w:jc w:val="left"/>
              <w:rPr>
                <w:rFonts w:ascii="Times New Roman" w:hAnsi="Times New Roman"/>
                <w:sz w:val="18"/>
                <w:szCs w:val="18"/>
              </w:rPr>
            </w:pPr>
            <w:r w:rsidRPr="002A5431">
              <w:rPr>
                <w:rFonts w:ascii="Times New Roman" w:hAnsi="Times New Roman"/>
                <w:sz w:val="18"/>
                <w:szCs w:val="18"/>
              </w:rPr>
              <w:lastRenderedPageBreak/>
              <w:t>December 2020</w:t>
            </w:r>
          </w:p>
        </w:tc>
        <w:tc>
          <w:tcPr>
            <w:tcW w:w="2203" w:type="dxa"/>
            <w:tcBorders>
              <w:top w:val="double" w:sz="6" w:space="0" w:color="auto"/>
              <w:bottom w:val="single" w:sz="4" w:space="0" w:color="auto"/>
            </w:tcBorders>
            <w:shd w:val="clear" w:color="auto" w:fill="auto"/>
          </w:tcPr>
          <w:p w:rsidR="000E2F28" w:rsidRPr="00C27F3B" w:rsidRDefault="000E2F28" w:rsidP="000E2F28">
            <w:pPr>
              <w:pStyle w:val="BodyText"/>
              <w:spacing w:before="20" w:after="20"/>
              <w:rPr>
                <w:rFonts w:ascii="Times New Roman" w:hAnsi="Times New Roman"/>
                <w:b/>
                <w:sz w:val="20"/>
              </w:rPr>
            </w:pPr>
            <w:r w:rsidRPr="002A5431">
              <w:rPr>
                <w:rFonts w:ascii="Times New Roman" w:hAnsi="Times New Roman"/>
                <w:sz w:val="18"/>
                <w:szCs w:val="18"/>
              </w:rPr>
              <w:t>Updated contact information. Added to instructions don’t leave message talk to live person</w:t>
            </w:r>
            <w:r>
              <w:rPr>
                <w:rFonts w:ascii="Times New Roman" w:hAnsi="Times New Roman"/>
                <w:b/>
                <w:sz w:val="20"/>
              </w:rPr>
              <w:t>.</w:t>
            </w:r>
          </w:p>
        </w:tc>
        <w:tc>
          <w:tcPr>
            <w:tcW w:w="2096" w:type="dxa"/>
            <w:tcBorders>
              <w:top w:val="double" w:sz="6" w:space="0" w:color="auto"/>
              <w:bottom w:val="single" w:sz="4" w:space="0" w:color="auto"/>
            </w:tcBorders>
            <w:shd w:val="clear" w:color="auto" w:fill="auto"/>
          </w:tcPr>
          <w:p w:rsidR="000E2F28" w:rsidRPr="002A5431" w:rsidRDefault="000E2F28" w:rsidP="000E2F28">
            <w:pPr>
              <w:pStyle w:val="Default"/>
              <w:rPr>
                <w:rFonts w:ascii="Times New Roman" w:hAnsi="Times New Roman" w:cs="Times New Roman"/>
                <w:sz w:val="18"/>
                <w:szCs w:val="18"/>
              </w:rPr>
            </w:pPr>
            <w:r w:rsidRPr="002A5431">
              <w:rPr>
                <w:rFonts w:ascii="Times New Roman" w:hAnsi="Times New Roman" w:cs="Times New Roman"/>
                <w:sz w:val="18"/>
                <w:szCs w:val="18"/>
              </w:rPr>
              <w:t xml:space="preserve">You do not need to boil your water or take other corrective actions. </w:t>
            </w:r>
          </w:p>
          <w:p w:rsidR="000E2F28" w:rsidRPr="00914D28" w:rsidRDefault="000E2F28" w:rsidP="000E2F28">
            <w:pPr>
              <w:pStyle w:val="BodyText"/>
              <w:spacing w:before="20" w:after="20"/>
              <w:jc w:val="center"/>
              <w:rPr>
                <w:rFonts w:ascii="Times New Roman" w:hAnsi="Times New Roman"/>
                <w:b/>
                <w:sz w:val="20"/>
              </w:rPr>
            </w:pPr>
          </w:p>
        </w:tc>
      </w:tr>
      <w:tr w:rsidR="00BB3E43" w:rsidRPr="001F3468" w:rsidTr="000E2F28">
        <w:trPr>
          <w:trHeight w:val="504"/>
        </w:trPr>
        <w:tc>
          <w:tcPr>
            <w:tcW w:w="2095"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096"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r>
    </w:tbl>
    <w:p w:rsidR="00BC6327" w:rsidRPr="001F3468" w:rsidRDefault="00BC6327">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bl>
    <w:p w:rsidR="00181F3E" w:rsidRPr="001F3468" w:rsidRDefault="00181F3E"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For </w:t>
      </w:r>
      <w:r w:rsidR="009C0E21" w:rsidRPr="001F3468">
        <w:rPr>
          <w:rFonts w:ascii="Times New Roman" w:hAnsi="Times New Roman"/>
          <w:b/>
          <w:sz w:val="26"/>
        </w:rPr>
        <w:t>Water</w:t>
      </w:r>
      <w:r w:rsidR="0025510E" w:rsidRPr="001F3468">
        <w:rPr>
          <w:rFonts w:ascii="Times New Roman" w:hAnsi="Times New Roman"/>
          <w:b/>
          <w:sz w:val="26"/>
        </w:rPr>
        <w:t xml:space="preserve"> </w:t>
      </w:r>
      <w:r w:rsidRPr="001F3468">
        <w:rPr>
          <w:rFonts w:ascii="Times New Roman" w:hAnsi="Times New Roman"/>
          <w:b/>
          <w:sz w:val="26"/>
        </w:rPr>
        <w:t xml:space="preserve">Systems </w:t>
      </w:r>
      <w:r w:rsidR="004A07B2" w:rsidRPr="001F3468">
        <w:rPr>
          <w:rFonts w:ascii="Times New Roman" w:hAnsi="Times New Roman"/>
          <w:b/>
          <w:sz w:val="26"/>
        </w:rPr>
        <w:t>Providing Ground</w:t>
      </w:r>
      <w:r w:rsidR="009160C7">
        <w:rPr>
          <w:rFonts w:ascii="Times New Roman" w:hAnsi="Times New Roman"/>
          <w:b/>
          <w:sz w:val="26"/>
        </w:rPr>
        <w:t>w</w:t>
      </w:r>
      <w:r w:rsidR="004A07B2" w:rsidRPr="001F3468">
        <w:rPr>
          <w:rFonts w:ascii="Times New Roman" w:hAnsi="Times New Roman"/>
          <w:b/>
          <w:sz w:val="26"/>
        </w:rPr>
        <w:t xml:space="preserve">ater </w:t>
      </w:r>
      <w:r w:rsidR="009B337D" w:rsidRPr="001F3468">
        <w:rPr>
          <w:rFonts w:ascii="Times New Roman" w:hAnsi="Times New Roman"/>
          <w:b/>
          <w:sz w:val="26"/>
        </w:rPr>
        <w:t>as</w:t>
      </w:r>
      <w:r w:rsidR="004A07B2" w:rsidRPr="001F3468">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350"/>
        <w:gridCol w:w="1350"/>
        <w:gridCol w:w="900"/>
        <w:gridCol w:w="1080"/>
        <w:gridCol w:w="3348"/>
      </w:tblGrid>
      <w:tr w:rsidR="00181F3E" w:rsidRPr="001F3468"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181F3E" w:rsidRPr="001F3468" w:rsidRDefault="00181F3E" w:rsidP="0056039D">
            <w:pPr>
              <w:spacing w:before="40" w:after="40"/>
              <w:jc w:val="center"/>
              <w:rPr>
                <w:b/>
                <w:caps/>
              </w:rPr>
            </w:pPr>
            <w:r w:rsidRPr="001F3468">
              <w:rPr>
                <w:i/>
                <w:sz w:val="18"/>
              </w:rPr>
              <w:br w:type="page"/>
            </w:r>
            <w:r w:rsidRPr="001F3468">
              <w:br w:type="page"/>
            </w:r>
            <w:r w:rsidRPr="001F3468">
              <w:rPr>
                <w:b/>
                <w:caps/>
              </w:rPr>
              <w:t xml:space="preserve">TAble </w:t>
            </w:r>
            <w:r w:rsidR="00A0317C" w:rsidRPr="001F3468">
              <w:rPr>
                <w:b/>
                <w:caps/>
              </w:rPr>
              <w:t>7</w:t>
            </w:r>
            <w:r w:rsidRPr="001F3468">
              <w:rPr>
                <w:b/>
                <w:caps/>
              </w:rPr>
              <w:t xml:space="preserve"> – </w:t>
            </w:r>
            <w:r w:rsidR="00B51879" w:rsidRPr="001F3468">
              <w:rPr>
                <w:b/>
                <w:caps/>
              </w:rPr>
              <w:t>SAMPLING RESULTS SHOWING</w:t>
            </w:r>
            <w:r w:rsidR="00B51879" w:rsidRPr="001F3468">
              <w:rPr>
                <w:b/>
                <w:caps/>
              </w:rPr>
              <w:br/>
            </w:r>
            <w:r w:rsidRPr="001F3468">
              <w:rPr>
                <w:b/>
                <w:caps/>
              </w:rPr>
              <w:t xml:space="preserve">feCal indicator-positive </w:t>
            </w:r>
            <w:r w:rsidR="00085A69" w:rsidRPr="001F3468">
              <w:rPr>
                <w:b/>
                <w:caps/>
              </w:rPr>
              <w:t xml:space="preserve">groundwater </w:t>
            </w:r>
            <w:r w:rsidRPr="001F3468">
              <w:rPr>
                <w:b/>
                <w:caps/>
              </w:rPr>
              <w:t>source samples</w:t>
            </w:r>
          </w:p>
        </w:tc>
      </w:tr>
      <w:tr w:rsidR="00181F3E" w:rsidRPr="001F3468" w:rsidTr="00F75012">
        <w:trPr>
          <w:jc w:val="center"/>
        </w:trPr>
        <w:tc>
          <w:tcPr>
            <w:tcW w:w="2808" w:type="dxa"/>
            <w:tcBorders>
              <w:top w:val="single" w:sz="18" w:space="0" w:color="auto"/>
              <w:left w:val="single" w:sz="6" w:space="0" w:color="auto"/>
              <w:bottom w:val="double" w:sz="6" w:space="0" w:color="auto"/>
            </w:tcBorders>
            <w:vAlign w:val="center"/>
          </w:tcPr>
          <w:p w:rsidR="00181F3E" w:rsidRPr="001F3468" w:rsidRDefault="00181F3E" w:rsidP="00883433">
            <w:pPr>
              <w:spacing w:before="20" w:after="20"/>
              <w:ind w:right="-115"/>
              <w:jc w:val="center"/>
              <w:rPr>
                <w:b/>
                <w:sz w:val="18"/>
              </w:rPr>
            </w:pPr>
            <w:r w:rsidRPr="001F3468">
              <w:rPr>
                <w:b/>
                <w:sz w:val="18"/>
              </w:rPr>
              <w:t>Microbiological Contaminants</w:t>
            </w:r>
          </w:p>
          <w:p w:rsidR="00181F3E" w:rsidRPr="001F3468" w:rsidRDefault="00181F3E"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rsidR="00181F3E" w:rsidRPr="001F3468" w:rsidRDefault="00181F3E"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rsidR="00181F3E" w:rsidRPr="001F3468" w:rsidRDefault="00181F3E" w:rsidP="0056039D">
            <w:pPr>
              <w:spacing w:before="40" w:after="40"/>
              <w:jc w:val="center"/>
              <w:rPr>
                <w:b/>
                <w:sz w:val="18"/>
              </w:rPr>
            </w:pPr>
            <w:r w:rsidRPr="001F3468">
              <w:rPr>
                <w:b/>
                <w:sz w:val="18"/>
              </w:rPr>
              <w:t>Typical Source of Contaminant</w:t>
            </w:r>
          </w:p>
        </w:tc>
      </w:tr>
      <w:tr w:rsidR="00181F3E" w:rsidRPr="001F3468" w:rsidTr="00E92E9C">
        <w:trPr>
          <w:trHeight w:val="504"/>
          <w:jc w:val="center"/>
        </w:trPr>
        <w:tc>
          <w:tcPr>
            <w:tcW w:w="2808" w:type="dxa"/>
            <w:tcBorders>
              <w:top w:val="nil"/>
              <w:left w:val="single" w:sz="6" w:space="0" w:color="auto"/>
            </w:tcBorders>
          </w:tcPr>
          <w:p w:rsidR="00181F3E" w:rsidRPr="001F3468" w:rsidRDefault="00181F3E" w:rsidP="00F75012">
            <w:pPr>
              <w:spacing w:before="20" w:after="20"/>
              <w:ind w:left="180"/>
              <w:rPr>
                <w:i/>
                <w:sz w:val="18"/>
              </w:rPr>
            </w:pPr>
            <w:r w:rsidRPr="001F3468">
              <w:rPr>
                <w:i/>
                <w:sz w:val="18"/>
              </w:rPr>
              <w:t>E. coli</w:t>
            </w:r>
          </w:p>
        </w:tc>
        <w:tc>
          <w:tcPr>
            <w:tcW w:w="1350" w:type="dxa"/>
            <w:tcBorders>
              <w:top w:val="nil"/>
            </w:tcBorders>
          </w:tcPr>
          <w:p w:rsidR="00181F3E" w:rsidRPr="001F3468" w:rsidRDefault="00D507DE" w:rsidP="00F75012">
            <w:pPr>
              <w:spacing w:before="20" w:after="20"/>
              <w:jc w:val="center"/>
              <w:rPr>
                <w:sz w:val="18"/>
              </w:rPr>
            </w:pPr>
            <w:r>
              <w:rPr>
                <w:sz w:val="18"/>
              </w:rPr>
              <w:t>0</w:t>
            </w:r>
          </w:p>
        </w:tc>
        <w:tc>
          <w:tcPr>
            <w:tcW w:w="1350" w:type="dxa"/>
            <w:tcBorders>
              <w:top w:val="nil"/>
            </w:tcBorders>
          </w:tcPr>
          <w:p w:rsidR="00181F3E" w:rsidRPr="001F3468" w:rsidRDefault="00D507DE" w:rsidP="00F75012">
            <w:pPr>
              <w:spacing w:before="20" w:after="20"/>
              <w:jc w:val="center"/>
              <w:rPr>
                <w:sz w:val="18"/>
              </w:rPr>
            </w:pPr>
            <w:r>
              <w:rPr>
                <w:sz w:val="18"/>
              </w:rPr>
              <w:t>N/A</w:t>
            </w:r>
          </w:p>
        </w:tc>
        <w:tc>
          <w:tcPr>
            <w:tcW w:w="900" w:type="dxa"/>
            <w:tcBorders>
              <w:top w:val="nil"/>
            </w:tcBorders>
          </w:tcPr>
          <w:p w:rsidR="00181F3E" w:rsidRPr="001F3468" w:rsidRDefault="00181F3E" w:rsidP="00F75012">
            <w:pPr>
              <w:spacing w:before="20" w:after="20"/>
              <w:jc w:val="center"/>
              <w:rPr>
                <w:sz w:val="18"/>
              </w:rPr>
            </w:pPr>
            <w:r w:rsidRPr="001F3468">
              <w:rPr>
                <w:sz w:val="18"/>
              </w:rPr>
              <w:t>0</w:t>
            </w:r>
          </w:p>
        </w:tc>
        <w:tc>
          <w:tcPr>
            <w:tcW w:w="1080" w:type="dxa"/>
            <w:tcBorders>
              <w:top w:val="nil"/>
            </w:tcBorders>
          </w:tcPr>
          <w:p w:rsidR="00181F3E" w:rsidRPr="001F3468" w:rsidRDefault="00181F3E" w:rsidP="00F75012">
            <w:pPr>
              <w:spacing w:before="20" w:after="20"/>
              <w:jc w:val="center"/>
              <w:rPr>
                <w:sz w:val="18"/>
              </w:rPr>
            </w:pPr>
            <w:r w:rsidRPr="001F3468">
              <w:rPr>
                <w:sz w:val="18"/>
              </w:rPr>
              <w:t>(0)</w:t>
            </w:r>
          </w:p>
        </w:tc>
        <w:tc>
          <w:tcPr>
            <w:tcW w:w="3348" w:type="dxa"/>
            <w:tcBorders>
              <w:top w:val="nil"/>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r w:rsidR="00181F3E" w:rsidRPr="001F3468" w:rsidTr="00E92E9C">
        <w:trPr>
          <w:trHeight w:val="504"/>
          <w:jc w:val="center"/>
        </w:trPr>
        <w:tc>
          <w:tcPr>
            <w:tcW w:w="2808" w:type="dxa"/>
            <w:tcBorders>
              <w:left w:val="single" w:sz="6" w:space="0" w:color="auto"/>
            </w:tcBorders>
          </w:tcPr>
          <w:p w:rsidR="00181F3E" w:rsidRPr="001F3468" w:rsidRDefault="00181F3E" w:rsidP="00F75012">
            <w:pPr>
              <w:spacing w:before="20" w:after="20"/>
              <w:ind w:left="180"/>
              <w:rPr>
                <w:sz w:val="18"/>
              </w:rPr>
            </w:pPr>
            <w:r w:rsidRPr="001F3468">
              <w:rPr>
                <w:sz w:val="18"/>
              </w:rPr>
              <w:t>Enterococci</w:t>
            </w:r>
          </w:p>
        </w:tc>
        <w:tc>
          <w:tcPr>
            <w:tcW w:w="1350" w:type="dxa"/>
          </w:tcPr>
          <w:p w:rsidR="00181F3E" w:rsidRPr="001F3468" w:rsidRDefault="00F64710" w:rsidP="00F75012">
            <w:pPr>
              <w:spacing w:before="20" w:after="20"/>
              <w:jc w:val="center"/>
              <w:rPr>
                <w:sz w:val="18"/>
              </w:rPr>
            </w:pPr>
            <w:r>
              <w:rPr>
                <w:sz w:val="18"/>
              </w:rPr>
              <w:t>NA</w:t>
            </w:r>
          </w:p>
        </w:tc>
        <w:tc>
          <w:tcPr>
            <w:tcW w:w="1350" w:type="dxa"/>
          </w:tcPr>
          <w:p w:rsidR="00181F3E" w:rsidRPr="001F3468" w:rsidRDefault="00F64710" w:rsidP="00F75012">
            <w:pPr>
              <w:spacing w:before="20" w:after="20"/>
              <w:jc w:val="center"/>
              <w:rPr>
                <w:sz w:val="18"/>
              </w:rPr>
            </w:pPr>
            <w:r>
              <w:rPr>
                <w:sz w:val="18"/>
              </w:rPr>
              <w:t>NA</w:t>
            </w:r>
          </w:p>
        </w:tc>
        <w:tc>
          <w:tcPr>
            <w:tcW w:w="900" w:type="dxa"/>
          </w:tcPr>
          <w:p w:rsidR="00181F3E" w:rsidRPr="001F3468" w:rsidRDefault="00181F3E" w:rsidP="00F75012">
            <w:pPr>
              <w:spacing w:before="20" w:after="20"/>
              <w:jc w:val="center"/>
              <w:rPr>
                <w:sz w:val="18"/>
              </w:rPr>
            </w:pPr>
            <w:r w:rsidRPr="001F3468">
              <w:rPr>
                <w:sz w:val="18"/>
              </w:rPr>
              <w:t>TT</w:t>
            </w:r>
          </w:p>
        </w:tc>
        <w:tc>
          <w:tcPr>
            <w:tcW w:w="1080" w:type="dxa"/>
          </w:tcPr>
          <w:p w:rsidR="00181F3E" w:rsidRPr="001F3468" w:rsidRDefault="00181F3E" w:rsidP="00F75012">
            <w:pPr>
              <w:spacing w:before="20" w:after="20"/>
              <w:jc w:val="center"/>
              <w:rPr>
                <w:sz w:val="18"/>
              </w:rPr>
            </w:pPr>
            <w:r w:rsidRPr="001F3468">
              <w:rPr>
                <w:sz w:val="18"/>
              </w:rPr>
              <w:t>n/a</w:t>
            </w:r>
          </w:p>
        </w:tc>
        <w:tc>
          <w:tcPr>
            <w:tcW w:w="3348" w:type="dxa"/>
            <w:tcBorders>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r w:rsidR="00181F3E" w:rsidRPr="001F3468" w:rsidTr="00E92E9C">
        <w:trPr>
          <w:trHeight w:val="504"/>
          <w:jc w:val="center"/>
        </w:trPr>
        <w:tc>
          <w:tcPr>
            <w:tcW w:w="2808" w:type="dxa"/>
            <w:tcBorders>
              <w:left w:val="single" w:sz="6" w:space="0" w:color="auto"/>
              <w:bottom w:val="single" w:sz="18" w:space="0" w:color="auto"/>
            </w:tcBorders>
          </w:tcPr>
          <w:p w:rsidR="00181F3E" w:rsidRPr="001F3468" w:rsidRDefault="00181F3E" w:rsidP="00F75012">
            <w:pPr>
              <w:spacing w:before="20" w:after="20"/>
              <w:ind w:left="180"/>
              <w:rPr>
                <w:sz w:val="18"/>
              </w:rPr>
            </w:pPr>
            <w:r w:rsidRPr="001F3468">
              <w:rPr>
                <w:sz w:val="18"/>
              </w:rPr>
              <w:t>Coliphage</w:t>
            </w:r>
          </w:p>
        </w:tc>
        <w:tc>
          <w:tcPr>
            <w:tcW w:w="1350" w:type="dxa"/>
            <w:tcBorders>
              <w:bottom w:val="single" w:sz="18" w:space="0" w:color="auto"/>
            </w:tcBorders>
          </w:tcPr>
          <w:p w:rsidR="00181F3E" w:rsidRPr="001F3468" w:rsidRDefault="00F64710" w:rsidP="00F64710">
            <w:pPr>
              <w:spacing w:before="20" w:after="20"/>
              <w:jc w:val="center"/>
              <w:rPr>
                <w:sz w:val="18"/>
              </w:rPr>
            </w:pPr>
            <w:r>
              <w:rPr>
                <w:sz w:val="18"/>
              </w:rPr>
              <w:t>NA</w:t>
            </w:r>
          </w:p>
        </w:tc>
        <w:tc>
          <w:tcPr>
            <w:tcW w:w="1350" w:type="dxa"/>
            <w:tcBorders>
              <w:bottom w:val="single" w:sz="18" w:space="0" w:color="auto"/>
            </w:tcBorders>
          </w:tcPr>
          <w:p w:rsidR="00181F3E" w:rsidRPr="001F3468" w:rsidRDefault="00F64710" w:rsidP="00F75012">
            <w:pPr>
              <w:spacing w:before="20" w:after="20"/>
              <w:jc w:val="center"/>
              <w:rPr>
                <w:sz w:val="18"/>
              </w:rPr>
            </w:pPr>
            <w:r>
              <w:rPr>
                <w:sz w:val="18"/>
              </w:rPr>
              <w:t>NA</w:t>
            </w:r>
          </w:p>
        </w:tc>
        <w:tc>
          <w:tcPr>
            <w:tcW w:w="900" w:type="dxa"/>
            <w:tcBorders>
              <w:bottom w:val="single" w:sz="18" w:space="0" w:color="auto"/>
            </w:tcBorders>
          </w:tcPr>
          <w:p w:rsidR="00181F3E" w:rsidRPr="001F3468" w:rsidRDefault="00181F3E" w:rsidP="00F75012">
            <w:pPr>
              <w:spacing w:before="20" w:after="20"/>
              <w:jc w:val="center"/>
              <w:rPr>
                <w:sz w:val="18"/>
              </w:rPr>
            </w:pPr>
            <w:r w:rsidRPr="001F3468">
              <w:rPr>
                <w:sz w:val="18"/>
              </w:rPr>
              <w:t>TT</w:t>
            </w:r>
          </w:p>
        </w:tc>
        <w:tc>
          <w:tcPr>
            <w:tcW w:w="1080" w:type="dxa"/>
            <w:tcBorders>
              <w:bottom w:val="single" w:sz="18" w:space="0" w:color="auto"/>
            </w:tcBorders>
          </w:tcPr>
          <w:p w:rsidR="00181F3E" w:rsidRPr="001F3468" w:rsidRDefault="00181F3E"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bl>
    <w:p w:rsidR="00BC4EA7" w:rsidRPr="001F3468" w:rsidRDefault="00BC4EA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Fecal Indicator-Positive </w:t>
      </w:r>
      <w:r w:rsidR="001A47B7" w:rsidRPr="001F3468">
        <w:rPr>
          <w:rFonts w:ascii="Times New Roman" w:hAnsi="Times New Roman"/>
          <w:b/>
          <w:sz w:val="26"/>
        </w:rPr>
        <w:t>Ground</w:t>
      </w:r>
      <w:r w:rsidR="009160C7">
        <w:rPr>
          <w:rFonts w:ascii="Times New Roman" w:hAnsi="Times New Roman"/>
          <w:b/>
          <w:sz w:val="26"/>
        </w:rPr>
        <w:t>w</w:t>
      </w:r>
      <w:r w:rsidR="001A47B7" w:rsidRPr="001F3468">
        <w:rPr>
          <w:rFonts w:ascii="Times New Roman" w:hAnsi="Times New Roman"/>
          <w:b/>
          <w:sz w:val="26"/>
        </w:rPr>
        <w:t xml:space="preserve">ater </w:t>
      </w:r>
      <w:r w:rsidRPr="001F3468">
        <w:rPr>
          <w:rFonts w:ascii="Times New Roman" w:hAnsi="Times New Roman"/>
          <w:b/>
          <w:sz w:val="26"/>
        </w:rPr>
        <w:t>Source Samples</w:t>
      </w:r>
      <w:r w:rsidR="00F51B61" w:rsidRPr="001F3468">
        <w:rPr>
          <w:rFonts w:ascii="Times New Roman" w:hAnsi="Times New Roman"/>
          <w:b/>
          <w:sz w:val="26"/>
        </w:rPr>
        <w:t>,</w:t>
      </w:r>
      <w:r w:rsidR="00EB6CF4" w:rsidRPr="001F3468">
        <w:rPr>
          <w:rFonts w:ascii="Times New Roman" w:hAnsi="Times New Roman"/>
          <w:b/>
          <w:sz w:val="26"/>
        </w:rPr>
        <w:br/>
      </w:r>
      <w:r w:rsidR="00895240" w:rsidRPr="001F3468">
        <w:rPr>
          <w:rFonts w:ascii="Times New Roman" w:hAnsi="Times New Roman"/>
          <w:b/>
          <w:sz w:val="26"/>
        </w:rPr>
        <w:t>Uncorrected Significant Deficiencies</w:t>
      </w:r>
      <w:r w:rsidR="00F51B61" w:rsidRPr="001F3468">
        <w:rPr>
          <w:rFonts w:ascii="Times New Roman" w:hAnsi="Times New Roman"/>
          <w:b/>
          <w:sz w:val="26"/>
        </w:rPr>
        <w:t>, or Ground</w:t>
      </w:r>
      <w:r w:rsidR="009160C7">
        <w:rPr>
          <w:rFonts w:ascii="Times New Roman" w:hAnsi="Times New Roman"/>
          <w:b/>
          <w:sz w:val="26"/>
        </w:rPr>
        <w:t>w</w:t>
      </w:r>
      <w:r w:rsidR="00F51B61" w:rsidRPr="001F3468">
        <w:rPr>
          <w:rFonts w:ascii="Times New Roman" w:hAnsi="Times New Roman"/>
          <w:b/>
          <w:sz w:val="26"/>
        </w:rPr>
        <w:t>ater TT</w:t>
      </w:r>
      <w:r w:rsidR="00A93A21" w:rsidRPr="001F3468">
        <w:rPr>
          <w:rFonts w:ascii="Times New Roman" w:hAnsi="Times New Roman"/>
          <w:b/>
          <w:sz w:val="26"/>
        </w:rPr>
        <w:t xml:space="preserve"> </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1F3468" w:rsidTr="00E563D2">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501B52"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501B52" w:rsidRPr="001F3468" w:rsidTr="00E563D2">
        <w:tc>
          <w:tcPr>
            <w:tcW w:w="10800" w:type="dxa"/>
            <w:gridSpan w:val="5"/>
            <w:tcBorders>
              <w:top w:val="single" w:sz="18" w:space="0" w:color="auto"/>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AD4876" w:rsidRPr="001F3468" w:rsidTr="00E563D2">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E563D2">
        <w:tc>
          <w:tcPr>
            <w:tcW w:w="10800" w:type="dxa"/>
            <w:gridSpan w:val="5"/>
            <w:tcBorders>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E563D2">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AD4876" w:rsidRPr="001F3468" w:rsidTr="00E563D2">
        <w:tc>
          <w:tcPr>
            <w:tcW w:w="10800" w:type="dxa"/>
            <w:gridSpan w:val="5"/>
            <w:tcBorders>
              <w:top w:val="single" w:sz="18" w:space="0" w:color="auto"/>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E563D2">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EB6CF4" w:rsidRPr="001F3468" w:rsidTr="00E563D2">
        <w:tc>
          <w:tcPr>
            <w:tcW w:w="10800" w:type="dxa"/>
            <w:gridSpan w:val="5"/>
            <w:tcBorders>
              <w:left w:val="single" w:sz="4" w:space="0" w:color="auto"/>
              <w:right w:val="single" w:sz="4" w:space="0" w:color="auto"/>
            </w:tcBorders>
            <w:shd w:val="clear" w:color="auto" w:fill="auto"/>
          </w:tcPr>
          <w:p w:rsidR="00EB6CF4" w:rsidRPr="001F3468" w:rsidRDefault="00EB6CF4" w:rsidP="00CC2F86">
            <w:pPr>
              <w:pStyle w:val="BodyText"/>
              <w:spacing w:before="0"/>
              <w:jc w:val="left"/>
              <w:rPr>
                <w:rFonts w:ascii="Times New Roman" w:hAnsi="Times New Roman"/>
              </w:rPr>
            </w:pPr>
          </w:p>
        </w:tc>
      </w:tr>
      <w:tr w:rsidR="00AD4876" w:rsidRPr="001F3468" w:rsidTr="00E563D2">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F51B61" w:rsidRPr="001F3468" w:rsidTr="00E563D2">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1F3468" w:rsidRDefault="00F51B61" w:rsidP="00CC2F86">
            <w:pPr>
              <w:pStyle w:val="BodyText"/>
              <w:spacing w:before="20" w:after="20"/>
              <w:jc w:val="center"/>
              <w:rPr>
                <w:rFonts w:ascii="Times New Roman" w:hAnsi="Times New Roman"/>
                <w:b/>
                <w:sz w:val="20"/>
              </w:rPr>
            </w:pPr>
            <w:bookmarkStart w:id="1" w:name="_Hlk280081436"/>
            <w:r w:rsidRPr="001F3468">
              <w:rPr>
                <w:rFonts w:ascii="Times New Roman" w:hAnsi="Times New Roman"/>
                <w:b/>
                <w:sz w:val="20"/>
              </w:rPr>
              <w:t>VIOLATION OF GROUNDWATER TT</w:t>
            </w:r>
          </w:p>
        </w:tc>
      </w:tr>
      <w:tr w:rsidR="00C24948" w:rsidRPr="001F3468" w:rsidTr="00E563D2">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C24948" w:rsidRPr="001F3468" w:rsidTr="00E563D2">
        <w:trPr>
          <w:trHeight w:val="605"/>
        </w:trPr>
        <w:tc>
          <w:tcPr>
            <w:tcW w:w="2095" w:type="dxa"/>
            <w:tcBorders>
              <w:top w:val="double" w:sz="6" w:space="0" w:color="auto"/>
              <w:bottom w:val="single" w:sz="4" w:space="0" w:color="auto"/>
            </w:tcBorders>
            <w:shd w:val="clear" w:color="auto" w:fill="auto"/>
          </w:tcPr>
          <w:p w:rsidR="00C24948" w:rsidRPr="001F3468" w:rsidRDefault="00A47341" w:rsidP="00CC2F86">
            <w:pPr>
              <w:pStyle w:val="BodyText"/>
              <w:spacing w:before="20" w:after="20"/>
              <w:jc w:val="center"/>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bookmarkEnd w:id="1"/>
      <w:tr w:rsidR="00C24948" w:rsidRPr="001F3468" w:rsidTr="00E563D2">
        <w:trPr>
          <w:trHeight w:val="605"/>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tbl>
    <w:p w:rsidR="00BC6327" w:rsidRPr="001F3468" w:rsidRDefault="00BC6327"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t xml:space="preserve">For Systems Providing Surface Water as a Source </w:t>
      </w:r>
      <w:r w:rsidR="005E279B" w:rsidRPr="001F3468">
        <w:rPr>
          <w:rFonts w:ascii="Times New Roman" w:hAnsi="Times New Roman"/>
          <w:b/>
          <w:sz w:val="26"/>
        </w:rPr>
        <w:t>of</w:t>
      </w:r>
      <w:r w:rsidRPr="001F3468">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5"/>
        <w:gridCol w:w="5925"/>
      </w:tblGrid>
      <w:tr w:rsidR="00BC6327" w:rsidRPr="001F3468"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 xml:space="preserve">Table </w:t>
            </w:r>
            <w:r w:rsidR="00A0317C" w:rsidRPr="001F3468">
              <w:rPr>
                <w:rFonts w:ascii="Times New Roman" w:hAnsi="Times New Roman"/>
                <w:b/>
                <w:caps/>
                <w:sz w:val="20"/>
              </w:rPr>
              <w:t>8</w:t>
            </w:r>
            <w:r w:rsidRPr="001F3468">
              <w:rPr>
                <w:rFonts w:ascii="Times New Roman" w:hAnsi="Times New Roman"/>
                <w:b/>
                <w:caps/>
                <w:sz w:val="20"/>
              </w:rPr>
              <w:t xml:space="preserve"> - sampling results showing TREATMENT OF SURFACE WATER SOURCES</w:t>
            </w:r>
          </w:p>
        </w:tc>
      </w:tr>
      <w:tr w:rsidR="00BC6327" w:rsidRPr="00AC58D3" w:rsidTr="00BF6946">
        <w:trPr>
          <w:jc w:val="center"/>
        </w:trPr>
        <w:tc>
          <w:tcPr>
            <w:tcW w:w="4845" w:type="dxa"/>
            <w:tcBorders>
              <w:top w:val="single" w:sz="18" w:space="0" w:color="auto"/>
              <w:left w:val="single" w:sz="6" w:space="0" w:color="auto"/>
            </w:tcBorders>
            <w:vAlign w:val="center"/>
          </w:tcPr>
          <w:p w:rsidR="00BC6327" w:rsidRPr="00AC58D3" w:rsidRDefault="00BC6327" w:rsidP="002B3B52">
            <w:pPr>
              <w:keepNext/>
              <w:keepLines/>
              <w:spacing w:before="40"/>
              <w:rPr>
                <w:i/>
                <w:sz w:val="18"/>
              </w:rPr>
            </w:pPr>
            <w:r w:rsidRPr="00AC58D3">
              <w:rPr>
                <w:i/>
                <w:sz w:val="18"/>
              </w:rPr>
              <w:t xml:space="preserve">Treatment Technique </w:t>
            </w:r>
            <w:r w:rsidRPr="00AC58D3">
              <w:rPr>
                <w:i/>
                <w:sz w:val="18"/>
                <w:vertAlign w:val="superscript"/>
              </w:rPr>
              <w:t>(a)</w:t>
            </w:r>
          </w:p>
          <w:p w:rsidR="00BC6327" w:rsidRPr="00AC58D3" w:rsidRDefault="00BC6327" w:rsidP="002B3B52">
            <w:pPr>
              <w:keepNext/>
              <w:keepLines/>
              <w:spacing w:after="40"/>
              <w:rPr>
                <w:i/>
                <w:sz w:val="18"/>
              </w:rPr>
            </w:pPr>
            <w:r w:rsidRPr="00AC58D3">
              <w:rPr>
                <w:i/>
                <w:sz w:val="18"/>
              </w:rPr>
              <w:t>(Type of approved filtration technology used)</w:t>
            </w:r>
          </w:p>
        </w:tc>
        <w:tc>
          <w:tcPr>
            <w:tcW w:w="5925" w:type="dxa"/>
            <w:tcBorders>
              <w:top w:val="single" w:sz="18" w:space="0" w:color="auto"/>
              <w:right w:val="single" w:sz="6" w:space="0" w:color="auto"/>
            </w:tcBorders>
            <w:vAlign w:val="center"/>
          </w:tcPr>
          <w:p w:rsidR="00BC6327" w:rsidRPr="006239F2" w:rsidRDefault="006239F2" w:rsidP="002B3B52">
            <w:pPr>
              <w:pStyle w:val="BodyText"/>
              <w:keepNext/>
              <w:keepLines/>
              <w:spacing w:before="40" w:after="40"/>
              <w:rPr>
                <w:rFonts w:ascii="Times New Roman" w:hAnsi="Times New Roman"/>
                <w:sz w:val="18"/>
              </w:rPr>
            </w:pPr>
            <w:r>
              <w:rPr>
                <w:rFonts w:ascii="Times New Roman" w:hAnsi="Times New Roman"/>
                <w:sz w:val="18"/>
              </w:rPr>
              <w:t>Multi Media Filtration</w:t>
            </w:r>
          </w:p>
        </w:tc>
      </w:tr>
      <w:tr w:rsidR="00BC6327" w:rsidRPr="001F3468" w:rsidTr="00BF6946">
        <w:trPr>
          <w:jc w:val="center"/>
        </w:trPr>
        <w:tc>
          <w:tcPr>
            <w:tcW w:w="4845" w:type="dxa"/>
            <w:tcBorders>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Turbidity Performance Standards </w:t>
            </w:r>
            <w:r w:rsidRPr="001F3468">
              <w:rPr>
                <w:sz w:val="18"/>
                <w:vertAlign w:val="superscript"/>
              </w:rPr>
              <w:t>(b)</w:t>
            </w:r>
          </w:p>
          <w:p w:rsidR="00BC6327" w:rsidRPr="001F3468" w:rsidRDefault="00BC6327"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rsidR="006239F2"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w:t>
            </w:r>
            <w:r w:rsidR="006239F2">
              <w:rPr>
                <w:rFonts w:ascii="Times New Roman" w:hAnsi="Times New Roman"/>
                <w:sz w:val="18"/>
              </w:rPr>
              <w:t xml:space="preserve"> </w:t>
            </w:r>
            <w:r w:rsidR="00AC58D3">
              <w:rPr>
                <w:rFonts w:ascii="Times New Roman" w:hAnsi="Times New Roman"/>
                <w:sz w:val="18"/>
                <w:u w:val="single"/>
              </w:rPr>
              <w:t>0.3</w:t>
            </w:r>
            <w:r w:rsidRPr="001F3468">
              <w:rPr>
                <w:rFonts w:ascii="Times New Roman" w:hAnsi="Times New Roman"/>
                <w:sz w:val="18"/>
              </w:rPr>
              <w:t xml:space="preserve"> NTU in 95% of measurements in a month.</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 xml:space="preserve"> – Not exceed </w:t>
            </w:r>
            <w:r w:rsidR="00AC58D3">
              <w:rPr>
                <w:rFonts w:ascii="Times New Roman" w:hAnsi="Times New Roman"/>
                <w:sz w:val="18"/>
                <w:u w:val="single"/>
              </w:rPr>
              <w:t>0.5</w:t>
            </w:r>
            <w:r w:rsidRPr="001F3468">
              <w:rPr>
                <w:rFonts w:ascii="Times New Roman" w:hAnsi="Times New Roman"/>
                <w:sz w:val="18"/>
              </w:rPr>
              <w:t xml:space="preserve"> NTU for more than eight consecutive hours.</w:t>
            </w:r>
          </w:p>
          <w:p w:rsidR="00BC6327" w:rsidRPr="001F3468" w:rsidRDefault="00BC6327" w:rsidP="006239F2">
            <w:pPr>
              <w:pStyle w:val="BodyText"/>
              <w:keepNext/>
              <w:keepLines/>
              <w:spacing w:before="40" w:after="40"/>
              <w:jc w:val="left"/>
              <w:rPr>
                <w:rFonts w:ascii="Times New Roman" w:hAnsi="Times New Roman"/>
                <w:sz w:val="18"/>
              </w:rPr>
            </w:pPr>
            <w:r w:rsidRPr="001F3468">
              <w:rPr>
                <w:rFonts w:ascii="Times New Roman" w:hAnsi="Times New Roman"/>
                <w:sz w:val="18"/>
              </w:rPr>
              <w:t xml:space="preserve">3 – Not exceed </w:t>
            </w:r>
            <w:r w:rsidR="00AC58D3">
              <w:rPr>
                <w:rFonts w:ascii="Times New Roman" w:hAnsi="Times New Roman"/>
                <w:sz w:val="18"/>
                <w:u w:val="single"/>
              </w:rPr>
              <w:t>1.0</w:t>
            </w:r>
            <w:r w:rsidRPr="001F3468">
              <w:rPr>
                <w:rFonts w:ascii="Times New Roman" w:hAnsi="Times New Roman"/>
                <w:sz w:val="18"/>
              </w:rPr>
              <w:t xml:space="preserve"> NTU at any time.</w:t>
            </w:r>
          </w:p>
        </w:tc>
      </w:tr>
      <w:tr w:rsidR="00BC6327" w:rsidRPr="001F3468" w:rsidTr="00BF6946">
        <w:trPr>
          <w:jc w:val="center"/>
        </w:trPr>
        <w:tc>
          <w:tcPr>
            <w:tcW w:w="4845" w:type="dxa"/>
            <w:tcBorders>
              <w:left w:val="single" w:sz="6" w:space="0" w:color="auto"/>
            </w:tcBorders>
            <w:vAlign w:val="center"/>
          </w:tcPr>
          <w:p w:rsidR="00BC6327" w:rsidRPr="001F3468" w:rsidRDefault="00BC6327">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rsidR="00BC6327" w:rsidRDefault="002A2108">
            <w:pPr>
              <w:pStyle w:val="BodyText"/>
              <w:spacing w:before="40" w:after="40"/>
              <w:jc w:val="left"/>
              <w:rPr>
                <w:rFonts w:ascii="Times New Roman" w:hAnsi="Times New Roman"/>
                <w:sz w:val="18"/>
              </w:rPr>
            </w:pPr>
            <w:r>
              <w:rPr>
                <w:rFonts w:ascii="Times New Roman" w:hAnsi="Times New Roman"/>
                <w:sz w:val="18"/>
              </w:rPr>
              <w:t>99.99%</w:t>
            </w:r>
          </w:p>
          <w:p w:rsidR="002A2108" w:rsidRPr="001F3468" w:rsidRDefault="002A2108">
            <w:pPr>
              <w:pStyle w:val="BodyText"/>
              <w:spacing w:before="40" w:after="40"/>
              <w:jc w:val="left"/>
              <w:rPr>
                <w:rFonts w:ascii="Times New Roman" w:hAnsi="Times New Roman"/>
                <w:sz w:val="18"/>
              </w:rPr>
            </w:pPr>
          </w:p>
        </w:tc>
      </w:tr>
      <w:tr w:rsidR="00BC6327" w:rsidRPr="001F3468" w:rsidTr="00342536">
        <w:trPr>
          <w:jc w:val="center"/>
        </w:trPr>
        <w:tc>
          <w:tcPr>
            <w:tcW w:w="4845" w:type="dxa"/>
            <w:tcBorders>
              <w:left w:val="single" w:sz="6" w:space="0" w:color="auto"/>
              <w:bottom w:val="single" w:sz="4" w:space="0" w:color="auto"/>
            </w:tcBorders>
            <w:vAlign w:val="center"/>
          </w:tcPr>
          <w:p w:rsidR="00BC6327" w:rsidRPr="001F3468" w:rsidRDefault="00BC6327">
            <w:pPr>
              <w:spacing w:before="40" w:after="40"/>
              <w:rPr>
                <w:sz w:val="18"/>
              </w:rPr>
            </w:pPr>
            <w:r w:rsidRPr="001F3468">
              <w:rPr>
                <w:sz w:val="18"/>
              </w:rPr>
              <w:t>Highest single turbidity measurement during the year</w:t>
            </w:r>
          </w:p>
        </w:tc>
        <w:tc>
          <w:tcPr>
            <w:tcW w:w="5925" w:type="dxa"/>
            <w:tcBorders>
              <w:bottom w:val="single" w:sz="4" w:space="0" w:color="auto"/>
              <w:right w:val="single" w:sz="6" w:space="0" w:color="auto"/>
            </w:tcBorders>
          </w:tcPr>
          <w:p w:rsidR="00BC6327" w:rsidRPr="001F3468" w:rsidRDefault="0022274C" w:rsidP="00211F79">
            <w:pPr>
              <w:pStyle w:val="BodyText"/>
              <w:spacing w:before="40" w:after="40"/>
              <w:jc w:val="left"/>
              <w:rPr>
                <w:rFonts w:ascii="Times New Roman" w:hAnsi="Times New Roman"/>
                <w:sz w:val="18"/>
              </w:rPr>
            </w:pPr>
            <w:r>
              <w:rPr>
                <w:rFonts w:ascii="Times New Roman" w:hAnsi="Times New Roman"/>
                <w:sz w:val="18"/>
              </w:rPr>
              <w:t xml:space="preserve">0.46 </w:t>
            </w:r>
            <w:r w:rsidR="002A2108">
              <w:rPr>
                <w:rFonts w:ascii="Times New Roman" w:hAnsi="Times New Roman"/>
                <w:sz w:val="18"/>
              </w:rPr>
              <w:t xml:space="preserve"> NTU on </w:t>
            </w:r>
            <w:r w:rsidR="00211F79">
              <w:rPr>
                <w:rFonts w:ascii="Times New Roman" w:hAnsi="Times New Roman"/>
                <w:sz w:val="18"/>
              </w:rPr>
              <w:t>12-2</w:t>
            </w:r>
            <w:r>
              <w:rPr>
                <w:rFonts w:ascii="Times New Roman" w:hAnsi="Times New Roman"/>
                <w:sz w:val="18"/>
              </w:rPr>
              <w:t>7-2020</w:t>
            </w:r>
          </w:p>
        </w:tc>
      </w:tr>
      <w:tr w:rsidR="00BC6327" w:rsidRPr="001F3468" w:rsidTr="00342536">
        <w:trPr>
          <w:jc w:val="center"/>
        </w:trPr>
        <w:tc>
          <w:tcPr>
            <w:tcW w:w="4845" w:type="dxa"/>
            <w:tcBorders>
              <w:left w:val="single" w:sz="6" w:space="0" w:color="auto"/>
              <w:bottom w:val="single" w:sz="18" w:space="0" w:color="auto"/>
            </w:tcBorders>
            <w:vAlign w:val="center"/>
          </w:tcPr>
          <w:p w:rsidR="00BC6327" w:rsidRPr="001F3468" w:rsidRDefault="00BC6327">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rsidR="00DA2DF3" w:rsidRDefault="00DA2DF3">
            <w:pPr>
              <w:pStyle w:val="BodyText"/>
              <w:spacing w:before="40" w:after="40"/>
              <w:jc w:val="left"/>
              <w:rPr>
                <w:rFonts w:ascii="Times New Roman" w:hAnsi="Times New Roman"/>
                <w:sz w:val="18"/>
              </w:rPr>
            </w:pPr>
          </w:p>
          <w:p w:rsidR="002A2108" w:rsidRPr="001F3468" w:rsidRDefault="00B1520A">
            <w:pPr>
              <w:pStyle w:val="BodyText"/>
              <w:spacing w:before="40" w:after="40"/>
              <w:jc w:val="left"/>
              <w:rPr>
                <w:rFonts w:ascii="Times New Roman" w:hAnsi="Times New Roman"/>
                <w:sz w:val="18"/>
              </w:rPr>
            </w:pPr>
            <w:r>
              <w:rPr>
                <w:rFonts w:ascii="Times New Roman" w:hAnsi="Times New Roman"/>
                <w:sz w:val="18"/>
              </w:rPr>
              <w:t>0</w:t>
            </w:r>
          </w:p>
        </w:tc>
      </w:tr>
    </w:tbl>
    <w:p w:rsidR="00BC6327" w:rsidRPr="001F3468" w:rsidRDefault="00BC6327">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rsidR="0060219E" w:rsidRPr="001F3468" w:rsidRDefault="00BC6327"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1F3468" w:rsidRDefault="00BC632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w:t>
      </w:r>
      <w:r w:rsidR="00024D43" w:rsidRPr="001F3468">
        <w:rPr>
          <w:rFonts w:ascii="Times New Roman" w:hAnsi="Times New Roman"/>
          <w:b/>
          <w:sz w:val="26"/>
        </w:rPr>
        <w:t xml:space="preserve">Violation of a </w:t>
      </w:r>
      <w:r w:rsidRPr="001F3468">
        <w:rPr>
          <w:rFonts w:ascii="Times New Roman" w:hAnsi="Times New Roman"/>
          <w:b/>
          <w:sz w:val="26"/>
        </w:rPr>
        <w:t>Surface Water T</w:t>
      </w:r>
      <w:r w:rsidR="00024D43" w:rsidRPr="001F3468">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BE555D" w:rsidRPr="001F3468" w:rsidRDefault="00BE555D" w:rsidP="00CC2F86">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883433"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w:t>
            </w:r>
            <w:r w:rsidR="00883433" w:rsidRPr="001F3468">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83433" w:rsidRPr="001F3468" w:rsidTr="00832E7C">
        <w:trPr>
          <w:trHeight w:val="504"/>
        </w:trPr>
        <w:tc>
          <w:tcPr>
            <w:tcW w:w="2095" w:type="dxa"/>
            <w:tcBorders>
              <w:top w:val="double" w:sz="6" w:space="0" w:color="auto"/>
            </w:tcBorders>
            <w:shd w:val="clear" w:color="auto" w:fill="auto"/>
          </w:tcPr>
          <w:p w:rsidR="00883433" w:rsidRPr="001F3468" w:rsidRDefault="00D620B5" w:rsidP="008679F3">
            <w:pPr>
              <w:pStyle w:val="BodyText"/>
              <w:spacing w:before="20" w:after="20"/>
              <w:jc w:val="center"/>
              <w:rPr>
                <w:rFonts w:ascii="Times New Roman" w:hAnsi="Times New Roman"/>
                <w:b/>
                <w:sz w:val="26"/>
              </w:rPr>
            </w:pPr>
            <w:r>
              <w:rPr>
                <w:rFonts w:ascii="Times New Roman" w:hAnsi="Times New Roman"/>
                <w:b/>
                <w:sz w:val="26"/>
              </w:rPr>
              <w:t>NA</w:t>
            </w:r>
          </w:p>
        </w:tc>
        <w:tc>
          <w:tcPr>
            <w:tcW w:w="2203" w:type="dxa"/>
            <w:tcBorders>
              <w:top w:val="double" w:sz="6" w:space="0" w:color="auto"/>
            </w:tcBorders>
            <w:shd w:val="clear" w:color="auto" w:fill="auto"/>
          </w:tcPr>
          <w:p w:rsidR="008D3B78" w:rsidRPr="001F3468" w:rsidRDefault="008D3B78" w:rsidP="008D3B78">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C27F3B" w:rsidRDefault="00883433" w:rsidP="008679F3">
            <w:pPr>
              <w:pStyle w:val="BodyText"/>
              <w:spacing w:before="20" w:after="20"/>
              <w:jc w:val="center"/>
              <w:rPr>
                <w:rFonts w:ascii="Times New Roman" w:hAnsi="Times New Roman"/>
                <w:b/>
                <w:sz w:val="20"/>
              </w:rPr>
            </w:pPr>
          </w:p>
        </w:tc>
        <w:tc>
          <w:tcPr>
            <w:tcW w:w="2203" w:type="dxa"/>
            <w:tcBorders>
              <w:top w:val="double" w:sz="6" w:space="0" w:color="auto"/>
            </w:tcBorders>
            <w:shd w:val="clear" w:color="auto" w:fill="auto"/>
          </w:tcPr>
          <w:p w:rsidR="00883433" w:rsidRPr="001F3468" w:rsidRDefault="00883433" w:rsidP="0079115C">
            <w:pPr>
              <w:pStyle w:val="BodyText"/>
              <w:spacing w:before="20" w:after="20"/>
              <w:jc w:val="center"/>
              <w:rPr>
                <w:rFonts w:ascii="Times New Roman" w:hAnsi="Times New Roman"/>
                <w:b/>
                <w:sz w:val="26"/>
              </w:rPr>
            </w:pPr>
          </w:p>
        </w:tc>
        <w:tc>
          <w:tcPr>
            <w:tcW w:w="2096" w:type="dxa"/>
            <w:tcBorders>
              <w:top w:val="double" w:sz="6" w:space="0" w:color="auto"/>
            </w:tcBorders>
            <w:shd w:val="clear" w:color="auto" w:fill="auto"/>
          </w:tcPr>
          <w:p w:rsidR="00883433" w:rsidRPr="00C27F3B" w:rsidRDefault="00883433" w:rsidP="008D3B78">
            <w:pPr>
              <w:pStyle w:val="BodyText"/>
              <w:spacing w:before="20" w:after="20"/>
              <w:jc w:val="center"/>
              <w:rPr>
                <w:rFonts w:ascii="Times New Roman" w:hAnsi="Times New Roman"/>
                <w:b/>
                <w:sz w:val="20"/>
              </w:rPr>
            </w:pPr>
          </w:p>
        </w:tc>
      </w:tr>
      <w:tr w:rsidR="00883433" w:rsidRPr="001F3468" w:rsidTr="00832E7C">
        <w:trPr>
          <w:trHeight w:val="504"/>
        </w:trPr>
        <w:tc>
          <w:tcPr>
            <w:tcW w:w="2095"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r w:rsidR="00883433" w:rsidRPr="001F3468"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bl>
    <w:p w:rsidR="002D429D" w:rsidRDefault="002D429D" w:rsidP="00D96789">
      <w:pPr>
        <w:pStyle w:val="BodyText"/>
        <w:spacing w:before="360" w:after="240"/>
        <w:jc w:val="center"/>
        <w:rPr>
          <w:rFonts w:ascii="Times New Roman" w:hAnsi="Times New Roman"/>
          <w:b/>
          <w:sz w:val="26"/>
        </w:rPr>
      </w:pPr>
      <w:r w:rsidRPr="001F3468">
        <w:rPr>
          <w:rFonts w:ascii="Times New Roman" w:hAnsi="Times New Roman"/>
          <w:b/>
          <w:sz w:val="26"/>
        </w:rPr>
        <w:lastRenderedPageBreak/>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FD4B98" w:rsidRPr="00CC2F86" w:rsidTr="00FD4B98">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r w:rsidR="00FD4B98" w:rsidRPr="00CC2F86" w:rsidTr="00FD4B98">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bl>
    <w:p w:rsidR="00E25265" w:rsidRPr="00FF6578" w:rsidRDefault="00E25265" w:rsidP="00974728">
      <w:pPr>
        <w:pStyle w:val="BodyT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E25265" w:rsidRPr="00FF6578" w:rsidRDefault="00E25265"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DD7D18" w:rsidRPr="003C7E02" w:rsidRDefault="00DD7D18" w:rsidP="00DD7D18">
      <w:pPr>
        <w:spacing w:after="24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w:t>
      </w:r>
      <w:r w:rsidR="00F64710">
        <w:rPr>
          <w:sz w:val="22"/>
          <w:szCs w:val="24"/>
        </w:rPr>
        <w:t xml:space="preserve"> while sampling</w:t>
      </w:r>
      <w:r w:rsidRPr="003C7E02">
        <w:rPr>
          <w:sz w:val="22"/>
          <w:szCs w:val="24"/>
        </w:rPr>
        <w:t xml:space="preserve"> indicating </w:t>
      </w:r>
      <w:r w:rsidR="00925C7E">
        <w:rPr>
          <w:sz w:val="22"/>
          <w:szCs w:val="24"/>
        </w:rPr>
        <w:t>the</w:t>
      </w:r>
      <w:r w:rsidRPr="003C7E02">
        <w:rPr>
          <w:sz w:val="22"/>
          <w:szCs w:val="24"/>
        </w:rPr>
        <w:t xml:space="preserve"> need to look for potential problems in water treatment or distribution.  </w:t>
      </w:r>
      <w:r w:rsidR="00F64710">
        <w:rPr>
          <w:sz w:val="22"/>
          <w:szCs w:val="24"/>
        </w:rPr>
        <w:t>In the event numerous coliforms are detected</w:t>
      </w:r>
      <w:r w:rsidRPr="003C7E02">
        <w:rPr>
          <w:sz w:val="22"/>
          <w:szCs w:val="24"/>
        </w:rPr>
        <w:t>, we are required to conduct assessment(s) to identify problems and to correct any problems that were found during these assessments.</w:t>
      </w:r>
    </w:p>
    <w:p w:rsidR="004C33BA" w:rsidRPr="003C7E02" w:rsidRDefault="004C33BA" w:rsidP="004C33BA">
      <w:pPr>
        <w:spacing w:after="240"/>
        <w:jc w:val="both"/>
        <w:rPr>
          <w:sz w:val="22"/>
          <w:szCs w:val="24"/>
        </w:rPr>
      </w:pPr>
      <w:r w:rsidRPr="003C7E02">
        <w:rPr>
          <w:sz w:val="22"/>
          <w:szCs w:val="24"/>
        </w:rPr>
        <w:t xml:space="preserve">During the past year </w:t>
      </w:r>
      <w:r>
        <w:rPr>
          <w:sz w:val="22"/>
          <w:szCs w:val="24"/>
        </w:rPr>
        <w:t>zero Level 1</w:t>
      </w:r>
      <w:r w:rsidRPr="003C7E02">
        <w:rPr>
          <w:sz w:val="22"/>
          <w:szCs w:val="24"/>
        </w:rPr>
        <w:t xml:space="preserve"> assessments were required to be completed for our water system.  </w:t>
      </w:r>
      <w:r>
        <w:rPr>
          <w:sz w:val="22"/>
          <w:szCs w:val="24"/>
        </w:rPr>
        <w:t>Zero Level 1</w:t>
      </w:r>
      <w:r w:rsidRPr="003C7E02">
        <w:rPr>
          <w:sz w:val="22"/>
          <w:szCs w:val="24"/>
        </w:rPr>
        <w:t xml:space="preserve"> assessments were completed.  In addition, we were required to take </w:t>
      </w:r>
      <w:r>
        <w:rPr>
          <w:sz w:val="22"/>
          <w:szCs w:val="24"/>
        </w:rPr>
        <w:t>zero</w:t>
      </w:r>
      <w:r w:rsidRPr="003C7E02">
        <w:rPr>
          <w:sz w:val="22"/>
          <w:szCs w:val="24"/>
        </w:rPr>
        <w:t xml:space="preserve"> corrective actions and we completed </w:t>
      </w:r>
      <w:r>
        <w:rPr>
          <w:sz w:val="22"/>
          <w:szCs w:val="24"/>
        </w:rPr>
        <w:t>zero</w:t>
      </w:r>
      <w:r w:rsidRPr="003C7E02">
        <w:rPr>
          <w:sz w:val="22"/>
          <w:szCs w:val="24"/>
        </w:rPr>
        <w:t xml:space="preserve"> of these actions.</w:t>
      </w:r>
    </w:p>
    <w:p w:rsidR="00DD7D18" w:rsidRPr="003C7E02" w:rsidRDefault="00DD7D18" w:rsidP="00FB67EC">
      <w:pPr>
        <w:spacing w:after="240"/>
        <w:jc w:val="both"/>
        <w:rPr>
          <w:sz w:val="22"/>
          <w:szCs w:val="24"/>
        </w:rPr>
      </w:pPr>
      <w:r w:rsidRPr="003C7E02">
        <w:rPr>
          <w:sz w:val="22"/>
          <w:szCs w:val="24"/>
        </w:rPr>
        <w:t xml:space="preserve">During the past year </w:t>
      </w:r>
      <w:r w:rsidR="00F64710">
        <w:rPr>
          <w:sz w:val="22"/>
          <w:szCs w:val="24"/>
        </w:rPr>
        <w:t>zero</w:t>
      </w:r>
      <w:r w:rsidRPr="003C7E02">
        <w:rPr>
          <w:sz w:val="22"/>
          <w:szCs w:val="24"/>
        </w:rPr>
        <w:t xml:space="preserve"> Level 2 assessments were required to be completed for our water system.  </w:t>
      </w:r>
      <w:r w:rsidR="00F64710">
        <w:rPr>
          <w:sz w:val="22"/>
          <w:szCs w:val="24"/>
        </w:rPr>
        <w:t>Zero</w:t>
      </w:r>
      <w:r w:rsidRPr="003C7E02">
        <w:rPr>
          <w:sz w:val="22"/>
          <w:szCs w:val="24"/>
        </w:rPr>
        <w:t xml:space="preserve"> Level 2 assessments were completed.  In addition, we were required to take </w:t>
      </w:r>
      <w:r w:rsidR="004C33BA">
        <w:rPr>
          <w:sz w:val="22"/>
          <w:szCs w:val="24"/>
        </w:rPr>
        <w:t>one corrective action</w:t>
      </w:r>
      <w:r w:rsidRPr="003C7E02">
        <w:rPr>
          <w:sz w:val="22"/>
          <w:szCs w:val="24"/>
        </w:rPr>
        <w:t xml:space="preserve"> and we completed </w:t>
      </w:r>
      <w:r w:rsidR="004C33BA">
        <w:rPr>
          <w:sz w:val="22"/>
          <w:szCs w:val="24"/>
        </w:rPr>
        <w:t>one action</w:t>
      </w:r>
      <w:r w:rsidRPr="003C7E02">
        <w:rPr>
          <w:sz w:val="22"/>
          <w:szCs w:val="24"/>
        </w:rPr>
        <w:t>.</w:t>
      </w:r>
    </w:p>
    <w:p w:rsidR="00E563D2" w:rsidRPr="0057699F" w:rsidRDefault="00E563D2" w:rsidP="00E563D2">
      <w:pPr>
        <w:spacing w:after="240"/>
        <w:jc w:val="both"/>
        <w:rPr>
          <w:sz w:val="22"/>
          <w:szCs w:val="24"/>
        </w:rPr>
      </w:pPr>
      <w:r w:rsidRPr="0057699F">
        <w:rPr>
          <w:sz w:val="22"/>
          <w:szCs w:val="24"/>
        </w:rPr>
        <w:lastRenderedPageBreak/>
        <w:t>CSP – Solano had one E.coli positive result during weekly water sampling for the year 2020. Follow up resampling results were all-negative for coliform and E.coli.</w:t>
      </w:r>
    </w:p>
    <w:p w:rsidR="00E563D2" w:rsidRDefault="00E563D2" w:rsidP="00E563D2">
      <w:pPr>
        <w:spacing w:after="240"/>
        <w:rPr>
          <w:b/>
          <w:sz w:val="24"/>
        </w:rPr>
      </w:pPr>
    </w:p>
    <w:p w:rsidR="00DD7D18" w:rsidRPr="003C7E02" w:rsidRDefault="00DD7D18" w:rsidP="00BE6564">
      <w:pPr>
        <w:spacing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DD7D18" w:rsidRPr="003C7E02" w:rsidRDefault="00DD7D18" w:rsidP="00DD7D18">
      <w:pPr>
        <w:spacing w:before="40" w:after="240"/>
        <w:rPr>
          <w:sz w:val="22"/>
          <w:szCs w:val="24"/>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w:t>
      </w:r>
      <w:r w:rsidR="00A47341">
        <w:rPr>
          <w:sz w:val="22"/>
          <w:szCs w:val="24"/>
        </w:rPr>
        <w:t xml:space="preserve"> zero</w:t>
      </w:r>
      <w:r w:rsidRPr="003C7E02">
        <w:rPr>
          <w:sz w:val="22"/>
          <w:szCs w:val="24"/>
        </w:rPr>
        <w:t xml:space="preserve"> </w:t>
      </w:r>
      <w:r w:rsidRPr="003C7E02">
        <w:rPr>
          <w:i/>
          <w:sz w:val="22"/>
          <w:szCs w:val="24"/>
        </w:rPr>
        <w:t>E. coli</w:t>
      </w:r>
      <w:r w:rsidRPr="003C7E02">
        <w:rPr>
          <w:sz w:val="22"/>
          <w:szCs w:val="24"/>
        </w:rPr>
        <w:t xml:space="preserve"> bacteria, indicating </w:t>
      </w:r>
      <w:r w:rsidR="00A47341">
        <w:rPr>
          <w:sz w:val="22"/>
          <w:szCs w:val="24"/>
        </w:rPr>
        <w:t>no</w:t>
      </w:r>
      <w:r w:rsidRPr="003C7E02">
        <w:rPr>
          <w:sz w:val="22"/>
          <w:szCs w:val="24"/>
        </w:rPr>
        <w:t xml:space="preserve"> need to look for potential problems in water treatment or distribution.  When this occurs, we are required to conduct assessment(s) identify problems and to correct any problems that were found during these assessments.</w:t>
      </w:r>
    </w:p>
    <w:p w:rsidR="00DD7D18" w:rsidRPr="003C7E02" w:rsidRDefault="00DD7D18" w:rsidP="00E563D2">
      <w:pPr>
        <w:spacing w:after="240"/>
        <w:ind w:firstLine="720"/>
        <w:jc w:val="both"/>
        <w:rPr>
          <w:sz w:val="22"/>
          <w:szCs w:val="24"/>
        </w:rPr>
      </w:pPr>
      <w:r w:rsidRPr="003C7E02">
        <w:rPr>
          <w:sz w:val="22"/>
          <w:szCs w:val="24"/>
        </w:rPr>
        <w:t>We were</w:t>
      </w:r>
      <w:r w:rsidR="00A47341">
        <w:rPr>
          <w:sz w:val="22"/>
          <w:szCs w:val="24"/>
        </w:rPr>
        <w:t xml:space="preserve"> not</w:t>
      </w:r>
      <w:r w:rsidRPr="003C7E02">
        <w:rPr>
          <w:sz w:val="22"/>
          <w:szCs w:val="24"/>
        </w:rPr>
        <w:t xml:space="preserve"> required to complete a Level 2 assessment</w:t>
      </w:r>
      <w:r w:rsidR="00F014E3">
        <w:rPr>
          <w:sz w:val="22"/>
          <w:szCs w:val="24"/>
        </w:rPr>
        <w:t>.</w:t>
      </w:r>
      <w:r w:rsidRPr="003C7E02">
        <w:rPr>
          <w:sz w:val="22"/>
          <w:szCs w:val="24"/>
        </w:rPr>
        <w:t xml:space="preserve"> </w:t>
      </w:r>
      <w:r w:rsidR="00F014E3">
        <w:rPr>
          <w:sz w:val="22"/>
          <w:szCs w:val="24"/>
        </w:rPr>
        <w:t>W</w:t>
      </w:r>
      <w:r w:rsidRPr="003C7E02">
        <w:rPr>
          <w:sz w:val="22"/>
          <w:szCs w:val="24"/>
        </w:rPr>
        <w:t>e were required to take corrective actions</w:t>
      </w:r>
      <w:r w:rsidR="00A47341">
        <w:rPr>
          <w:sz w:val="22"/>
          <w:szCs w:val="24"/>
        </w:rPr>
        <w:t>.</w:t>
      </w:r>
    </w:p>
    <w:p w:rsidR="00E563D2" w:rsidRPr="003C7E02" w:rsidRDefault="00E563D2" w:rsidP="00E563D2">
      <w:pPr>
        <w:spacing w:after="240"/>
        <w:ind w:left="720"/>
        <w:jc w:val="both"/>
        <w:rPr>
          <w:sz w:val="22"/>
          <w:szCs w:val="24"/>
        </w:rPr>
      </w:pPr>
      <w:r>
        <w:rPr>
          <w:sz w:val="22"/>
          <w:szCs w:val="24"/>
        </w:rPr>
        <w:t>C</w:t>
      </w:r>
      <w:r w:rsidRPr="0057699F">
        <w:rPr>
          <w:sz w:val="22"/>
          <w:szCs w:val="24"/>
        </w:rPr>
        <w:t>SP – Solano had One E coli positive results during weekly water sampling for the year 2020.</w:t>
      </w:r>
    </w:p>
    <w:p w:rsidR="00BE6564" w:rsidRPr="00DD7D18" w:rsidRDefault="00BE6564" w:rsidP="00DD7D18">
      <w:pPr>
        <w:spacing w:after="240"/>
        <w:jc w:val="both"/>
      </w:pPr>
    </w:p>
    <w:sectPr w:rsidR="00BE6564" w:rsidRPr="00DD7D18"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16B" w:rsidRDefault="00AF116B">
      <w:r>
        <w:separator/>
      </w:r>
    </w:p>
  </w:endnote>
  <w:endnote w:type="continuationSeparator" w:id="0">
    <w:p w:rsidR="00AF116B" w:rsidRDefault="00AF1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Pr>
        <w:i/>
        <w:iCs/>
      </w:rPr>
      <w:t xml:space="preserve">January </w:t>
    </w:r>
    <w:r w:rsidR="00A00BD5">
      <w:rPr>
        <w:i/>
        <w:iCs/>
      </w:rPr>
      <w:t>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Pr>
        <w:i/>
        <w:iCs/>
      </w:rPr>
      <w:t xml:space="preserve">January </w:t>
    </w:r>
    <w:r w:rsidR="00BD55BB" w:rsidRPr="00AB5E87">
      <w:rPr>
        <w:i/>
        <w:iCs/>
      </w:rPr>
      <w:t>20</w:t>
    </w:r>
    <w:r w:rsidR="00A00BD5">
      <w:rPr>
        <w:i/>
        <w:iCs/>
      </w:rPr>
      <w:t>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16B" w:rsidRDefault="00AF116B">
      <w:r>
        <w:separator/>
      </w:r>
    </w:p>
  </w:footnote>
  <w:footnote w:type="continuationSeparator" w:id="0">
    <w:p w:rsidR="00AF116B" w:rsidRDefault="00AF1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18208A">
      <w:rPr>
        <w:rStyle w:val="PageNumber"/>
        <w:i/>
        <w:iCs/>
        <w:noProof/>
        <w:u w:val="single"/>
      </w:rPr>
      <w:t>3</w:t>
    </w:r>
    <w:r>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246D6E" w:rsidRPr="00246D6E">
      <w:rPr>
        <w:rStyle w:val="PageNumber"/>
        <w:i/>
        <w:u w:val="single"/>
      </w:rPr>
      <w:fldChar w:fldCharType="begin"/>
    </w:r>
    <w:r w:rsidR="00246D6E" w:rsidRPr="00246D6E">
      <w:rPr>
        <w:rStyle w:val="PageNumber"/>
        <w:i/>
        <w:u w:val="single"/>
      </w:rPr>
      <w:instrText xml:space="preserve"> NUMPAGES </w:instrText>
    </w:r>
    <w:r w:rsidR="00246D6E" w:rsidRPr="00246D6E">
      <w:rPr>
        <w:rStyle w:val="PageNumber"/>
        <w:i/>
        <w:u w:val="single"/>
      </w:rPr>
      <w:fldChar w:fldCharType="separate"/>
    </w:r>
    <w:r w:rsidR="0018208A">
      <w:rPr>
        <w:rStyle w:val="PageNumber"/>
        <w:i/>
        <w:noProof/>
        <w:u w:val="single"/>
      </w:rPr>
      <w:t>5</w:t>
    </w:r>
    <w:r w:rsidR="00246D6E" w:rsidRPr="00246D6E">
      <w:rPr>
        <w:rStyle w:val="PageNumber"/>
        <w:i/>
        <w:u w:val="single"/>
      </w:rPr>
      <w:fldChar w:fldCharType="end"/>
    </w:r>
  </w:p>
  <w:p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133E2C9"/>
    <w:multiLevelType w:val="hybridMultilevel"/>
    <w:tmpl w:val="591A1D6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
  </w:num>
  <w:num w:numId="3">
    <w:abstractNumId w:val="2"/>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es-MX"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5E6E"/>
    <w:rsid w:val="00022705"/>
    <w:rsid w:val="000232EC"/>
    <w:rsid w:val="00024D43"/>
    <w:rsid w:val="000360D3"/>
    <w:rsid w:val="000370BE"/>
    <w:rsid w:val="00044344"/>
    <w:rsid w:val="000450D8"/>
    <w:rsid w:val="0004748A"/>
    <w:rsid w:val="00053BC0"/>
    <w:rsid w:val="000551F9"/>
    <w:rsid w:val="00065561"/>
    <w:rsid w:val="00070005"/>
    <w:rsid w:val="00073BE0"/>
    <w:rsid w:val="00074CBB"/>
    <w:rsid w:val="00085A69"/>
    <w:rsid w:val="000943DA"/>
    <w:rsid w:val="00094751"/>
    <w:rsid w:val="000A08B0"/>
    <w:rsid w:val="000A0BCF"/>
    <w:rsid w:val="000B74BB"/>
    <w:rsid w:val="000C16DD"/>
    <w:rsid w:val="000C1A52"/>
    <w:rsid w:val="000D2943"/>
    <w:rsid w:val="000D38C5"/>
    <w:rsid w:val="000D4AC7"/>
    <w:rsid w:val="000E2F28"/>
    <w:rsid w:val="000F6367"/>
    <w:rsid w:val="00100750"/>
    <w:rsid w:val="00101107"/>
    <w:rsid w:val="001151D3"/>
    <w:rsid w:val="00127B6D"/>
    <w:rsid w:val="001331D3"/>
    <w:rsid w:val="001476E6"/>
    <w:rsid w:val="00153D70"/>
    <w:rsid w:val="00154C45"/>
    <w:rsid w:val="00161D5A"/>
    <w:rsid w:val="00170328"/>
    <w:rsid w:val="00172215"/>
    <w:rsid w:val="00173A3B"/>
    <w:rsid w:val="00181F3E"/>
    <w:rsid w:val="0018208A"/>
    <w:rsid w:val="001A05BF"/>
    <w:rsid w:val="001A2BEE"/>
    <w:rsid w:val="001A47B7"/>
    <w:rsid w:val="001A65A0"/>
    <w:rsid w:val="001B095A"/>
    <w:rsid w:val="001B10EB"/>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1C34"/>
    <w:rsid w:val="00211F79"/>
    <w:rsid w:val="00214D2C"/>
    <w:rsid w:val="002166FF"/>
    <w:rsid w:val="00220240"/>
    <w:rsid w:val="0022274C"/>
    <w:rsid w:val="0023302C"/>
    <w:rsid w:val="00246D6E"/>
    <w:rsid w:val="0025510E"/>
    <w:rsid w:val="00256496"/>
    <w:rsid w:val="00264941"/>
    <w:rsid w:val="00273001"/>
    <w:rsid w:val="002856B8"/>
    <w:rsid w:val="00294205"/>
    <w:rsid w:val="002A20BB"/>
    <w:rsid w:val="002A2108"/>
    <w:rsid w:val="002A3636"/>
    <w:rsid w:val="002A5C9F"/>
    <w:rsid w:val="002A746D"/>
    <w:rsid w:val="002B0B02"/>
    <w:rsid w:val="002B3B52"/>
    <w:rsid w:val="002C2822"/>
    <w:rsid w:val="002D429D"/>
    <w:rsid w:val="002E43B8"/>
    <w:rsid w:val="002E58B6"/>
    <w:rsid w:val="002F0A31"/>
    <w:rsid w:val="002F6EC9"/>
    <w:rsid w:val="00301D86"/>
    <w:rsid w:val="00304873"/>
    <w:rsid w:val="003205C1"/>
    <w:rsid w:val="0033024B"/>
    <w:rsid w:val="00332A75"/>
    <w:rsid w:val="00335461"/>
    <w:rsid w:val="00342536"/>
    <w:rsid w:val="00347118"/>
    <w:rsid w:val="0034785D"/>
    <w:rsid w:val="00357F0C"/>
    <w:rsid w:val="00377BC2"/>
    <w:rsid w:val="00391089"/>
    <w:rsid w:val="00397893"/>
    <w:rsid w:val="003A5EB5"/>
    <w:rsid w:val="003B1F6B"/>
    <w:rsid w:val="003B3381"/>
    <w:rsid w:val="003C7E02"/>
    <w:rsid w:val="003D1E32"/>
    <w:rsid w:val="003E7032"/>
    <w:rsid w:val="003F23AC"/>
    <w:rsid w:val="003F5E00"/>
    <w:rsid w:val="004053E9"/>
    <w:rsid w:val="00416A8E"/>
    <w:rsid w:val="00416F2C"/>
    <w:rsid w:val="0041709B"/>
    <w:rsid w:val="004230E3"/>
    <w:rsid w:val="0042631E"/>
    <w:rsid w:val="0043396E"/>
    <w:rsid w:val="00441930"/>
    <w:rsid w:val="004445E4"/>
    <w:rsid w:val="00445104"/>
    <w:rsid w:val="00446969"/>
    <w:rsid w:val="0045424E"/>
    <w:rsid w:val="0047086C"/>
    <w:rsid w:val="00472D17"/>
    <w:rsid w:val="00473411"/>
    <w:rsid w:val="004848BB"/>
    <w:rsid w:val="004912AD"/>
    <w:rsid w:val="004A05D8"/>
    <w:rsid w:val="004A07B2"/>
    <w:rsid w:val="004A1ABC"/>
    <w:rsid w:val="004A2077"/>
    <w:rsid w:val="004B7187"/>
    <w:rsid w:val="004C33BA"/>
    <w:rsid w:val="004C5E5E"/>
    <w:rsid w:val="004D509C"/>
    <w:rsid w:val="004F67E6"/>
    <w:rsid w:val="00501116"/>
    <w:rsid w:val="00501B52"/>
    <w:rsid w:val="005065B7"/>
    <w:rsid w:val="00514FDA"/>
    <w:rsid w:val="00530664"/>
    <w:rsid w:val="00534BB7"/>
    <w:rsid w:val="005351C7"/>
    <w:rsid w:val="00535F64"/>
    <w:rsid w:val="00535F8B"/>
    <w:rsid w:val="00537BEA"/>
    <w:rsid w:val="0054057D"/>
    <w:rsid w:val="00546A68"/>
    <w:rsid w:val="00546FDB"/>
    <w:rsid w:val="005540D9"/>
    <w:rsid w:val="0055419E"/>
    <w:rsid w:val="0056039D"/>
    <w:rsid w:val="005830FA"/>
    <w:rsid w:val="005836C1"/>
    <w:rsid w:val="0058536C"/>
    <w:rsid w:val="005937EB"/>
    <w:rsid w:val="005A087D"/>
    <w:rsid w:val="005A141A"/>
    <w:rsid w:val="005C04C1"/>
    <w:rsid w:val="005D4636"/>
    <w:rsid w:val="005D5746"/>
    <w:rsid w:val="005D698E"/>
    <w:rsid w:val="005E0C69"/>
    <w:rsid w:val="005E279B"/>
    <w:rsid w:val="005E4953"/>
    <w:rsid w:val="005E6068"/>
    <w:rsid w:val="005F17BC"/>
    <w:rsid w:val="005F6A78"/>
    <w:rsid w:val="005F7C36"/>
    <w:rsid w:val="0060219E"/>
    <w:rsid w:val="00606A2B"/>
    <w:rsid w:val="00615750"/>
    <w:rsid w:val="00623849"/>
    <w:rsid w:val="006239F2"/>
    <w:rsid w:val="00633A17"/>
    <w:rsid w:val="00640676"/>
    <w:rsid w:val="0064205A"/>
    <w:rsid w:val="00643C66"/>
    <w:rsid w:val="006525C0"/>
    <w:rsid w:val="0066456C"/>
    <w:rsid w:val="00680846"/>
    <w:rsid w:val="0068272C"/>
    <w:rsid w:val="00691186"/>
    <w:rsid w:val="00695A6F"/>
    <w:rsid w:val="006A04A9"/>
    <w:rsid w:val="006C2732"/>
    <w:rsid w:val="006D4D93"/>
    <w:rsid w:val="006D506D"/>
    <w:rsid w:val="006E03F6"/>
    <w:rsid w:val="006E3D26"/>
    <w:rsid w:val="006F4C3C"/>
    <w:rsid w:val="007003D1"/>
    <w:rsid w:val="007017A9"/>
    <w:rsid w:val="0070623C"/>
    <w:rsid w:val="0071047D"/>
    <w:rsid w:val="0071576E"/>
    <w:rsid w:val="00717191"/>
    <w:rsid w:val="00717E80"/>
    <w:rsid w:val="00722BA8"/>
    <w:rsid w:val="00737455"/>
    <w:rsid w:val="00742E55"/>
    <w:rsid w:val="007452F3"/>
    <w:rsid w:val="007471DB"/>
    <w:rsid w:val="007540FE"/>
    <w:rsid w:val="007547AC"/>
    <w:rsid w:val="00775871"/>
    <w:rsid w:val="00783F5A"/>
    <w:rsid w:val="0079115C"/>
    <w:rsid w:val="00796E52"/>
    <w:rsid w:val="007B0B24"/>
    <w:rsid w:val="007C2158"/>
    <w:rsid w:val="007F584E"/>
    <w:rsid w:val="00801F9C"/>
    <w:rsid w:val="00803861"/>
    <w:rsid w:val="00803DFB"/>
    <w:rsid w:val="0080460B"/>
    <w:rsid w:val="00814AAE"/>
    <w:rsid w:val="00815020"/>
    <w:rsid w:val="008222DE"/>
    <w:rsid w:val="0082242B"/>
    <w:rsid w:val="00824962"/>
    <w:rsid w:val="008272D0"/>
    <w:rsid w:val="00831585"/>
    <w:rsid w:val="00832E7C"/>
    <w:rsid w:val="00847083"/>
    <w:rsid w:val="00850B97"/>
    <w:rsid w:val="00857337"/>
    <w:rsid w:val="0086051D"/>
    <w:rsid w:val="008679F3"/>
    <w:rsid w:val="00881DB7"/>
    <w:rsid w:val="00883433"/>
    <w:rsid w:val="00885381"/>
    <w:rsid w:val="00890DC2"/>
    <w:rsid w:val="00895240"/>
    <w:rsid w:val="008A0965"/>
    <w:rsid w:val="008A5B6C"/>
    <w:rsid w:val="008A6F6D"/>
    <w:rsid w:val="008B01C6"/>
    <w:rsid w:val="008B2D44"/>
    <w:rsid w:val="008C791A"/>
    <w:rsid w:val="008D3B78"/>
    <w:rsid w:val="008D6F4A"/>
    <w:rsid w:val="008E4C3F"/>
    <w:rsid w:val="008F7660"/>
    <w:rsid w:val="00901274"/>
    <w:rsid w:val="00901C69"/>
    <w:rsid w:val="00904288"/>
    <w:rsid w:val="00911A33"/>
    <w:rsid w:val="00914D28"/>
    <w:rsid w:val="00915867"/>
    <w:rsid w:val="009160C7"/>
    <w:rsid w:val="00925C7E"/>
    <w:rsid w:val="00936C4A"/>
    <w:rsid w:val="009419BC"/>
    <w:rsid w:val="0094633A"/>
    <w:rsid w:val="00964EC2"/>
    <w:rsid w:val="00970BCF"/>
    <w:rsid w:val="00973F02"/>
    <w:rsid w:val="009746A3"/>
    <w:rsid w:val="00974728"/>
    <w:rsid w:val="00975448"/>
    <w:rsid w:val="00975A98"/>
    <w:rsid w:val="009768DA"/>
    <w:rsid w:val="00983590"/>
    <w:rsid w:val="00990849"/>
    <w:rsid w:val="0099313E"/>
    <w:rsid w:val="009B1047"/>
    <w:rsid w:val="009B18CD"/>
    <w:rsid w:val="009B337D"/>
    <w:rsid w:val="009C0E21"/>
    <w:rsid w:val="009C1882"/>
    <w:rsid w:val="009C3F08"/>
    <w:rsid w:val="009C4A4B"/>
    <w:rsid w:val="009D4006"/>
    <w:rsid w:val="009E153B"/>
    <w:rsid w:val="009E172F"/>
    <w:rsid w:val="009E2850"/>
    <w:rsid w:val="009F5401"/>
    <w:rsid w:val="00A00BD5"/>
    <w:rsid w:val="00A0317C"/>
    <w:rsid w:val="00A0355F"/>
    <w:rsid w:val="00A0640D"/>
    <w:rsid w:val="00A0752C"/>
    <w:rsid w:val="00A107E3"/>
    <w:rsid w:val="00A24839"/>
    <w:rsid w:val="00A259A6"/>
    <w:rsid w:val="00A44246"/>
    <w:rsid w:val="00A45E51"/>
    <w:rsid w:val="00A47341"/>
    <w:rsid w:val="00A6217A"/>
    <w:rsid w:val="00A82945"/>
    <w:rsid w:val="00A93A21"/>
    <w:rsid w:val="00A9645F"/>
    <w:rsid w:val="00A9766F"/>
    <w:rsid w:val="00AB01B0"/>
    <w:rsid w:val="00AB5E87"/>
    <w:rsid w:val="00AC58D3"/>
    <w:rsid w:val="00AC6D1E"/>
    <w:rsid w:val="00AD4876"/>
    <w:rsid w:val="00AF0445"/>
    <w:rsid w:val="00AF116B"/>
    <w:rsid w:val="00AF2E38"/>
    <w:rsid w:val="00B0620C"/>
    <w:rsid w:val="00B123DA"/>
    <w:rsid w:val="00B13574"/>
    <w:rsid w:val="00B1520A"/>
    <w:rsid w:val="00B1666D"/>
    <w:rsid w:val="00B2410E"/>
    <w:rsid w:val="00B3023D"/>
    <w:rsid w:val="00B30E79"/>
    <w:rsid w:val="00B43E6E"/>
    <w:rsid w:val="00B44817"/>
    <w:rsid w:val="00B45743"/>
    <w:rsid w:val="00B51879"/>
    <w:rsid w:val="00B535D2"/>
    <w:rsid w:val="00B552D9"/>
    <w:rsid w:val="00B56F52"/>
    <w:rsid w:val="00B606D3"/>
    <w:rsid w:val="00B628DD"/>
    <w:rsid w:val="00B646BC"/>
    <w:rsid w:val="00B67C49"/>
    <w:rsid w:val="00B772E6"/>
    <w:rsid w:val="00B85CDA"/>
    <w:rsid w:val="00B87C5D"/>
    <w:rsid w:val="00B917F2"/>
    <w:rsid w:val="00B91F6A"/>
    <w:rsid w:val="00B96EC8"/>
    <w:rsid w:val="00BB3E43"/>
    <w:rsid w:val="00BB412C"/>
    <w:rsid w:val="00BC4EA7"/>
    <w:rsid w:val="00BC6327"/>
    <w:rsid w:val="00BD55BB"/>
    <w:rsid w:val="00BE068A"/>
    <w:rsid w:val="00BE4E5D"/>
    <w:rsid w:val="00BE555D"/>
    <w:rsid w:val="00BE6564"/>
    <w:rsid w:val="00BF1F49"/>
    <w:rsid w:val="00BF6946"/>
    <w:rsid w:val="00BF725D"/>
    <w:rsid w:val="00C064DC"/>
    <w:rsid w:val="00C123E3"/>
    <w:rsid w:val="00C24948"/>
    <w:rsid w:val="00C27F3B"/>
    <w:rsid w:val="00C3086D"/>
    <w:rsid w:val="00C34E09"/>
    <w:rsid w:val="00C3526A"/>
    <w:rsid w:val="00C41E25"/>
    <w:rsid w:val="00C45B4E"/>
    <w:rsid w:val="00C51D70"/>
    <w:rsid w:val="00C5242B"/>
    <w:rsid w:val="00C55FC5"/>
    <w:rsid w:val="00C6314A"/>
    <w:rsid w:val="00C649AA"/>
    <w:rsid w:val="00C77170"/>
    <w:rsid w:val="00C8032D"/>
    <w:rsid w:val="00C952C9"/>
    <w:rsid w:val="00CB5A7C"/>
    <w:rsid w:val="00CB6FF7"/>
    <w:rsid w:val="00CC2F86"/>
    <w:rsid w:val="00CD26F1"/>
    <w:rsid w:val="00CD598A"/>
    <w:rsid w:val="00CE2D72"/>
    <w:rsid w:val="00CE3123"/>
    <w:rsid w:val="00CF1A7D"/>
    <w:rsid w:val="00D057C3"/>
    <w:rsid w:val="00D06308"/>
    <w:rsid w:val="00D118D4"/>
    <w:rsid w:val="00D15AE0"/>
    <w:rsid w:val="00D2102A"/>
    <w:rsid w:val="00D214CB"/>
    <w:rsid w:val="00D26951"/>
    <w:rsid w:val="00D33C8C"/>
    <w:rsid w:val="00D37E1F"/>
    <w:rsid w:val="00D47015"/>
    <w:rsid w:val="00D507DE"/>
    <w:rsid w:val="00D5320E"/>
    <w:rsid w:val="00D5738C"/>
    <w:rsid w:val="00D620B5"/>
    <w:rsid w:val="00D63DF3"/>
    <w:rsid w:val="00D7538B"/>
    <w:rsid w:val="00D924EC"/>
    <w:rsid w:val="00D96789"/>
    <w:rsid w:val="00DA2871"/>
    <w:rsid w:val="00DA2DF3"/>
    <w:rsid w:val="00DB305E"/>
    <w:rsid w:val="00DB4D7F"/>
    <w:rsid w:val="00DC0B11"/>
    <w:rsid w:val="00DC2ED8"/>
    <w:rsid w:val="00DC30BE"/>
    <w:rsid w:val="00DC3DA9"/>
    <w:rsid w:val="00DC61D2"/>
    <w:rsid w:val="00DD7D18"/>
    <w:rsid w:val="00DE1141"/>
    <w:rsid w:val="00DE2077"/>
    <w:rsid w:val="00DE37F6"/>
    <w:rsid w:val="00DF5A48"/>
    <w:rsid w:val="00E034EF"/>
    <w:rsid w:val="00E1672F"/>
    <w:rsid w:val="00E20938"/>
    <w:rsid w:val="00E24E8A"/>
    <w:rsid w:val="00E25265"/>
    <w:rsid w:val="00E41EE8"/>
    <w:rsid w:val="00E563D2"/>
    <w:rsid w:val="00E56B28"/>
    <w:rsid w:val="00E62222"/>
    <w:rsid w:val="00E6542D"/>
    <w:rsid w:val="00E80B80"/>
    <w:rsid w:val="00E8528D"/>
    <w:rsid w:val="00E91D0B"/>
    <w:rsid w:val="00E92E9C"/>
    <w:rsid w:val="00E965C0"/>
    <w:rsid w:val="00E976C1"/>
    <w:rsid w:val="00EA66F0"/>
    <w:rsid w:val="00EB0127"/>
    <w:rsid w:val="00EB3BEC"/>
    <w:rsid w:val="00EB6CF4"/>
    <w:rsid w:val="00EC459E"/>
    <w:rsid w:val="00ED0561"/>
    <w:rsid w:val="00ED1A3C"/>
    <w:rsid w:val="00EE0657"/>
    <w:rsid w:val="00EE7E33"/>
    <w:rsid w:val="00EF0F4D"/>
    <w:rsid w:val="00EF5A58"/>
    <w:rsid w:val="00EF7091"/>
    <w:rsid w:val="00EF7F82"/>
    <w:rsid w:val="00F014E3"/>
    <w:rsid w:val="00F01B42"/>
    <w:rsid w:val="00F06DFA"/>
    <w:rsid w:val="00F07AC1"/>
    <w:rsid w:val="00F1148C"/>
    <w:rsid w:val="00F42828"/>
    <w:rsid w:val="00F51B61"/>
    <w:rsid w:val="00F64710"/>
    <w:rsid w:val="00F75012"/>
    <w:rsid w:val="00F75418"/>
    <w:rsid w:val="00F82FE4"/>
    <w:rsid w:val="00F87E2C"/>
    <w:rsid w:val="00F90FEC"/>
    <w:rsid w:val="00F91354"/>
    <w:rsid w:val="00F925AF"/>
    <w:rsid w:val="00F943FC"/>
    <w:rsid w:val="00FB67EC"/>
    <w:rsid w:val="00FC01B5"/>
    <w:rsid w:val="00FC34F6"/>
    <w:rsid w:val="00FD4B98"/>
    <w:rsid w:val="00FF0C1D"/>
    <w:rsid w:val="00FF2A2E"/>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5:docId w15:val="{52AA39A1-84E4-4049-81AA-D9B5DA94E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customStyle="1" w:styleId="Default">
    <w:name w:val="Default"/>
    <w:rsid w:val="0070623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2595</Words>
  <Characters>14797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17358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Austin, Teddy@CDCR</cp:lastModifiedBy>
  <cp:revision>2</cp:revision>
  <cp:lastPrinted>2019-12-11T18:43:00Z</cp:lastPrinted>
  <dcterms:created xsi:type="dcterms:W3CDTF">2021-06-28T20:36:00Z</dcterms:created>
  <dcterms:modified xsi:type="dcterms:W3CDTF">2021-06-28T20:36:00Z</dcterms:modified>
</cp:coreProperties>
</file>