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both"/>
        <w:rPr>
          <w:rFonts w:ascii="Comic Sans MS" w:hAnsi="Comic Sans MS"/>
          <w:color w:val="26282A"/>
          <w:sz w:val="32"/>
        </w:rPr>
      </w:pPr>
      <w:r>
        <w:rPr>
          <w:rFonts w:ascii="Comic Sans MS" w:hAnsi="Comic Sans MS"/>
          <w:color w:val="26282A"/>
          <w:sz w:val="32"/>
        </w:rPr>
        <w:t xml:space="preserve">              </w:t>
      </w:r>
      <w:r>
        <w:rPr>
          <w:rFonts w:ascii="Comic Sans MS" w:hAnsi="Comic Sans MS"/>
          <w:color w:val="26282A"/>
          <w:sz w:val="32"/>
        </w:rPr>
        <w:t>202</w:t>
      </w:r>
      <w:r>
        <w:rPr>
          <w:rFonts w:ascii="Comic Sans MS" w:hAnsi="Comic Sans MS"/>
          <w:color w:val="26282A"/>
          <w:sz w:val="32"/>
        </w:rPr>
        <w:t>3</w:t>
      </w:r>
      <w:r>
        <w:rPr>
          <w:rFonts w:ascii="Comic Sans MS" w:hAnsi="Comic Sans MS"/>
          <w:color w:val="26282A"/>
          <w:sz w:val="32"/>
        </w:rPr>
        <w:t xml:space="preserve"> Consumer Confidence Report</w:t>
      </w:r>
    </w:p>
    <w:tbl>
      <w:tblPr>
        <w:tblW w:w="9972" w:type="dxa"/>
        <w:jc w:val="start"/>
        <w:tblInd w:w="0" w:type="dxa"/>
        <w:tblLayout w:type="fixed"/>
        <w:tblCellMar>
          <w:top w:w="0" w:type="dxa"/>
          <w:start w:w="0" w:type="dxa"/>
          <w:bottom w:w="0" w:type="dxa"/>
          <w:end w:w="0" w:type="dxa"/>
        </w:tblCellMar>
      </w:tblPr>
      <w:tblGrid>
        <w:gridCol w:w="237"/>
        <w:gridCol w:w="6315"/>
        <w:gridCol w:w="1430"/>
        <w:gridCol w:w="1990"/>
      </w:tblGrid>
      <w:tr>
        <w:trPr/>
        <w:tc>
          <w:tcPr>
            <w:tcW w:w="237" w:type="dxa"/>
            <w:tcBorders/>
          </w:tcPr>
          <w:p>
            <w:pPr>
              <w:pStyle w:val="TableContents"/>
              <w:bidi w:val="0"/>
              <w:spacing w:before="0" w:after="0"/>
              <w:ind w:hanging="0" w:start="0" w:end="0"/>
              <w:jc w:val="both"/>
              <w:rPr/>
            </w:pPr>
            <w:r>
              <w:rPr/>
            </w:r>
          </w:p>
        </w:tc>
        <w:tc>
          <w:tcPr>
            <w:tcW w:w="6315" w:type="dxa"/>
            <w:tcBorders>
              <w:bottom w:val="single" w:sz="8" w:space="0" w:color="000000"/>
            </w:tcBorders>
            <w:tcMar>
              <w:bottom w:w="28" w:type="dxa"/>
            </w:tcMar>
          </w:tcPr>
          <w:p>
            <w:pPr>
              <w:pStyle w:val="TableContents"/>
              <w:bidi w:val="0"/>
              <w:spacing w:before="0" w:after="283"/>
              <w:jc w:val="both"/>
              <w:rPr>
                <w:rFonts w:ascii="Comic Sans MS" w:hAnsi="Comic Sans MS"/>
                <w:b/>
              </w:rPr>
            </w:pPr>
            <w:r>
              <w:rPr>
                <w:rFonts w:ascii="Comic Sans MS" w:hAnsi="Comic Sans MS"/>
                <w:b/>
              </w:rPr>
              <w:t>Shasta Forest Village Mutual Water Company, Inc.</w:t>
            </w:r>
          </w:p>
        </w:tc>
        <w:tc>
          <w:tcPr>
            <w:tcW w:w="1430" w:type="dxa"/>
            <w:tcBorders/>
          </w:tcPr>
          <w:p>
            <w:pPr>
              <w:pStyle w:val="TableContents"/>
              <w:bidi w:val="0"/>
              <w:spacing w:before="0" w:after="0"/>
              <w:ind w:hanging="0" w:start="0" w:end="0"/>
              <w:jc w:val="both"/>
              <w:rPr>
                <w:rFonts w:ascii="Comic Sans MS" w:hAnsi="Comic Sans MS"/>
              </w:rPr>
            </w:pPr>
            <w:r>
              <w:rPr>
                <w:rFonts w:ascii="Comic Sans MS" w:hAnsi="Comic Sans MS"/>
              </w:rPr>
              <w:t>Report Date:</w:t>
            </w:r>
          </w:p>
        </w:tc>
        <w:tc>
          <w:tcPr>
            <w:tcW w:w="1990" w:type="dxa"/>
            <w:tcBorders>
              <w:bottom w:val="single" w:sz="8" w:space="0" w:color="000000"/>
            </w:tcBorders>
            <w:tcMar>
              <w:bottom w:w="28" w:type="dxa"/>
            </w:tcMar>
          </w:tcPr>
          <w:p>
            <w:pPr>
              <w:pStyle w:val="TableContents"/>
              <w:bidi w:val="0"/>
              <w:spacing w:before="0" w:after="283"/>
              <w:jc w:val="both"/>
              <w:rPr>
                <w:rFonts w:ascii="Comic Sans MS" w:hAnsi="Comic Sans MS"/>
                <w:b/>
              </w:rPr>
            </w:pPr>
            <w:r>
              <w:rPr>
                <w:rFonts w:ascii="Comic Sans MS" w:hAnsi="Comic Sans MS"/>
                <w:b/>
              </w:rPr>
              <w:t>April</w:t>
            </w:r>
            <w:r>
              <w:rPr>
                <w:rFonts w:ascii="Comic Sans MS" w:hAnsi="Comic Sans MS"/>
                <w:b/>
              </w:rPr>
              <w:t>, 202</w:t>
            </w:r>
            <w:r>
              <w:rPr>
                <w:rFonts w:ascii="Comic Sans MS" w:hAnsi="Comic Sans MS"/>
                <w:b/>
              </w:rPr>
              <w:t>4</w:t>
            </w:r>
          </w:p>
        </w:tc>
      </w:tr>
    </w:tbl>
    <w:p>
      <w:pPr>
        <w:pStyle w:val="BodyText"/>
        <w:bidi w:val="0"/>
        <w:spacing w:lineRule="auto" w:line="276" w:before="63" w:after="3"/>
        <w:ind w:hanging="0" w:start="-449" w:end="-540"/>
        <w:jc w:val="both"/>
        <w:rPr>
          <w:rFonts w:ascii="Comic Sans MS" w:hAnsi="Comic Sans MS"/>
          <w:i/>
          <w:color w:val="26282A"/>
          <w:sz w:val="20"/>
        </w:rPr>
      </w:pPr>
      <w:r>
        <w:rPr>
          <w:rFonts w:ascii="Comic Sans MS" w:hAnsi="Comic Sans MS"/>
          <w:i/>
          <w:color w:val="26282A"/>
          <w:sz w:val="20"/>
        </w:rPr>
        <w:t xml:space="preserve">           </w:t>
      </w:r>
      <w:r>
        <w:rPr>
          <w:rFonts w:ascii="Comic Sans MS" w:hAnsi="Comic Sans MS"/>
          <w:i/>
          <w:color w:val="26282A"/>
          <w:sz w:val="20"/>
        </w:rPr>
        <w:t>We test the drinking water quality for many constituents as required by State and Federal Regulations.</w:t>
      </w:r>
    </w:p>
    <w:p>
      <w:pPr>
        <w:pStyle w:val="BodyText"/>
        <w:bidi w:val="0"/>
        <w:spacing w:lineRule="auto" w:line="276" w:before="63" w:after="3"/>
        <w:ind w:hanging="0" w:start="-449" w:end="-540"/>
        <w:jc w:val="both"/>
        <w:rPr>
          <w:rFonts w:ascii="Comic Sans MS" w:hAnsi="Comic Sans MS"/>
          <w:i/>
          <w:color w:val="26282A"/>
          <w:sz w:val="20"/>
        </w:rPr>
      </w:pPr>
      <w:r>
        <w:rPr>
          <w:rFonts w:ascii="Comic Sans MS" w:hAnsi="Comic Sans MS"/>
          <w:i/>
          <w:color w:val="26282A"/>
          <w:sz w:val="20"/>
        </w:rPr>
        <w:t xml:space="preserve">                         </w:t>
      </w:r>
      <w:r>
        <w:rPr>
          <w:rFonts w:ascii="Comic Sans MS" w:hAnsi="Comic Sans MS"/>
          <w:i/>
          <w:color w:val="26282A"/>
          <w:sz w:val="20"/>
        </w:rPr>
        <w:t>This report shows the most recent monitoring through December 202</w:t>
      </w:r>
      <w:r>
        <w:rPr>
          <w:rFonts w:ascii="Comic Sans MS" w:hAnsi="Comic Sans MS"/>
          <w:i/>
          <w:color w:val="26282A"/>
          <w:sz w:val="20"/>
        </w:rPr>
        <w:t>3</w:t>
      </w:r>
      <w:r>
        <w:rPr>
          <w:rFonts w:ascii="Comic Sans MS" w:hAnsi="Comic Sans MS"/>
          <w:i/>
          <w:color w:val="26282A"/>
          <w:sz w:val="20"/>
        </w:rPr>
        <w:t>.</w:t>
      </w:r>
    </w:p>
    <w:p>
      <w:pPr>
        <w:pStyle w:val="BodyText"/>
        <w:bidi w:val="0"/>
        <w:spacing w:before="0" w:after="120"/>
        <w:ind w:hanging="0" w:start="0" w:end="1170"/>
        <w:jc w:val="both"/>
        <w:rPr>
          <w:rFonts w:ascii="Comic Sans MS" w:hAnsi="Comic Sans MS"/>
          <w:b/>
          <w:color w:val="26282A"/>
        </w:rPr>
      </w:pPr>
      <w:r>
        <w:rPr>
          <w:rFonts w:ascii="Comic Sans MS" w:hAnsi="Comic Sans MS"/>
          <w:b/>
          <w:color w:val="26282A"/>
        </w:rPr>
        <w:t>Este informe contiene información muy importante sobre su agua beber.                           Tradúzcalo ó hable con alguien que lo entienda bien.</w:t>
      </w:r>
    </w:p>
    <w:p>
      <w:pPr>
        <w:pStyle w:val="BodyText"/>
        <w:bidi w:val="0"/>
        <w:spacing w:lineRule="auto" w:line="276" w:before="0" w:after="140"/>
        <w:ind w:hanging="0" w:start="-89" w:end="269"/>
        <w:jc w:val="start"/>
        <w:rPr>
          <w:rFonts w:ascii="Verdana;sans-serif" w:hAnsi="Verdana;sans-serif"/>
          <w:color w:val="26282A"/>
          <w:sz w:val="20"/>
        </w:rPr>
      </w:pPr>
      <w:r>
        <w:rPr>
          <w:rFonts w:ascii="Verdana;sans-serif" w:hAnsi="Verdana;sans-serif"/>
          <w:color w:val="26282A"/>
          <w:sz w:val="20"/>
        </w:rPr>
        <w:t>To our Shasta Forest Village Valued Customers please find provided this years annual drinking water quality report.</w:t>
      </w:r>
    </w:p>
    <w:p>
      <w:pPr>
        <w:pStyle w:val="BodyText"/>
        <w:bidi w:val="0"/>
        <w:spacing w:lineRule="auto" w:line="276" w:before="0" w:after="140"/>
        <w:ind w:hanging="0" w:start="-89" w:end="269"/>
        <w:jc w:val="start"/>
        <w:rPr>
          <w:rFonts w:ascii="Verdana;sans-serif" w:hAnsi="Verdana;sans-serif"/>
          <w:color w:val="26282A"/>
          <w:sz w:val="20"/>
        </w:rPr>
      </w:pPr>
      <w:r>
        <w:rPr>
          <w:rFonts w:ascii="Verdana;sans-serif" w:hAnsi="Verdana;sans-serif"/>
          <w:color w:val="26282A"/>
          <w:sz w:val="20"/>
        </w:rPr>
        <w:t xml:space="preserve">We want to keep you informed about the water </w:t>
      </w:r>
      <w:r>
        <w:rPr>
          <w:rFonts w:ascii="Verdana;sans-serif" w:hAnsi="Verdana;sans-serif"/>
          <w:color w:val="26282A"/>
          <w:sz w:val="20"/>
        </w:rPr>
        <w:t xml:space="preserve">quality </w:t>
      </w:r>
      <w:r>
        <w:rPr>
          <w:rFonts w:ascii="Verdana;sans-serif" w:hAnsi="Verdana;sans-serif"/>
          <w:color w:val="26282A"/>
          <w:sz w:val="20"/>
        </w:rPr>
        <w:t xml:space="preserve">and services we have delivered to you over the past year. Our goal is, and always has been, to provide </w:t>
      </w:r>
      <w:r>
        <w:rPr>
          <w:rFonts w:ascii="Verdana;sans-serif" w:hAnsi="Verdana;sans-serif"/>
          <w:color w:val="26282A"/>
          <w:sz w:val="20"/>
        </w:rPr>
        <w:t>with a</w:t>
      </w:r>
      <w:r>
        <w:rPr>
          <w:rFonts w:ascii="Verdana;sans-serif" w:hAnsi="Verdana;sans-serif"/>
          <w:color w:val="26282A"/>
          <w:sz w:val="20"/>
        </w:rPr>
        <w:t xml:space="preserve"> you a safe and dependable supply of drinking water. </w:t>
      </w:r>
      <w:r>
        <w:rPr>
          <w:rFonts w:ascii="Verdana;sans-serif" w:hAnsi="Verdana;sans-serif"/>
          <w:color w:val="26282A"/>
          <w:sz w:val="20"/>
        </w:rPr>
        <w:t>Regrettably due to an oversight the SFVMW Company failed to complete the required lead and copper sampling within the required time frame.</w:t>
      </w:r>
      <w:r>
        <w:rPr>
          <w:rFonts w:ascii="Verdana;sans-serif" w:hAnsi="Verdana;sans-serif"/>
          <w:color w:val="26282A"/>
          <w:sz w:val="20"/>
        </w:rPr>
        <w:t xml:space="preserve"> </w:t>
      </w:r>
      <w:r>
        <w:rPr>
          <w:rFonts w:ascii="Verdana;sans-serif" w:hAnsi="Verdana;sans-serif"/>
          <w:color w:val="26282A"/>
          <w:sz w:val="20"/>
        </w:rPr>
        <w:t xml:space="preserve">Please note that this test is conducted </w:t>
      </w:r>
      <w:r>
        <w:rPr>
          <w:rFonts w:ascii="Verdana;sans-serif" w:hAnsi="Verdana;sans-serif"/>
          <w:color w:val="26282A"/>
          <w:sz w:val="20"/>
        </w:rPr>
        <w:t xml:space="preserve">once </w:t>
      </w:r>
      <w:r>
        <w:rPr>
          <w:rFonts w:ascii="Verdana;sans-serif" w:hAnsi="Verdana;sans-serif"/>
          <w:color w:val="26282A"/>
          <w:sz w:val="20"/>
        </w:rPr>
        <w:t xml:space="preserve">every three years and there have been no adverse results in the past nor do we anticipate any changes based on current test </w:t>
      </w:r>
      <w:r>
        <w:rPr>
          <w:rFonts w:ascii="Verdana;sans-serif" w:hAnsi="Verdana;sans-serif"/>
          <w:color w:val="26282A"/>
          <w:sz w:val="20"/>
        </w:rPr>
        <w:t>results</w:t>
      </w:r>
      <w:r>
        <w:rPr>
          <w:rFonts w:ascii="Verdana;sans-serif" w:hAnsi="Verdana;sans-serif"/>
          <w:color w:val="26282A"/>
          <w:sz w:val="20"/>
        </w:rPr>
        <w:t xml:space="preserve">. </w:t>
      </w:r>
    </w:p>
    <w:p>
      <w:pPr>
        <w:pStyle w:val="BodyText"/>
        <w:bidi w:val="0"/>
        <w:spacing w:lineRule="auto" w:line="276" w:before="0" w:after="140"/>
        <w:ind w:hanging="0" w:start="-89" w:end="269"/>
        <w:jc w:val="start"/>
        <w:rPr>
          <w:rFonts w:ascii="Verdana;sans-serif" w:hAnsi="Verdana;sans-serif"/>
          <w:color w:val="26282A"/>
          <w:sz w:val="20"/>
        </w:rPr>
      </w:pPr>
      <w:r>
        <w:rPr>
          <w:rFonts w:ascii="Verdana;sans-serif" w:hAnsi="Verdana;sans-serif"/>
          <w:color w:val="26282A"/>
          <w:sz w:val="20"/>
        </w:rPr>
        <w:t xml:space="preserve">As a result </w:t>
      </w:r>
      <w:r>
        <w:rPr>
          <w:rFonts w:ascii="Verdana;sans-serif" w:hAnsi="Verdana;sans-serif"/>
          <w:color w:val="26282A"/>
          <w:sz w:val="20"/>
        </w:rPr>
        <w:t xml:space="preserve">of missing this scheduled test </w:t>
      </w:r>
      <w:r>
        <w:rPr>
          <w:rFonts w:ascii="Verdana;sans-serif" w:hAnsi="Verdana;sans-serif"/>
          <w:color w:val="26282A"/>
          <w:sz w:val="20"/>
        </w:rPr>
        <w:t xml:space="preserve">the State Water Resource Control Board has issued Citation No. 01-02-24C-008. </w:t>
      </w:r>
      <w:r>
        <w:rPr>
          <w:rFonts w:ascii="Verdana;sans-serif" w:hAnsi="Verdana;sans-serif"/>
          <w:color w:val="26282A"/>
          <w:sz w:val="20"/>
        </w:rPr>
        <w:t>As part of this citation we are</w:t>
      </w:r>
      <w:r>
        <w:rPr>
          <w:rFonts w:ascii="Verdana;sans-serif" w:hAnsi="Verdana;sans-serif"/>
          <w:color w:val="26282A"/>
          <w:sz w:val="20"/>
        </w:rPr>
        <w:t xml:space="preserve"> require</w:t>
      </w:r>
      <w:r>
        <w:rPr>
          <w:rFonts w:ascii="Verdana;sans-serif" w:hAnsi="Verdana;sans-serif"/>
          <w:color w:val="26282A"/>
          <w:sz w:val="20"/>
        </w:rPr>
        <w:t>d</w:t>
      </w:r>
      <w:r>
        <w:rPr>
          <w:rFonts w:ascii="Verdana;sans-serif" w:hAnsi="Verdana;sans-serif"/>
          <w:color w:val="26282A"/>
          <w:sz w:val="20"/>
        </w:rPr>
        <w:t xml:space="preserve"> to collect 10 lead and copper samples between June 1</w:t>
      </w:r>
      <w:r>
        <w:rPr>
          <w:rFonts w:ascii="Verdana;sans-serif" w:hAnsi="Verdana;sans-serif"/>
          <w:color w:val="26282A"/>
          <w:sz w:val="20"/>
          <w:vertAlign w:val="superscript"/>
        </w:rPr>
        <w:t>st</w:t>
      </w:r>
      <w:r>
        <w:rPr>
          <w:rFonts w:ascii="Verdana;sans-serif" w:hAnsi="Verdana;sans-serif"/>
          <w:color w:val="26282A"/>
          <w:sz w:val="20"/>
        </w:rPr>
        <w:t xml:space="preserve"> and September 30</w:t>
      </w:r>
      <w:r>
        <w:rPr>
          <w:rFonts w:ascii="Verdana;sans-serif" w:hAnsi="Verdana;sans-serif"/>
          <w:color w:val="26282A"/>
          <w:sz w:val="20"/>
          <w:vertAlign w:val="superscript"/>
        </w:rPr>
        <w:t>th</w:t>
      </w:r>
      <w:r>
        <w:rPr>
          <w:rFonts w:ascii="Verdana;sans-serif" w:hAnsi="Verdana;sans-serif"/>
          <w:color w:val="26282A"/>
          <w:sz w:val="20"/>
        </w:rPr>
        <w:t xml:space="preserve"> 2024 </w:t>
      </w:r>
      <w:r>
        <w:rPr>
          <w:rFonts w:ascii="Verdana;sans-serif" w:hAnsi="Verdana;sans-serif"/>
          <w:color w:val="26282A"/>
          <w:sz w:val="20"/>
        </w:rPr>
        <w:t>and</w:t>
      </w:r>
      <w:r>
        <w:rPr>
          <w:rFonts w:ascii="Verdana;sans-serif" w:hAnsi="Verdana;sans-serif"/>
          <w:color w:val="26282A"/>
          <w:sz w:val="20"/>
        </w:rPr>
        <w:t xml:space="preserve"> to issue the following statement:</w:t>
      </w:r>
    </w:p>
    <w:p>
      <w:pPr>
        <w:pStyle w:val="BodyText"/>
        <w:bidi w:val="0"/>
        <w:spacing w:lineRule="auto" w:line="276" w:before="0" w:after="140"/>
        <w:ind w:hanging="0" w:start="-89" w:end="269"/>
        <w:jc w:val="start"/>
        <w:rPr>
          <w:rFonts w:ascii="Verdana;sans-serif" w:hAnsi="Verdana;sans-serif"/>
          <w:i/>
          <w:i/>
          <w:iCs/>
          <w:color w:val="26282A"/>
          <w:sz w:val="20"/>
        </w:rPr>
      </w:pPr>
      <w:r>
        <w:rPr>
          <w:rFonts w:ascii="Verdana;sans-serif" w:hAnsi="Verdana;sans-serif"/>
          <w:i/>
          <w:iCs/>
          <w:color w:val="26282A"/>
          <w:sz w:val="20"/>
        </w:rPr>
        <w:t>“</w:t>
      </w:r>
      <w:r>
        <w:rPr>
          <w:rFonts w:ascii="Verdana;sans-serif" w:hAnsi="Verdana;sans-serif"/>
          <w:i/>
          <w:iCs/>
          <w:color w:val="26282A"/>
          <w:sz w:val="20"/>
        </w:rPr>
        <w:t xml:space="preserve">We are required to monitor your drinking water for specific contaminants on a regular basis. Results of regular monitoring are an indicator of whether or not your drinking water meets health standards. During 2023, we did not complete all monitoring for lead and copper and therefore, cannot be sure of the quality of your drinking water during that time.” </w:t>
      </w:r>
    </w:p>
    <w:p>
      <w:pPr>
        <w:pStyle w:val="BodyText"/>
        <w:bidi w:val="0"/>
        <w:spacing w:lineRule="auto" w:line="276" w:before="0" w:after="140"/>
        <w:ind w:hanging="0" w:start="-89" w:end="269"/>
        <w:jc w:val="start"/>
        <w:rPr>
          <w:rFonts w:ascii="Verdana;sans-serif" w:hAnsi="Verdana;sans-serif"/>
          <w:color w:val="26282A"/>
          <w:sz w:val="20"/>
        </w:rPr>
      </w:pPr>
      <w:r>
        <w:rPr>
          <w:rFonts w:ascii="Verdana;sans-serif" w:hAnsi="Verdana;sans-serif"/>
          <w:i w:val="false"/>
          <w:iCs w:val="false"/>
          <w:color w:val="26282A"/>
          <w:sz w:val="20"/>
        </w:rPr>
        <w:t xml:space="preserve">Shasta Forest Village Mutual Water Company apologizes for any concern or inconvenience this oversight causes. </w:t>
      </w:r>
      <w:r>
        <w:rPr>
          <w:rFonts w:ascii="Verdana;sans-serif" w:hAnsi="Verdana;sans-serif"/>
          <w:color w:val="26282A"/>
          <w:sz w:val="20"/>
        </w:rPr>
        <w:t xml:space="preserve">Please be assured that all other testing has been conducted as required with no adverse results as you can read further in this report. Also know that SFVMWC does not use lead products in our system and adheres to a policy of using lead free and NSF 61 compliant materials throughout our system. All </w:t>
      </w:r>
      <w:r>
        <w:rPr>
          <w:rFonts w:ascii="Verdana;sans-serif" w:hAnsi="Verdana;sans-serif"/>
          <w:color w:val="26282A"/>
          <w:sz w:val="20"/>
        </w:rPr>
        <w:t xml:space="preserve">of </w:t>
      </w:r>
      <w:r>
        <w:rPr>
          <w:rFonts w:ascii="Verdana;sans-serif" w:hAnsi="Verdana;sans-serif"/>
          <w:color w:val="26282A"/>
          <w:sz w:val="20"/>
        </w:rPr>
        <w:t xml:space="preserve">our </w:t>
      </w:r>
      <w:r>
        <w:rPr>
          <w:rFonts w:ascii="Verdana;sans-serif" w:hAnsi="Verdana;sans-serif"/>
          <w:color w:val="26282A"/>
          <w:sz w:val="20"/>
        </w:rPr>
        <w:t xml:space="preserve">water </w:t>
      </w:r>
      <w:r>
        <w:rPr>
          <w:rFonts w:ascii="Verdana;sans-serif" w:hAnsi="Verdana;sans-serif"/>
          <w:color w:val="26282A"/>
          <w:sz w:val="20"/>
        </w:rPr>
        <w:t xml:space="preserve">mains are PVC and to the best of our knowledge there is no lead in our service lines. </w:t>
      </w:r>
    </w:p>
    <w:p>
      <w:pPr>
        <w:pStyle w:val="BodyText"/>
        <w:bidi w:val="0"/>
        <w:spacing w:lineRule="auto" w:line="276" w:before="0" w:after="140"/>
        <w:ind w:hanging="0" w:start="-89" w:end="269"/>
        <w:jc w:val="both"/>
        <w:rPr>
          <w:rFonts w:ascii="Verdana;sans-serif" w:hAnsi="Verdana;sans-serif"/>
          <w:color w:val="26282A"/>
          <w:sz w:val="20"/>
        </w:rPr>
      </w:pPr>
      <w:r>
        <w:rPr>
          <w:rFonts w:ascii="Verdana;sans-serif" w:hAnsi="Verdana;sans-serif"/>
          <w:color w:val="26282A"/>
          <w:sz w:val="20"/>
        </w:rPr>
        <w:t>We will be conducting a “</w:t>
      </w:r>
      <w:r>
        <w:rPr>
          <w:rFonts w:ascii="Verdana;sans-serif" w:hAnsi="Verdana;sans-serif"/>
          <w:color w:val="26282A"/>
          <w:sz w:val="20"/>
        </w:rPr>
        <w:t>Lead Service Line Inventory” report this year as part of a state required program to confirm the presence or absence of any lead lines in our water system. As a result you may observe water company employees digging in or around your meter box in the coming months.</w:t>
      </w:r>
    </w:p>
    <w:p>
      <w:pPr>
        <w:pStyle w:val="BodyText"/>
        <w:bidi w:val="0"/>
        <w:spacing w:lineRule="auto" w:line="276" w:before="0" w:after="140"/>
        <w:ind w:hanging="0" w:start="-89" w:end="269"/>
        <w:jc w:val="both"/>
        <w:rPr>
          <w:rFonts w:ascii="Verdana;sans-serif" w:hAnsi="Verdana;sans-serif"/>
          <w:color w:val="26282A"/>
          <w:sz w:val="20"/>
        </w:rPr>
      </w:pPr>
      <w:r>
        <w:rPr>
          <w:rFonts w:ascii="Verdana;sans-serif" w:hAnsi="Verdana;sans-serif"/>
          <w:color w:val="26282A"/>
          <w:sz w:val="20"/>
        </w:rPr>
        <w:t>All the water supplied to you by Shasta Forest Village Mutual Water Company is ground water. Our ground water is obtained from three wells, which are 167 ft., 170 ft. and 285 ft. deep. Our wells draw from aquifers originating in the southern Cascade Mountain Range. Our drinking water does not require, nor does it receive any chemical treatment.</w:t>
      </w:r>
    </w:p>
    <w:p>
      <w:pPr>
        <w:pStyle w:val="BodyText"/>
        <w:bidi w:val="0"/>
        <w:spacing w:lineRule="auto" w:line="276" w:before="0" w:after="140"/>
        <w:ind w:hanging="0" w:start="-89" w:end="269"/>
        <w:jc w:val="both"/>
        <w:rPr>
          <w:rFonts w:ascii="Verdana;sans-serif" w:hAnsi="Verdana;sans-serif"/>
          <w:color w:val="26282A"/>
          <w:sz w:val="20"/>
        </w:rPr>
      </w:pPr>
      <w:r>
        <w:rPr>
          <w:rFonts w:ascii="Verdana;sans-serif" w:hAnsi="Verdana;sans-serif"/>
          <w:color w:val="26282A"/>
          <w:sz w:val="20"/>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pPr>
        <w:pStyle w:val="BodyText"/>
        <w:bidi w:val="0"/>
        <w:spacing w:lineRule="auto" w:line="276" w:before="0" w:after="140"/>
        <w:ind w:hanging="0" w:start="-89" w:end="269"/>
        <w:jc w:val="both"/>
        <w:rPr>
          <w:rFonts w:ascii="Verdana;sans-serif" w:hAnsi="Verdana;sans-serif"/>
          <w:color w:val="26282A"/>
          <w:sz w:val="20"/>
        </w:rPr>
      </w:pPr>
      <w:r>
        <w:rPr>
          <w:rFonts w:ascii="Verdana;sans-serif" w:hAnsi="Verdana;sans-serif"/>
          <w:color w:val="26282A"/>
          <w:sz w:val="20"/>
        </w:rPr>
      </w:r>
    </w:p>
    <w:p>
      <w:pPr>
        <w:pStyle w:val="BodyText"/>
        <w:bidi w:val="0"/>
        <w:spacing w:lineRule="auto" w:line="276" w:before="0" w:after="140"/>
        <w:ind w:hanging="0" w:start="-89" w:end="269"/>
        <w:jc w:val="start"/>
        <w:rPr>
          <w:rFonts w:ascii="Verdana;sans-serif" w:hAnsi="Verdana;sans-serif"/>
          <w:color w:val="26282A"/>
          <w:sz w:val="20"/>
        </w:rPr>
      </w:pPr>
      <w:r>
        <w:rPr>
          <w:rFonts w:ascii="Verdana;sans-serif" w:hAnsi="Verdana;sans-serif"/>
          <w:color w:val="26282A"/>
          <w:sz w:val="20"/>
        </w:rPr>
        <w:t>State Water Resources Control Board, Division of Drinking Water, conducted a Water Source Assessment in March, 2015. The sources are considered most vulnerable to the following activity not associated with any detected contaminants: Septic Systems – High Density. Customers can view the complete assessment and/or obtain a summary of the assessment at the Shasta Forest Village Water Department office located at 30894 Bambi Drive or call (530)474-3458.</w:t>
      </w:r>
    </w:p>
    <w:p>
      <w:pPr>
        <w:pStyle w:val="BodyText"/>
        <w:bidi w:val="0"/>
        <w:spacing w:lineRule="auto" w:line="276" w:before="0" w:after="140"/>
        <w:ind w:hanging="0" w:start="-89" w:end="269"/>
        <w:jc w:val="start"/>
        <w:rPr>
          <w:rFonts w:ascii="Verdana;sans-serif" w:hAnsi="Verdana;sans-serif"/>
          <w:color w:val="26282A"/>
          <w:sz w:val="20"/>
        </w:rPr>
      </w:pPr>
      <w:r>
        <w:rPr>
          <w:rFonts w:ascii="Verdana;sans-serif" w:hAnsi="Verdana;sans-serif"/>
          <w:color w:val="26282A"/>
          <w:sz w:val="20"/>
        </w:rPr>
        <w:t>Over the past 1</w:t>
      </w:r>
      <w:r>
        <w:rPr>
          <w:rFonts w:ascii="Verdana;sans-serif" w:hAnsi="Verdana;sans-serif"/>
          <w:color w:val="26282A"/>
          <w:sz w:val="20"/>
        </w:rPr>
        <w:t>8</w:t>
      </w:r>
      <w:r>
        <w:rPr>
          <w:rFonts w:ascii="Verdana;sans-serif" w:hAnsi="Verdana;sans-serif"/>
          <w:color w:val="26282A"/>
          <w:sz w:val="20"/>
        </w:rPr>
        <w:t xml:space="preserve"> months The SFV</w:t>
      </w:r>
      <w:r>
        <w:rPr>
          <w:rFonts w:ascii="Verdana;sans-serif" w:hAnsi="Verdana;sans-serif"/>
          <w:color w:val="26282A"/>
          <w:sz w:val="20"/>
        </w:rPr>
        <w:t>M</w:t>
      </w:r>
      <w:r>
        <w:rPr>
          <w:rFonts w:ascii="Verdana;sans-serif" w:hAnsi="Verdana;sans-serif"/>
          <w:color w:val="26282A"/>
          <w:sz w:val="20"/>
        </w:rPr>
        <w:t xml:space="preserve"> Water Company has spent considerable effort and expense to install a new pump, pipe, and controls for our well located on Dogwood Drive. It has been fully operational since January 2023 and is performing above expectation. There is also ongoing work to one of the wells at our Bambi location and a new pump motor, pipe, liner, and ancillary equipment has been installed. We have conducted energy audits and in the interests of reducing running costs, improving longevity and performance, we are planning on installing a Variable Frequency Drive. All of these improvements will help ensure a safe and reliable source of water now and into the future.</w:t>
      </w:r>
    </w:p>
    <w:p>
      <w:pPr>
        <w:pStyle w:val="BodyText"/>
        <w:bidi w:val="0"/>
        <w:spacing w:lineRule="auto" w:line="276" w:before="0" w:after="140"/>
        <w:ind w:hanging="0" w:start="-89" w:end="269"/>
        <w:jc w:val="start"/>
        <w:rPr>
          <w:rFonts w:ascii="Verdana;sans-serif" w:hAnsi="Verdana;sans-serif"/>
          <w:color w:val="26282A"/>
          <w:sz w:val="20"/>
        </w:rPr>
      </w:pPr>
      <w:r>
        <w:rPr>
          <w:rFonts w:ascii="Verdana;sans-serif" w:hAnsi="Verdana;sans-serif"/>
          <w:color w:val="26282A"/>
          <w:sz w:val="20"/>
        </w:rPr>
        <w:t xml:space="preserve">Aside from infrastructure repair and upgrades we operate in a challenging environment where mandated testing and oversight is increasing, </w:t>
      </w:r>
      <w:r>
        <w:rPr>
          <w:rFonts w:ascii="Verdana;sans-serif" w:hAnsi="Verdana;sans-serif"/>
          <w:color w:val="26282A"/>
          <w:sz w:val="20"/>
        </w:rPr>
        <w:t xml:space="preserve">and </w:t>
      </w:r>
      <w:r>
        <w:rPr>
          <w:rFonts w:ascii="Verdana;sans-serif" w:hAnsi="Verdana;sans-serif"/>
          <w:color w:val="26282A"/>
          <w:sz w:val="20"/>
        </w:rPr>
        <w:t>as a result this has created higher demands on your water company. We will continue to strive for excellence in providing an essential service that we all utilize and rely on.</w:t>
      </w:r>
      <w:r>
        <w:rPr>
          <w:rFonts w:ascii="Verdana;sans-serif" w:hAnsi="Verdana;sans-serif"/>
          <w:color w:val="26282A"/>
          <w:sz w:val="20"/>
        </w:rPr>
        <w:t xml:space="preserve"> </w:t>
      </w:r>
      <w:r>
        <w:rPr>
          <w:rFonts w:ascii="Verdana;sans-serif" w:hAnsi="Verdana;sans-serif"/>
          <w:color w:val="26282A"/>
          <w:sz w:val="20"/>
        </w:rPr>
        <w:t>Thank you for taking the time to read this report.</w:t>
      </w:r>
    </w:p>
    <w:p>
      <w:pPr>
        <w:pStyle w:val="BodyText"/>
        <w:bidi w:val="0"/>
        <w:spacing w:lineRule="auto" w:line="276" w:before="0" w:after="140"/>
        <w:ind w:hanging="0" w:start="-89" w:end="269"/>
        <w:jc w:val="start"/>
        <w:rPr>
          <w:rFonts w:ascii="Verdana;sans-serif" w:hAnsi="Verdana;sans-serif"/>
          <w:color w:val="000000"/>
          <w:sz w:val="20"/>
        </w:rPr>
      </w:pPr>
      <w:r>
        <w:rPr>
          <w:rFonts w:ascii="Verdana;sans-serif" w:hAnsi="Verdana;sans-serif"/>
          <w:color w:val="000000"/>
          <w:sz w:val="20"/>
        </w:rPr>
        <w:t xml:space="preserve">We want </w:t>
      </w:r>
      <w:r>
        <w:rPr>
          <w:rFonts w:ascii="Verdana;sans-serif" w:hAnsi="Verdana;sans-serif"/>
          <w:color w:val="000000"/>
          <w:sz w:val="20"/>
        </w:rPr>
        <w:t xml:space="preserve">you, </w:t>
      </w:r>
      <w:r>
        <w:rPr>
          <w:rFonts w:ascii="Verdana;sans-serif" w:hAnsi="Verdana;sans-serif"/>
          <w:color w:val="000000"/>
          <w:sz w:val="20"/>
        </w:rPr>
        <w:t xml:space="preserve">our valued customers, to be informed about </w:t>
      </w:r>
      <w:r>
        <w:rPr>
          <w:rFonts w:ascii="Verdana;sans-serif" w:hAnsi="Verdana;sans-serif"/>
          <w:color w:val="000000"/>
          <w:sz w:val="20"/>
        </w:rPr>
        <w:t>your</w:t>
      </w:r>
      <w:r>
        <w:rPr>
          <w:rFonts w:ascii="Verdana;sans-serif" w:hAnsi="Verdana;sans-serif"/>
          <w:color w:val="000000"/>
          <w:sz w:val="20"/>
        </w:rPr>
        <w:t xml:space="preserve"> water utility. If you want to learn more, please attend any of our regularly scheduled officers' meetings. They are held bi-monthly on the 2</w:t>
      </w:r>
      <w:r>
        <w:rPr>
          <w:rFonts w:ascii="Verdana;sans-serif" w:hAnsi="Verdana;sans-serif"/>
          <w:color w:val="000000"/>
          <w:position w:val="7"/>
          <w:sz w:val="16"/>
          <w:sz w:val="20"/>
        </w:rPr>
        <w:t>nd</w:t>
      </w:r>
      <w:r>
        <w:rPr>
          <w:rFonts w:ascii="Verdana;sans-serif" w:hAnsi="Verdana;sans-serif"/>
          <w:color w:val="000000"/>
          <w:sz w:val="20"/>
        </w:rPr>
        <w:t xml:space="preserve"> Thursday of the month at </w:t>
      </w:r>
      <w:r>
        <w:rPr>
          <w:rFonts w:ascii="Verdana;sans-serif" w:hAnsi="Verdana;sans-serif"/>
          <w:color w:val="000000"/>
          <w:sz w:val="20"/>
        </w:rPr>
        <w:t>1</w:t>
      </w:r>
      <w:r>
        <w:rPr>
          <w:rFonts w:ascii="Verdana;sans-serif" w:hAnsi="Verdana;sans-serif"/>
          <w:color w:val="000000"/>
          <w:sz w:val="20"/>
        </w:rPr>
        <w:t>:</w:t>
      </w:r>
      <w:r>
        <w:rPr>
          <w:rFonts w:ascii="Verdana;sans-serif" w:hAnsi="Verdana;sans-serif"/>
          <w:color w:val="000000"/>
          <w:sz w:val="20"/>
        </w:rPr>
        <w:t>0</w:t>
      </w:r>
      <w:r>
        <w:rPr>
          <w:rFonts w:ascii="Verdana;sans-serif" w:hAnsi="Verdana;sans-serif"/>
          <w:color w:val="000000"/>
          <w:sz w:val="20"/>
        </w:rPr>
        <w:t>0 p.m. at the water company office, 30894 Bambi Drive.</w:t>
      </w:r>
    </w:p>
    <w:p>
      <w:pPr>
        <w:pStyle w:val="BodyText"/>
        <w:bidi w:val="0"/>
        <w:spacing w:lineRule="auto" w:line="276"/>
        <w:ind w:hanging="0" w:start="-89" w:end="269"/>
        <w:jc w:val="start"/>
        <w:rPr>
          <w:rFonts w:ascii="Comic Sans MS" w:hAnsi="Comic Sans MS"/>
          <w:b/>
          <w:color w:val="26282A"/>
          <w:sz w:val="20"/>
        </w:rPr>
      </w:pPr>
      <w:r>
        <w:rPr>
          <w:rFonts w:ascii="Comic Sans MS" w:hAnsi="Comic Sans MS"/>
          <w:b/>
          <w:color w:val="26282A"/>
          <w:sz w:val="20"/>
        </w:rPr>
        <w:t>Contaminants that may be present in source water include:</w:t>
      </w:r>
    </w:p>
    <w:p>
      <w:pPr>
        <w:pStyle w:val="BodyText"/>
        <w:bidi w:val="0"/>
        <w:spacing w:lineRule="auto" w:line="276" w:before="0" w:after="0"/>
        <w:ind w:hanging="0" w:start="-89" w:end="269"/>
        <w:jc w:val="start"/>
        <w:rPr/>
      </w:pPr>
      <w:r>
        <w:rPr>
          <w:rFonts w:ascii="Symbol" w:hAnsi="Symbol"/>
          <w:color w:val="26282A"/>
          <w:sz w:val="20"/>
        </w:rPr>
        <w:sym w:font="Symbol" w:char="b7"/>
        <w:sym w:font="Symbol" w:char="a0"/>
        <w:sym w:font="Symbol" w:char="a0"/>
        <w:sym w:font="Symbol" w:char="a0"/>
        <w:sym w:font="Symbol" w:char="a0"/>
        <w:sym w:font="Symbol" w:char="a0"/>
        <w:sym w:font="Symbol" w:char="a0"/>
        <w:sym w:font="Symbol" w:char="a0"/>
        <w:sym w:font="Symbol" w:char="a0"/>
        <w:sym w:font="Symbol" w:char="20"/>
      </w:r>
      <w:r>
        <w:rPr>
          <w:rFonts w:ascii="Comic Sans MS" w:hAnsi="Comic Sans MS"/>
          <w:i/>
          <w:color w:val="26282A"/>
          <w:sz w:val="20"/>
        </w:rPr>
        <w:t>Microbial contaminants</w:t>
      </w:r>
      <w:r>
        <w:rPr>
          <w:rFonts w:ascii="Comic Sans MS" w:hAnsi="Comic Sans MS"/>
          <w:color w:val="26282A"/>
          <w:sz w:val="20"/>
        </w:rPr>
        <w:t>, such as viruses and bacteria, which may come from sewage treatment plants, septic systems, agricultural livestock operations, and wildlife.</w:t>
      </w:r>
    </w:p>
    <w:p>
      <w:pPr>
        <w:pStyle w:val="BodyText"/>
        <w:bidi w:val="0"/>
        <w:spacing w:lineRule="auto" w:line="276" w:before="0" w:after="0"/>
        <w:ind w:hanging="0" w:start="-89" w:end="269"/>
        <w:jc w:val="start"/>
        <w:rPr/>
      </w:pPr>
      <w:r>
        <w:rPr>
          <w:rFonts w:ascii="Symbol" w:hAnsi="Symbol"/>
          <w:color w:val="26282A"/>
          <w:sz w:val="20"/>
        </w:rPr>
        <w:sym w:font="Symbol" w:char="b7"/>
        <w:sym w:font="Symbol" w:char="a0"/>
        <w:sym w:font="Symbol" w:char="a0"/>
        <w:sym w:font="Symbol" w:char="a0"/>
        <w:sym w:font="Symbol" w:char="a0"/>
        <w:sym w:font="Symbol" w:char="a0"/>
        <w:sym w:font="Symbol" w:char="a0"/>
        <w:sym w:font="Symbol" w:char="a0"/>
        <w:sym w:font="Symbol" w:char="a0"/>
        <w:sym w:font="Symbol" w:char="20"/>
      </w:r>
      <w:r>
        <w:rPr>
          <w:rFonts w:ascii="Comic Sans MS" w:hAnsi="Comic Sans MS"/>
          <w:i/>
          <w:color w:val="26282A"/>
          <w:sz w:val="20"/>
        </w:rPr>
        <w:t>Inorganic contaminants</w:t>
      </w:r>
      <w:r>
        <w:rPr>
          <w:rFonts w:ascii="Comic Sans MS" w:hAnsi="Comic Sans MS"/>
          <w:color w:val="26282A"/>
          <w:sz w:val="20"/>
        </w:rPr>
        <w:t>, such as salts and metals, that can be naturally-occurring or result from            urban runoff, industrial or domestic wastewater discharges, oil and gas production, mining, or farming.</w:t>
      </w:r>
    </w:p>
    <w:p>
      <w:pPr>
        <w:pStyle w:val="BodyText"/>
        <w:bidi w:val="0"/>
        <w:spacing w:lineRule="auto" w:line="276" w:before="0" w:after="0"/>
        <w:ind w:hanging="0" w:start="-89" w:end="269"/>
        <w:jc w:val="start"/>
        <w:rPr/>
      </w:pPr>
      <w:r>
        <w:rPr>
          <w:rFonts w:ascii="Symbol" w:hAnsi="Symbol"/>
          <w:color w:val="26282A"/>
          <w:sz w:val="20"/>
        </w:rPr>
        <w:sym w:font="Symbol" w:char="b7"/>
        <w:sym w:font="Symbol" w:char="a0"/>
        <w:sym w:font="Symbol" w:char="a0"/>
        <w:sym w:font="Symbol" w:char="a0"/>
        <w:sym w:font="Symbol" w:char="a0"/>
        <w:sym w:font="Symbol" w:char="a0"/>
        <w:sym w:font="Symbol" w:char="a0"/>
        <w:sym w:font="Symbol" w:char="a0"/>
        <w:sym w:font="Symbol" w:char="a0"/>
        <w:sym w:font="Symbol" w:char="20"/>
      </w:r>
      <w:r>
        <w:rPr>
          <w:rFonts w:ascii="Comic Sans MS" w:hAnsi="Comic Sans MS"/>
          <w:i/>
          <w:color w:val="26282A"/>
          <w:sz w:val="20"/>
        </w:rPr>
        <w:t>Pesticides and herbicides</w:t>
      </w:r>
      <w:r>
        <w:rPr>
          <w:rFonts w:ascii="Comic Sans MS" w:hAnsi="Comic Sans MS"/>
          <w:color w:val="26282A"/>
          <w:sz w:val="20"/>
        </w:rPr>
        <w:t>, which may come from a variety of sources such as agriculture, urban storm water runoff, and residential uses.</w:t>
      </w:r>
    </w:p>
    <w:p>
      <w:pPr>
        <w:pStyle w:val="BodyText"/>
        <w:bidi w:val="0"/>
        <w:spacing w:lineRule="auto" w:line="276" w:before="0" w:after="0"/>
        <w:ind w:hanging="0" w:start="-89" w:end="269"/>
        <w:jc w:val="start"/>
        <w:rPr/>
      </w:pPr>
      <w:r>
        <w:rPr>
          <w:rFonts w:ascii="Symbol" w:hAnsi="Symbol"/>
          <w:color w:val="26282A"/>
          <w:sz w:val="20"/>
        </w:rPr>
        <w:sym w:font="Symbol" w:char="b7"/>
        <w:sym w:font="Symbol" w:char="a0"/>
        <w:sym w:font="Symbol" w:char="a0"/>
        <w:sym w:font="Symbol" w:char="a0"/>
        <w:sym w:font="Symbol" w:char="a0"/>
        <w:sym w:font="Symbol" w:char="a0"/>
        <w:sym w:font="Symbol" w:char="a0"/>
        <w:sym w:font="Symbol" w:char="a0"/>
        <w:sym w:font="Symbol" w:char="a0"/>
        <w:sym w:font="Symbol" w:char="20"/>
      </w:r>
      <w:r>
        <w:rPr>
          <w:rFonts w:ascii="Comic Sans MS" w:hAnsi="Comic Sans MS"/>
          <w:i/>
          <w:color w:val="26282A"/>
          <w:sz w:val="20"/>
        </w:rPr>
        <w:t>Organic chemical contaminants</w:t>
      </w:r>
      <w:r>
        <w:rPr>
          <w:rFonts w:ascii="Comic Sans MS" w:hAnsi="Comic Sans MS"/>
          <w:color w:val="26282A"/>
          <w:sz w:val="20"/>
        </w:rPr>
        <w:t>, including synthetic and volatile organic chemicals, that are byproducts of industrial processes and petroleum production, and can also come from gas stations, urban storm water runoff, and septic systems.</w:t>
      </w:r>
    </w:p>
    <w:p>
      <w:pPr>
        <w:pStyle w:val="BodyText"/>
        <w:bidi w:val="0"/>
        <w:spacing w:lineRule="auto" w:line="276" w:before="0" w:after="0"/>
        <w:ind w:hanging="0" w:start="-89" w:end="269"/>
        <w:jc w:val="start"/>
        <w:rPr/>
      </w:pPr>
      <w:r>
        <w:rPr>
          <w:rFonts w:ascii="Symbol" w:hAnsi="Symbol"/>
          <w:color w:val="26282A"/>
          <w:sz w:val="20"/>
        </w:rPr>
        <w:sym w:font="Symbol" w:char="b7"/>
        <w:sym w:font="Symbol" w:char="a0"/>
        <w:sym w:font="Symbol" w:char="a0"/>
        <w:sym w:font="Symbol" w:char="a0"/>
        <w:sym w:font="Symbol" w:char="a0"/>
        <w:sym w:font="Symbol" w:char="a0"/>
        <w:sym w:font="Symbol" w:char="a0"/>
        <w:sym w:font="Symbol" w:char="a0"/>
        <w:sym w:font="Symbol" w:char="a0"/>
        <w:sym w:font="Symbol" w:char="20"/>
      </w:r>
      <w:r>
        <w:rPr>
          <w:rFonts w:ascii="Comic Sans MS" w:hAnsi="Comic Sans MS"/>
          <w:i/>
          <w:color w:val="26282A"/>
          <w:sz w:val="20"/>
        </w:rPr>
        <w:t>Radioactive contaminants</w:t>
      </w:r>
      <w:r>
        <w:rPr>
          <w:rFonts w:ascii="Comic Sans MS" w:hAnsi="Comic Sans MS"/>
          <w:color w:val="26282A"/>
          <w:sz w:val="20"/>
        </w:rPr>
        <w:t>, which can be naturally-occurring or be the result of oil and gas production and mining activities.</w:t>
      </w:r>
    </w:p>
    <w:p>
      <w:pPr>
        <w:pStyle w:val="BodyText"/>
        <w:bidi w:val="0"/>
        <w:ind w:hanging="0" w:start="0" w:end="270"/>
        <w:jc w:val="start"/>
        <w:rPr/>
      </w:pPr>
      <w:r>
        <w:rPr>
          <w:rFonts w:ascii="Verdana;sans-serif" w:hAnsi="Verdana;sans-serif"/>
          <w:b/>
          <w:color w:val="26282A"/>
          <w:sz w:val="20"/>
        </w:rPr>
        <w:t>In order to ensure that tap water is safe to drink</w:t>
      </w:r>
      <w:r>
        <w:rPr>
          <w:rFonts w:ascii="Verdana;sans-serif" w:hAnsi="Verdana;sans-serif"/>
          <w:color w:val="26282A"/>
          <w:sz w:val="20"/>
        </w:rPr>
        <w:t>, USEPA and the State Division of Drinking Water (State Water Resources Control Board) prescribe regulations that limit the amount of certain contaminants in water provided by public water systems.  Division regulations also establish limits for contaminants in bottled water that must provide the same protection for public health.</w:t>
      </w:r>
    </w:p>
    <w:p>
      <w:pPr>
        <w:pStyle w:val="BodyText"/>
        <w:bidi w:val="0"/>
        <w:ind w:hanging="0" w:start="0" w:end="270"/>
        <w:jc w:val="start"/>
        <w:rPr>
          <w:rFonts w:ascii="Verdana;sans-serif" w:hAnsi="Verdana;sans-serif"/>
          <w:color w:val="26282A"/>
          <w:sz w:val="20"/>
        </w:rPr>
      </w:pPr>
      <w:r>
        <w:rPr>
          <w:rFonts w:ascii="Verdana;sans-serif" w:hAnsi="Verdana;sans-serif"/>
          <w:color w:val="26282A"/>
          <w:sz w:val="20"/>
        </w:rPr>
        <w:t>Tables 1, 2, 3, and 4 list all of the drinking water contaminants that were detected during the most recent sampling for the constituent.  The presence of these contaminants in the water does not necessarily indicate that the water poses a health risk.  The Division requires us to monitor for certain contaminants less than once per year because the concentrations of these contaminants are not expected to vary significantly from year to year.  Some of the data, though representative of the water quality, are more than one year old.</w:t>
      </w:r>
    </w:p>
    <w:tbl>
      <w:tblPr>
        <w:tblW w:w="10425" w:type="dxa"/>
        <w:jc w:val="start"/>
        <w:tblInd w:w="0" w:type="dxa"/>
        <w:tblLayout w:type="fixed"/>
        <w:tblCellMar>
          <w:top w:w="0" w:type="dxa"/>
          <w:start w:w="0" w:type="dxa"/>
          <w:bottom w:w="0" w:type="dxa"/>
          <w:end w:w="0" w:type="dxa"/>
        </w:tblCellMar>
      </w:tblPr>
      <w:tblGrid>
        <w:gridCol w:w="285"/>
        <w:gridCol w:w="2640"/>
        <w:gridCol w:w="2324"/>
        <w:gridCol w:w="1591"/>
        <w:gridCol w:w="700"/>
        <w:gridCol w:w="2604"/>
        <w:gridCol w:w="281"/>
      </w:tblGrid>
      <w:tr>
        <w:trPr/>
        <w:tc>
          <w:tcPr>
            <w:tcW w:w="2925" w:type="dxa"/>
            <w:gridSpan w:val="2"/>
            <w:tcBorders/>
          </w:tcPr>
          <w:p>
            <w:pPr>
              <w:pStyle w:val="TableContents"/>
              <w:bidi w:val="0"/>
              <w:spacing w:before="120" w:after="0"/>
              <w:ind w:hanging="0" w:start="0" w:end="0"/>
              <w:jc w:val="start"/>
              <w:rPr>
                <w:rFonts w:ascii="Comic Sans MS" w:hAnsi="Comic Sans MS"/>
                <w:i/>
                <w:sz w:val="20"/>
              </w:rPr>
            </w:pPr>
            <w:r>
              <w:rPr>
                <w:rFonts w:ascii="Comic Sans MS" w:hAnsi="Comic Sans MS"/>
                <w:i/>
                <w:sz w:val="20"/>
              </w:rPr>
              <w:t xml:space="preserve">For more information, contact </w:t>
            </w:r>
          </w:p>
        </w:tc>
        <w:tc>
          <w:tcPr>
            <w:tcW w:w="3915" w:type="dxa"/>
            <w:gridSpan w:val="2"/>
            <w:tcBorders>
              <w:bottom w:val="single" w:sz="8" w:space="0" w:color="000000"/>
            </w:tcBorders>
            <w:tcMar>
              <w:bottom w:w="28" w:type="dxa"/>
            </w:tcMar>
          </w:tcPr>
          <w:p>
            <w:pPr>
              <w:pStyle w:val="TableContents"/>
              <w:bidi w:val="0"/>
              <w:spacing w:before="120" w:after="0"/>
              <w:ind w:hanging="0" w:start="0" w:end="0"/>
              <w:jc w:val="start"/>
              <w:rPr/>
            </w:pPr>
            <w:r>
              <w:rPr/>
              <w:t xml:space="preserve"> </w:t>
            </w:r>
            <w:r>
              <w:rPr>
                <w:rFonts w:ascii="Comic Sans MS" w:hAnsi="Comic Sans MS"/>
              </w:rPr>
              <w:t>Anthony (Tony) Hinchliffe, C.</w:t>
            </w:r>
            <w:r>
              <w:rPr>
                <w:rFonts w:ascii="Comic Sans MS" w:hAnsi="Comic Sans MS"/>
              </w:rPr>
              <w:t>D</w:t>
            </w:r>
            <w:r>
              <w:rPr>
                <w:rFonts w:ascii="Comic Sans MS" w:hAnsi="Comic Sans MS"/>
              </w:rPr>
              <w:t>.O.</w:t>
            </w:r>
          </w:p>
        </w:tc>
        <w:tc>
          <w:tcPr>
            <w:tcW w:w="700" w:type="dxa"/>
            <w:tcBorders/>
          </w:tcPr>
          <w:p>
            <w:pPr>
              <w:pStyle w:val="TableContents"/>
              <w:bidi w:val="0"/>
              <w:spacing w:before="120" w:after="0"/>
              <w:ind w:hanging="0" w:start="0" w:end="0"/>
              <w:jc w:val="start"/>
              <w:rPr/>
            </w:pPr>
            <w:r>
              <w:rPr/>
              <w:t xml:space="preserve"> </w:t>
            </w:r>
            <w:r>
              <w:rPr>
                <w:rFonts w:ascii="Comic Sans MS" w:hAnsi="Comic Sans MS"/>
                <w:i/>
                <w:sz w:val="20"/>
              </w:rPr>
              <w:t xml:space="preserve">Phone: </w:t>
            </w:r>
          </w:p>
        </w:tc>
        <w:tc>
          <w:tcPr>
            <w:tcW w:w="2604" w:type="dxa"/>
            <w:tcBorders>
              <w:bottom w:val="single" w:sz="8" w:space="0" w:color="000000"/>
            </w:tcBorders>
            <w:tcMar>
              <w:bottom w:w="28" w:type="dxa"/>
            </w:tcMar>
          </w:tcPr>
          <w:p>
            <w:pPr>
              <w:pStyle w:val="TableContents"/>
              <w:bidi w:val="0"/>
              <w:spacing w:before="120" w:after="0"/>
              <w:ind w:hanging="0" w:start="0" w:end="0"/>
              <w:jc w:val="start"/>
              <w:rPr/>
            </w:pPr>
            <w:r>
              <w:rPr/>
              <w:t xml:space="preserve"> </w:t>
            </w:r>
            <w:r>
              <w:rPr>
                <w:rFonts w:ascii="Comic Sans MS" w:hAnsi="Comic Sans MS"/>
              </w:rPr>
              <w:t>(530) 474-3458</w:t>
            </w:r>
          </w:p>
        </w:tc>
        <w:tc>
          <w:tcPr>
            <w:tcW w:w="281" w:type="dxa"/>
            <w:tcBorders/>
            <w:vAlign w:val="center"/>
          </w:tcPr>
          <w:p>
            <w:pPr>
              <w:pStyle w:val="TableContents"/>
              <w:bidi w:val="0"/>
              <w:spacing w:before="0" w:after="283"/>
              <w:jc w:val="start"/>
              <w:rPr/>
            </w:pPr>
            <w:r>
              <w:rPr/>
              <w:t> </w:t>
            </w:r>
          </w:p>
        </w:tc>
      </w:tr>
      <w:tr>
        <w:trPr/>
        <w:tc>
          <w:tcPr>
            <w:tcW w:w="10144" w:type="dxa"/>
            <w:gridSpan w:val="6"/>
            <w:tcBorders/>
          </w:tcPr>
          <w:p>
            <w:pPr>
              <w:pStyle w:val="TableContents"/>
              <w:bidi w:val="0"/>
              <w:spacing w:before="0" w:after="283"/>
              <w:jc w:val="start"/>
              <w:rPr/>
            </w:pPr>
            <w:r>
              <w:rPr/>
            </w:r>
          </w:p>
        </w:tc>
        <w:tc>
          <w:tcPr>
            <w:tcW w:w="281" w:type="dxa"/>
            <w:tcBorders>
              <w:bottom w:val="single" w:sz="8" w:space="0" w:color="000000"/>
            </w:tcBorders>
            <w:tcMar>
              <w:bottom w:w="28" w:type="dxa"/>
            </w:tcMar>
            <w:vAlign w:val="center"/>
          </w:tcPr>
          <w:p>
            <w:pPr>
              <w:pStyle w:val="TableContents"/>
              <w:bidi w:val="0"/>
              <w:spacing w:before="0" w:after="283"/>
              <w:jc w:val="start"/>
              <w:rPr/>
            </w:pPr>
            <w:r>
              <w:rPr/>
            </w:r>
          </w:p>
        </w:tc>
      </w:tr>
      <w:tr>
        <w:trPr/>
        <w:tc>
          <w:tcPr>
            <w:tcW w:w="285" w:type="dxa"/>
            <w:tcBorders/>
            <w:vAlign w:val="center"/>
          </w:tcPr>
          <w:p>
            <w:pPr>
              <w:pStyle w:val="TableContents"/>
              <w:bidi w:val="0"/>
              <w:spacing w:before="0" w:after="283"/>
              <w:jc w:val="start"/>
              <w:rPr/>
            </w:pPr>
            <w:r>
              <w:rPr/>
              <w:t> </w:t>
            </w:r>
          </w:p>
        </w:tc>
        <w:tc>
          <w:tcPr>
            <w:tcW w:w="10140" w:type="dxa"/>
            <w:gridSpan w:val="6"/>
            <w:tcBorders>
              <w:top w:val="single" w:sz="8" w:space="0" w:color="000000"/>
              <w:start w:val="single" w:sz="8" w:space="0" w:color="000000"/>
              <w:end w:val="single" w:sz="8" w:space="0" w:color="000000"/>
            </w:tcBorders>
            <w:tcMar>
              <w:top w:w="28" w:type="dxa"/>
              <w:start w:w="108" w:type="dxa"/>
              <w:end w:w="108" w:type="dxa"/>
            </w:tcMar>
          </w:tcPr>
          <w:p>
            <w:pPr>
              <w:pStyle w:val="TableContents"/>
              <w:bidi w:val="0"/>
              <w:spacing w:before="40" w:after="120"/>
              <w:ind w:hanging="0" w:start="0" w:end="0"/>
              <w:jc w:val="start"/>
              <w:rPr/>
            </w:pPr>
            <w:r>
              <w:rPr>
                <w:rFonts w:ascii="Comic Sans MS" w:hAnsi="Comic Sans MS"/>
                <w:b/>
                <w:i/>
                <w:sz w:val="20"/>
                <w:u w:val="single"/>
              </w:rPr>
              <w:t>TERMS USED IN THIS REPORT</w:t>
            </w:r>
            <w:r>
              <w:rPr>
                <w:rFonts w:ascii="Comic Sans MS" w:hAnsi="Comic Sans MS"/>
                <w:b/>
                <w:i/>
                <w:sz w:val="20"/>
              </w:rPr>
              <w:t>:</w:t>
            </w:r>
          </w:p>
        </w:tc>
      </w:tr>
      <w:tr>
        <w:trPr/>
        <w:tc>
          <w:tcPr>
            <w:tcW w:w="285" w:type="dxa"/>
            <w:tcBorders/>
            <w:vAlign w:val="center"/>
          </w:tcPr>
          <w:p>
            <w:pPr>
              <w:pStyle w:val="TableContents"/>
              <w:bidi w:val="0"/>
              <w:spacing w:before="0" w:after="283"/>
              <w:jc w:val="start"/>
              <w:rPr/>
            </w:pPr>
            <w:r>
              <w:rPr/>
              <w:t> </w:t>
            </w:r>
          </w:p>
        </w:tc>
        <w:tc>
          <w:tcPr>
            <w:tcW w:w="4964" w:type="dxa"/>
            <w:gridSpan w:val="2"/>
            <w:tcBorders>
              <w:start w:val="single" w:sz="8" w:space="0" w:color="000000"/>
              <w:bottom w:val="single" w:sz="8" w:space="0" w:color="000000"/>
            </w:tcBorders>
            <w:tcMar>
              <w:start w:w="108" w:type="dxa"/>
              <w:bottom w:w="28" w:type="dxa"/>
            </w:tcMar>
          </w:tcPr>
          <w:p>
            <w:pPr>
              <w:pStyle w:val="TableContents"/>
              <w:bidi w:val="0"/>
              <w:spacing w:before="0" w:after="283"/>
              <w:jc w:val="start"/>
              <w:rPr/>
            </w:pPr>
            <w:r>
              <w:rPr>
                <w:rFonts w:ascii="Comic Sans MS" w:hAnsi="Comic Sans MS"/>
                <w:b/>
              </w:rPr>
              <w:t>Maximum Contaminant Level (MCL)</w:t>
            </w:r>
            <w:r>
              <w:rPr>
                <w:rFonts w:ascii="Comic Sans MS" w:hAnsi="Comic Sans MS"/>
              </w:rPr>
              <w:t xml:space="preserve">: </w:t>
            </w:r>
            <w:r>
              <w:rPr>
                <w:rFonts w:ascii="Comic Sans MS" w:hAnsi="Comic Sans MS"/>
                <w:sz w:val="18"/>
              </w:rPr>
              <w:t>The highest level of a contaminant that is allowed in drinking water. Primary MCLs are set as close to the PHGs (or MCLGs) as is economically and technologically feasible. Secondary MCLs are set to protect the odor, taste, and appearance of drinking water.</w:t>
            </w:r>
          </w:p>
          <w:p>
            <w:pPr>
              <w:pStyle w:val="TableContents"/>
              <w:bidi w:val="0"/>
              <w:spacing w:before="0" w:after="283"/>
              <w:jc w:val="start"/>
              <w:rPr/>
            </w:pPr>
            <w:r>
              <w:rPr>
                <w:rFonts w:ascii="Comic Sans MS" w:hAnsi="Comic Sans MS"/>
                <w:b/>
              </w:rPr>
              <w:t>M</w:t>
            </w:r>
            <w:r>
              <w:rPr>
                <w:rFonts w:ascii="Comic Sans MS" w:hAnsi="Comic Sans MS"/>
                <w:b/>
              </w:rPr>
              <w:t>ethod</w:t>
            </w:r>
            <w:r>
              <w:rPr>
                <w:rFonts w:ascii="Comic Sans MS" w:hAnsi="Comic Sans MS"/>
                <w:b/>
              </w:rPr>
              <w:t xml:space="preserve"> </w:t>
            </w:r>
            <w:r>
              <w:rPr>
                <w:rFonts w:ascii="Comic Sans MS" w:hAnsi="Comic Sans MS"/>
                <w:b/>
              </w:rPr>
              <w:t>Detection</w:t>
            </w:r>
            <w:r>
              <w:rPr>
                <w:rFonts w:ascii="Comic Sans MS" w:hAnsi="Comic Sans MS"/>
                <w:b/>
              </w:rPr>
              <w:t xml:space="preserve"> L</w:t>
            </w:r>
            <w:r>
              <w:rPr>
                <w:rFonts w:ascii="Comic Sans MS" w:hAnsi="Comic Sans MS"/>
                <w:b/>
              </w:rPr>
              <w:t>imit</w:t>
            </w:r>
            <w:r>
              <w:rPr>
                <w:rFonts w:ascii="Comic Sans MS" w:hAnsi="Comic Sans MS"/>
                <w:b/>
              </w:rPr>
              <w:t xml:space="preserve"> (M</w:t>
            </w:r>
            <w:r>
              <w:rPr>
                <w:rFonts w:ascii="Comic Sans MS" w:hAnsi="Comic Sans MS"/>
                <w:b/>
              </w:rPr>
              <w:t>D</w:t>
            </w:r>
            <w:r>
              <w:rPr>
                <w:rFonts w:ascii="Comic Sans MS" w:hAnsi="Comic Sans MS"/>
                <w:b/>
              </w:rPr>
              <w:t xml:space="preserve">L): </w:t>
            </w:r>
            <w:r>
              <w:rPr>
                <w:rFonts w:ascii="Comic Sans MS" w:hAnsi="Comic Sans MS"/>
                <w:b w:val="false"/>
                <w:bCs w:val="false"/>
                <w:sz w:val="18"/>
              </w:rPr>
              <w:t>Is the minimum measured concentration of a substance that can be reported with 99% confidence that the measured concentration is distinguishable from the method blank results.</w:t>
            </w:r>
          </w:p>
          <w:p>
            <w:pPr>
              <w:pStyle w:val="TableContents"/>
              <w:bidi w:val="0"/>
              <w:spacing w:before="60" w:after="0"/>
              <w:ind w:hanging="0" w:start="0" w:end="0"/>
              <w:jc w:val="start"/>
              <w:rPr/>
            </w:pPr>
            <w:r>
              <w:rPr>
                <w:rFonts w:ascii="Comic Sans MS" w:hAnsi="Comic Sans MS"/>
                <w:b/>
              </w:rPr>
              <w:t>Primary Drinking Water Standards (PDWS)</w:t>
            </w:r>
            <w:r>
              <w:rPr>
                <w:rFonts w:ascii="Comic Sans MS" w:hAnsi="Comic Sans MS"/>
              </w:rPr>
              <w:t xml:space="preserve">: </w:t>
            </w:r>
            <w:r>
              <w:rPr>
                <w:rFonts w:ascii="Comic Sans MS" w:hAnsi="Comic Sans MS"/>
                <w:sz w:val="18"/>
              </w:rPr>
              <w:t>MCLs for contaminants that affect health along with their monitoring and reporting requirements, and water treatment requirements.</w:t>
            </w:r>
          </w:p>
          <w:p>
            <w:pPr>
              <w:pStyle w:val="TableContents"/>
              <w:bidi w:val="0"/>
              <w:spacing w:before="60" w:after="0"/>
              <w:ind w:hanging="0" w:start="0" w:end="0"/>
              <w:jc w:val="start"/>
              <w:rPr/>
            </w:pPr>
            <w:r>
              <w:rPr>
                <w:rFonts w:ascii="Comic Sans MS" w:hAnsi="Comic Sans MS"/>
                <w:b/>
              </w:rPr>
              <w:t xml:space="preserve">Secondary Drinking Water Standards (SDWS): </w:t>
            </w:r>
            <w:r>
              <w:rPr>
                <w:rFonts w:ascii="Comic Sans MS" w:hAnsi="Comic Sans MS"/>
                <w:sz w:val="18"/>
              </w:rPr>
              <w:t>MCLs for contaminants that affect taste, odor, or appearance of the drinking water. Contaminants with SDWSs do not affect the health at the MCL levels.</w:t>
            </w:r>
          </w:p>
          <w:p>
            <w:pPr>
              <w:pStyle w:val="TableContents"/>
              <w:bidi w:val="0"/>
              <w:spacing w:before="40" w:after="0"/>
              <w:ind w:hanging="0" w:start="0" w:end="0"/>
              <w:jc w:val="start"/>
              <w:rPr/>
            </w:pPr>
            <w:r>
              <w:rPr>
                <w:rFonts w:ascii="Comic Sans MS" w:hAnsi="Comic Sans MS"/>
                <w:b/>
              </w:rPr>
              <w:t>ND</w:t>
            </w:r>
            <w:r>
              <w:rPr>
                <w:rFonts w:ascii="Comic Sans MS" w:hAnsi="Comic Sans MS"/>
              </w:rPr>
              <w:t xml:space="preserve">: </w:t>
            </w:r>
            <w:r>
              <w:rPr>
                <w:rFonts w:ascii="Comic Sans MS" w:hAnsi="Comic Sans MS"/>
                <w:sz w:val="18"/>
              </w:rPr>
              <w:t>not detectable at testing limit</w:t>
            </w:r>
            <w:r>
              <w:rPr/>
              <w:t xml:space="preserve"> </w:t>
            </w:r>
          </w:p>
          <w:p>
            <w:pPr>
              <w:pStyle w:val="TableContents"/>
              <w:bidi w:val="0"/>
              <w:spacing w:before="40" w:after="0"/>
              <w:ind w:hanging="0" w:start="0" w:end="0"/>
              <w:jc w:val="start"/>
              <w:rPr>
                <w:rFonts w:ascii="Comic Sans MS" w:hAnsi="Comic Sans MS"/>
                <w:sz w:val="18"/>
              </w:rPr>
            </w:pPr>
            <w:r>
              <w:rPr/>
            </w:r>
          </w:p>
        </w:tc>
        <w:tc>
          <w:tcPr>
            <w:tcW w:w="5176" w:type="dxa"/>
            <w:gridSpan w:val="4"/>
            <w:tcBorders>
              <w:bottom w:val="single" w:sz="8" w:space="0" w:color="000000"/>
              <w:end w:val="single" w:sz="8" w:space="0" w:color="000000"/>
            </w:tcBorders>
            <w:tcMar>
              <w:bottom w:w="28" w:type="dxa"/>
              <w:end w:w="108" w:type="dxa"/>
            </w:tcMar>
          </w:tcPr>
          <w:p>
            <w:pPr>
              <w:pStyle w:val="TableContents"/>
              <w:bidi w:val="0"/>
              <w:spacing w:before="0" w:after="283"/>
              <w:jc w:val="start"/>
              <w:rPr/>
            </w:pPr>
            <w:r>
              <w:rPr>
                <w:rFonts w:ascii="Comic Sans MS" w:hAnsi="Comic Sans MS"/>
                <w:b/>
              </w:rPr>
              <w:t>Public Health Goal (PHG)</w:t>
            </w:r>
            <w:r>
              <w:rPr>
                <w:rFonts w:ascii="Comic Sans MS" w:hAnsi="Comic Sans MS"/>
              </w:rPr>
              <w:t xml:space="preserve">: </w:t>
            </w:r>
            <w:r>
              <w:rPr>
                <w:rFonts w:ascii="Comic Sans MS" w:hAnsi="Comic Sans MS"/>
                <w:sz w:val="18"/>
              </w:rPr>
              <w:t>The level of a contaminant in drinking water below which there is no known or expected risk to health. PHGs are set by the California Environmental Protection Agency.</w:t>
            </w:r>
          </w:p>
          <w:p>
            <w:pPr>
              <w:pStyle w:val="TableContents"/>
              <w:bidi w:val="0"/>
              <w:spacing w:before="80" w:after="0"/>
              <w:jc w:val="start"/>
              <w:rPr/>
            </w:pPr>
            <w:r>
              <w:rPr>
                <w:rFonts w:ascii="Comic Sans MS" w:hAnsi="Comic Sans MS"/>
                <w:b/>
              </w:rPr>
              <w:t>Maximum Contaminant Level Goal (MCLG)</w:t>
            </w:r>
            <w:r>
              <w:rPr>
                <w:rFonts w:ascii="Comic Sans MS" w:hAnsi="Comic Sans MS"/>
              </w:rPr>
              <w:t xml:space="preserve">: </w:t>
            </w:r>
            <w:r>
              <w:rPr>
                <w:rFonts w:ascii="Comic Sans MS" w:hAnsi="Comic Sans MS"/>
                <w:sz w:val="18"/>
              </w:rPr>
              <w:t>The level of a contaminant in drinking water below which there is no known or expected risk to health. MCLGs are set by the U.S. Environmental Protection Agency (USEPA).</w:t>
            </w:r>
          </w:p>
          <w:p>
            <w:pPr>
              <w:pStyle w:val="TableContents"/>
              <w:bidi w:val="0"/>
              <w:spacing w:before="80" w:after="0"/>
              <w:jc w:val="start"/>
              <w:rPr>
                <w:rFonts w:ascii="Comic Sans MS" w:hAnsi="Comic Sans MS"/>
                <w:sz w:val="18"/>
              </w:rPr>
            </w:pPr>
            <w:r>
              <w:rPr>
                <w:rFonts w:ascii="Comic Sans MS" w:hAnsi="Comic Sans MS"/>
                <w:sz w:val="18"/>
              </w:rPr>
              <w:t>Treatment Technique (TT): A required process intended to reduce the level of a contaminant in drinking water</w:t>
            </w:r>
          </w:p>
          <w:p>
            <w:pPr>
              <w:pStyle w:val="TableContents"/>
              <w:bidi w:val="0"/>
              <w:spacing w:before="80" w:after="0"/>
              <w:jc w:val="start"/>
              <w:rPr/>
            </w:pPr>
            <w:r>
              <w:rPr>
                <w:rFonts w:ascii="Comic Sans MS" w:hAnsi="Comic Sans MS"/>
                <w:b/>
              </w:rPr>
              <w:t>Regulatory Action Level (AL)</w:t>
            </w:r>
            <w:r>
              <w:rPr>
                <w:rFonts w:ascii="Comic Sans MS" w:hAnsi="Comic Sans MS"/>
              </w:rPr>
              <w:t xml:space="preserve">: </w:t>
            </w:r>
            <w:r>
              <w:rPr>
                <w:rFonts w:ascii="Comic Sans MS" w:hAnsi="Comic Sans MS"/>
                <w:sz w:val="18"/>
              </w:rPr>
              <w:t>The concentration of a contaminant which, if exceeded, triggers treatment or other requirements which a water system must follow.</w:t>
            </w:r>
          </w:p>
          <w:p>
            <w:pPr>
              <w:pStyle w:val="TableContents"/>
              <w:bidi w:val="0"/>
              <w:spacing w:before="80" w:after="0"/>
              <w:jc w:val="start"/>
              <w:rPr/>
            </w:pPr>
            <w:r>
              <w:rPr>
                <w:rFonts w:ascii="Comic Sans MS" w:hAnsi="Comic Sans MS"/>
                <w:sz w:val="18"/>
              </w:rPr>
              <w:t>Variances and Exemptions: Division permission to exceed an MCL or not comply with a treatment technique under certain conditions</w:t>
            </w:r>
            <w:r>
              <w:rPr>
                <w:rFonts w:ascii="Comic Sans MS" w:hAnsi="Comic Sans MS"/>
              </w:rPr>
              <w:t>.</w:t>
            </w:r>
          </w:p>
          <w:p>
            <w:pPr>
              <w:pStyle w:val="TableContents"/>
              <w:bidi w:val="0"/>
              <w:spacing w:before="40" w:after="0"/>
              <w:ind w:hanging="0" w:start="0" w:end="0"/>
              <w:jc w:val="start"/>
              <w:rPr/>
            </w:pPr>
            <w:r>
              <w:rPr>
                <w:rFonts w:ascii="Comic Sans MS" w:hAnsi="Comic Sans MS"/>
                <w:b/>
              </w:rPr>
              <w:t>ppm</w:t>
            </w:r>
            <w:r>
              <w:rPr>
                <w:rFonts w:ascii="Comic Sans MS" w:hAnsi="Comic Sans MS"/>
              </w:rPr>
              <w:t xml:space="preserve">: </w:t>
            </w:r>
            <w:r>
              <w:rPr>
                <w:rFonts w:ascii="Comic Sans MS" w:hAnsi="Comic Sans MS"/>
                <w:sz w:val="18"/>
              </w:rPr>
              <w:t>parts per million or milligrams per liter (mg/L)</w:t>
            </w:r>
          </w:p>
          <w:p>
            <w:pPr>
              <w:pStyle w:val="TableContents"/>
              <w:bidi w:val="0"/>
              <w:spacing w:before="80" w:after="0"/>
              <w:ind w:hanging="0" w:start="0" w:end="0"/>
              <w:jc w:val="start"/>
              <w:rPr/>
            </w:pPr>
            <w:r>
              <w:rPr>
                <w:rFonts w:ascii="Comic Sans MS" w:hAnsi="Comic Sans MS"/>
                <w:b/>
              </w:rPr>
              <w:t>ppb</w:t>
            </w:r>
            <w:r>
              <w:rPr>
                <w:rFonts w:ascii="Comic Sans MS" w:hAnsi="Comic Sans MS"/>
              </w:rPr>
              <w:t xml:space="preserve">: </w:t>
            </w:r>
            <w:r>
              <w:rPr>
                <w:rFonts w:ascii="Comic Sans MS" w:hAnsi="Comic Sans MS"/>
                <w:sz w:val="18"/>
              </w:rPr>
              <w:t>parts per billion or micrograms per liter (ug/L)</w:t>
            </w:r>
          </w:p>
          <w:p>
            <w:pPr>
              <w:pStyle w:val="TableContents"/>
              <w:bidi w:val="0"/>
              <w:spacing w:before="80" w:after="0"/>
              <w:jc w:val="start"/>
              <w:rPr/>
            </w:pPr>
            <w:r>
              <w:rPr>
                <w:rFonts w:ascii="Comic Sans MS" w:hAnsi="Comic Sans MS"/>
                <w:b/>
              </w:rPr>
              <w:t>ppt</w:t>
            </w:r>
            <w:r>
              <w:rPr>
                <w:rFonts w:ascii="Comic Sans MS" w:hAnsi="Comic Sans MS"/>
              </w:rPr>
              <w:t xml:space="preserve">: </w:t>
            </w:r>
            <w:r>
              <w:rPr>
                <w:rFonts w:ascii="Comic Sans MS" w:hAnsi="Comic Sans MS"/>
                <w:sz w:val="18"/>
              </w:rPr>
              <w:t>parts per trillion or nanograms per liter (ng/L)</w:t>
            </w:r>
          </w:p>
          <w:p>
            <w:pPr>
              <w:pStyle w:val="TableContents"/>
              <w:bidi w:val="0"/>
              <w:spacing w:before="80" w:after="0"/>
              <w:jc w:val="start"/>
              <w:rPr/>
            </w:pPr>
            <w:r>
              <w:rPr>
                <w:rFonts w:ascii="Comic Sans MS" w:hAnsi="Comic Sans MS"/>
                <w:b/>
              </w:rPr>
              <w:t>pCi/L</w:t>
            </w:r>
            <w:r>
              <w:rPr>
                <w:rFonts w:ascii="Comic Sans MS" w:hAnsi="Comic Sans MS"/>
              </w:rPr>
              <w:t xml:space="preserve">: </w:t>
            </w:r>
            <w:r>
              <w:rPr>
                <w:rFonts w:ascii="Comic Sans MS" w:hAnsi="Comic Sans MS"/>
                <w:sz w:val="18"/>
              </w:rPr>
              <w:t>picocuries per liter (a measure of radiation)</w:t>
            </w:r>
          </w:p>
          <w:p>
            <w:pPr>
              <w:pStyle w:val="TableContents"/>
              <w:bidi w:val="0"/>
              <w:spacing w:before="80" w:after="0"/>
              <w:jc w:val="start"/>
              <w:rPr/>
            </w:pPr>
            <w:r>
              <w:rPr/>
            </w:r>
          </w:p>
        </w:tc>
      </w:tr>
      <w:tr>
        <w:trPr/>
        <w:tc>
          <w:tcPr>
            <w:tcW w:w="285" w:type="dxa"/>
            <w:tcBorders/>
            <w:vAlign w:val="center"/>
          </w:tcPr>
          <w:p>
            <w:pPr>
              <w:pStyle w:val="TableContents"/>
              <w:bidi w:val="0"/>
              <w:jc w:val="start"/>
              <w:rPr>
                <w:sz w:val="4"/>
                <w:szCs w:val="4"/>
              </w:rPr>
            </w:pPr>
            <w:r>
              <w:rPr>
                <w:sz w:val="4"/>
                <w:szCs w:val="4"/>
              </w:rPr>
            </w:r>
          </w:p>
        </w:tc>
        <w:tc>
          <w:tcPr>
            <w:tcW w:w="2640" w:type="dxa"/>
            <w:tcBorders/>
            <w:vAlign w:val="center"/>
          </w:tcPr>
          <w:p>
            <w:pPr>
              <w:pStyle w:val="TableContents"/>
              <w:bidi w:val="0"/>
              <w:jc w:val="start"/>
              <w:rPr>
                <w:sz w:val="4"/>
                <w:szCs w:val="4"/>
              </w:rPr>
            </w:pPr>
            <w:r>
              <w:rPr>
                <w:sz w:val="4"/>
                <w:szCs w:val="4"/>
              </w:rPr>
            </w:r>
          </w:p>
        </w:tc>
        <w:tc>
          <w:tcPr>
            <w:tcW w:w="2324" w:type="dxa"/>
            <w:tcBorders/>
            <w:vAlign w:val="center"/>
          </w:tcPr>
          <w:p>
            <w:pPr>
              <w:pStyle w:val="TableContents"/>
              <w:bidi w:val="0"/>
              <w:jc w:val="start"/>
              <w:rPr>
                <w:sz w:val="4"/>
                <w:szCs w:val="4"/>
              </w:rPr>
            </w:pPr>
            <w:r>
              <w:rPr>
                <w:sz w:val="4"/>
                <w:szCs w:val="4"/>
              </w:rPr>
            </w:r>
          </w:p>
        </w:tc>
        <w:tc>
          <w:tcPr>
            <w:tcW w:w="1591" w:type="dxa"/>
            <w:tcBorders/>
            <w:vAlign w:val="center"/>
          </w:tcPr>
          <w:p>
            <w:pPr>
              <w:pStyle w:val="TableContents"/>
              <w:bidi w:val="0"/>
              <w:jc w:val="start"/>
              <w:rPr>
                <w:sz w:val="4"/>
                <w:szCs w:val="4"/>
              </w:rPr>
            </w:pPr>
            <w:r>
              <w:rPr>
                <w:sz w:val="4"/>
                <w:szCs w:val="4"/>
              </w:rPr>
            </w:r>
          </w:p>
        </w:tc>
        <w:tc>
          <w:tcPr>
            <w:tcW w:w="700" w:type="dxa"/>
            <w:tcBorders/>
            <w:vAlign w:val="center"/>
          </w:tcPr>
          <w:p>
            <w:pPr>
              <w:pStyle w:val="TableContents"/>
              <w:bidi w:val="0"/>
              <w:jc w:val="start"/>
              <w:rPr>
                <w:sz w:val="4"/>
                <w:szCs w:val="4"/>
              </w:rPr>
            </w:pPr>
            <w:r>
              <w:rPr>
                <w:sz w:val="4"/>
                <w:szCs w:val="4"/>
              </w:rPr>
            </w:r>
          </w:p>
        </w:tc>
        <w:tc>
          <w:tcPr>
            <w:tcW w:w="2604" w:type="dxa"/>
            <w:tcBorders/>
            <w:vAlign w:val="center"/>
          </w:tcPr>
          <w:p>
            <w:pPr>
              <w:pStyle w:val="TableContents"/>
              <w:bidi w:val="0"/>
              <w:jc w:val="start"/>
              <w:rPr>
                <w:sz w:val="4"/>
                <w:szCs w:val="4"/>
              </w:rPr>
            </w:pPr>
            <w:r>
              <w:rPr>
                <w:sz w:val="4"/>
                <w:szCs w:val="4"/>
              </w:rPr>
            </w:r>
          </w:p>
        </w:tc>
        <w:tc>
          <w:tcPr>
            <w:tcW w:w="281" w:type="dxa"/>
            <w:tcBorders/>
            <w:vAlign w:val="center"/>
          </w:tcPr>
          <w:p>
            <w:pPr>
              <w:pStyle w:val="TableContents"/>
              <w:bidi w:val="0"/>
              <w:jc w:val="start"/>
              <w:rPr>
                <w:sz w:val="4"/>
                <w:szCs w:val="4"/>
              </w:rPr>
            </w:pPr>
            <w:r>
              <w:rPr>
                <w:sz w:val="4"/>
                <w:szCs w:val="4"/>
              </w:rPr>
            </w:r>
          </w:p>
        </w:tc>
      </w:tr>
    </w:tbl>
    <w:p>
      <w:pPr>
        <w:pStyle w:val="BodyText"/>
        <w:bidi w:val="0"/>
        <w:jc w:val="start"/>
        <w:rPr>
          <w:color w:val="26282A"/>
        </w:rPr>
      </w:pPr>
      <w:r>
        <w:rPr>
          <w:color w:val="26282A"/>
        </w:rPr>
      </w:r>
    </w:p>
    <w:tbl>
      <w:tblPr>
        <w:tblW w:w="10425" w:type="dxa"/>
        <w:jc w:val="center"/>
        <w:tblInd w:w="0" w:type="dxa"/>
        <w:tblLayout w:type="fixed"/>
        <w:tblCellMar>
          <w:top w:w="0" w:type="dxa"/>
          <w:start w:w="0" w:type="dxa"/>
          <w:bottom w:w="0" w:type="dxa"/>
          <w:end w:w="0" w:type="dxa"/>
        </w:tblCellMar>
      </w:tblPr>
      <w:tblGrid>
        <w:gridCol w:w="2355"/>
        <w:gridCol w:w="990"/>
        <w:gridCol w:w="1552"/>
        <w:gridCol w:w="1958"/>
        <w:gridCol w:w="894"/>
        <w:gridCol w:w="2676"/>
      </w:tblGrid>
      <w:tr>
        <w:trPr/>
        <w:tc>
          <w:tcPr>
            <w:tcW w:w="10425" w:type="dxa"/>
            <w:gridSpan w:val="6"/>
            <w:tcBorders>
              <w:top w:val="single" w:sz="2" w:space="0" w:color="000000"/>
              <w:start w:val="single" w:sz="2" w:space="0" w:color="000000"/>
              <w:bottom w:val="single" w:sz="2" w:space="0" w:color="000000"/>
              <w:end w:val="single" w:sz="2" w:space="0" w:color="000000"/>
            </w:tcBorders>
            <w:vAlign w:val="center"/>
          </w:tcPr>
          <w:p>
            <w:pPr>
              <w:pStyle w:val="TableContents"/>
              <w:bidi w:val="0"/>
              <w:spacing w:before="20" w:after="20"/>
              <w:ind w:hanging="0" w:start="0" w:end="0"/>
              <w:jc w:val="start"/>
              <w:rPr>
                <w:rFonts w:ascii="Comic Sans MS" w:hAnsi="Comic Sans MS"/>
                <w:b/>
                <w:caps/>
                <w:sz w:val="20"/>
              </w:rPr>
            </w:pPr>
            <w:r>
              <w:rPr>
                <w:rFonts w:ascii="Comic Sans MS" w:hAnsi="Comic Sans MS"/>
                <w:b/>
                <w:caps/>
                <w:sz w:val="20"/>
              </w:rPr>
              <w:t>Table 1 – SAMPLING RESULTS SHOWING the detection of coliform bacteria</w:t>
            </w:r>
          </w:p>
        </w:tc>
      </w:tr>
      <w:tr>
        <w:trPr/>
        <w:tc>
          <w:tcPr>
            <w:tcW w:w="2355" w:type="dxa"/>
            <w:tcBorders>
              <w:start w:val="single" w:sz="2" w:space="0" w:color="000000"/>
              <w:bottom w:val="single" w:sz="2" w:space="0" w:color="000000"/>
            </w:tcBorders>
            <w:vAlign w:val="center"/>
          </w:tcPr>
          <w:p>
            <w:pPr>
              <w:pStyle w:val="TableContents"/>
              <w:bidi w:val="0"/>
              <w:spacing w:before="0" w:after="283"/>
              <w:jc w:val="start"/>
              <w:rPr/>
            </w:pPr>
            <w:r>
              <w:rPr>
                <w:rFonts w:ascii="Comic Sans MS" w:hAnsi="Comic Sans MS"/>
                <w:b/>
                <w:sz w:val="18"/>
              </w:rPr>
              <w:t>Microbiological Contaminants</w:t>
              <w:br/>
            </w:r>
            <w:r>
              <w:rPr>
                <w:rFonts w:ascii="Comic Sans MS" w:hAnsi="Comic Sans MS"/>
                <w:sz w:val="16"/>
              </w:rPr>
              <w:t>(complete if bacteria detected)</w:t>
            </w:r>
          </w:p>
        </w:tc>
        <w:tc>
          <w:tcPr>
            <w:tcW w:w="990" w:type="dxa"/>
            <w:tcBorders>
              <w:start w:val="single" w:sz="2" w:space="0" w:color="000000"/>
              <w:bottom w:val="single" w:sz="2" w:space="0" w:color="000000"/>
            </w:tcBorders>
            <w:vAlign w:val="center"/>
          </w:tcPr>
          <w:p>
            <w:pPr>
              <w:pStyle w:val="TableContents"/>
              <w:bidi w:val="0"/>
              <w:spacing w:lineRule="atLeast" w:line="220" w:before="0" w:after="0"/>
              <w:ind w:hanging="0" w:start="0" w:end="0"/>
              <w:jc w:val="start"/>
              <w:rPr>
                <w:rFonts w:ascii="Comic Sans MS" w:hAnsi="Comic Sans MS"/>
                <w:b/>
                <w:sz w:val="18"/>
              </w:rPr>
            </w:pPr>
            <w:r>
              <w:rPr>
                <w:rFonts w:ascii="Comic Sans MS" w:hAnsi="Comic Sans MS"/>
                <w:b/>
                <w:sz w:val="18"/>
              </w:rPr>
              <w:t>Highest No. of Detections</w:t>
            </w:r>
          </w:p>
        </w:tc>
        <w:tc>
          <w:tcPr>
            <w:tcW w:w="1552" w:type="dxa"/>
            <w:tcBorders>
              <w:start w:val="single" w:sz="2" w:space="0" w:color="000000"/>
              <w:bottom w:val="single" w:sz="2" w:space="0" w:color="000000"/>
            </w:tcBorders>
            <w:vAlign w:val="center"/>
          </w:tcPr>
          <w:p>
            <w:pPr>
              <w:pStyle w:val="TableContents"/>
              <w:bidi w:val="0"/>
              <w:spacing w:lineRule="atLeast" w:line="220" w:before="0" w:after="283"/>
              <w:jc w:val="start"/>
              <w:rPr>
                <w:rFonts w:ascii="Comic Sans MS" w:hAnsi="Comic Sans MS"/>
                <w:b/>
                <w:sz w:val="18"/>
              </w:rPr>
            </w:pPr>
            <w:r>
              <w:rPr>
                <w:rFonts w:ascii="Comic Sans MS" w:hAnsi="Comic Sans MS"/>
                <w:b/>
                <w:sz w:val="18"/>
              </w:rPr>
              <w:t>No. of months in violation</w:t>
            </w:r>
          </w:p>
        </w:tc>
        <w:tc>
          <w:tcPr>
            <w:tcW w:w="1958" w:type="dxa"/>
            <w:tcBorders>
              <w:start w:val="single" w:sz="2" w:space="0" w:color="000000"/>
              <w:bottom w:val="single" w:sz="2" w:space="0" w:color="000000"/>
            </w:tcBorders>
            <w:vAlign w:val="center"/>
          </w:tcPr>
          <w:p>
            <w:pPr>
              <w:pStyle w:val="TableContents"/>
              <w:bidi w:val="0"/>
              <w:spacing w:before="0" w:after="283"/>
              <w:jc w:val="start"/>
              <w:rPr>
                <w:rFonts w:ascii="Comic Sans MS" w:hAnsi="Comic Sans MS"/>
                <w:b/>
                <w:sz w:val="18"/>
              </w:rPr>
            </w:pPr>
            <w:r>
              <w:rPr>
                <w:rFonts w:ascii="Comic Sans MS" w:hAnsi="Comic Sans MS"/>
                <w:b/>
                <w:sz w:val="18"/>
              </w:rPr>
              <w:t>MCL</w:t>
            </w:r>
          </w:p>
        </w:tc>
        <w:tc>
          <w:tcPr>
            <w:tcW w:w="894" w:type="dxa"/>
            <w:tcBorders>
              <w:start w:val="single" w:sz="2" w:space="0" w:color="000000"/>
              <w:bottom w:val="single" w:sz="2" w:space="0" w:color="000000"/>
            </w:tcBorders>
            <w:vAlign w:val="center"/>
          </w:tcPr>
          <w:p>
            <w:pPr>
              <w:pStyle w:val="TableContents"/>
              <w:bidi w:val="0"/>
              <w:spacing w:before="0" w:after="283"/>
              <w:jc w:val="start"/>
              <w:rPr>
                <w:rFonts w:ascii="Comic Sans MS" w:hAnsi="Comic Sans MS"/>
                <w:b/>
                <w:sz w:val="18"/>
              </w:rPr>
            </w:pPr>
            <w:r>
              <w:rPr>
                <w:rFonts w:ascii="Comic Sans MS" w:hAnsi="Comic Sans MS"/>
                <w:b/>
                <w:sz w:val="18"/>
              </w:rPr>
              <w:t>MCLG</w:t>
            </w:r>
          </w:p>
        </w:tc>
        <w:tc>
          <w:tcPr>
            <w:tcW w:w="2676" w:type="dxa"/>
            <w:tcBorders>
              <w:start w:val="single" w:sz="2" w:space="0" w:color="000000"/>
              <w:bottom w:val="single" w:sz="2" w:space="0" w:color="000000"/>
              <w:end w:val="single" w:sz="2" w:space="0" w:color="000000"/>
            </w:tcBorders>
            <w:vAlign w:val="center"/>
          </w:tcPr>
          <w:p>
            <w:pPr>
              <w:pStyle w:val="TableContents"/>
              <w:bidi w:val="0"/>
              <w:spacing w:before="0" w:after="283"/>
              <w:jc w:val="start"/>
              <w:rPr>
                <w:rFonts w:ascii="Comic Sans MS" w:hAnsi="Comic Sans MS"/>
                <w:b/>
                <w:sz w:val="18"/>
              </w:rPr>
            </w:pPr>
            <w:r>
              <w:rPr>
                <w:rFonts w:ascii="Comic Sans MS" w:hAnsi="Comic Sans MS"/>
                <w:b/>
                <w:sz w:val="18"/>
              </w:rPr>
              <w:t>Typical Source of Bacteria</w:t>
            </w:r>
          </w:p>
        </w:tc>
      </w:tr>
      <w:tr>
        <w:trPr/>
        <w:tc>
          <w:tcPr>
            <w:tcW w:w="2355" w:type="dxa"/>
            <w:tcBorders>
              <w:start w:val="single" w:sz="2" w:space="0" w:color="000000"/>
              <w:bottom w:val="single" w:sz="2" w:space="0" w:color="000000"/>
            </w:tcBorders>
          </w:tcPr>
          <w:p>
            <w:pPr>
              <w:pStyle w:val="TableContents"/>
              <w:bidi w:val="0"/>
              <w:spacing w:before="0" w:after="283"/>
              <w:jc w:val="start"/>
              <w:rPr>
                <w:rFonts w:ascii="Comic Sans MS" w:hAnsi="Comic Sans MS"/>
                <w:sz w:val="18"/>
              </w:rPr>
            </w:pPr>
            <w:r>
              <w:rPr>
                <w:rFonts w:ascii="Comic Sans MS" w:hAnsi="Comic Sans MS"/>
                <w:sz w:val="18"/>
              </w:rPr>
              <w:t>Total Coliform Bacteria</w:t>
            </w:r>
          </w:p>
        </w:tc>
        <w:tc>
          <w:tcPr>
            <w:tcW w:w="990" w:type="dxa"/>
            <w:tcBorders>
              <w:start w:val="single" w:sz="2" w:space="0" w:color="000000"/>
              <w:bottom w:val="single" w:sz="2" w:space="0" w:color="000000"/>
            </w:tcBorders>
          </w:tcPr>
          <w:p>
            <w:pPr>
              <w:pStyle w:val="TableContents"/>
              <w:bidi w:val="0"/>
              <w:spacing w:before="0" w:after="0"/>
              <w:ind w:hanging="0" w:start="0" w:end="0"/>
              <w:jc w:val="start"/>
              <w:rPr>
                <w:rFonts w:ascii="Comic Sans MS" w:hAnsi="Comic Sans MS"/>
                <w:sz w:val="18"/>
              </w:rPr>
            </w:pPr>
            <w:r>
              <w:rPr>
                <w:rFonts w:ascii="Comic Sans MS" w:hAnsi="Comic Sans MS"/>
                <w:sz w:val="18"/>
              </w:rPr>
              <w:t xml:space="preserve">       </w:t>
            </w:r>
            <w:r>
              <w:rPr>
                <w:rFonts w:ascii="Comic Sans MS" w:hAnsi="Comic Sans MS"/>
                <w:sz w:val="18"/>
              </w:rPr>
              <w:t>0</w:t>
            </w:r>
          </w:p>
          <w:p>
            <w:pPr>
              <w:pStyle w:val="TableContents"/>
              <w:bidi w:val="0"/>
              <w:spacing w:before="0" w:after="0"/>
              <w:ind w:hanging="0" w:start="0" w:end="0"/>
              <w:jc w:val="start"/>
              <w:rPr>
                <w:u w:val="single"/>
              </w:rPr>
            </w:pPr>
            <w:r>
              <w:rPr>
                <w:u w:val="single"/>
              </w:rPr>
            </w:r>
          </w:p>
        </w:tc>
        <w:tc>
          <w:tcPr>
            <w:tcW w:w="1552" w:type="dxa"/>
            <w:tcBorders>
              <w:start w:val="single" w:sz="2" w:space="0" w:color="000000"/>
              <w:bottom w:val="single" w:sz="2" w:space="0" w:color="000000"/>
            </w:tcBorders>
          </w:tcPr>
          <w:p>
            <w:pPr>
              <w:pStyle w:val="TableContents"/>
              <w:bidi w:val="0"/>
              <w:spacing w:before="0" w:after="283"/>
              <w:jc w:val="start"/>
              <w:rPr>
                <w:rFonts w:ascii="Comic Sans MS" w:hAnsi="Comic Sans MS"/>
                <w:sz w:val="18"/>
              </w:rPr>
            </w:pPr>
            <w:r>
              <w:rPr>
                <w:rFonts w:ascii="Comic Sans MS" w:hAnsi="Comic Sans MS"/>
                <w:sz w:val="18"/>
              </w:rPr>
              <w:t xml:space="preserve">            </w:t>
            </w:r>
            <w:r>
              <w:rPr>
                <w:rFonts w:ascii="Comic Sans MS" w:hAnsi="Comic Sans MS"/>
                <w:sz w:val="18"/>
              </w:rPr>
              <w:t>0</w:t>
            </w:r>
          </w:p>
        </w:tc>
        <w:tc>
          <w:tcPr>
            <w:tcW w:w="1958" w:type="dxa"/>
            <w:tcBorders>
              <w:start w:val="single" w:sz="2" w:space="0" w:color="000000"/>
              <w:bottom w:val="single" w:sz="2" w:space="0" w:color="000000"/>
            </w:tcBorders>
          </w:tcPr>
          <w:p>
            <w:pPr>
              <w:pStyle w:val="TableContents"/>
              <w:bidi w:val="0"/>
              <w:spacing w:before="0" w:after="0"/>
              <w:ind w:hanging="0" w:start="0" w:end="0"/>
              <w:jc w:val="start"/>
              <w:rPr>
                <w:rFonts w:ascii="Comic Sans MS" w:hAnsi="Comic Sans MS"/>
                <w:sz w:val="18"/>
              </w:rPr>
            </w:pPr>
            <w:r>
              <w:rPr>
                <w:rFonts w:ascii="Comic Sans MS" w:hAnsi="Comic Sans MS"/>
                <w:sz w:val="18"/>
              </w:rPr>
              <w:t>More than 1 sample in a month with a detection</w:t>
            </w:r>
          </w:p>
        </w:tc>
        <w:tc>
          <w:tcPr>
            <w:tcW w:w="894" w:type="dxa"/>
            <w:tcBorders>
              <w:start w:val="single" w:sz="2" w:space="0" w:color="000000"/>
              <w:bottom w:val="single" w:sz="2" w:space="0" w:color="000000"/>
            </w:tcBorders>
          </w:tcPr>
          <w:p>
            <w:pPr>
              <w:pStyle w:val="TableContents"/>
              <w:bidi w:val="0"/>
              <w:spacing w:before="0" w:after="283"/>
              <w:jc w:val="start"/>
              <w:rPr>
                <w:rFonts w:ascii="Comic Sans MS" w:hAnsi="Comic Sans MS"/>
                <w:sz w:val="18"/>
              </w:rPr>
            </w:pPr>
            <w:r>
              <w:rPr>
                <w:rFonts w:ascii="Comic Sans MS" w:hAnsi="Comic Sans MS"/>
                <w:sz w:val="18"/>
              </w:rPr>
              <w:t xml:space="preserve">       </w:t>
            </w:r>
            <w:r>
              <w:rPr>
                <w:rFonts w:ascii="Comic Sans MS" w:hAnsi="Comic Sans MS"/>
                <w:sz w:val="18"/>
              </w:rPr>
              <w:t>0</w:t>
            </w:r>
          </w:p>
        </w:tc>
        <w:tc>
          <w:tcPr>
            <w:tcW w:w="2676" w:type="dxa"/>
            <w:tcBorders>
              <w:start w:val="single" w:sz="2" w:space="0" w:color="000000"/>
              <w:bottom w:val="single" w:sz="2" w:space="0" w:color="000000"/>
              <w:end w:val="single" w:sz="2" w:space="0" w:color="000000"/>
            </w:tcBorders>
          </w:tcPr>
          <w:p>
            <w:pPr>
              <w:pStyle w:val="TableContents"/>
              <w:bidi w:val="0"/>
              <w:spacing w:before="0" w:after="283"/>
              <w:jc w:val="start"/>
              <w:rPr>
                <w:rFonts w:ascii="Comic Sans MS" w:hAnsi="Comic Sans MS"/>
                <w:sz w:val="18"/>
              </w:rPr>
            </w:pPr>
            <w:r>
              <w:rPr>
                <w:rFonts w:ascii="Comic Sans MS" w:hAnsi="Comic Sans MS"/>
                <w:sz w:val="18"/>
              </w:rPr>
              <w:t>Naturally present in the environment</w:t>
            </w:r>
          </w:p>
        </w:tc>
      </w:tr>
      <w:tr>
        <w:trPr/>
        <w:tc>
          <w:tcPr>
            <w:tcW w:w="2355" w:type="dxa"/>
            <w:tcBorders>
              <w:start w:val="single" w:sz="2" w:space="0" w:color="000000"/>
              <w:bottom w:val="single" w:sz="2" w:space="0" w:color="000000"/>
            </w:tcBorders>
          </w:tcPr>
          <w:p>
            <w:pPr>
              <w:pStyle w:val="TableContents"/>
              <w:bidi w:val="0"/>
              <w:spacing w:before="0" w:after="283"/>
              <w:jc w:val="start"/>
              <w:rPr>
                <w:rFonts w:ascii="Comic Sans MS" w:hAnsi="Comic Sans MS"/>
                <w:sz w:val="18"/>
              </w:rPr>
            </w:pPr>
            <w:r>
              <w:rPr>
                <w:rFonts w:ascii="Comic Sans MS" w:hAnsi="Comic Sans MS"/>
                <w:sz w:val="18"/>
              </w:rPr>
              <w:t xml:space="preserve">Fecal Coliform or </w:t>
            </w:r>
            <w:r>
              <w:rPr>
                <w:rFonts w:ascii="Comic Sans MS" w:hAnsi="Comic Sans MS"/>
                <w:i/>
                <w:sz w:val="18"/>
              </w:rPr>
              <w:t>E. coli</w:t>
            </w:r>
          </w:p>
        </w:tc>
        <w:tc>
          <w:tcPr>
            <w:tcW w:w="990" w:type="dxa"/>
            <w:tcBorders>
              <w:start w:val="single" w:sz="2" w:space="0" w:color="000000"/>
              <w:bottom w:val="single" w:sz="2" w:space="0" w:color="000000"/>
            </w:tcBorders>
          </w:tcPr>
          <w:p>
            <w:pPr>
              <w:pStyle w:val="TableContents"/>
              <w:bidi w:val="0"/>
              <w:spacing w:before="0" w:after="0"/>
              <w:ind w:hanging="0" w:start="0" w:end="0"/>
              <w:jc w:val="start"/>
              <w:rPr>
                <w:rFonts w:ascii="Comic Sans MS" w:hAnsi="Comic Sans MS"/>
                <w:sz w:val="18"/>
              </w:rPr>
            </w:pPr>
            <w:r>
              <w:rPr>
                <w:rFonts w:ascii="Comic Sans MS" w:hAnsi="Comic Sans MS"/>
                <w:sz w:val="18"/>
              </w:rPr>
              <w:t xml:space="preserve">       </w:t>
            </w:r>
            <w:r>
              <w:rPr>
                <w:rFonts w:ascii="Comic Sans MS" w:hAnsi="Comic Sans MS"/>
                <w:sz w:val="18"/>
              </w:rPr>
              <w:t>0</w:t>
            </w:r>
          </w:p>
          <w:p>
            <w:pPr>
              <w:pStyle w:val="TableContents"/>
              <w:bidi w:val="0"/>
              <w:spacing w:before="0" w:after="0"/>
              <w:ind w:hanging="0" w:start="0" w:end="0"/>
              <w:jc w:val="start"/>
              <w:rPr>
                <w:u w:val="single"/>
              </w:rPr>
            </w:pPr>
            <w:r>
              <w:rPr>
                <w:u w:val="single"/>
              </w:rPr>
            </w:r>
          </w:p>
        </w:tc>
        <w:tc>
          <w:tcPr>
            <w:tcW w:w="1552" w:type="dxa"/>
            <w:tcBorders>
              <w:start w:val="single" w:sz="2" w:space="0" w:color="000000"/>
              <w:bottom w:val="single" w:sz="2" w:space="0" w:color="000000"/>
            </w:tcBorders>
          </w:tcPr>
          <w:p>
            <w:pPr>
              <w:pStyle w:val="TableContents"/>
              <w:bidi w:val="0"/>
              <w:spacing w:before="0" w:after="283"/>
              <w:jc w:val="start"/>
              <w:rPr>
                <w:rFonts w:ascii="Comic Sans MS" w:hAnsi="Comic Sans MS"/>
                <w:sz w:val="18"/>
              </w:rPr>
            </w:pPr>
            <w:r>
              <w:rPr>
                <w:rFonts w:ascii="Comic Sans MS" w:hAnsi="Comic Sans MS"/>
                <w:sz w:val="18"/>
              </w:rPr>
              <w:t xml:space="preserve">            </w:t>
            </w:r>
            <w:r>
              <w:rPr>
                <w:rFonts w:ascii="Comic Sans MS" w:hAnsi="Comic Sans MS"/>
                <w:sz w:val="18"/>
              </w:rPr>
              <w:t>0</w:t>
            </w:r>
          </w:p>
        </w:tc>
        <w:tc>
          <w:tcPr>
            <w:tcW w:w="1958" w:type="dxa"/>
            <w:tcBorders>
              <w:start w:val="single" w:sz="2" w:space="0" w:color="000000"/>
              <w:bottom w:val="single" w:sz="2" w:space="0" w:color="000000"/>
            </w:tcBorders>
          </w:tcPr>
          <w:p>
            <w:pPr>
              <w:pStyle w:val="TableContents"/>
              <w:bidi w:val="0"/>
              <w:spacing w:before="0" w:after="0"/>
              <w:ind w:hanging="0" w:start="0" w:end="0"/>
              <w:jc w:val="start"/>
              <w:rPr>
                <w:rFonts w:ascii="Comic Sans MS" w:hAnsi="Comic Sans MS"/>
                <w:sz w:val="18"/>
              </w:rPr>
            </w:pPr>
            <w:r>
              <w:rPr>
                <w:rFonts w:ascii="Comic Sans MS" w:hAnsi="Comic Sans MS"/>
                <w:sz w:val="18"/>
              </w:rPr>
              <w:t xml:space="preserve">A routine sample and a repeat sample detect total coliform and either sample also detects fecal coliform or </w:t>
            </w:r>
            <w:r>
              <w:rPr>
                <w:rFonts w:ascii="Comic Sans MS" w:hAnsi="Comic Sans MS"/>
                <w:i/>
                <w:sz w:val="18"/>
              </w:rPr>
              <w:t>E. coli</w:t>
            </w:r>
          </w:p>
        </w:tc>
        <w:tc>
          <w:tcPr>
            <w:tcW w:w="894" w:type="dxa"/>
            <w:tcBorders>
              <w:start w:val="single" w:sz="2" w:space="0" w:color="000000"/>
              <w:bottom w:val="single" w:sz="2" w:space="0" w:color="000000"/>
            </w:tcBorders>
          </w:tcPr>
          <w:p>
            <w:pPr>
              <w:pStyle w:val="TableContents"/>
              <w:bidi w:val="0"/>
              <w:spacing w:before="0" w:after="283"/>
              <w:jc w:val="start"/>
              <w:rPr>
                <w:rFonts w:ascii="Comic Sans MS" w:hAnsi="Comic Sans MS"/>
                <w:sz w:val="18"/>
              </w:rPr>
            </w:pPr>
            <w:r>
              <w:rPr>
                <w:rFonts w:ascii="Comic Sans MS" w:hAnsi="Comic Sans MS"/>
                <w:sz w:val="18"/>
              </w:rPr>
              <w:t xml:space="preserve">       </w:t>
            </w:r>
            <w:r>
              <w:rPr>
                <w:rFonts w:ascii="Comic Sans MS" w:hAnsi="Comic Sans MS"/>
                <w:sz w:val="18"/>
              </w:rPr>
              <w:t>0</w:t>
            </w:r>
          </w:p>
        </w:tc>
        <w:tc>
          <w:tcPr>
            <w:tcW w:w="2676" w:type="dxa"/>
            <w:tcBorders>
              <w:start w:val="single" w:sz="2" w:space="0" w:color="000000"/>
              <w:bottom w:val="single" w:sz="2" w:space="0" w:color="000000"/>
              <w:end w:val="single" w:sz="2" w:space="0" w:color="000000"/>
            </w:tcBorders>
          </w:tcPr>
          <w:p>
            <w:pPr>
              <w:pStyle w:val="TableContents"/>
              <w:bidi w:val="0"/>
              <w:spacing w:before="0" w:after="283"/>
              <w:jc w:val="start"/>
              <w:rPr>
                <w:rFonts w:ascii="Comic Sans MS" w:hAnsi="Comic Sans MS"/>
                <w:sz w:val="18"/>
              </w:rPr>
            </w:pPr>
            <w:r>
              <w:rPr>
                <w:rFonts w:ascii="Comic Sans MS" w:hAnsi="Comic Sans MS"/>
                <w:sz w:val="18"/>
              </w:rPr>
              <w:t>Human and animal fecal waste</w:t>
            </w:r>
          </w:p>
        </w:tc>
      </w:tr>
    </w:tbl>
    <w:p>
      <w:pPr>
        <w:pStyle w:val="BodyText"/>
        <w:bidi w:val="0"/>
        <w:jc w:val="start"/>
        <w:rPr>
          <w:color w:val="26282A"/>
        </w:rPr>
      </w:pPr>
      <w:r>
        <w:rPr>
          <w:color w:val="26282A"/>
        </w:rPr>
        <w:t> </w:t>
      </w:r>
    </w:p>
    <w:p>
      <w:pPr>
        <w:pStyle w:val="BodyText"/>
        <w:bidi w:val="0"/>
        <w:jc w:val="start"/>
        <w:rPr>
          <w:color w:val="26282A"/>
        </w:rPr>
      </w:pPr>
      <w:r>
        <w:rPr>
          <w:color w:val="26282A"/>
        </w:rPr>
      </w:r>
    </w:p>
    <w:tbl>
      <w:tblPr>
        <w:tblW w:w="10635" w:type="dxa"/>
        <w:jc w:val="center"/>
        <w:tblInd w:w="0" w:type="dxa"/>
        <w:tblLayout w:type="fixed"/>
        <w:tblCellMar>
          <w:top w:w="0" w:type="dxa"/>
          <w:start w:w="0" w:type="dxa"/>
          <w:bottom w:w="0" w:type="dxa"/>
          <w:end w:w="0" w:type="dxa"/>
        </w:tblCellMar>
      </w:tblPr>
      <w:tblGrid>
        <w:gridCol w:w="1365"/>
        <w:gridCol w:w="840"/>
        <w:gridCol w:w="1005"/>
        <w:gridCol w:w="1005"/>
        <w:gridCol w:w="1155"/>
        <w:gridCol w:w="750"/>
        <w:gridCol w:w="1005"/>
        <w:gridCol w:w="3510"/>
      </w:tblGrid>
      <w:tr>
        <w:trPr/>
        <w:tc>
          <w:tcPr>
            <w:tcW w:w="10635" w:type="dxa"/>
            <w:gridSpan w:val="8"/>
            <w:tcBorders>
              <w:top w:val="single" w:sz="8" w:space="0" w:color="000000"/>
              <w:start w:val="single" w:sz="8" w:space="0" w:color="000000"/>
              <w:bottom w:val="single" w:sz="8" w:space="0" w:color="000000"/>
              <w:end w:val="single" w:sz="8" w:space="0" w:color="000000"/>
            </w:tcBorders>
          </w:tcPr>
          <w:p>
            <w:pPr>
              <w:pStyle w:val="TableContents"/>
              <w:bidi w:val="0"/>
              <w:spacing w:before="0" w:after="283"/>
              <w:jc w:val="start"/>
              <w:rPr>
                <w:rFonts w:ascii="Comic Sans MS" w:hAnsi="Comic Sans MS"/>
                <w:b/>
                <w:caps/>
                <w:sz w:val="18"/>
              </w:rPr>
            </w:pPr>
            <w:r>
              <w:rPr/>
            </w:r>
          </w:p>
          <w:p>
            <w:pPr>
              <w:pStyle w:val="TableContents"/>
              <w:bidi w:val="0"/>
              <w:spacing w:before="0" w:after="283"/>
              <w:jc w:val="start"/>
              <w:rPr/>
            </w:pPr>
            <w:r>
              <w:rPr>
                <w:rFonts w:ascii="Comic Sans MS" w:hAnsi="Comic Sans MS"/>
                <w:b/>
                <w:caps/>
                <w:sz w:val="18"/>
              </w:rPr>
              <w:t xml:space="preserve">               </w:t>
            </w:r>
            <w:r>
              <w:rPr>
                <w:rFonts w:ascii="Comic Sans MS" w:hAnsi="Comic Sans MS"/>
                <w:b/>
                <w:caps/>
                <w:sz w:val="18"/>
              </w:rPr>
              <w:t xml:space="preserve">Table </w:t>
            </w:r>
            <w:r>
              <w:rPr>
                <w:rFonts w:ascii="Comic Sans MS" w:hAnsi="Comic Sans MS"/>
                <w:b/>
                <w:caps/>
                <w:sz w:val="18"/>
              </w:rPr>
              <w:t>2 – SAMPLING RESULTS SHOWING THE DETECTION OF LEAD AND COPPER</w:t>
            </w:r>
          </w:p>
          <w:p>
            <w:pPr>
              <w:pStyle w:val="TableContents"/>
              <w:bidi w:val="0"/>
              <w:spacing w:before="0" w:after="283"/>
              <w:jc w:val="start"/>
              <w:rPr>
                <w:rFonts w:ascii="Comic Sans MS" w:hAnsi="Comic Sans MS"/>
                <w:b/>
                <w:caps/>
                <w:sz w:val="18"/>
              </w:rPr>
            </w:pPr>
            <w:r>
              <w:rPr>
                <w:rFonts w:ascii="Comic Sans MS" w:hAnsi="Comic Sans MS"/>
                <w:b/>
                <w:caps/>
                <w:sz w:val="18"/>
              </w:rPr>
              <w:t xml:space="preserve">                                             </w:t>
            </w:r>
            <w:r>
              <w:rPr>
                <w:rFonts w:ascii="Comic Sans MS" w:hAnsi="Comic Sans MS"/>
                <w:b/>
                <w:caps/>
                <w:sz w:val="18"/>
              </w:rPr>
              <w:t>IN THE DISTRIBUTION SYSTEM</w:t>
            </w:r>
          </w:p>
        </w:tc>
      </w:tr>
      <w:tr>
        <w:trPr/>
        <w:tc>
          <w:tcPr>
            <w:tcW w:w="1365" w:type="dxa"/>
            <w:tcBorders>
              <w:start w:val="single" w:sz="8" w:space="0" w:color="000000"/>
              <w:bottom w:val="single" w:sz="8" w:space="0" w:color="000000"/>
            </w:tcBorders>
          </w:tcPr>
          <w:p>
            <w:pPr>
              <w:pStyle w:val="TableContents"/>
              <w:bidi w:val="0"/>
              <w:spacing w:before="0" w:after="283"/>
              <w:jc w:val="start"/>
              <w:rPr>
                <w:rFonts w:ascii="Comic Sans MS" w:hAnsi="Comic Sans MS"/>
                <w:b/>
                <w:sz w:val="18"/>
              </w:rPr>
            </w:pPr>
            <w:r>
              <w:rPr>
                <w:rFonts w:ascii="Comic Sans MS" w:hAnsi="Comic Sans MS"/>
                <w:b/>
                <w:sz w:val="18"/>
              </w:rPr>
              <w:t>Lead and Copper</w:t>
            </w:r>
          </w:p>
          <w:p>
            <w:pPr>
              <w:pStyle w:val="TableContents"/>
              <w:bidi w:val="0"/>
              <w:spacing w:lineRule="atLeast" w:line="180" w:before="0" w:after="283"/>
              <w:jc w:val="start"/>
              <w:rPr/>
            </w:pPr>
            <w:r>
              <w:rPr/>
            </w:r>
          </w:p>
        </w:tc>
        <w:tc>
          <w:tcPr>
            <w:tcW w:w="840" w:type="dxa"/>
            <w:tcBorders>
              <w:start w:val="single" w:sz="8" w:space="0" w:color="000000"/>
              <w:bottom w:val="single" w:sz="8" w:space="0" w:color="000000"/>
            </w:tcBorders>
          </w:tcPr>
          <w:p>
            <w:pPr>
              <w:pStyle w:val="TableContents"/>
              <w:bidi w:val="0"/>
              <w:spacing w:before="0" w:after="200"/>
              <w:jc w:val="start"/>
              <w:rPr>
                <w:rFonts w:ascii="Comic Sans MS" w:hAnsi="Comic Sans MS"/>
                <w:b/>
                <w:sz w:val="18"/>
              </w:rPr>
            </w:pPr>
            <w:r>
              <w:rPr>
                <w:rFonts w:ascii="Comic Sans MS" w:hAnsi="Comic Sans MS"/>
                <w:b/>
                <w:sz w:val="18"/>
              </w:rPr>
              <w:t>Sample Date</w:t>
            </w:r>
          </w:p>
          <w:p>
            <w:pPr>
              <w:pStyle w:val="TableContents"/>
              <w:bidi w:val="0"/>
              <w:spacing w:lineRule="atLeast" w:line="180" w:before="0" w:after="283"/>
              <w:jc w:val="start"/>
              <w:rPr/>
            </w:pPr>
            <w:r>
              <w:rPr/>
            </w:r>
          </w:p>
        </w:tc>
        <w:tc>
          <w:tcPr>
            <w:tcW w:w="1005" w:type="dxa"/>
            <w:tcBorders>
              <w:start w:val="single" w:sz="8" w:space="0" w:color="000000"/>
              <w:bottom w:val="single" w:sz="8" w:space="0" w:color="000000"/>
            </w:tcBorders>
          </w:tcPr>
          <w:p>
            <w:pPr>
              <w:pStyle w:val="TableContents"/>
              <w:bidi w:val="0"/>
              <w:spacing w:lineRule="atLeast" w:line="220" w:before="0" w:after="283"/>
              <w:jc w:val="start"/>
              <w:rPr>
                <w:rFonts w:ascii="Comic Sans MS" w:hAnsi="Comic Sans MS"/>
                <w:b/>
                <w:sz w:val="18"/>
              </w:rPr>
            </w:pPr>
            <w:r>
              <w:rPr>
                <w:rFonts w:ascii="Comic Sans MS" w:hAnsi="Comic Sans MS"/>
                <w:b/>
                <w:sz w:val="18"/>
              </w:rPr>
              <w:t>No. of samples collected</w:t>
            </w:r>
          </w:p>
        </w:tc>
        <w:tc>
          <w:tcPr>
            <w:tcW w:w="1005" w:type="dxa"/>
            <w:tcBorders>
              <w:start w:val="single" w:sz="8" w:space="0" w:color="000000"/>
              <w:bottom w:val="single" w:sz="8" w:space="0" w:color="000000"/>
            </w:tcBorders>
          </w:tcPr>
          <w:p>
            <w:pPr>
              <w:pStyle w:val="TableContents"/>
              <w:bidi w:val="0"/>
              <w:spacing w:lineRule="atLeast" w:line="220" w:before="0" w:after="0"/>
              <w:ind w:hanging="0" w:start="0" w:end="0"/>
              <w:jc w:val="start"/>
              <w:rPr>
                <w:rFonts w:ascii="Comic Sans MS" w:hAnsi="Comic Sans MS"/>
                <w:b/>
                <w:sz w:val="18"/>
              </w:rPr>
            </w:pPr>
            <w:r>
              <w:rPr>
                <w:rFonts w:ascii="Comic Sans MS" w:hAnsi="Comic Sans MS"/>
                <w:b/>
                <w:sz w:val="18"/>
              </w:rPr>
              <w:t>90</w:t>
            </w:r>
            <w:r>
              <w:rPr>
                <w:rFonts w:ascii="Comic Sans MS" w:hAnsi="Comic Sans MS"/>
                <w:b/>
                <w:position w:val="6"/>
                <w:sz w:val="14"/>
                <w:sz w:val="18"/>
              </w:rPr>
              <w:t>th</w:t>
            </w:r>
            <w:r>
              <w:rPr>
                <w:rFonts w:ascii="Comic Sans MS" w:hAnsi="Comic Sans MS"/>
                <w:b/>
                <w:sz w:val="18"/>
              </w:rPr>
              <w:t xml:space="preserve"> percentile level detected</w:t>
            </w:r>
          </w:p>
        </w:tc>
        <w:tc>
          <w:tcPr>
            <w:tcW w:w="1155" w:type="dxa"/>
            <w:tcBorders>
              <w:start w:val="single" w:sz="8" w:space="0" w:color="000000"/>
              <w:bottom w:val="single" w:sz="8" w:space="0" w:color="000000"/>
            </w:tcBorders>
          </w:tcPr>
          <w:p>
            <w:pPr>
              <w:pStyle w:val="TableContents"/>
              <w:bidi w:val="0"/>
              <w:spacing w:lineRule="atLeast" w:line="220" w:before="0" w:after="283"/>
              <w:jc w:val="start"/>
              <w:rPr>
                <w:rFonts w:ascii="Comic Sans MS" w:hAnsi="Comic Sans MS"/>
                <w:b/>
                <w:sz w:val="18"/>
              </w:rPr>
            </w:pPr>
            <w:r>
              <w:rPr>
                <w:rFonts w:ascii="Comic Sans MS" w:hAnsi="Comic Sans MS"/>
                <w:b/>
                <w:sz w:val="18"/>
              </w:rPr>
              <w:t xml:space="preserve">No. Sites exceeding AL </w:t>
            </w:r>
          </w:p>
        </w:tc>
        <w:tc>
          <w:tcPr>
            <w:tcW w:w="750" w:type="dxa"/>
            <w:tcBorders>
              <w:start w:val="single" w:sz="8" w:space="0" w:color="000000"/>
              <w:bottom w:val="single" w:sz="8" w:space="0" w:color="000000"/>
            </w:tcBorders>
          </w:tcPr>
          <w:p>
            <w:pPr>
              <w:pStyle w:val="TableContents"/>
              <w:bidi w:val="0"/>
              <w:spacing w:before="120" w:after="0"/>
              <w:jc w:val="start"/>
              <w:rPr>
                <w:rFonts w:ascii="Comic Sans MS" w:hAnsi="Comic Sans MS"/>
                <w:b/>
                <w:sz w:val="18"/>
              </w:rPr>
            </w:pPr>
            <w:r>
              <w:rPr>
                <w:rFonts w:ascii="Comic Sans MS" w:hAnsi="Comic Sans MS"/>
                <w:b/>
                <w:sz w:val="18"/>
              </w:rPr>
              <w:t>AL</w:t>
            </w:r>
          </w:p>
        </w:tc>
        <w:tc>
          <w:tcPr>
            <w:tcW w:w="1005" w:type="dxa"/>
            <w:tcBorders>
              <w:start w:val="single" w:sz="8" w:space="0" w:color="000000"/>
              <w:bottom w:val="single" w:sz="8" w:space="0" w:color="000000"/>
            </w:tcBorders>
          </w:tcPr>
          <w:p>
            <w:pPr>
              <w:pStyle w:val="TableContents"/>
              <w:bidi w:val="0"/>
              <w:spacing w:before="120" w:after="0"/>
              <w:jc w:val="start"/>
              <w:rPr>
                <w:rFonts w:ascii="Comic Sans MS" w:hAnsi="Comic Sans MS"/>
                <w:b/>
                <w:sz w:val="18"/>
              </w:rPr>
            </w:pPr>
            <w:r>
              <w:rPr>
                <w:rFonts w:ascii="Comic Sans MS" w:hAnsi="Comic Sans MS"/>
                <w:b/>
                <w:sz w:val="18"/>
              </w:rPr>
              <w:t>MCLG</w:t>
            </w:r>
          </w:p>
        </w:tc>
        <w:tc>
          <w:tcPr>
            <w:tcW w:w="3510" w:type="dxa"/>
            <w:tcBorders>
              <w:start w:val="single" w:sz="8" w:space="0" w:color="000000"/>
              <w:bottom w:val="single" w:sz="8" w:space="0" w:color="000000"/>
              <w:end w:val="single" w:sz="8" w:space="0" w:color="000000"/>
            </w:tcBorders>
          </w:tcPr>
          <w:p>
            <w:pPr>
              <w:pStyle w:val="TableContents"/>
              <w:bidi w:val="0"/>
              <w:spacing w:before="120" w:after="0"/>
              <w:jc w:val="start"/>
              <w:rPr>
                <w:rFonts w:ascii="Comic Sans MS" w:hAnsi="Comic Sans MS"/>
                <w:b/>
                <w:sz w:val="18"/>
              </w:rPr>
            </w:pPr>
            <w:r>
              <w:rPr>
                <w:rFonts w:ascii="Comic Sans MS" w:hAnsi="Comic Sans MS"/>
                <w:b/>
                <w:sz w:val="18"/>
              </w:rPr>
              <w:t>Typical Source of Contaminant</w:t>
            </w:r>
          </w:p>
        </w:tc>
      </w:tr>
      <w:tr>
        <w:trPr/>
        <w:tc>
          <w:tcPr>
            <w:tcW w:w="1365" w:type="dxa"/>
            <w:tcBorders>
              <w:start w:val="single" w:sz="8" w:space="0" w:color="000000"/>
              <w:bottom w:val="single" w:sz="8" w:space="0" w:color="000000"/>
            </w:tcBorders>
          </w:tcPr>
          <w:p>
            <w:pPr>
              <w:pStyle w:val="TableContents"/>
              <w:bidi w:val="0"/>
              <w:spacing w:before="120" w:after="0"/>
              <w:ind w:hanging="0" w:start="180" w:end="0"/>
              <w:jc w:val="start"/>
              <w:rPr/>
            </w:pPr>
            <w:r>
              <w:rPr>
                <w:rFonts w:ascii="Comic Sans MS" w:hAnsi="Comic Sans MS"/>
                <w:sz w:val="18"/>
              </w:rPr>
              <w:t>Lead (ppb)</w:t>
            </w:r>
            <w:r>
              <w:rPr>
                <w:rFonts w:ascii="Comic Sans MS" w:hAnsi="Comic Sans MS"/>
                <w:sz w:val="28"/>
              </w:rPr>
              <w:t>*</w:t>
            </w:r>
          </w:p>
          <w:p>
            <w:pPr>
              <w:pStyle w:val="TableContents"/>
              <w:bidi w:val="0"/>
              <w:spacing w:before="120" w:after="0"/>
              <w:ind w:hanging="0" w:start="180" w:end="0"/>
              <w:jc w:val="start"/>
              <w:rPr>
                <w:rFonts w:ascii="Comic Sans MS" w:hAnsi="Comic Sans MS"/>
                <w:b w:val="false"/>
                <w:bCs w:val="false"/>
                <w:sz w:val="28"/>
              </w:rPr>
            </w:pPr>
            <w:r>
              <w:rPr>
                <w:rFonts w:ascii="Comic Sans MS" w:hAnsi="Comic Sans MS"/>
                <w:b w:val="false"/>
                <w:bCs w:val="false"/>
                <w:sz w:val="28"/>
              </w:rPr>
              <w:t>#</w:t>
            </w:r>
          </w:p>
        </w:tc>
        <w:tc>
          <w:tcPr>
            <w:tcW w:w="840" w:type="dxa"/>
            <w:tcBorders>
              <w:start w:val="single" w:sz="8" w:space="0" w:color="000000"/>
              <w:bottom w:val="single" w:sz="8" w:space="0" w:color="000000"/>
            </w:tcBorders>
          </w:tcPr>
          <w:p>
            <w:pPr>
              <w:pStyle w:val="TableContents"/>
              <w:bidi w:val="0"/>
              <w:spacing w:before="120" w:after="0"/>
              <w:jc w:val="start"/>
              <w:rPr/>
            </w:pPr>
            <w:r>
              <w:rPr/>
              <w:t xml:space="preserve">   </w:t>
            </w:r>
            <w:r>
              <w:rPr>
                <w:rFonts w:ascii="Comic Sans MS" w:hAnsi="Comic Sans MS"/>
                <w:sz w:val="18"/>
              </w:rPr>
              <w:t>2020</w:t>
            </w:r>
          </w:p>
        </w:tc>
        <w:tc>
          <w:tcPr>
            <w:tcW w:w="1005"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10</w:t>
            </w:r>
          </w:p>
        </w:tc>
        <w:tc>
          <w:tcPr>
            <w:tcW w:w="1005"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ND</w:t>
            </w:r>
          </w:p>
        </w:tc>
        <w:tc>
          <w:tcPr>
            <w:tcW w:w="1155"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None</w:t>
            </w:r>
          </w:p>
        </w:tc>
        <w:tc>
          <w:tcPr>
            <w:tcW w:w="750"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15</w:t>
            </w:r>
          </w:p>
        </w:tc>
        <w:tc>
          <w:tcPr>
            <w:tcW w:w="1005"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2</w:t>
            </w:r>
          </w:p>
        </w:tc>
        <w:tc>
          <w:tcPr>
            <w:tcW w:w="3510" w:type="dxa"/>
            <w:tcBorders>
              <w:start w:val="single" w:sz="8" w:space="0" w:color="000000"/>
              <w:bottom w:val="single" w:sz="8" w:space="0" w:color="000000"/>
              <w:end w:val="single" w:sz="8" w:space="0" w:color="000000"/>
            </w:tcBorders>
          </w:tcPr>
          <w:p>
            <w:pPr>
              <w:pStyle w:val="TableContents"/>
              <w:bidi w:val="0"/>
              <w:spacing w:lineRule="atLeast" w:line="200" w:before="0" w:after="283"/>
              <w:jc w:val="start"/>
              <w:rPr>
                <w:rFonts w:ascii="Comic Sans MS" w:hAnsi="Comic Sans MS"/>
                <w:sz w:val="18"/>
              </w:rPr>
            </w:pPr>
            <w:r>
              <w:rPr>
                <w:rFonts w:ascii="Comic Sans MS" w:hAnsi="Comic Sans MS"/>
                <w:sz w:val="18"/>
              </w:rPr>
              <w:t>Internal corrosion of household water plumbing systems; discharges from industrial manufacturers; erosion of natural deposits.</w:t>
            </w:r>
          </w:p>
        </w:tc>
      </w:tr>
      <w:tr>
        <w:trPr/>
        <w:tc>
          <w:tcPr>
            <w:tcW w:w="1365" w:type="dxa"/>
            <w:tcBorders>
              <w:start w:val="single" w:sz="8" w:space="0" w:color="000000"/>
              <w:bottom w:val="single" w:sz="8" w:space="0" w:color="000000"/>
            </w:tcBorders>
          </w:tcPr>
          <w:p>
            <w:pPr>
              <w:pStyle w:val="TableContents"/>
              <w:bidi w:val="0"/>
              <w:spacing w:before="120" w:after="0"/>
              <w:ind w:hanging="0" w:start="180" w:end="0"/>
              <w:jc w:val="start"/>
              <w:rPr>
                <w:rFonts w:ascii="Comic Sans MS" w:hAnsi="Comic Sans MS"/>
                <w:sz w:val="18"/>
              </w:rPr>
            </w:pPr>
            <w:r>
              <w:rPr>
                <w:rFonts w:ascii="Comic Sans MS" w:hAnsi="Comic Sans MS"/>
                <w:sz w:val="18"/>
              </w:rPr>
              <w:t>Copper (ppm)</w:t>
            </w:r>
          </w:p>
          <w:p>
            <w:pPr>
              <w:pStyle w:val="TableContents"/>
              <w:bidi w:val="0"/>
              <w:spacing w:before="0" w:after="283"/>
              <w:jc w:val="start"/>
              <w:rPr/>
            </w:pPr>
            <w:r>
              <w:rPr/>
              <w:t>#</w:t>
            </w:r>
          </w:p>
        </w:tc>
        <w:tc>
          <w:tcPr>
            <w:tcW w:w="840" w:type="dxa"/>
            <w:tcBorders>
              <w:start w:val="single" w:sz="8" w:space="0" w:color="000000"/>
              <w:bottom w:val="single" w:sz="8" w:space="0" w:color="000000"/>
            </w:tcBorders>
          </w:tcPr>
          <w:p>
            <w:pPr>
              <w:pStyle w:val="TableContents"/>
              <w:bidi w:val="0"/>
              <w:spacing w:before="120" w:after="0"/>
              <w:jc w:val="start"/>
              <w:rPr/>
            </w:pPr>
            <w:r>
              <w:rPr/>
              <w:t xml:space="preserve">   </w:t>
            </w:r>
            <w:r>
              <w:rPr>
                <w:rFonts w:ascii="Comic Sans MS" w:hAnsi="Comic Sans MS"/>
                <w:sz w:val="18"/>
              </w:rPr>
              <w:t>2020</w:t>
            </w:r>
          </w:p>
        </w:tc>
        <w:tc>
          <w:tcPr>
            <w:tcW w:w="1005"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10</w:t>
            </w:r>
          </w:p>
        </w:tc>
        <w:tc>
          <w:tcPr>
            <w:tcW w:w="1005"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 xml:space="preserve">0.7 </w:t>
            </w:r>
          </w:p>
        </w:tc>
        <w:tc>
          <w:tcPr>
            <w:tcW w:w="1155"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None</w:t>
            </w:r>
          </w:p>
        </w:tc>
        <w:tc>
          <w:tcPr>
            <w:tcW w:w="750"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1.3</w:t>
            </w:r>
          </w:p>
        </w:tc>
        <w:tc>
          <w:tcPr>
            <w:tcW w:w="1005"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0.17</w:t>
            </w:r>
          </w:p>
        </w:tc>
        <w:tc>
          <w:tcPr>
            <w:tcW w:w="3510" w:type="dxa"/>
            <w:tcBorders>
              <w:start w:val="single" w:sz="8" w:space="0" w:color="000000"/>
              <w:bottom w:val="single" w:sz="8" w:space="0" w:color="000000"/>
              <w:end w:val="single" w:sz="8" w:space="0" w:color="000000"/>
            </w:tcBorders>
          </w:tcPr>
          <w:p>
            <w:pPr>
              <w:pStyle w:val="TableContents"/>
              <w:bidi w:val="0"/>
              <w:spacing w:lineRule="atLeast" w:line="200" w:before="0" w:after="283"/>
              <w:jc w:val="start"/>
              <w:rPr>
                <w:rFonts w:ascii="Comic Sans MS" w:hAnsi="Comic Sans MS"/>
                <w:sz w:val="18"/>
              </w:rPr>
            </w:pPr>
            <w:r>
              <w:rPr>
                <w:rFonts w:ascii="Comic Sans MS" w:hAnsi="Comic Sans MS"/>
                <w:sz w:val="18"/>
              </w:rPr>
              <w:t>Internal corrosion of household water plumbing systems; erosion of natural deposits; leaching from wood preservatives.</w:t>
            </w:r>
          </w:p>
        </w:tc>
      </w:tr>
      <w:tr>
        <w:trPr/>
        <w:tc>
          <w:tcPr>
            <w:tcW w:w="10635" w:type="dxa"/>
            <w:gridSpan w:val="8"/>
            <w:tcBorders>
              <w:start w:val="single" w:sz="8" w:space="0" w:color="000000"/>
              <w:bottom w:val="single" w:sz="8" w:space="0" w:color="000000"/>
              <w:end w:val="single" w:sz="8" w:space="0" w:color="000000"/>
            </w:tcBorders>
          </w:tcPr>
          <w:p>
            <w:pPr>
              <w:pStyle w:val="TableContents"/>
              <w:bidi w:val="0"/>
              <w:spacing w:before="0" w:after="283"/>
              <w:jc w:val="start"/>
              <w:rPr/>
            </w:pPr>
            <w:r>
              <w:rPr>
                <w:b/>
                <w:sz w:val="28"/>
              </w:rPr>
              <w:t>*</w:t>
            </w:r>
            <w:r>
              <w:rPr/>
              <w:t xml:space="preserve"> </w:t>
            </w:r>
            <w:r>
              <w:rPr>
                <w:rFonts w:ascii="Comic Sans MS" w:hAnsi="Comic Sans MS"/>
                <w:sz w:val="18"/>
              </w:rPr>
              <w:t xml:space="preserve">If present, elevated levels of lead can cause serious health problems, especially for pregnant women and young children. Lead in drinking water is primarily from materials and components associated with service lines and home plumbing. Shasta Forest Village Mutual Water Co., Inc.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2">
              <w:r>
                <w:rPr>
                  <w:rStyle w:val="Hyperlink"/>
                  <w:rFonts w:ascii="Comic Sans MS" w:hAnsi="Comic Sans MS"/>
                  <w:sz w:val="18"/>
                  <w:u w:val="single"/>
                </w:rPr>
                <w:t>http://epa.gov/safewater/lead</w:t>
              </w:r>
            </w:hyperlink>
            <w:r>
              <w:rPr>
                <w:rFonts w:ascii="Comic Sans MS" w:hAnsi="Comic Sans MS"/>
                <w:sz w:val="18"/>
                <w:u w:val="single"/>
              </w:rPr>
              <w:t>.</w:t>
            </w:r>
          </w:p>
          <w:p>
            <w:pPr>
              <w:pStyle w:val="TableContents"/>
              <w:bidi w:val="0"/>
              <w:spacing w:before="0" w:after="283"/>
              <w:jc w:val="start"/>
              <w:rPr>
                <w:rFonts w:ascii="Comic Sans MS" w:hAnsi="Comic Sans MS"/>
                <w:sz w:val="18"/>
                <w:u w:val="none"/>
              </w:rPr>
            </w:pPr>
            <w:r>
              <w:rPr>
                <w:rFonts w:ascii="Comic Sans MS" w:hAnsi="Comic Sans MS"/>
                <w:sz w:val="18"/>
                <w:u w:val="none"/>
              </w:rPr>
              <w:t># Lead and Copper samples for 2023 were missed. These samples will now be taken in September of 2024.</w:t>
            </w:r>
          </w:p>
          <w:p>
            <w:pPr>
              <w:pStyle w:val="TableContents"/>
              <w:bidi w:val="0"/>
              <w:spacing w:before="0" w:after="283"/>
              <w:jc w:val="both"/>
              <w:rPr/>
            </w:pPr>
            <w:r>
              <w:rPr>
                <w:rFonts w:ascii="Comic Sans MS" w:hAnsi="Comic Sans MS"/>
                <w:b/>
                <w:caps/>
                <w:sz w:val="18"/>
              </w:rPr>
              <w:t xml:space="preserve">                            </w:t>
            </w:r>
            <w:r>
              <w:rPr>
                <w:rFonts w:ascii="Comic Sans MS" w:hAnsi="Comic Sans MS"/>
                <w:b/>
                <w:caps/>
                <w:sz w:val="18"/>
              </w:rPr>
              <w:t xml:space="preserve">TAble </w:t>
            </w:r>
            <w:r>
              <w:rPr>
                <w:rFonts w:ascii="Comic Sans MS" w:hAnsi="Comic Sans MS"/>
                <w:b/>
                <w:caps/>
                <w:sz w:val="18"/>
              </w:rPr>
              <w:t>3 – SAMPLING RESULTS FOR SODIUM AND HARDNESS</w:t>
            </w:r>
          </w:p>
        </w:tc>
      </w:tr>
      <w:tr>
        <w:trPr/>
        <w:tc>
          <w:tcPr>
            <w:tcW w:w="2205" w:type="dxa"/>
            <w:gridSpan w:val="2"/>
            <w:tcBorders>
              <w:start w:val="single" w:sz="8" w:space="0" w:color="000000"/>
              <w:bottom w:val="single" w:sz="8" w:space="0" w:color="000000"/>
            </w:tcBorders>
          </w:tcPr>
          <w:p>
            <w:pPr>
              <w:pStyle w:val="TableContents"/>
              <w:bidi w:val="0"/>
              <w:spacing w:lineRule="atLeast" w:line="240" w:before="0" w:after="283"/>
              <w:jc w:val="start"/>
              <w:rPr/>
            </w:pPr>
            <w:r>
              <w:rPr>
                <w:rFonts w:ascii="Comic Sans MS" w:hAnsi="Comic Sans MS"/>
                <w:b/>
                <w:sz w:val="18"/>
              </w:rPr>
              <w:t>Chemical or Constituent</w:t>
              <w:br/>
            </w:r>
            <w:r>
              <w:rPr>
                <w:rFonts w:ascii="Comic Sans MS" w:hAnsi="Comic Sans MS"/>
                <w:sz w:val="18"/>
              </w:rPr>
              <w:t>(and reporting units)</w:t>
            </w:r>
          </w:p>
        </w:tc>
        <w:tc>
          <w:tcPr>
            <w:tcW w:w="1005" w:type="dxa"/>
            <w:tcBorders>
              <w:start w:val="single" w:sz="8" w:space="0" w:color="000000"/>
              <w:bottom w:val="single" w:sz="8" w:space="0" w:color="000000"/>
            </w:tcBorders>
          </w:tcPr>
          <w:p>
            <w:pPr>
              <w:pStyle w:val="TableContents"/>
              <w:bidi w:val="0"/>
              <w:spacing w:lineRule="atLeast" w:line="240" w:before="0" w:after="283"/>
              <w:jc w:val="start"/>
              <w:rPr>
                <w:rFonts w:ascii="Comic Sans MS" w:hAnsi="Comic Sans MS"/>
                <w:b/>
                <w:sz w:val="18"/>
              </w:rPr>
            </w:pPr>
            <w:r>
              <w:rPr>
                <w:rFonts w:ascii="Comic Sans MS" w:hAnsi="Comic Sans MS"/>
                <w:b/>
                <w:sz w:val="18"/>
              </w:rPr>
              <w:t>Sample Date</w:t>
            </w:r>
          </w:p>
        </w:tc>
        <w:tc>
          <w:tcPr>
            <w:tcW w:w="1005" w:type="dxa"/>
            <w:tcBorders>
              <w:start w:val="single" w:sz="8" w:space="0" w:color="000000"/>
              <w:bottom w:val="single" w:sz="8" w:space="0" w:color="000000"/>
            </w:tcBorders>
          </w:tcPr>
          <w:p>
            <w:pPr>
              <w:pStyle w:val="TableContents"/>
              <w:bidi w:val="0"/>
              <w:spacing w:lineRule="atLeast" w:line="240" w:before="0" w:after="0"/>
              <w:ind w:hanging="0" w:start="0" w:end="0"/>
              <w:jc w:val="start"/>
              <w:rPr>
                <w:rFonts w:ascii="Comic Sans MS" w:hAnsi="Comic Sans MS"/>
                <w:b/>
                <w:sz w:val="18"/>
              </w:rPr>
            </w:pPr>
            <w:r>
              <w:rPr>
                <w:rFonts w:ascii="Comic Sans MS" w:hAnsi="Comic Sans MS"/>
                <w:b/>
                <w:sz w:val="18"/>
              </w:rPr>
              <w:t>Level Detected</w:t>
            </w:r>
          </w:p>
        </w:tc>
        <w:tc>
          <w:tcPr>
            <w:tcW w:w="1155" w:type="dxa"/>
            <w:tcBorders>
              <w:start w:val="single" w:sz="8" w:space="0" w:color="000000"/>
              <w:bottom w:val="single" w:sz="8" w:space="0" w:color="000000"/>
            </w:tcBorders>
          </w:tcPr>
          <w:p>
            <w:pPr>
              <w:pStyle w:val="TableContents"/>
              <w:bidi w:val="0"/>
              <w:spacing w:lineRule="atLeast" w:line="240" w:before="0" w:after="0"/>
              <w:ind w:hanging="0" w:start="0" w:end="0"/>
              <w:jc w:val="start"/>
              <w:rPr>
                <w:rFonts w:ascii="Comic Sans MS" w:hAnsi="Comic Sans MS"/>
                <w:b/>
                <w:sz w:val="18"/>
              </w:rPr>
            </w:pPr>
            <w:r>
              <w:rPr>
                <w:rFonts w:ascii="Comic Sans MS" w:hAnsi="Comic Sans MS"/>
                <w:b/>
                <w:sz w:val="18"/>
              </w:rPr>
              <w:t>Range of Detections</w:t>
            </w:r>
          </w:p>
        </w:tc>
        <w:tc>
          <w:tcPr>
            <w:tcW w:w="750" w:type="dxa"/>
            <w:tcBorders>
              <w:start w:val="single" w:sz="8" w:space="0" w:color="000000"/>
              <w:bottom w:val="single" w:sz="8" w:space="0" w:color="000000"/>
            </w:tcBorders>
          </w:tcPr>
          <w:p>
            <w:pPr>
              <w:pStyle w:val="TableContents"/>
              <w:bidi w:val="0"/>
              <w:spacing w:lineRule="atLeast" w:line="240" w:before="120" w:after="0"/>
              <w:jc w:val="start"/>
              <w:rPr>
                <w:rFonts w:ascii="Comic Sans MS" w:hAnsi="Comic Sans MS"/>
                <w:b/>
                <w:sz w:val="18"/>
              </w:rPr>
            </w:pPr>
            <w:r>
              <w:rPr>
                <w:rFonts w:ascii="Comic Sans MS" w:hAnsi="Comic Sans MS"/>
                <w:b/>
                <w:sz w:val="18"/>
              </w:rPr>
              <w:t>MCL</w:t>
            </w:r>
          </w:p>
        </w:tc>
        <w:tc>
          <w:tcPr>
            <w:tcW w:w="1005" w:type="dxa"/>
            <w:tcBorders>
              <w:start w:val="single" w:sz="8" w:space="0" w:color="000000"/>
              <w:bottom w:val="single" w:sz="8" w:space="0" w:color="000000"/>
            </w:tcBorders>
          </w:tcPr>
          <w:p>
            <w:pPr>
              <w:pStyle w:val="TableContents"/>
              <w:bidi w:val="0"/>
              <w:spacing w:lineRule="atLeast" w:line="240" w:before="0" w:after="0"/>
              <w:ind w:hanging="0" w:start="0" w:end="0"/>
              <w:jc w:val="start"/>
              <w:rPr>
                <w:rFonts w:ascii="Comic Sans MS" w:hAnsi="Comic Sans MS"/>
                <w:b/>
                <w:sz w:val="18"/>
              </w:rPr>
            </w:pPr>
            <w:r>
              <w:rPr>
                <w:rFonts w:ascii="Comic Sans MS" w:hAnsi="Comic Sans MS"/>
                <w:b/>
                <w:sz w:val="18"/>
              </w:rPr>
              <w:t>PHG</w:t>
            </w:r>
          </w:p>
          <w:p>
            <w:pPr>
              <w:pStyle w:val="TableContents"/>
              <w:bidi w:val="0"/>
              <w:spacing w:lineRule="atLeast" w:line="240" w:before="0" w:after="0"/>
              <w:ind w:hanging="0" w:start="0" w:end="0"/>
              <w:jc w:val="start"/>
              <w:rPr>
                <w:rFonts w:ascii="Comic Sans MS" w:hAnsi="Comic Sans MS"/>
                <w:b/>
                <w:sz w:val="18"/>
              </w:rPr>
            </w:pPr>
            <w:r>
              <w:rPr>
                <w:rFonts w:ascii="Comic Sans MS" w:hAnsi="Comic Sans MS"/>
                <w:b/>
                <w:sz w:val="18"/>
              </w:rPr>
              <w:t>(MCLG)</w:t>
            </w:r>
          </w:p>
        </w:tc>
        <w:tc>
          <w:tcPr>
            <w:tcW w:w="3510" w:type="dxa"/>
            <w:tcBorders>
              <w:start w:val="single" w:sz="8" w:space="0" w:color="000000"/>
              <w:bottom w:val="single" w:sz="8" w:space="0" w:color="000000"/>
              <w:end w:val="single" w:sz="8" w:space="0" w:color="000000"/>
            </w:tcBorders>
          </w:tcPr>
          <w:p>
            <w:pPr>
              <w:pStyle w:val="TableContents"/>
              <w:bidi w:val="0"/>
              <w:spacing w:lineRule="atLeast" w:line="240" w:before="120" w:after="0"/>
              <w:jc w:val="start"/>
              <w:rPr>
                <w:rFonts w:ascii="Comic Sans MS" w:hAnsi="Comic Sans MS"/>
                <w:b/>
                <w:sz w:val="18"/>
              </w:rPr>
            </w:pPr>
            <w:r>
              <w:rPr>
                <w:rFonts w:ascii="Comic Sans MS" w:hAnsi="Comic Sans MS"/>
                <w:b/>
                <w:sz w:val="18"/>
              </w:rPr>
              <w:t>Typical Source of Contaminant</w:t>
            </w:r>
          </w:p>
        </w:tc>
      </w:tr>
      <w:tr>
        <w:trPr/>
        <w:tc>
          <w:tcPr>
            <w:tcW w:w="2205" w:type="dxa"/>
            <w:gridSpan w:val="2"/>
            <w:tcBorders>
              <w:start w:val="single" w:sz="8" w:space="0" w:color="000000"/>
              <w:bottom w:val="single" w:sz="8" w:space="0" w:color="000000"/>
            </w:tcBorders>
          </w:tcPr>
          <w:p>
            <w:pPr>
              <w:pStyle w:val="TableContents"/>
              <w:bidi w:val="0"/>
              <w:spacing w:before="120" w:after="0"/>
              <w:ind w:hanging="0" w:start="180" w:end="0"/>
              <w:jc w:val="start"/>
              <w:rPr>
                <w:rFonts w:ascii="Comic Sans MS" w:hAnsi="Comic Sans MS"/>
                <w:sz w:val="18"/>
              </w:rPr>
            </w:pPr>
            <w:r>
              <w:rPr>
                <w:rFonts w:ascii="Comic Sans MS" w:hAnsi="Comic Sans MS"/>
                <w:sz w:val="18"/>
              </w:rPr>
              <w:t>Sodium (ppm)</w:t>
            </w:r>
          </w:p>
        </w:tc>
        <w:tc>
          <w:tcPr>
            <w:tcW w:w="1005"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9/2</w:t>
            </w:r>
            <w:r>
              <w:rPr>
                <w:rFonts w:ascii="Comic Sans MS" w:hAnsi="Comic Sans MS"/>
                <w:sz w:val="18"/>
              </w:rPr>
              <w:t>7</w:t>
            </w:r>
            <w:r>
              <w:rPr>
                <w:rFonts w:ascii="Comic Sans MS" w:hAnsi="Comic Sans MS"/>
                <w:sz w:val="18"/>
              </w:rPr>
              <w:t>/</w:t>
            </w:r>
            <w:r>
              <w:rPr>
                <w:rFonts w:ascii="Comic Sans MS" w:hAnsi="Comic Sans MS"/>
                <w:sz w:val="18"/>
              </w:rPr>
              <w:t>23</w:t>
            </w:r>
          </w:p>
        </w:tc>
        <w:tc>
          <w:tcPr>
            <w:tcW w:w="1005"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5.95</w:t>
            </w:r>
          </w:p>
        </w:tc>
        <w:tc>
          <w:tcPr>
            <w:tcW w:w="1155"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5.</w:t>
            </w:r>
            <w:r>
              <w:rPr>
                <w:rFonts w:ascii="Comic Sans MS" w:hAnsi="Comic Sans MS"/>
                <w:sz w:val="18"/>
              </w:rPr>
              <w:t>80</w:t>
            </w:r>
            <w:r>
              <w:rPr>
                <w:rFonts w:ascii="Comic Sans MS" w:hAnsi="Comic Sans MS"/>
                <w:sz w:val="18"/>
              </w:rPr>
              <w:t xml:space="preserve"> – 6.</w:t>
            </w:r>
            <w:r>
              <w:rPr>
                <w:rFonts w:ascii="Comic Sans MS" w:hAnsi="Comic Sans MS"/>
                <w:sz w:val="18"/>
              </w:rPr>
              <w:t>10</w:t>
            </w:r>
          </w:p>
        </w:tc>
        <w:tc>
          <w:tcPr>
            <w:tcW w:w="750"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none</w:t>
            </w:r>
          </w:p>
        </w:tc>
        <w:tc>
          <w:tcPr>
            <w:tcW w:w="1005"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none</w:t>
            </w:r>
          </w:p>
        </w:tc>
        <w:tc>
          <w:tcPr>
            <w:tcW w:w="3510" w:type="dxa"/>
            <w:tcBorders>
              <w:start w:val="single" w:sz="8" w:space="0" w:color="000000"/>
              <w:bottom w:val="single" w:sz="8" w:space="0" w:color="000000"/>
              <w:end w:val="single" w:sz="8" w:space="0" w:color="000000"/>
            </w:tcBorders>
          </w:tcPr>
          <w:p>
            <w:pPr>
              <w:pStyle w:val="TableContents"/>
              <w:bidi w:val="0"/>
              <w:spacing w:lineRule="atLeast" w:line="200" w:before="0" w:after="283"/>
              <w:jc w:val="start"/>
              <w:rPr>
                <w:rFonts w:ascii="Comic Sans MS" w:hAnsi="Comic Sans MS"/>
                <w:sz w:val="18"/>
              </w:rPr>
            </w:pPr>
            <w:r>
              <w:rPr>
                <w:rFonts w:ascii="Comic Sans MS" w:hAnsi="Comic Sans MS"/>
                <w:sz w:val="18"/>
              </w:rPr>
              <w:t>Generally found in ground and surface water</w:t>
            </w:r>
          </w:p>
        </w:tc>
      </w:tr>
      <w:tr>
        <w:trPr/>
        <w:tc>
          <w:tcPr>
            <w:tcW w:w="2205" w:type="dxa"/>
            <w:gridSpan w:val="2"/>
            <w:tcBorders>
              <w:start w:val="single" w:sz="8" w:space="0" w:color="000000"/>
              <w:bottom w:val="single" w:sz="8" w:space="0" w:color="000000"/>
            </w:tcBorders>
          </w:tcPr>
          <w:p>
            <w:pPr>
              <w:pStyle w:val="TableContents"/>
              <w:bidi w:val="0"/>
              <w:spacing w:before="120" w:after="0"/>
              <w:ind w:hanging="0" w:start="187" w:end="0"/>
              <w:jc w:val="start"/>
              <w:rPr>
                <w:rFonts w:ascii="Comic Sans MS" w:hAnsi="Comic Sans MS"/>
                <w:sz w:val="18"/>
              </w:rPr>
            </w:pPr>
            <w:r>
              <w:rPr>
                <w:rFonts w:ascii="Comic Sans MS" w:hAnsi="Comic Sans MS"/>
                <w:sz w:val="18"/>
              </w:rPr>
              <w:t>Hardness (ppm)</w:t>
            </w:r>
          </w:p>
        </w:tc>
        <w:tc>
          <w:tcPr>
            <w:tcW w:w="1005"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9/2</w:t>
            </w:r>
            <w:r>
              <w:rPr>
                <w:rFonts w:ascii="Comic Sans MS" w:hAnsi="Comic Sans MS"/>
                <w:sz w:val="18"/>
              </w:rPr>
              <w:t>7</w:t>
            </w:r>
            <w:r>
              <w:rPr>
                <w:rFonts w:ascii="Comic Sans MS" w:hAnsi="Comic Sans MS"/>
                <w:sz w:val="18"/>
              </w:rPr>
              <w:t>/</w:t>
            </w:r>
            <w:r>
              <w:rPr>
                <w:rFonts w:ascii="Comic Sans MS" w:hAnsi="Comic Sans MS"/>
                <w:sz w:val="18"/>
              </w:rPr>
              <w:t>23</w:t>
            </w:r>
          </w:p>
        </w:tc>
        <w:tc>
          <w:tcPr>
            <w:tcW w:w="1005"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9</w:t>
            </w:r>
            <w:r>
              <w:rPr>
                <w:rFonts w:ascii="Comic Sans MS" w:hAnsi="Comic Sans MS"/>
                <w:sz w:val="18"/>
              </w:rPr>
              <w:t>5</w:t>
            </w:r>
          </w:p>
        </w:tc>
        <w:tc>
          <w:tcPr>
            <w:tcW w:w="1155" w:type="dxa"/>
            <w:tcBorders>
              <w:start w:val="single" w:sz="8" w:space="0" w:color="000000"/>
              <w:bottom w:val="single" w:sz="8" w:space="0" w:color="000000"/>
            </w:tcBorders>
          </w:tcPr>
          <w:p>
            <w:pPr>
              <w:pStyle w:val="TableContents"/>
              <w:bidi w:val="0"/>
              <w:spacing w:before="120" w:after="0"/>
              <w:jc w:val="center"/>
              <w:rPr>
                <w:rFonts w:ascii="Comic Sans MS" w:hAnsi="Comic Sans MS"/>
                <w:sz w:val="18"/>
              </w:rPr>
            </w:pPr>
            <w:r>
              <w:rPr>
                <w:rFonts w:ascii="Comic Sans MS" w:hAnsi="Comic Sans MS"/>
                <w:sz w:val="18"/>
              </w:rPr>
              <w:t>94-</w:t>
            </w:r>
            <w:r>
              <w:rPr>
                <w:rFonts w:ascii="Comic Sans MS" w:hAnsi="Comic Sans MS"/>
                <w:sz w:val="18"/>
              </w:rPr>
              <w:t>9</w:t>
            </w:r>
            <w:r>
              <w:rPr>
                <w:rFonts w:ascii="Comic Sans MS" w:hAnsi="Comic Sans MS"/>
                <w:sz w:val="18"/>
              </w:rPr>
              <w:t>6</w:t>
            </w:r>
          </w:p>
          <w:p>
            <w:pPr>
              <w:pStyle w:val="TableContents"/>
              <w:bidi w:val="0"/>
              <w:spacing w:before="120" w:after="0"/>
              <w:jc w:val="start"/>
              <w:rPr>
                <w:rFonts w:ascii="Comic Sans MS" w:hAnsi="Comic Sans MS"/>
                <w:sz w:val="18"/>
              </w:rPr>
            </w:pPr>
            <w:r>
              <w:rPr>
                <w:rFonts w:ascii="Comic Sans MS" w:hAnsi="Comic Sans MS"/>
                <w:sz w:val="18"/>
              </w:rPr>
            </w:r>
          </w:p>
        </w:tc>
        <w:tc>
          <w:tcPr>
            <w:tcW w:w="750"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none</w:t>
            </w:r>
          </w:p>
        </w:tc>
        <w:tc>
          <w:tcPr>
            <w:tcW w:w="1005"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none</w:t>
            </w:r>
          </w:p>
        </w:tc>
        <w:tc>
          <w:tcPr>
            <w:tcW w:w="3510" w:type="dxa"/>
            <w:tcBorders>
              <w:start w:val="single" w:sz="8" w:space="0" w:color="000000"/>
              <w:bottom w:val="single" w:sz="8" w:space="0" w:color="000000"/>
              <w:end w:val="single" w:sz="8" w:space="0" w:color="000000"/>
            </w:tcBorders>
          </w:tcPr>
          <w:p>
            <w:pPr>
              <w:pStyle w:val="TableContents"/>
              <w:bidi w:val="0"/>
              <w:spacing w:lineRule="atLeast" w:line="200" w:before="0" w:after="283"/>
              <w:jc w:val="start"/>
              <w:rPr>
                <w:rFonts w:ascii="Comic Sans MS" w:hAnsi="Comic Sans MS"/>
                <w:sz w:val="18"/>
              </w:rPr>
            </w:pPr>
            <w:r>
              <w:rPr>
                <w:rFonts w:ascii="Comic Sans MS" w:hAnsi="Comic Sans MS"/>
                <w:sz w:val="18"/>
              </w:rPr>
              <w:t>Generally found in ground and surface water</w:t>
            </w:r>
          </w:p>
          <w:p>
            <w:pPr>
              <w:pStyle w:val="TableContents"/>
              <w:bidi w:val="0"/>
              <w:spacing w:lineRule="atLeast" w:line="200" w:before="0" w:after="283"/>
              <w:jc w:val="start"/>
              <w:rPr>
                <w:rFonts w:ascii="Comic Sans MS" w:hAnsi="Comic Sans MS"/>
                <w:sz w:val="18"/>
              </w:rPr>
            </w:pPr>
            <w:r>
              <w:rPr>
                <w:rFonts w:ascii="Comic Sans MS" w:hAnsi="Comic Sans MS"/>
                <w:sz w:val="18"/>
              </w:rPr>
            </w:r>
          </w:p>
        </w:tc>
      </w:tr>
      <w:tr>
        <w:trPr/>
        <w:tc>
          <w:tcPr>
            <w:tcW w:w="10635" w:type="dxa"/>
            <w:gridSpan w:val="8"/>
            <w:tcBorders>
              <w:start w:val="single" w:sz="8" w:space="0" w:color="000000"/>
              <w:bottom w:val="single" w:sz="8" w:space="0" w:color="000000"/>
              <w:end w:val="single" w:sz="8" w:space="0" w:color="000000"/>
            </w:tcBorders>
          </w:tcPr>
          <w:p>
            <w:pPr>
              <w:pStyle w:val="TableContents"/>
              <w:bidi w:val="0"/>
              <w:spacing w:before="120" w:after="120"/>
              <w:ind w:hanging="0" w:start="0" w:end="0"/>
              <w:jc w:val="start"/>
              <w:rPr/>
            </w:pPr>
            <w:r>
              <w:rPr/>
            </w:r>
          </w:p>
          <w:p>
            <w:pPr>
              <w:pStyle w:val="TableContents"/>
              <w:bidi w:val="0"/>
              <w:spacing w:before="120" w:after="120"/>
              <w:ind w:hanging="0" w:start="0" w:end="0"/>
              <w:jc w:val="start"/>
              <w:rPr/>
            </w:pPr>
            <w:r>
              <w:rPr/>
            </w:r>
          </w:p>
          <w:p>
            <w:pPr>
              <w:pStyle w:val="TableContents"/>
              <w:bidi w:val="0"/>
              <w:spacing w:before="120" w:after="120"/>
              <w:ind w:hanging="0" w:start="0" w:end="0"/>
              <w:jc w:val="start"/>
              <w:rPr/>
            </w:pPr>
            <w:r>
              <w:rPr/>
            </w:r>
          </w:p>
          <w:p>
            <w:pPr>
              <w:pStyle w:val="TableContents"/>
              <w:bidi w:val="0"/>
              <w:spacing w:before="120" w:after="120"/>
              <w:ind w:hanging="0" w:start="0" w:end="0"/>
              <w:jc w:val="start"/>
              <w:rPr>
                <w:rFonts w:ascii="Comic Sans MS" w:hAnsi="Comic Sans MS"/>
                <w:b/>
                <w:caps/>
                <w:sz w:val="18"/>
              </w:rPr>
            </w:pPr>
            <w:r>
              <w:rPr>
                <w:rFonts w:ascii="Comic Sans MS" w:hAnsi="Comic Sans MS"/>
                <w:b/>
                <w:caps/>
                <w:sz w:val="18"/>
              </w:rPr>
              <w:t xml:space="preserve">      </w:t>
            </w:r>
            <w:r>
              <w:rPr>
                <w:rFonts w:ascii="Comic Sans MS" w:hAnsi="Comic Sans MS"/>
                <w:b/>
                <w:caps/>
                <w:sz w:val="18"/>
              </w:rPr>
              <w:t xml:space="preserve">TAble 4 - detection of contaminants with a </w:t>
            </w:r>
            <w:r>
              <w:rPr>
                <w:rFonts w:ascii="Comic Sans MS" w:hAnsi="Comic Sans MS"/>
                <w:b/>
                <w:caps/>
                <w:sz w:val="18"/>
                <w:u w:val="single"/>
              </w:rPr>
              <w:t xml:space="preserve">Secondary </w:t>
            </w:r>
            <w:r>
              <w:rPr>
                <w:rFonts w:ascii="Comic Sans MS" w:hAnsi="Comic Sans MS"/>
                <w:b/>
                <w:caps/>
                <w:sz w:val="18"/>
              </w:rPr>
              <w:t>Drinking Water Standard</w:t>
            </w:r>
          </w:p>
        </w:tc>
      </w:tr>
      <w:tr>
        <w:trPr/>
        <w:tc>
          <w:tcPr>
            <w:tcW w:w="2205" w:type="dxa"/>
            <w:gridSpan w:val="2"/>
            <w:tcBorders>
              <w:start w:val="single" w:sz="8" w:space="0" w:color="000000"/>
              <w:bottom w:val="single" w:sz="8" w:space="0" w:color="000000"/>
            </w:tcBorders>
          </w:tcPr>
          <w:p>
            <w:pPr>
              <w:pStyle w:val="TableContents"/>
              <w:bidi w:val="0"/>
              <w:spacing w:lineRule="atLeast" w:line="240" w:before="0" w:after="283"/>
              <w:jc w:val="start"/>
              <w:rPr/>
            </w:pPr>
            <w:r>
              <w:rPr>
                <w:rFonts w:ascii="Comic Sans MS" w:hAnsi="Comic Sans MS"/>
                <w:b/>
                <w:sz w:val="18"/>
              </w:rPr>
              <w:t>Chemical or Constituent</w:t>
              <w:br/>
            </w:r>
            <w:r>
              <w:rPr>
                <w:rFonts w:ascii="Comic Sans MS" w:hAnsi="Comic Sans MS"/>
                <w:sz w:val="18"/>
              </w:rPr>
              <w:t>(and reporting units)</w:t>
            </w:r>
          </w:p>
        </w:tc>
        <w:tc>
          <w:tcPr>
            <w:tcW w:w="1005" w:type="dxa"/>
            <w:tcBorders>
              <w:start w:val="single" w:sz="8" w:space="0" w:color="000000"/>
              <w:bottom w:val="single" w:sz="8" w:space="0" w:color="000000"/>
            </w:tcBorders>
          </w:tcPr>
          <w:p>
            <w:pPr>
              <w:pStyle w:val="TableContents"/>
              <w:bidi w:val="0"/>
              <w:spacing w:lineRule="atLeast" w:line="240" w:before="0" w:after="283"/>
              <w:jc w:val="start"/>
              <w:rPr>
                <w:rFonts w:ascii="Comic Sans MS" w:hAnsi="Comic Sans MS"/>
                <w:b/>
                <w:sz w:val="18"/>
              </w:rPr>
            </w:pPr>
            <w:r>
              <w:rPr>
                <w:rFonts w:ascii="Comic Sans MS" w:hAnsi="Comic Sans MS"/>
                <w:b/>
                <w:sz w:val="18"/>
              </w:rPr>
              <w:t>Sample Date</w:t>
            </w:r>
          </w:p>
        </w:tc>
        <w:tc>
          <w:tcPr>
            <w:tcW w:w="1005" w:type="dxa"/>
            <w:tcBorders>
              <w:start w:val="single" w:sz="8" w:space="0" w:color="000000"/>
              <w:bottom w:val="single" w:sz="8" w:space="0" w:color="000000"/>
            </w:tcBorders>
          </w:tcPr>
          <w:p>
            <w:pPr>
              <w:pStyle w:val="TableContents"/>
              <w:bidi w:val="0"/>
              <w:spacing w:lineRule="atLeast" w:line="240" w:before="0" w:after="0"/>
              <w:ind w:hanging="0" w:start="0" w:end="0"/>
              <w:jc w:val="start"/>
              <w:rPr>
                <w:rFonts w:ascii="Comic Sans MS" w:hAnsi="Comic Sans MS"/>
                <w:b/>
                <w:sz w:val="18"/>
              </w:rPr>
            </w:pPr>
            <w:r>
              <w:rPr>
                <w:rFonts w:ascii="Comic Sans MS" w:hAnsi="Comic Sans MS"/>
                <w:b/>
                <w:sz w:val="18"/>
              </w:rPr>
              <w:t>Level Detected</w:t>
            </w:r>
          </w:p>
        </w:tc>
        <w:tc>
          <w:tcPr>
            <w:tcW w:w="1155" w:type="dxa"/>
            <w:tcBorders>
              <w:start w:val="single" w:sz="8" w:space="0" w:color="000000"/>
              <w:bottom w:val="single" w:sz="8" w:space="0" w:color="000000"/>
            </w:tcBorders>
          </w:tcPr>
          <w:p>
            <w:pPr>
              <w:pStyle w:val="TableContents"/>
              <w:bidi w:val="0"/>
              <w:spacing w:lineRule="atLeast" w:line="240" w:before="0" w:after="0"/>
              <w:ind w:hanging="0" w:start="0" w:end="0"/>
              <w:jc w:val="start"/>
              <w:rPr>
                <w:rFonts w:ascii="Comic Sans MS" w:hAnsi="Comic Sans MS"/>
                <w:b/>
                <w:sz w:val="18"/>
              </w:rPr>
            </w:pPr>
            <w:r>
              <w:rPr>
                <w:rFonts w:ascii="Comic Sans MS" w:hAnsi="Comic Sans MS"/>
                <w:b/>
                <w:sz w:val="18"/>
              </w:rPr>
              <w:t>Range of Detections</w:t>
            </w:r>
          </w:p>
        </w:tc>
        <w:tc>
          <w:tcPr>
            <w:tcW w:w="750" w:type="dxa"/>
            <w:tcBorders>
              <w:start w:val="single" w:sz="8" w:space="0" w:color="000000"/>
              <w:bottom w:val="single" w:sz="8" w:space="0" w:color="000000"/>
            </w:tcBorders>
          </w:tcPr>
          <w:p>
            <w:pPr>
              <w:pStyle w:val="TableContents"/>
              <w:bidi w:val="0"/>
              <w:spacing w:lineRule="atLeast" w:line="240" w:before="120" w:after="0"/>
              <w:jc w:val="start"/>
              <w:rPr>
                <w:rFonts w:ascii="Comic Sans MS" w:hAnsi="Comic Sans MS"/>
                <w:b/>
                <w:sz w:val="18"/>
              </w:rPr>
            </w:pPr>
            <w:r>
              <w:rPr>
                <w:rFonts w:ascii="Comic Sans MS" w:hAnsi="Comic Sans MS"/>
                <w:b/>
                <w:sz w:val="18"/>
              </w:rPr>
              <w:t>MCL</w:t>
            </w:r>
          </w:p>
        </w:tc>
        <w:tc>
          <w:tcPr>
            <w:tcW w:w="1005" w:type="dxa"/>
            <w:tcBorders>
              <w:start w:val="single" w:sz="8" w:space="0" w:color="000000"/>
              <w:bottom w:val="single" w:sz="8" w:space="0" w:color="000000"/>
            </w:tcBorders>
          </w:tcPr>
          <w:p>
            <w:pPr>
              <w:pStyle w:val="TableContents"/>
              <w:bidi w:val="0"/>
              <w:spacing w:lineRule="atLeast" w:line="240" w:before="0" w:after="0"/>
              <w:ind w:hanging="0" w:start="0" w:end="0"/>
              <w:jc w:val="start"/>
              <w:rPr>
                <w:rFonts w:ascii="Comic Sans MS" w:hAnsi="Comic Sans MS"/>
                <w:b/>
                <w:sz w:val="18"/>
              </w:rPr>
            </w:pPr>
            <w:r>
              <w:rPr>
                <w:rFonts w:ascii="Comic Sans MS" w:hAnsi="Comic Sans MS"/>
                <w:b/>
                <w:sz w:val="18"/>
              </w:rPr>
              <w:t>PHG</w:t>
            </w:r>
          </w:p>
          <w:p>
            <w:pPr>
              <w:pStyle w:val="TableContents"/>
              <w:bidi w:val="0"/>
              <w:spacing w:lineRule="atLeast" w:line="240" w:before="0" w:after="0"/>
              <w:ind w:hanging="0" w:start="0" w:end="0"/>
              <w:jc w:val="start"/>
              <w:rPr>
                <w:rFonts w:ascii="Comic Sans MS" w:hAnsi="Comic Sans MS"/>
                <w:b/>
                <w:sz w:val="18"/>
              </w:rPr>
            </w:pPr>
            <w:r>
              <w:rPr>
                <w:rFonts w:ascii="Comic Sans MS" w:hAnsi="Comic Sans MS"/>
                <w:b/>
                <w:sz w:val="18"/>
              </w:rPr>
              <w:t>(MCLG)</w:t>
            </w:r>
          </w:p>
        </w:tc>
        <w:tc>
          <w:tcPr>
            <w:tcW w:w="3510" w:type="dxa"/>
            <w:tcBorders>
              <w:start w:val="single" w:sz="8" w:space="0" w:color="000000"/>
              <w:bottom w:val="single" w:sz="8" w:space="0" w:color="000000"/>
              <w:end w:val="single" w:sz="8" w:space="0" w:color="000000"/>
            </w:tcBorders>
          </w:tcPr>
          <w:p>
            <w:pPr>
              <w:pStyle w:val="TableContents"/>
              <w:bidi w:val="0"/>
              <w:spacing w:lineRule="atLeast" w:line="240" w:before="120" w:after="0"/>
              <w:jc w:val="start"/>
              <w:rPr/>
            </w:pPr>
            <w:r>
              <w:rPr/>
              <w:t>Typical Source of Contaminant</w:t>
            </w:r>
          </w:p>
        </w:tc>
      </w:tr>
      <w:tr>
        <w:trPr/>
        <w:tc>
          <w:tcPr>
            <w:tcW w:w="2205" w:type="dxa"/>
            <w:gridSpan w:val="2"/>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Chloride (ppm)</w:t>
            </w:r>
          </w:p>
        </w:tc>
        <w:tc>
          <w:tcPr>
            <w:tcW w:w="1005"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7/9/12</w:t>
            </w:r>
          </w:p>
        </w:tc>
        <w:tc>
          <w:tcPr>
            <w:tcW w:w="1005"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1.3</w:t>
            </w:r>
          </w:p>
        </w:tc>
        <w:tc>
          <w:tcPr>
            <w:tcW w:w="1155"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1.2 – 1.4</w:t>
            </w:r>
          </w:p>
        </w:tc>
        <w:tc>
          <w:tcPr>
            <w:tcW w:w="750"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600</w:t>
            </w:r>
          </w:p>
        </w:tc>
        <w:tc>
          <w:tcPr>
            <w:tcW w:w="1005" w:type="dxa"/>
            <w:tcBorders>
              <w:start w:val="single" w:sz="8" w:space="0" w:color="000000"/>
              <w:bottom w:val="single" w:sz="8" w:space="0" w:color="000000"/>
            </w:tcBorders>
          </w:tcPr>
          <w:p>
            <w:pPr>
              <w:pStyle w:val="TableContents"/>
              <w:bidi w:val="0"/>
              <w:spacing w:before="120" w:after="0"/>
              <w:jc w:val="center"/>
              <w:rPr>
                <w:rFonts w:ascii="Comic Sans MS" w:hAnsi="Comic Sans MS"/>
                <w:sz w:val="18"/>
              </w:rPr>
            </w:pPr>
            <w:r>
              <w:rPr>
                <w:rFonts w:ascii="Comic Sans MS" w:hAnsi="Comic Sans MS"/>
                <w:sz w:val="18"/>
              </w:rPr>
              <w:t xml:space="preserve">  </w:t>
            </w:r>
            <w:r>
              <w:rPr>
                <w:rFonts w:ascii="Comic Sans MS" w:hAnsi="Comic Sans MS"/>
                <w:sz w:val="18"/>
              </w:rPr>
              <w:t>N/A</w:t>
            </w:r>
          </w:p>
        </w:tc>
        <w:tc>
          <w:tcPr>
            <w:tcW w:w="3510" w:type="dxa"/>
            <w:tcBorders>
              <w:start w:val="single" w:sz="8" w:space="0" w:color="000000"/>
              <w:bottom w:val="single" w:sz="8" w:space="0" w:color="000000"/>
              <w:end w:val="single" w:sz="8" w:space="0" w:color="000000"/>
            </w:tcBorders>
          </w:tcPr>
          <w:p>
            <w:pPr>
              <w:pStyle w:val="TableContents"/>
              <w:bidi w:val="0"/>
              <w:spacing w:lineRule="atLeast" w:line="200" w:before="0" w:after="283"/>
              <w:jc w:val="start"/>
              <w:rPr>
                <w:rFonts w:ascii="Comic Sans MS" w:hAnsi="Comic Sans MS"/>
                <w:sz w:val="18"/>
              </w:rPr>
            </w:pPr>
            <w:r>
              <w:rPr>
                <w:rFonts w:ascii="Comic Sans MS" w:hAnsi="Comic Sans MS"/>
                <w:sz w:val="18"/>
              </w:rPr>
              <w:t>Leaching from natural deposits/run off.</w:t>
            </w:r>
          </w:p>
        </w:tc>
      </w:tr>
      <w:tr>
        <w:trPr/>
        <w:tc>
          <w:tcPr>
            <w:tcW w:w="2205" w:type="dxa"/>
            <w:gridSpan w:val="2"/>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Total Dissolved Solids (TDS) (ppm)</w:t>
            </w:r>
          </w:p>
        </w:tc>
        <w:tc>
          <w:tcPr>
            <w:tcW w:w="1005"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7/9/12</w:t>
            </w:r>
          </w:p>
        </w:tc>
        <w:tc>
          <w:tcPr>
            <w:tcW w:w="1005"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158</w:t>
            </w:r>
          </w:p>
        </w:tc>
        <w:tc>
          <w:tcPr>
            <w:tcW w:w="1155"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152 - 163</w:t>
            </w:r>
          </w:p>
        </w:tc>
        <w:tc>
          <w:tcPr>
            <w:tcW w:w="750"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1000</w:t>
            </w:r>
          </w:p>
        </w:tc>
        <w:tc>
          <w:tcPr>
            <w:tcW w:w="1005" w:type="dxa"/>
            <w:tcBorders>
              <w:start w:val="single" w:sz="8" w:space="0" w:color="000000"/>
              <w:bottom w:val="single" w:sz="8" w:space="0" w:color="000000"/>
            </w:tcBorders>
          </w:tcPr>
          <w:p>
            <w:pPr>
              <w:pStyle w:val="TableContents"/>
              <w:bidi w:val="0"/>
              <w:spacing w:before="120" w:after="0"/>
              <w:jc w:val="center"/>
              <w:rPr>
                <w:rFonts w:ascii="Comic Sans MS" w:hAnsi="Comic Sans MS"/>
                <w:sz w:val="18"/>
              </w:rPr>
            </w:pPr>
            <w:r>
              <w:rPr>
                <w:rFonts w:ascii="Comic Sans MS" w:hAnsi="Comic Sans MS"/>
                <w:sz w:val="18"/>
              </w:rPr>
              <w:t xml:space="preserve">  </w:t>
            </w:r>
            <w:r>
              <w:rPr>
                <w:rFonts w:ascii="Comic Sans MS" w:hAnsi="Comic Sans MS"/>
                <w:sz w:val="18"/>
              </w:rPr>
              <w:t>N/A</w:t>
            </w:r>
          </w:p>
        </w:tc>
        <w:tc>
          <w:tcPr>
            <w:tcW w:w="3510" w:type="dxa"/>
            <w:tcBorders>
              <w:start w:val="single" w:sz="8" w:space="0" w:color="000000"/>
              <w:bottom w:val="single" w:sz="8" w:space="0" w:color="000000"/>
              <w:end w:val="single" w:sz="8" w:space="0" w:color="000000"/>
            </w:tcBorders>
          </w:tcPr>
          <w:p>
            <w:pPr>
              <w:pStyle w:val="TableContents"/>
              <w:bidi w:val="0"/>
              <w:spacing w:lineRule="atLeast" w:line="200" w:before="0" w:after="283"/>
              <w:jc w:val="start"/>
              <w:rPr>
                <w:rFonts w:ascii="Comic Sans MS" w:hAnsi="Comic Sans MS"/>
                <w:sz w:val="18"/>
              </w:rPr>
            </w:pPr>
            <w:r>
              <w:rPr>
                <w:rFonts w:ascii="Comic Sans MS" w:hAnsi="Comic Sans MS"/>
                <w:sz w:val="18"/>
              </w:rPr>
              <w:t>Runoff/leaching from natural deposits.</w:t>
            </w:r>
          </w:p>
        </w:tc>
      </w:tr>
      <w:tr>
        <w:trPr/>
        <w:tc>
          <w:tcPr>
            <w:tcW w:w="2205" w:type="dxa"/>
            <w:gridSpan w:val="2"/>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Specific Conductance (µS/cm)</w:t>
            </w:r>
          </w:p>
        </w:tc>
        <w:tc>
          <w:tcPr>
            <w:tcW w:w="1005"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7/9/12</w:t>
            </w:r>
          </w:p>
        </w:tc>
        <w:tc>
          <w:tcPr>
            <w:tcW w:w="1005"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205</w:t>
            </w:r>
          </w:p>
        </w:tc>
        <w:tc>
          <w:tcPr>
            <w:tcW w:w="1155"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201 - 208</w:t>
            </w:r>
          </w:p>
        </w:tc>
        <w:tc>
          <w:tcPr>
            <w:tcW w:w="750" w:type="dxa"/>
            <w:tcBorders>
              <w:start w:val="single" w:sz="8" w:space="0" w:color="000000"/>
              <w:bottom w:val="single" w:sz="8" w:space="0" w:color="000000"/>
            </w:tcBorders>
          </w:tcPr>
          <w:p>
            <w:pPr>
              <w:pStyle w:val="TableContents"/>
              <w:bidi w:val="0"/>
              <w:spacing w:before="120" w:after="0"/>
              <w:jc w:val="start"/>
              <w:rPr>
                <w:rFonts w:ascii="Comic Sans MS" w:hAnsi="Comic Sans MS"/>
                <w:sz w:val="18"/>
              </w:rPr>
            </w:pPr>
            <w:r>
              <w:rPr>
                <w:rFonts w:ascii="Comic Sans MS" w:hAnsi="Comic Sans MS"/>
                <w:sz w:val="18"/>
              </w:rPr>
              <w:t xml:space="preserve">   </w:t>
            </w:r>
            <w:r>
              <w:rPr>
                <w:rFonts w:ascii="Comic Sans MS" w:hAnsi="Comic Sans MS"/>
                <w:sz w:val="18"/>
              </w:rPr>
              <w:t>1600</w:t>
            </w:r>
          </w:p>
        </w:tc>
        <w:tc>
          <w:tcPr>
            <w:tcW w:w="1005" w:type="dxa"/>
            <w:tcBorders>
              <w:start w:val="single" w:sz="8" w:space="0" w:color="000000"/>
              <w:bottom w:val="single" w:sz="8" w:space="0" w:color="000000"/>
            </w:tcBorders>
          </w:tcPr>
          <w:p>
            <w:pPr>
              <w:pStyle w:val="TableContents"/>
              <w:bidi w:val="0"/>
              <w:spacing w:before="120" w:after="0"/>
              <w:jc w:val="center"/>
              <w:rPr>
                <w:rFonts w:ascii="Comic Sans MS" w:hAnsi="Comic Sans MS"/>
                <w:sz w:val="18"/>
              </w:rPr>
            </w:pPr>
            <w:r>
              <w:rPr>
                <w:rFonts w:ascii="Comic Sans MS" w:hAnsi="Comic Sans MS"/>
                <w:sz w:val="18"/>
              </w:rPr>
              <w:t xml:space="preserve">  </w:t>
            </w:r>
            <w:r>
              <w:rPr>
                <w:rFonts w:ascii="Comic Sans MS" w:hAnsi="Comic Sans MS"/>
                <w:sz w:val="18"/>
              </w:rPr>
              <w:t>N/A</w:t>
            </w:r>
          </w:p>
        </w:tc>
        <w:tc>
          <w:tcPr>
            <w:tcW w:w="3510" w:type="dxa"/>
            <w:tcBorders>
              <w:start w:val="single" w:sz="8" w:space="0" w:color="000000"/>
              <w:bottom w:val="single" w:sz="8" w:space="0" w:color="000000"/>
              <w:end w:val="single" w:sz="8" w:space="0" w:color="000000"/>
            </w:tcBorders>
          </w:tcPr>
          <w:p>
            <w:pPr>
              <w:pStyle w:val="TableContents"/>
              <w:bidi w:val="0"/>
              <w:spacing w:lineRule="atLeast" w:line="200" w:before="0" w:after="283"/>
              <w:jc w:val="start"/>
              <w:rPr>
                <w:rFonts w:ascii="Comic Sans MS" w:hAnsi="Comic Sans MS"/>
                <w:sz w:val="18"/>
              </w:rPr>
            </w:pPr>
            <w:r>
              <w:rPr>
                <w:rFonts w:ascii="Comic Sans MS" w:hAnsi="Comic Sans MS"/>
                <w:sz w:val="18"/>
              </w:rPr>
              <w:t>Substances that form ions when in water; seawater influence.</w:t>
            </w:r>
          </w:p>
        </w:tc>
      </w:tr>
    </w:tbl>
    <w:p>
      <w:pPr>
        <w:pStyle w:val="BodyText"/>
        <w:bidi w:val="0"/>
        <w:spacing w:before="0" w:after="120"/>
        <w:jc w:val="start"/>
        <w:rPr>
          <w:color w:val="26282A"/>
        </w:rPr>
      </w:pPr>
      <w:r>
        <w:rPr>
          <w:color w:val="26282A"/>
        </w:rPr>
      </w:r>
    </w:p>
    <w:tbl>
      <w:tblPr>
        <w:tblW w:w="10606" w:type="dxa"/>
        <w:jc w:val="center"/>
        <w:tblInd w:w="0" w:type="dxa"/>
        <w:tblLayout w:type="fixed"/>
        <w:tblCellMar>
          <w:top w:w="28" w:type="dxa"/>
          <w:start w:w="108" w:type="dxa"/>
          <w:bottom w:w="28" w:type="dxa"/>
          <w:end w:w="108" w:type="dxa"/>
        </w:tblCellMar>
      </w:tblPr>
      <w:tblGrid>
        <w:gridCol w:w="1980"/>
        <w:gridCol w:w="1170"/>
        <w:gridCol w:w="1080"/>
        <w:gridCol w:w="1080"/>
        <w:gridCol w:w="900"/>
        <w:gridCol w:w="990"/>
        <w:gridCol w:w="3406"/>
      </w:tblGrid>
      <w:tr>
        <w:trPr/>
        <w:tc>
          <w:tcPr>
            <w:tcW w:w="10606" w:type="dxa"/>
            <w:gridSpan w:val="7"/>
            <w:tcBorders>
              <w:top w:val="single" w:sz="18" w:space="0" w:color="000000"/>
              <w:start w:val="single" w:sz="8" w:space="0" w:color="000000"/>
              <w:bottom w:val="single" w:sz="18" w:space="0" w:color="000000"/>
              <w:end w:val="single" w:sz="8" w:space="0" w:color="000000"/>
            </w:tcBorders>
          </w:tcPr>
          <w:p>
            <w:pPr>
              <w:pStyle w:val="TableContents"/>
              <w:bidi w:val="0"/>
              <w:spacing w:before="0" w:after="283"/>
              <w:jc w:val="start"/>
              <w:rPr>
                <w:rFonts w:ascii="Comic Sans MS" w:hAnsi="Comic Sans MS"/>
                <w:i/>
                <w:sz w:val="20"/>
              </w:rPr>
            </w:pPr>
            <w:r>
              <w:rPr>
                <w:rFonts w:ascii="Comic Sans MS" w:hAnsi="Comic Sans MS"/>
                <w:i/>
                <w:sz w:val="20"/>
              </w:rPr>
            </w:r>
          </w:p>
          <w:p>
            <w:pPr>
              <w:pStyle w:val="TableContents"/>
              <w:bidi w:val="0"/>
              <w:spacing w:before="20" w:after="20"/>
              <w:ind w:hanging="0" w:start="0" w:end="0"/>
              <w:jc w:val="start"/>
              <w:rPr>
                <w:rFonts w:ascii="Comic Sans MS" w:hAnsi="Comic Sans MS"/>
                <w:b/>
                <w:caps/>
                <w:sz w:val="20"/>
              </w:rPr>
            </w:pPr>
            <w:r>
              <w:rPr>
                <w:rFonts w:ascii="Comic Sans MS" w:hAnsi="Comic Sans MS"/>
                <w:b/>
                <w:caps/>
                <w:sz w:val="20"/>
              </w:rPr>
              <w:t xml:space="preserve">   </w:t>
            </w:r>
            <w:r>
              <w:rPr>
                <w:rFonts w:ascii="Comic Sans MS" w:hAnsi="Comic Sans MS"/>
                <w:b/>
                <w:caps/>
                <w:sz w:val="20"/>
              </w:rPr>
              <w:t xml:space="preserve">TAble 5 – detection of contaminants with a </w:t>
            </w:r>
            <w:r>
              <w:rPr>
                <w:rFonts w:ascii="Comic Sans MS" w:hAnsi="Comic Sans MS"/>
                <w:b/>
                <w:caps/>
                <w:sz w:val="20"/>
                <w:u w:val="single"/>
              </w:rPr>
              <w:t>Primary</w:t>
            </w:r>
            <w:r>
              <w:rPr>
                <w:rFonts w:ascii="Comic Sans MS" w:hAnsi="Comic Sans MS"/>
                <w:b/>
                <w:caps/>
                <w:sz w:val="20"/>
              </w:rPr>
              <w:t xml:space="preserve"> Drinking Water Standard</w:t>
            </w:r>
          </w:p>
        </w:tc>
      </w:tr>
      <w:tr>
        <w:trPr/>
        <w:tc>
          <w:tcPr>
            <w:tcW w:w="1980" w:type="dxa"/>
            <w:tcBorders>
              <w:start w:val="single" w:sz="8" w:space="0" w:color="000000"/>
              <w:bottom w:val="double" w:sz="6" w:space="0" w:color="000000"/>
              <w:end w:val="single" w:sz="8" w:space="0" w:color="000000"/>
            </w:tcBorders>
            <w:tcMar>
              <w:top w:w="0" w:type="dxa"/>
            </w:tcMar>
            <w:vAlign w:val="center"/>
          </w:tcPr>
          <w:p>
            <w:pPr>
              <w:pStyle w:val="TableContents"/>
              <w:bidi w:val="0"/>
              <w:spacing w:before="40" w:after="40"/>
              <w:ind w:hanging="0" w:start="0" w:end="0"/>
              <w:jc w:val="start"/>
              <w:rPr/>
            </w:pPr>
            <w:r>
              <w:rPr>
                <w:rFonts w:ascii="Comic Sans MS" w:hAnsi="Comic Sans MS"/>
                <w:b/>
                <w:sz w:val="18"/>
              </w:rPr>
              <w:t>Chemical or Constituent</w:t>
              <w:br/>
            </w:r>
            <w:r>
              <w:rPr>
                <w:rFonts w:ascii="Comic Sans MS" w:hAnsi="Comic Sans MS"/>
                <w:sz w:val="18"/>
              </w:rPr>
              <w:t>(and reporting units)</w:t>
            </w:r>
          </w:p>
        </w:tc>
        <w:tc>
          <w:tcPr>
            <w:tcW w:w="1170" w:type="dxa"/>
            <w:tcBorders>
              <w:bottom w:val="double" w:sz="6" w:space="0" w:color="000000"/>
              <w:end w:val="single" w:sz="8" w:space="0" w:color="000000"/>
            </w:tcBorders>
            <w:tcMar>
              <w:top w:w="0" w:type="dxa"/>
              <w:start w:w="0" w:type="dxa"/>
            </w:tcMar>
            <w:vAlign w:val="center"/>
          </w:tcPr>
          <w:p>
            <w:pPr>
              <w:pStyle w:val="TableContents"/>
              <w:bidi w:val="0"/>
              <w:spacing w:before="40" w:after="40"/>
              <w:ind w:hanging="0" w:start="0" w:end="0"/>
              <w:jc w:val="start"/>
              <w:rPr>
                <w:rFonts w:ascii="Comic Sans MS" w:hAnsi="Comic Sans MS"/>
                <w:b/>
                <w:sz w:val="18"/>
              </w:rPr>
            </w:pPr>
            <w:r>
              <w:rPr>
                <w:rFonts w:ascii="Comic Sans MS" w:hAnsi="Comic Sans MS"/>
                <w:b/>
                <w:sz w:val="18"/>
              </w:rPr>
              <w:t>Sample Date</w:t>
            </w:r>
          </w:p>
        </w:tc>
        <w:tc>
          <w:tcPr>
            <w:tcW w:w="1080" w:type="dxa"/>
            <w:tcBorders>
              <w:bottom w:val="double" w:sz="6" w:space="0" w:color="000000"/>
              <w:end w:val="single" w:sz="8" w:space="0" w:color="000000"/>
            </w:tcBorders>
            <w:tcMar>
              <w:top w:w="0" w:type="dxa"/>
              <w:start w:w="0" w:type="dxa"/>
            </w:tcMar>
            <w:vAlign w:val="center"/>
          </w:tcPr>
          <w:p>
            <w:pPr>
              <w:pStyle w:val="TableContents"/>
              <w:bidi w:val="0"/>
              <w:spacing w:before="40" w:after="40"/>
              <w:ind w:hanging="0" w:start="0" w:end="0"/>
              <w:jc w:val="start"/>
              <w:rPr>
                <w:rFonts w:ascii="Comic Sans MS" w:hAnsi="Comic Sans MS"/>
                <w:b/>
                <w:sz w:val="18"/>
              </w:rPr>
            </w:pPr>
            <w:r>
              <w:rPr>
                <w:rFonts w:ascii="Comic Sans MS" w:hAnsi="Comic Sans MS"/>
                <w:b/>
                <w:sz w:val="18"/>
              </w:rPr>
              <w:t>Level</w:t>
              <w:br/>
              <w:t>Detected</w:t>
            </w:r>
          </w:p>
        </w:tc>
        <w:tc>
          <w:tcPr>
            <w:tcW w:w="1080" w:type="dxa"/>
            <w:tcBorders>
              <w:bottom w:val="double" w:sz="6" w:space="0" w:color="000000"/>
              <w:end w:val="single" w:sz="8" w:space="0" w:color="000000"/>
            </w:tcBorders>
            <w:tcMar>
              <w:top w:w="0" w:type="dxa"/>
              <w:start w:w="0" w:type="dxa"/>
            </w:tcMar>
            <w:vAlign w:val="center"/>
          </w:tcPr>
          <w:p>
            <w:pPr>
              <w:pStyle w:val="TableContents"/>
              <w:bidi w:val="0"/>
              <w:spacing w:before="40" w:after="40"/>
              <w:ind w:hanging="0" w:start="0" w:end="0"/>
              <w:jc w:val="start"/>
              <w:rPr>
                <w:rFonts w:ascii="Comic Sans MS" w:hAnsi="Comic Sans MS"/>
                <w:b/>
                <w:sz w:val="18"/>
              </w:rPr>
            </w:pPr>
            <w:r>
              <w:rPr>
                <w:rFonts w:ascii="Comic Sans MS" w:hAnsi="Comic Sans MS"/>
                <w:b/>
                <w:sz w:val="18"/>
              </w:rPr>
              <w:t>Range of Detections</w:t>
            </w:r>
          </w:p>
        </w:tc>
        <w:tc>
          <w:tcPr>
            <w:tcW w:w="900" w:type="dxa"/>
            <w:tcBorders>
              <w:bottom w:val="double" w:sz="6" w:space="0" w:color="000000"/>
              <w:end w:val="single" w:sz="8" w:space="0" w:color="000000"/>
            </w:tcBorders>
            <w:tcMar>
              <w:top w:w="0" w:type="dxa"/>
              <w:start w:w="0" w:type="dxa"/>
            </w:tcMar>
            <w:vAlign w:val="center"/>
          </w:tcPr>
          <w:p>
            <w:pPr>
              <w:pStyle w:val="TableContents"/>
              <w:bidi w:val="0"/>
              <w:spacing w:before="40" w:after="40"/>
              <w:ind w:hanging="0" w:start="0" w:end="0"/>
              <w:jc w:val="start"/>
              <w:rPr/>
            </w:pPr>
            <w:r>
              <w:rPr>
                <w:rFonts w:ascii="Comic Sans MS" w:hAnsi="Comic Sans MS"/>
                <w:b/>
                <w:sz w:val="20"/>
              </w:rPr>
              <w:t>MCL</w:t>
              <w:br/>
            </w:r>
            <w:r>
              <w:rPr>
                <w:rFonts w:ascii="Comic Sans MS" w:hAnsi="Comic Sans MS"/>
                <w:b/>
                <w:sz w:val="18"/>
              </w:rPr>
              <w:t>[MRDL]</w:t>
            </w:r>
          </w:p>
        </w:tc>
        <w:tc>
          <w:tcPr>
            <w:tcW w:w="990" w:type="dxa"/>
            <w:tcBorders>
              <w:bottom w:val="double" w:sz="6" w:space="0" w:color="000000"/>
              <w:end w:val="single" w:sz="8" w:space="0" w:color="000000"/>
            </w:tcBorders>
            <w:tcMar>
              <w:top w:w="0" w:type="dxa"/>
              <w:start w:w="0" w:type="dxa"/>
            </w:tcMar>
            <w:vAlign w:val="center"/>
          </w:tcPr>
          <w:p>
            <w:pPr>
              <w:pStyle w:val="TableContents"/>
              <w:bidi w:val="0"/>
              <w:spacing w:before="40" w:after="40"/>
              <w:ind w:hanging="0" w:start="0" w:end="0"/>
              <w:jc w:val="start"/>
              <w:rPr/>
            </w:pPr>
            <w:r>
              <w:rPr>
                <w:rFonts w:ascii="Comic Sans MS" w:hAnsi="Comic Sans MS"/>
                <w:b/>
                <w:sz w:val="20"/>
              </w:rPr>
              <w:t>PHG</w:t>
              <w:br/>
              <w:t>(MCLG)</w:t>
              <w:br/>
            </w:r>
            <w:r>
              <w:rPr>
                <w:rFonts w:ascii="Comic Sans MS" w:hAnsi="Comic Sans MS"/>
                <w:b/>
                <w:sz w:val="18"/>
              </w:rPr>
              <w:t>[MRDLG]</w:t>
            </w:r>
          </w:p>
        </w:tc>
        <w:tc>
          <w:tcPr>
            <w:tcW w:w="3406" w:type="dxa"/>
            <w:tcBorders>
              <w:bottom w:val="double" w:sz="6" w:space="0" w:color="000000"/>
              <w:end w:val="single" w:sz="8" w:space="0" w:color="000000"/>
            </w:tcBorders>
            <w:tcMar>
              <w:top w:w="0" w:type="dxa"/>
              <w:start w:w="0" w:type="dxa"/>
            </w:tcMar>
            <w:vAlign w:val="center"/>
          </w:tcPr>
          <w:p>
            <w:pPr>
              <w:pStyle w:val="TableContents"/>
              <w:bidi w:val="0"/>
              <w:spacing w:before="40" w:after="40"/>
              <w:ind w:hanging="0" w:start="0" w:end="0"/>
              <w:jc w:val="start"/>
              <w:rPr>
                <w:rFonts w:ascii="Comic Sans MS" w:hAnsi="Comic Sans MS"/>
                <w:b/>
                <w:sz w:val="18"/>
              </w:rPr>
            </w:pPr>
            <w:r>
              <w:rPr>
                <w:rFonts w:ascii="Comic Sans MS" w:hAnsi="Comic Sans MS"/>
                <w:b/>
                <w:sz w:val="18"/>
              </w:rPr>
              <w:t>Typical Source of Contaminant</w:t>
            </w:r>
          </w:p>
        </w:tc>
      </w:tr>
      <w:tr>
        <w:trPr/>
        <w:tc>
          <w:tcPr>
            <w:tcW w:w="1980" w:type="dxa"/>
            <w:tcBorders>
              <w:start w:val="single" w:sz="8" w:space="0" w:color="000000"/>
              <w:bottom w:val="single" w:sz="8" w:space="0" w:color="000000"/>
              <w:end w:val="single" w:sz="8" w:space="0" w:color="000000"/>
            </w:tcBorders>
            <w:tcMar>
              <w:top w:w="0" w:type="dxa"/>
            </w:tcMar>
          </w:tcPr>
          <w:p>
            <w:pPr>
              <w:pStyle w:val="TableContents"/>
              <w:bidi w:val="0"/>
              <w:spacing w:before="0" w:after="283"/>
              <w:ind w:hanging="0" w:start="180" w:end="0"/>
              <w:jc w:val="start"/>
              <w:rPr>
                <w:rFonts w:ascii="Comic Sans MS" w:hAnsi="Comic Sans MS"/>
                <w:sz w:val="18"/>
              </w:rPr>
            </w:pPr>
            <w:r>
              <w:rPr>
                <w:rFonts w:ascii="Comic Sans MS" w:hAnsi="Comic Sans MS"/>
                <w:sz w:val="18"/>
              </w:rPr>
              <w:t>Hexavalent Chromium (ppb)</w:t>
            </w:r>
          </w:p>
        </w:tc>
        <w:tc>
          <w:tcPr>
            <w:tcW w:w="1170" w:type="dxa"/>
            <w:tcBorders>
              <w:bottom w:val="single" w:sz="8" w:space="0" w:color="000000"/>
              <w:end w:val="single" w:sz="8" w:space="0" w:color="000000"/>
            </w:tcBorders>
            <w:tcMar>
              <w:top w:w="0" w:type="dxa"/>
              <w:start w:w="0" w:type="dxa"/>
            </w:tcMar>
          </w:tcPr>
          <w:p>
            <w:pPr>
              <w:pStyle w:val="TableContents"/>
              <w:bidi w:val="0"/>
              <w:spacing w:before="0" w:after="283"/>
              <w:jc w:val="start"/>
              <w:rPr>
                <w:rFonts w:ascii="Comic Sans MS" w:hAnsi="Comic Sans MS"/>
                <w:sz w:val="18"/>
              </w:rPr>
            </w:pPr>
            <w:r>
              <w:rPr>
                <w:rFonts w:ascii="Comic Sans MS" w:hAnsi="Comic Sans MS"/>
                <w:sz w:val="18"/>
              </w:rPr>
              <w:t xml:space="preserve">   </w:t>
            </w:r>
            <w:r>
              <w:rPr>
                <w:rFonts w:ascii="Comic Sans MS" w:hAnsi="Comic Sans MS"/>
                <w:sz w:val="18"/>
              </w:rPr>
              <w:t>12/15/14</w:t>
            </w:r>
          </w:p>
        </w:tc>
        <w:tc>
          <w:tcPr>
            <w:tcW w:w="1080" w:type="dxa"/>
            <w:tcBorders>
              <w:bottom w:val="single" w:sz="8" w:space="0" w:color="000000"/>
              <w:end w:val="single" w:sz="8" w:space="0" w:color="000000"/>
            </w:tcBorders>
            <w:tcMar>
              <w:top w:w="0" w:type="dxa"/>
              <w:start w:w="0" w:type="dxa"/>
            </w:tcMar>
          </w:tcPr>
          <w:p>
            <w:pPr>
              <w:pStyle w:val="TableContents"/>
              <w:bidi w:val="0"/>
              <w:spacing w:before="0" w:after="283"/>
              <w:jc w:val="start"/>
              <w:rPr>
                <w:rFonts w:ascii="Comic Sans MS" w:hAnsi="Comic Sans MS"/>
                <w:sz w:val="18"/>
              </w:rPr>
            </w:pPr>
            <w:r>
              <w:rPr>
                <w:rFonts w:ascii="Comic Sans MS" w:hAnsi="Comic Sans MS"/>
                <w:sz w:val="18"/>
              </w:rPr>
              <w:t xml:space="preserve">     </w:t>
            </w:r>
            <w:r>
              <w:rPr>
                <w:rFonts w:ascii="Comic Sans MS" w:hAnsi="Comic Sans MS"/>
                <w:sz w:val="18"/>
              </w:rPr>
              <w:t>1.2</w:t>
            </w:r>
          </w:p>
        </w:tc>
        <w:tc>
          <w:tcPr>
            <w:tcW w:w="1080" w:type="dxa"/>
            <w:tcBorders>
              <w:bottom w:val="single" w:sz="8" w:space="0" w:color="000000"/>
              <w:end w:val="single" w:sz="8" w:space="0" w:color="000000"/>
            </w:tcBorders>
            <w:tcMar>
              <w:top w:w="0" w:type="dxa"/>
              <w:start w:w="0" w:type="dxa"/>
            </w:tcMar>
          </w:tcPr>
          <w:p>
            <w:pPr>
              <w:pStyle w:val="TableContents"/>
              <w:bidi w:val="0"/>
              <w:spacing w:before="0" w:after="283"/>
              <w:jc w:val="start"/>
              <w:rPr>
                <w:rFonts w:ascii="Comic Sans MS" w:hAnsi="Comic Sans MS"/>
                <w:sz w:val="18"/>
              </w:rPr>
            </w:pPr>
            <w:r>
              <w:rPr>
                <w:rFonts w:ascii="Comic Sans MS" w:hAnsi="Comic Sans MS"/>
                <w:sz w:val="18"/>
              </w:rPr>
              <w:t xml:space="preserve">   </w:t>
            </w:r>
            <w:r>
              <w:rPr>
                <w:rFonts w:ascii="Comic Sans MS" w:hAnsi="Comic Sans MS"/>
                <w:sz w:val="18"/>
              </w:rPr>
              <w:t>ND – 2.3</w:t>
            </w:r>
          </w:p>
        </w:tc>
        <w:tc>
          <w:tcPr>
            <w:tcW w:w="900" w:type="dxa"/>
            <w:tcBorders>
              <w:bottom w:val="single" w:sz="8" w:space="0" w:color="000000"/>
              <w:end w:val="single" w:sz="8" w:space="0" w:color="000000"/>
            </w:tcBorders>
            <w:tcMar>
              <w:top w:w="0" w:type="dxa"/>
              <w:start w:w="0" w:type="dxa"/>
            </w:tcMar>
          </w:tcPr>
          <w:p>
            <w:pPr>
              <w:pStyle w:val="TableContents"/>
              <w:bidi w:val="0"/>
              <w:spacing w:before="0" w:after="283"/>
              <w:jc w:val="start"/>
              <w:rPr>
                <w:rFonts w:ascii="Comic Sans MS" w:hAnsi="Comic Sans MS"/>
                <w:sz w:val="18"/>
              </w:rPr>
            </w:pPr>
            <w:r>
              <w:rPr>
                <w:rFonts w:ascii="Comic Sans MS" w:hAnsi="Comic Sans MS"/>
                <w:sz w:val="18"/>
              </w:rPr>
              <w:t xml:space="preserve">     </w:t>
            </w:r>
            <w:r>
              <w:rPr>
                <w:rFonts w:ascii="Comic Sans MS" w:hAnsi="Comic Sans MS"/>
                <w:sz w:val="18"/>
              </w:rPr>
              <w:t>10</w:t>
            </w:r>
          </w:p>
        </w:tc>
        <w:tc>
          <w:tcPr>
            <w:tcW w:w="990" w:type="dxa"/>
            <w:tcBorders>
              <w:bottom w:val="single" w:sz="8" w:space="0" w:color="000000"/>
              <w:end w:val="single" w:sz="8" w:space="0" w:color="000000"/>
            </w:tcBorders>
            <w:tcMar>
              <w:top w:w="0" w:type="dxa"/>
              <w:start w:w="0" w:type="dxa"/>
            </w:tcMar>
          </w:tcPr>
          <w:p>
            <w:pPr>
              <w:pStyle w:val="TableContents"/>
              <w:bidi w:val="0"/>
              <w:spacing w:before="0" w:after="283"/>
              <w:jc w:val="start"/>
              <w:rPr>
                <w:rFonts w:ascii="Comic Sans MS" w:hAnsi="Comic Sans MS"/>
                <w:sz w:val="18"/>
              </w:rPr>
            </w:pPr>
            <w:r>
              <w:rPr>
                <w:rFonts w:ascii="Comic Sans MS" w:hAnsi="Comic Sans MS"/>
                <w:sz w:val="18"/>
              </w:rPr>
              <w:t xml:space="preserve">     </w:t>
            </w:r>
            <w:r>
              <w:rPr>
                <w:rFonts w:ascii="Comic Sans MS" w:hAnsi="Comic Sans MS"/>
                <w:sz w:val="18"/>
              </w:rPr>
              <w:t>0.02</w:t>
            </w:r>
          </w:p>
        </w:tc>
        <w:tc>
          <w:tcPr>
            <w:tcW w:w="3406" w:type="dxa"/>
            <w:tcBorders>
              <w:bottom w:val="single" w:sz="8" w:space="0" w:color="000000"/>
              <w:end w:val="single" w:sz="8" w:space="0" w:color="000000"/>
            </w:tcBorders>
            <w:tcMar>
              <w:top w:w="0" w:type="dxa"/>
              <w:start w:w="0" w:type="dxa"/>
            </w:tcMar>
          </w:tcPr>
          <w:p>
            <w:pPr>
              <w:pStyle w:val="TableContents"/>
              <w:bidi w:val="0"/>
              <w:spacing w:before="0" w:after="283"/>
              <w:jc w:val="start"/>
              <w:rPr>
                <w:rFonts w:ascii="Comic Sans MS" w:hAnsi="Comic Sans MS"/>
                <w:sz w:val="18"/>
              </w:rPr>
            </w:pPr>
            <w:r>
              <w:rPr>
                <w:rFonts w:ascii="Comic Sans MS" w:hAnsi="Comic Sans MS"/>
                <w:sz w:val="18"/>
              </w:rPr>
              <w:t>Discharge from electroplating factories, leather tanneries, wood preservation, chemical synthesis, refractory production, and textile manufacturing facilities; erosion of natural deposits.</w:t>
            </w:r>
          </w:p>
        </w:tc>
      </w:tr>
      <w:tr>
        <w:trPr/>
        <w:tc>
          <w:tcPr>
            <w:tcW w:w="1980" w:type="dxa"/>
            <w:tcBorders>
              <w:start w:val="single" w:sz="8" w:space="0" w:color="000000"/>
              <w:bottom w:val="single" w:sz="18" w:space="0" w:color="000000"/>
              <w:end w:val="single" w:sz="8" w:space="0" w:color="000000"/>
            </w:tcBorders>
            <w:tcMar>
              <w:top w:w="0" w:type="dxa"/>
            </w:tcMar>
          </w:tcPr>
          <w:p>
            <w:pPr>
              <w:pStyle w:val="TableContents"/>
              <w:bidi w:val="0"/>
              <w:spacing w:before="0" w:after="283"/>
              <w:ind w:hanging="0" w:start="180" w:end="0"/>
              <w:jc w:val="start"/>
              <w:rPr>
                <w:rFonts w:ascii="Comic Sans MS" w:hAnsi="Comic Sans MS"/>
                <w:sz w:val="18"/>
              </w:rPr>
            </w:pPr>
            <w:r>
              <w:rPr>
                <w:rFonts w:ascii="Comic Sans MS" w:hAnsi="Comic Sans MS"/>
                <w:sz w:val="18"/>
              </w:rPr>
              <w:t>Nitrate (mg/L)</w:t>
            </w:r>
          </w:p>
        </w:tc>
        <w:tc>
          <w:tcPr>
            <w:tcW w:w="1170" w:type="dxa"/>
            <w:tcBorders>
              <w:bottom w:val="single" w:sz="18" w:space="0" w:color="000000"/>
              <w:end w:val="single" w:sz="8" w:space="0" w:color="000000"/>
            </w:tcBorders>
            <w:tcMar>
              <w:top w:w="0" w:type="dxa"/>
              <w:start w:w="0" w:type="dxa"/>
            </w:tcMar>
          </w:tcPr>
          <w:p>
            <w:pPr>
              <w:pStyle w:val="TableContents"/>
              <w:bidi w:val="0"/>
              <w:spacing w:before="0" w:after="283"/>
              <w:jc w:val="start"/>
              <w:rPr/>
            </w:pPr>
            <w:r>
              <w:rPr/>
              <w:t xml:space="preserve">  </w:t>
            </w:r>
            <w:r>
              <w:rPr>
                <w:rFonts w:ascii="Comic Sans MS" w:hAnsi="Comic Sans MS"/>
                <w:sz w:val="18"/>
              </w:rPr>
              <w:t>12/</w:t>
            </w:r>
            <w:r>
              <w:rPr>
                <w:rFonts w:ascii="Comic Sans MS" w:hAnsi="Comic Sans MS"/>
                <w:sz w:val="18"/>
              </w:rPr>
              <w:t>23</w:t>
            </w:r>
            <w:r>
              <w:rPr>
                <w:rFonts w:ascii="Comic Sans MS" w:hAnsi="Comic Sans MS"/>
                <w:sz w:val="18"/>
              </w:rPr>
              <w:t>/</w:t>
            </w:r>
            <w:r>
              <w:rPr>
                <w:rFonts w:ascii="Comic Sans MS" w:hAnsi="Comic Sans MS"/>
                <w:sz w:val="18"/>
              </w:rPr>
              <w:t>22-01/17/23</w:t>
            </w:r>
          </w:p>
        </w:tc>
        <w:tc>
          <w:tcPr>
            <w:tcW w:w="1080" w:type="dxa"/>
            <w:tcBorders>
              <w:bottom w:val="single" w:sz="18" w:space="0" w:color="000000"/>
              <w:end w:val="single" w:sz="8" w:space="0" w:color="000000"/>
            </w:tcBorders>
            <w:tcMar>
              <w:top w:w="0" w:type="dxa"/>
              <w:start w:w="0" w:type="dxa"/>
            </w:tcMar>
          </w:tcPr>
          <w:p>
            <w:pPr>
              <w:pStyle w:val="TableContents"/>
              <w:bidi w:val="0"/>
              <w:spacing w:before="0" w:after="283"/>
              <w:jc w:val="start"/>
              <w:rPr/>
            </w:pPr>
            <w:r>
              <w:rPr/>
              <w:t xml:space="preserve">     </w:t>
            </w:r>
            <w:r>
              <w:rPr>
                <w:rFonts w:ascii="Comic Sans MS" w:hAnsi="Comic Sans MS"/>
                <w:sz w:val="18"/>
              </w:rPr>
              <w:t>0.1</w:t>
            </w:r>
          </w:p>
        </w:tc>
        <w:tc>
          <w:tcPr>
            <w:tcW w:w="1080" w:type="dxa"/>
            <w:tcBorders>
              <w:bottom w:val="single" w:sz="18" w:space="0" w:color="000000"/>
              <w:end w:val="single" w:sz="8" w:space="0" w:color="000000"/>
            </w:tcBorders>
            <w:tcMar>
              <w:top w:w="0" w:type="dxa"/>
              <w:start w:w="0" w:type="dxa"/>
            </w:tcMar>
          </w:tcPr>
          <w:p>
            <w:pPr>
              <w:pStyle w:val="TableContents"/>
              <w:bidi w:val="0"/>
              <w:spacing w:before="0" w:after="283"/>
              <w:jc w:val="start"/>
              <w:rPr>
                <w:rFonts w:ascii="Comic Sans MS" w:hAnsi="Comic Sans MS"/>
                <w:sz w:val="18"/>
              </w:rPr>
            </w:pPr>
            <w:r>
              <w:rPr>
                <w:rFonts w:ascii="Comic Sans MS" w:hAnsi="Comic Sans MS"/>
                <w:sz w:val="18"/>
              </w:rPr>
              <w:t xml:space="preserve"> </w:t>
            </w:r>
            <w:r>
              <w:rPr>
                <w:rFonts w:ascii="Comic Sans MS" w:hAnsi="Comic Sans MS"/>
                <w:sz w:val="18"/>
              </w:rPr>
              <w:t>ND-0.19</w:t>
            </w:r>
          </w:p>
        </w:tc>
        <w:tc>
          <w:tcPr>
            <w:tcW w:w="900" w:type="dxa"/>
            <w:tcBorders>
              <w:bottom w:val="single" w:sz="18" w:space="0" w:color="000000"/>
              <w:end w:val="single" w:sz="8" w:space="0" w:color="000000"/>
            </w:tcBorders>
            <w:tcMar>
              <w:top w:w="0" w:type="dxa"/>
              <w:start w:w="0" w:type="dxa"/>
            </w:tcMar>
          </w:tcPr>
          <w:p>
            <w:pPr>
              <w:pStyle w:val="TableContents"/>
              <w:bidi w:val="0"/>
              <w:spacing w:before="0" w:after="283"/>
              <w:jc w:val="start"/>
              <w:rPr>
                <w:rFonts w:ascii="Comic Sans MS" w:hAnsi="Comic Sans MS"/>
                <w:sz w:val="18"/>
              </w:rPr>
            </w:pPr>
            <w:r>
              <w:rPr>
                <w:rFonts w:ascii="Comic Sans MS" w:hAnsi="Comic Sans MS"/>
                <w:sz w:val="18"/>
              </w:rPr>
              <w:t xml:space="preserve">      </w:t>
            </w:r>
            <w:r>
              <w:rPr>
                <w:rFonts w:ascii="Comic Sans MS" w:hAnsi="Comic Sans MS"/>
                <w:sz w:val="18"/>
              </w:rPr>
              <w:t>10</w:t>
            </w:r>
          </w:p>
        </w:tc>
        <w:tc>
          <w:tcPr>
            <w:tcW w:w="990" w:type="dxa"/>
            <w:tcBorders>
              <w:bottom w:val="single" w:sz="18" w:space="0" w:color="000000"/>
              <w:end w:val="single" w:sz="8" w:space="0" w:color="000000"/>
            </w:tcBorders>
            <w:tcMar>
              <w:top w:w="0" w:type="dxa"/>
              <w:start w:w="0" w:type="dxa"/>
            </w:tcMar>
          </w:tcPr>
          <w:p>
            <w:pPr>
              <w:pStyle w:val="TableContents"/>
              <w:bidi w:val="0"/>
              <w:spacing w:before="0" w:after="283"/>
              <w:jc w:val="start"/>
              <w:rPr/>
            </w:pPr>
            <w:r>
              <w:rPr>
                <w:rFonts w:ascii="Comic Sans MS" w:hAnsi="Comic Sans MS"/>
                <w:sz w:val="18"/>
              </w:rPr>
              <w:t xml:space="preserve">     </w:t>
            </w:r>
            <w:r>
              <w:rPr>
                <w:rFonts w:ascii="Comic Sans MS" w:hAnsi="Comic Sans MS"/>
                <w:sz w:val="18"/>
              </w:rPr>
              <w:t>1</w:t>
            </w:r>
            <w:r>
              <w:rPr>
                <w:rFonts w:ascii="Comic Sans MS" w:hAnsi="Comic Sans MS"/>
                <w:sz w:val="18"/>
              </w:rPr>
              <w:t>0</w:t>
            </w:r>
          </w:p>
        </w:tc>
        <w:tc>
          <w:tcPr>
            <w:tcW w:w="3406" w:type="dxa"/>
            <w:tcBorders>
              <w:bottom w:val="single" w:sz="18" w:space="0" w:color="000000"/>
              <w:end w:val="single" w:sz="8" w:space="0" w:color="000000"/>
            </w:tcBorders>
            <w:tcMar>
              <w:top w:w="0" w:type="dxa"/>
              <w:start w:w="0" w:type="dxa"/>
            </w:tcMar>
          </w:tcPr>
          <w:p>
            <w:pPr>
              <w:pStyle w:val="TableContents"/>
              <w:bidi w:val="0"/>
              <w:spacing w:before="0" w:after="283"/>
              <w:jc w:val="start"/>
              <w:rPr>
                <w:rFonts w:ascii="Comic Sans MS" w:hAnsi="Comic Sans MS"/>
                <w:sz w:val="18"/>
              </w:rPr>
            </w:pPr>
            <w:r>
              <w:rPr>
                <w:rFonts w:ascii="Comic Sans MS" w:hAnsi="Comic Sans MS"/>
                <w:sz w:val="18"/>
              </w:rPr>
              <w:t>Run off and leaching from fertilizer use; leaching from septic tanks and sewage; erosion of natural deposits.</w:t>
            </w:r>
          </w:p>
        </w:tc>
      </w:tr>
      <w:tr>
        <w:trPr/>
        <w:tc>
          <w:tcPr>
            <w:tcW w:w="1980" w:type="dxa"/>
            <w:tcBorders>
              <w:start w:val="single" w:sz="8" w:space="0" w:color="000000"/>
              <w:bottom w:val="single" w:sz="18" w:space="0" w:color="000000"/>
              <w:end w:val="single" w:sz="8" w:space="0" w:color="000000"/>
            </w:tcBorders>
            <w:tcMar>
              <w:top w:w="0" w:type="dxa"/>
            </w:tcMar>
          </w:tcPr>
          <w:p>
            <w:pPr>
              <w:pStyle w:val="TableContents"/>
              <w:bidi w:val="0"/>
              <w:spacing w:before="0" w:after="283"/>
              <w:ind w:hanging="0" w:start="180" w:end="0"/>
              <w:jc w:val="start"/>
              <w:rPr>
                <w:rFonts w:ascii="Comic Sans MS" w:hAnsi="Comic Sans MS"/>
                <w:sz w:val="18"/>
              </w:rPr>
            </w:pPr>
            <w:r>
              <w:rPr>
                <w:rFonts w:ascii="Comic Sans MS" w:hAnsi="Comic Sans MS"/>
                <w:sz w:val="18"/>
              </w:rPr>
              <w:t>Nitrite (mg/L)</w:t>
            </w:r>
          </w:p>
        </w:tc>
        <w:tc>
          <w:tcPr>
            <w:tcW w:w="1170" w:type="dxa"/>
            <w:tcBorders>
              <w:bottom w:val="single" w:sz="18" w:space="0" w:color="000000"/>
              <w:end w:val="single" w:sz="8" w:space="0" w:color="000000"/>
            </w:tcBorders>
            <w:tcMar>
              <w:top w:w="0" w:type="dxa"/>
              <w:start w:w="0" w:type="dxa"/>
            </w:tcMar>
          </w:tcPr>
          <w:p>
            <w:pPr>
              <w:pStyle w:val="TableContents"/>
              <w:bidi w:val="0"/>
              <w:spacing w:before="0" w:after="283"/>
              <w:jc w:val="center"/>
              <w:rPr/>
            </w:pPr>
            <w:r>
              <w:rPr>
                <w:rFonts w:ascii="Comic Sans MS" w:hAnsi="Comic Sans MS"/>
                <w:sz w:val="18"/>
              </w:rPr>
              <w:t>1</w:t>
            </w:r>
            <w:r>
              <w:rPr>
                <w:rFonts w:ascii="Comic Sans MS" w:hAnsi="Comic Sans MS"/>
                <w:sz w:val="18"/>
              </w:rPr>
              <w:t>2/</w:t>
            </w:r>
            <w:r>
              <w:rPr>
                <w:rFonts w:ascii="Comic Sans MS" w:hAnsi="Comic Sans MS"/>
                <w:sz w:val="18"/>
              </w:rPr>
              <w:t>2</w:t>
            </w:r>
            <w:r>
              <w:rPr>
                <w:rFonts w:ascii="Comic Sans MS" w:hAnsi="Comic Sans MS"/>
                <w:sz w:val="18"/>
              </w:rPr>
              <w:t>3/22-01/17/23</w:t>
            </w:r>
          </w:p>
        </w:tc>
        <w:tc>
          <w:tcPr>
            <w:tcW w:w="1080" w:type="dxa"/>
            <w:tcBorders>
              <w:bottom w:val="single" w:sz="18" w:space="0" w:color="000000"/>
              <w:end w:val="single" w:sz="8" w:space="0" w:color="000000"/>
            </w:tcBorders>
            <w:tcMar>
              <w:top w:w="0" w:type="dxa"/>
              <w:start w:w="0" w:type="dxa"/>
            </w:tcMar>
          </w:tcPr>
          <w:p>
            <w:pPr>
              <w:pStyle w:val="TableContents"/>
              <w:bidi w:val="0"/>
              <w:spacing w:before="0" w:after="283"/>
              <w:jc w:val="start"/>
              <w:rPr/>
            </w:pPr>
            <w:r>
              <w:rPr/>
              <w:t xml:space="preserve">     </w:t>
            </w:r>
            <w:r>
              <w:rPr>
                <w:rFonts w:ascii="Comic Sans MS" w:hAnsi="Comic Sans MS"/>
                <w:sz w:val="18"/>
              </w:rPr>
              <w:t>ND</w:t>
            </w:r>
          </w:p>
        </w:tc>
        <w:tc>
          <w:tcPr>
            <w:tcW w:w="1080" w:type="dxa"/>
            <w:tcBorders>
              <w:bottom w:val="single" w:sz="18" w:space="0" w:color="000000"/>
              <w:end w:val="single" w:sz="8" w:space="0" w:color="000000"/>
            </w:tcBorders>
            <w:tcMar>
              <w:top w:w="0" w:type="dxa"/>
              <w:start w:w="0" w:type="dxa"/>
            </w:tcMar>
          </w:tcPr>
          <w:p>
            <w:pPr>
              <w:pStyle w:val="TableContents"/>
              <w:bidi w:val="0"/>
              <w:spacing w:before="0" w:after="283"/>
              <w:jc w:val="center"/>
              <w:rPr>
                <w:rFonts w:ascii="Comic Sans MS" w:hAnsi="Comic Sans MS"/>
                <w:sz w:val="18"/>
              </w:rPr>
            </w:pPr>
            <w:r>
              <w:rPr>
                <w:rFonts w:ascii="Comic Sans MS" w:hAnsi="Comic Sans MS"/>
                <w:sz w:val="18"/>
              </w:rPr>
              <w:t xml:space="preserve"> </w:t>
            </w:r>
            <w:r>
              <w:rPr>
                <w:rFonts w:ascii="Comic Sans MS" w:hAnsi="Comic Sans MS"/>
                <w:sz w:val="18"/>
              </w:rPr>
              <w:t>ND</w:t>
            </w:r>
          </w:p>
        </w:tc>
        <w:tc>
          <w:tcPr>
            <w:tcW w:w="900" w:type="dxa"/>
            <w:tcBorders>
              <w:bottom w:val="single" w:sz="18" w:space="0" w:color="000000"/>
              <w:end w:val="single" w:sz="8" w:space="0" w:color="000000"/>
            </w:tcBorders>
            <w:tcMar>
              <w:top w:w="0" w:type="dxa"/>
              <w:start w:w="0" w:type="dxa"/>
            </w:tcMar>
          </w:tcPr>
          <w:p>
            <w:pPr>
              <w:pStyle w:val="TableContents"/>
              <w:bidi w:val="0"/>
              <w:spacing w:before="0" w:after="283"/>
              <w:jc w:val="start"/>
              <w:rPr>
                <w:rFonts w:ascii="Comic Sans MS" w:hAnsi="Comic Sans MS"/>
                <w:sz w:val="18"/>
              </w:rPr>
            </w:pPr>
            <w:r>
              <w:rPr>
                <w:rFonts w:ascii="Comic Sans MS" w:hAnsi="Comic Sans MS"/>
                <w:sz w:val="18"/>
              </w:rPr>
              <w:t xml:space="preserve">      </w:t>
            </w:r>
            <w:r>
              <w:rPr>
                <w:rFonts w:ascii="Comic Sans MS" w:hAnsi="Comic Sans MS"/>
                <w:sz w:val="18"/>
              </w:rPr>
              <w:t>1</w:t>
            </w:r>
          </w:p>
        </w:tc>
        <w:tc>
          <w:tcPr>
            <w:tcW w:w="990" w:type="dxa"/>
            <w:tcBorders>
              <w:bottom w:val="single" w:sz="18" w:space="0" w:color="000000"/>
              <w:end w:val="single" w:sz="8" w:space="0" w:color="000000"/>
            </w:tcBorders>
            <w:tcMar>
              <w:top w:w="0" w:type="dxa"/>
              <w:start w:w="0" w:type="dxa"/>
            </w:tcMar>
          </w:tcPr>
          <w:p>
            <w:pPr>
              <w:pStyle w:val="TableContents"/>
              <w:bidi w:val="0"/>
              <w:spacing w:before="0" w:after="283"/>
              <w:jc w:val="start"/>
              <w:rPr/>
            </w:pPr>
            <w:r>
              <w:rPr>
                <w:rFonts w:ascii="Comic Sans MS" w:hAnsi="Comic Sans MS"/>
                <w:sz w:val="18"/>
              </w:rPr>
              <w:t xml:space="preserve">     </w:t>
            </w:r>
            <w:r>
              <w:rPr>
                <w:rFonts w:ascii="Comic Sans MS" w:hAnsi="Comic Sans MS"/>
                <w:sz w:val="18"/>
              </w:rPr>
              <w:t>1</w:t>
            </w:r>
            <w:r>
              <w:rPr>
                <w:rFonts w:ascii="Comic Sans MS" w:hAnsi="Comic Sans MS"/>
                <w:sz w:val="18"/>
              </w:rPr>
              <w:t>0</w:t>
            </w:r>
          </w:p>
        </w:tc>
        <w:tc>
          <w:tcPr>
            <w:tcW w:w="3406" w:type="dxa"/>
            <w:tcBorders>
              <w:bottom w:val="single" w:sz="18" w:space="0" w:color="000000"/>
              <w:end w:val="single" w:sz="8" w:space="0" w:color="000000"/>
            </w:tcBorders>
            <w:tcMar>
              <w:top w:w="0" w:type="dxa"/>
              <w:start w:w="0" w:type="dxa"/>
            </w:tcMar>
          </w:tcPr>
          <w:p>
            <w:pPr>
              <w:pStyle w:val="TableContents"/>
              <w:bidi w:val="0"/>
              <w:spacing w:before="0" w:after="283"/>
              <w:jc w:val="start"/>
              <w:rPr>
                <w:rFonts w:ascii="Comic Sans MS" w:hAnsi="Comic Sans MS"/>
                <w:sz w:val="18"/>
              </w:rPr>
            </w:pPr>
            <w:r>
              <w:rPr>
                <w:rFonts w:ascii="Comic Sans MS" w:hAnsi="Comic Sans MS"/>
                <w:sz w:val="18"/>
              </w:rPr>
              <w:t>Run off and leaching from fertilizer use; leaching from septic tanks and sewage; erosion of natural deposits.</w:t>
            </w:r>
          </w:p>
        </w:tc>
      </w:tr>
    </w:tbl>
    <w:p>
      <w:pPr>
        <w:pStyle w:val="BodyText"/>
        <w:bidi w:val="0"/>
        <w:spacing w:before="0" w:after="120"/>
        <w:jc w:val="start"/>
        <w:rPr>
          <w:color w:val="26282A"/>
        </w:rPr>
      </w:pPr>
      <w:r>
        <w:rPr>
          <w:color w:val="26282A"/>
        </w:rPr>
      </w:r>
    </w:p>
    <w:p>
      <w:pPr>
        <w:pStyle w:val="BodyText"/>
        <w:bidi w:val="0"/>
        <w:spacing w:before="0" w:after="120"/>
        <w:jc w:val="start"/>
        <w:rPr>
          <w:color w:val="26282A"/>
        </w:rPr>
      </w:pPr>
      <w:r>
        <w:rPr>
          <w:color w:val="26282A"/>
        </w:rPr>
      </w:r>
    </w:p>
    <w:p>
      <w:pPr>
        <w:pStyle w:val="BodyText"/>
        <w:bidi w:val="0"/>
        <w:spacing w:before="0" w:after="120"/>
        <w:jc w:val="start"/>
        <w:rPr>
          <w:color w:val="26282A"/>
        </w:rPr>
      </w:pPr>
      <w:r>
        <w:rPr>
          <w:color w:val="26282A"/>
        </w:rPr>
      </w:r>
    </w:p>
    <w:p>
      <w:pPr>
        <w:pStyle w:val="BodyText"/>
        <w:bidi w:val="0"/>
        <w:spacing w:before="0" w:after="120"/>
        <w:jc w:val="start"/>
        <w:rPr>
          <w:color w:val="26282A"/>
        </w:rPr>
      </w:pPr>
      <w:r>
        <w:rPr>
          <w:color w:val="26282A"/>
        </w:rPr>
      </w:r>
    </w:p>
    <w:p>
      <w:pPr>
        <w:pStyle w:val="BodyText"/>
        <w:bidi w:val="0"/>
        <w:spacing w:before="0" w:after="120"/>
        <w:jc w:val="start"/>
        <w:rPr>
          <w:color w:val="26282A"/>
        </w:rPr>
      </w:pPr>
      <w:r>
        <w:rPr>
          <w:color w:val="26282A"/>
        </w:rPr>
      </w:r>
    </w:p>
    <w:p>
      <w:pPr>
        <w:pStyle w:val="BodyText"/>
        <w:bidi w:val="0"/>
        <w:spacing w:before="0" w:after="120"/>
        <w:jc w:val="start"/>
        <w:rPr>
          <w:color w:val="26282A"/>
        </w:rPr>
      </w:pPr>
      <w:r>
        <w:rPr>
          <w:color w:val="26282A"/>
        </w:rPr>
      </w:r>
    </w:p>
    <w:p>
      <w:pPr>
        <w:pStyle w:val="BodyText"/>
        <w:bidi w:val="0"/>
        <w:spacing w:before="0" w:after="120"/>
        <w:jc w:val="start"/>
        <w:rPr>
          <w:color w:val="26282A"/>
        </w:rPr>
      </w:pPr>
      <w:r>
        <w:rPr>
          <w:color w:val="26282A"/>
        </w:rPr>
      </w:r>
    </w:p>
    <w:p>
      <w:pPr>
        <w:pStyle w:val="BodyText"/>
        <w:bidi w:val="0"/>
        <w:spacing w:before="0" w:after="120"/>
        <w:jc w:val="start"/>
        <w:rPr>
          <w:color w:val="26282A"/>
        </w:rPr>
      </w:pPr>
      <w:r>
        <w:rPr>
          <w:color w:val="26282A"/>
        </w:rPr>
      </w:r>
    </w:p>
    <w:tbl>
      <w:tblPr>
        <w:tblW w:w="10605" w:type="dxa"/>
        <w:jc w:val="center"/>
        <w:tblInd w:w="0" w:type="dxa"/>
        <w:tblLayout w:type="fixed"/>
        <w:tblCellMar>
          <w:top w:w="28" w:type="dxa"/>
          <w:start w:w="108" w:type="dxa"/>
          <w:bottom w:w="28" w:type="dxa"/>
          <w:end w:w="108" w:type="dxa"/>
        </w:tblCellMar>
      </w:tblPr>
      <w:tblGrid>
        <w:gridCol w:w="2235"/>
        <w:gridCol w:w="1095"/>
        <w:gridCol w:w="1170"/>
        <w:gridCol w:w="1395"/>
        <w:gridCol w:w="870"/>
        <w:gridCol w:w="1050"/>
        <w:gridCol w:w="2790"/>
      </w:tblGrid>
      <w:tr>
        <w:trPr/>
        <w:tc>
          <w:tcPr>
            <w:tcW w:w="10605" w:type="dxa"/>
            <w:gridSpan w:val="7"/>
            <w:tcBorders>
              <w:top w:val="single" w:sz="18" w:space="0" w:color="000000"/>
              <w:start w:val="single" w:sz="8" w:space="0" w:color="000000"/>
              <w:bottom w:val="single" w:sz="18" w:space="0" w:color="000000"/>
              <w:end w:val="single" w:sz="8" w:space="0" w:color="000000"/>
            </w:tcBorders>
          </w:tcPr>
          <w:p>
            <w:pPr>
              <w:pStyle w:val="TableContents"/>
              <w:bidi w:val="0"/>
              <w:spacing w:before="0" w:after="283"/>
              <w:jc w:val="start"/>
              <w:rPr>
                <w:rFonts w:ascii="Comic Sans MS" w:hAnsi="Comic Sans MS"/>
                <w:i/>
                <w:sz w:val="20"/>
              </w:rPr>
            </w:pPr>
            <w:r>
              <w:rPr>
                <w:rFonts w:ascii="Comic Sans MS" w:hAnsi="Comic Sans MS"/>
                <w:i/>
                <w:sz w:val="20"/>
              </w:rPr>
            </w:r>
          </w:p>
          <w:p>
            <w:pPr>
              <w:pStyle w:val="TableContents"/>
              <w:bidi w:val="0"/>
              <w:spacing w:before="20" w:after="20"/>
              <w:ind w:hanging="0" w:start="0" w:end="0"/>
              <w:jc w:val="start"/>
              <w:rPr>
                <w:rFonts w:ascii="Comic Sans MS" w:hAnsi="Comic Sans MS"/>
                <w:b/>
                <w:caps/>
                <w:sz w:val="20"/>
              </w:rPr>
            </w:pPr>
            <w:r>
              <w:rPr>
                <w:rFonts w:ascii="Comic Sans MS" w:hAnsi="Comic Sans MS"/>
                <w:b/>
                <w:caps/>
                <w:sz w:val="20"/>
              </w:rPr>
              <w:t xml:space="preserve">   </w:t>
            </w:r>
            <w:r>
              <w:rPr>
                <w:rFonts w:ascii="Comic Sans MS" w:hAnsi="Comic Sans MS"/>
                <w:b/>
                <w:caps/>
                <w:sz w:val="20"/>
              </w:rPr>
              <w:t xml:space="preserve">TAble 5 – detection of contaminants with a </w:t>
            </w:r>
            <w:r>
              <w:rPr>
                <w:rFonts w:ascii="Comic Sans MS" w:hAnsi="Comic Sans MS"/>
                <w:b/>
                <w:caps/>
                <w:sz w:val="20"/>
                <w:u w:val="single"/>
              </w:rPr>
              <w:t>Primary</w:t>
            </w:r>
            <w:r>
              <w:rPr>
                <w:rFonts w:ascii="Comic Sans MS" w:hAnsi="Comic Sans MS"/>
                <w:b/>
                <w:caps/>
                <w:sz w:val="20"/>
              </w:rPr>
              <w:t xml:space="preserve"> Drinking Water Standard</w:t>
            </w:r>
          </w:p>
        </w:tc>
      </w:tr>
      <w:tr>
        <w:trPr/>
        <w:tc>
          <w:tcPr>
            <w:tcW w:w="2235" w:type="dxa"/>
            <w:tcBorders>
              <w:start w:val="single" w:sz="8" w:space="0" w:color="000000"/>
              <w:bottom w:val="single" w:sz="8" w:space="0" w:color="000000"/>
              <w:end w:val="single" w:sz="8" w:space="0" w:color="000000"/>
            </w:tcBorders>
            <w:tcMar>
              <w:top w:w="0" w:type="dxa"/>
            </w:tcMar>
            <w:vAlign w:val="center"/>
          </w:tcPr>
          <w:p>
            <w:pPr>
              <w:pStyle w:val="TableContents"/>
              <w:bidi w:val="0"/>
              <w:spacing w:before="40" w:after="40"/>
              <w:ind w:hanging="0" w:start="0" w:end="0"/>
              <w:jc w:val="start"/>
              <w:rPr/>
            </w:pPr>
            <w:r>
              <w:rPr>
                <w:rFonts w:ascii="Comic Sans MS" w:hAnsi="Comic Sans MS"/>
                <w:b/>
                <w:sz w:val="18"/>
              </w:rPr>
              <w:t>Chemical or Constituent</w:t>
              <w:br/>
            </w:r>
            <w:r>
              <w:rPr>
                <w:rFonts w:ascii="Comic Sans MS" w:hAnsi="Comic Sans MS"/>
                <w:sz w:val="18"/>
              </w:rPr>
              <w:t>(and reporting units)</w:t>
            </w:r>
          </w:p>
        </w:tc>
        <w:tc>
          <w:tcPr>
            <w:tcW w:w="1095" w:type="dxa"/>
            <w:tcBorders>
              <w:bottom w:val="single" w:sz="8" w:space="0" w:color="000000"/>
              <w:end w:val="single" w:sz="8" w:space="0" w:color="000000"/>
            </w:tcBorders>
            <w:tcMar>
              <w:top w:w="0" w:type="dxa"/>
              <w:start w:w="0" w:type="dxa"/>
            </w:tcMar>
            <w:vAlign w:val="center"/>
          </w:tcPr>
          <w:p>
            <w:pPr>
              <w:pStyle w:val="TableContents"/>
              <w:bidi w:val="0"/>
              <w:spacing w:before="40" w:after="40"/>
              <w:ind w:hanging="0" w:start="0" w:end="0"/>
              <w:jc w:val="start"/>
              <w:rPr>
                <w:rFonts w:ascii="Comic Sans MS" w:hAnsi="Comic Sans MS"/>
                <w:b/>
                <w:sz w:val="18"/>
              </w:rPr>
            </w:pPr>
            <w:r>
              <w:rPr>
                <w:rFonts w:ascii="Comic Sans MS" w:hAnsi="Comic Sans MS"/>
                <w:b/>
                <w:sz w:val="18"/>
              </w:rPr>
              <w:t>Sample Date</w:t>
            </w:r>
          </w:p>
        </w:tc>
        <w:tc>
          <w:tcPr>
            <w:tcW w:w="1170" w:type="dxa"/>
            <w:tcBorders>
              <w:bottom w:val="single" w:sz="8" w:space="0" w:color="000000"/>
              <w:end w:val="single" w:sz="8" w:space="0" w:color="000000"/>
            </w:tcBorders>
            <w:tcMar>
              <w:top w:w="0" w:type="dxa"/>
              <w:start w:w="0" w:type="dxa"/>
            </w:tcMar>
            <w:vAlign w:val="center"/>
          </w:tcPr>
          <w:p>
            <w:pPr>
              <w:pStyle w:val="TableContents"/>
              <w:bidi w:val="0"/>
              <w:spacing w:before="40" w:after="40"/>
              <w:ind w:hanging="0" w:start="0" w:end="0"/>
              <w:jc w:val="start"/>
              <w:rPr>
                <w:rFonts w:ascii="Comic Sans MS" w:hAnsi="Comic Sans MS"/>
                <w:b/>
                <w:sz w:val="18"/>
              </w:rPr>
            </w:pPr>
            <w:r>
              <w:rPr>
                <w:rFonts w:ascii="Comic Sans MS" w:hAnsi="Comic Sans MS"/>
                <w:b/>
                <w:sz w:val="18"/>
              </w:rPr>
              <w:t>Level</w:t>
              <w:br/>
              <w:t>Detected</w:t>
            </w:r>
          </w:p>
        </w:tc>
        <w:tc>
          <w:tcPr>
            <w:tcW w:w="1395" w:type="dxa"/>
            <w:tcBorders>
              <w:bottom w:val="single" w:sz="8" w:space="0" w:color="000000"/>
              <w:end w:val="single" w:sz="8" w:space="0" w:color="000000"/>
            </w:tcBorders>
            <w:tcMar>
              <w:top w:w="0" w:type="dxa"/>
              <w:start w:w="0" w:type="dxa"/>
            </w:tcMar>
            <w:vAlign w:val="center"/>
          </w:tcPr>
          <w:p>
            <w:pPr>
              <w:pStyle w:val="TableContents"/>
              <w:bidi w:val="0"/>
              <w:spacing w:before="40" w:after="40"/>
              <w:ind w:hanging="0" w:start="0" w:end="0"/>
              <w:jc w:val="start"/>
              <w:rPr>
                <w:rFonts w:ascii="Comic Sans MS" w:hAnsi="Comic Sans MS"/>
                <w:b/>
                <w:sz w:val="18"/>
              </w:rPr>
            </w:pPr>
            <w:r>
              <w:rPr>
                <w:rFonts w:ascii="Comic Sans MS" w:hAnsi="Comic Sans MS"/>
                <w:b/>
                <w:sz w:val="18"/>
              </w:rPr>
              <w:t>Range of Detections</w:t>
            </w:r>
          </w:p>
        </w:tc>
        <w:tc>
          <w:tcPr>
            <w:tcW w:w="870" w:type="dxa"/>
            <w:tcBorders>
              <w:bottom w:val="single" w:sz="8" w:space="0" w:color="000000"/>
              <w:end w:val="single" w:sz="8" w:space="0" w:color="000000"/>
            </w:tcBorders>
            <w:tcMar>
              <w:top w:w="0" w:type="dxa"/>
              <w:start w:w="0" w:type="dxa"/>
            </w:tcMar>
            <w:vAlign w:val="center"/>
          </w:tcPr>
          <w:p>
            <w:pPr>
              <w:pStyle w:val="TableContents"/>
              <w:bidi w:val="0"/>
              <w:spacing w:before="40" w:after="40"/>
              <w:ind w:hanging="0" w:start="0" w:end="0"/>
              <w:jc w:val="start"/>
              <w:rPr/>
            </w:pPr>
            <w:r>
              <w:rPr>
                <w:rFonts w:ascii="Comic Sans MS" w:hAnsi="Comic Sans MS"/>
                <w:b/>
                <w:sz w:val="20"/>
              </w:rPr>
              <w:t>MCL</w:t>
              <w:br/>
            </w:r>
            <w:r>
              <w:rPr>
                <w:rFonts w:ascii="Comic Sans MS" w:hAnsi="Comic Sans MS"/>
                <w:b/>
                <w:sz w:val="18"/>
              </w:rPr>
              <w:t>[MRDL]</w:t>
            </w:r>
          </w:p>
        </w:tc>
        <w:tc>
          <w:tcPr>
            <w:tcW w:w="1050" w:type="dxa"/>
            <w:tcBorders>
              <w:bottom w:val="single" w:sz="8" w:space="0" w:color="000000"/>
              <w:end w:val="single" w:sz="8" w:space="0" w:color="000000"/>
            </w:tcBorders>
            <w:tcMar>
              <w:top w:w="0" w:type="dxa"/>
              <w:start w:w="0" w:type="dxa"/>
            </w:tcMar>
            <w:vAlign w:val="center"/>
          </w:tcPr>
          <w:p>
            <w:pPr>
              <w:pStyle w:val="TableContents"/>
              <w:bidi w:val="0"/>
              <w:spacing w:before="40" w:after="40"/>
              <w:ind w:hanging="0" w:start="0" w:end="0"/>
              <w:jc w:val="start"/>
              <w:rPr/>
            </w:pPr>
            <w:r>
              <w:rPr>
                <w:rFonts w:ascii="Comic Sans MS" w:hAnsi="Comic Sans MS"/>
                <w:b/>
                <w:sz w:val="20"/>
              </w:rPr>
              <w:t>PHG</w:t>
              <w:br/>
              <w:t>(MCLG)</w:t>
              <w:br/>
            </w:r>
            <w:r>
              <w:rPr>
                <w:rFonts w:ascii="Comic Sans MS" w:hAnsi="Comic Sans MS"/>
                <w:b/>
                <w:sz w:val="18"/>
              </w:rPr>
              <w:t>[MRDLG]</w:t>
            </w:r>
          </w:p>
        </w:tc>
        <w:tc>
          <w:tcPr>
            <w:tcW w:w="2790" w:type="dxa"/>
            <w:tcBorders>
              <w:bottom w:val="single" w:sz="8" w:space="0" w:color="000000"/>
              <w:end w:val="single" w:sz="8" w:space="0" w:color="000000"/>
            </w:tcBorders>
            <w:tcMar>
              <w:top w:w="0" w:type="dxa"/>
              <w:start w:w="0" w:type="dxa"/>
            </w:tcMar>
            <w:vAlign w:val="center"/>
          </w:tcPr>
          <w:p>
            <w:pPr>
              <w:pStyle w:val="TableContents"/>
              <w:bidi w:val="0"/>
              <w:spacing w:before="40" w:after="40"/>
              <w:ind w:hanging="0" w:start="0" w:end="0"/>
              <w:jc w:val="start"/>
              <w:rPr>
                <w:rFonts w:ascii="Comic Sans MS" w:hAnsi="Comic Sans MS"/>
                <w:b/>
                <w:sz w:val="18"/>
              </w:rPr>
            </w:pPr>
            <w:r>
              <w:rPr>
                <w:rFonts w:ascii="Comic Sans MS" w:hAnsi="Comic Sans MS"/>
                <w:b/>
                <w:sz w:val="18"/>
              </w:rPr>
              <w:t>Typical Source of Contaminant</w:t>
            </w:r>
          </w:p>
        </w:tc>
      </w:tr>
      <w:tr>
        <w:trPr/>
        <w:tc>
          <w:tcPr>
            <w:tcW w:w="2235" w:type="dxa"/>
            <w:tcBorders>
              <w:start w:val="single" w:sz="8" w:space="0" w:color="000000"/>
              <w:bottom w:val="single" w:sz="18" w:space="0" w:color="000000"/>
              <w:end w:val="single" w:sz="8" w:space="0" w:color="000000"/>
            </w:tcBorders>
            <w:tcMar>
              <w:top w:w="0" w:type="dxa"/>
            </w:tcMar>
          </w:tcPr>
          <w:p>
            <w:pPr>
              <w:pStyle w:val="TableContents"/>
              <w:bidi w:val="0"/>
              <w:spacing w:before="0" w:after="283"/>
              <w:ind w:hanging="0" w:start="180" w:end="0"/>
              <w:jc w:val="start"/>
              <w:rPr>
                <w:rFonts w:ascii="Comic Sans MS" w:hAnsi="Comic Sans MS"/>
                <w:sz w:val="18"/>
              </w:rPr>
            </w:pPr>
            <w:r>
              <w:rPr>
                <w:rFonts w:ascii="Comic Sans MS" w:hAnsi="Comic Sans MS"/>
                <w:sz w:val="18"/>
              </w:rPr>
              <w:t>Perchlorate (µg/L)</w:t>
            </w:r>
          </w:p>
        </w:tc>
        <w:tc>
          <w:tcPr>
            <w:tcW w:w="1095" w:type="dxa"/>
            <w:tcBorders>
              <w:bottom w:val="single" w:sz="18" w:space="0" w:color="000000"/>
              <w:end w:val="single" w:sz="8" w:space="0" w:color="000000"/>
            </w:tcBorders>
            <w:tcMar>
              <w:top w:w="0" w:type="dxa"/>
              <w:start w:w="0" w:type="dxa"/>
            </w:tcMar>
          </w:tcPr>
          <w:p>
            <w:pPr>
              <w:pStyle w:val="TableContents"/>
              <w:bidi w:val="0"/>
              <w:spacing w:before="0" w:after="283"/>
              <w:jc w:val="start"/>
              <w:rPr/>
            </w:pPr>
            <w:r>
              <w:rPr/>
              <w:t xml:space="preserve"> </w:t>
            </w:r>
            <w:r>
              <w:rPr>
                <w:rFonts w:ascii="Comic Sans MS" w:hAnsi="Comic Sans MS"/>
                <w:sz w:val="18"/>
              </w:rPr>
              <w:t>12/23/22-01/17/23</w:t>
            </w:r>
          </w:p>
        </w:tc>
        <w:tc>
          <w:tcPr>
            <w:tcW w:w="1170" w:type="dxa"/>
            <w:tcBorders>
              <w:bottom w:val="single" w:sz="18" w:space="0" w:color="000000"/>
              <w:end w:val="single" w:sz="8" w:space="0" w:color="000000"/>
            </w:tcBorders>
            <w:tcMar>
              <w:top w:w="0" w:type="dxa"/>
              <w:start w:w="0" w:type="dxa"/>
            </w:tcMar>
          </w:tcPr>
          <w:p>
            <w:pPr>
              <w:pStyle w:val="TableContents"/>
              <w:bidi w:val="0"/>
              <w:spacing w:before="0" w:after="283"/>
              <w:jc w:val="start"/>
              <w:rPr/>
            </w:pPr>
            <w:r>
              <w:rPr/>
              <w:t xml:space="preserve">        </w:t>
            </w:r>
            <w:r>
              <w:rPr>
                <w:rFonts w:ascii="Comic Sans MS" w:hAnsi="Comic Sans MS"/>
                <w:sz w:val="18"/>
              </w:rPr>
              <w:t>ND</w:t>
            </w:r>
          </w:p>
        </w:tc>
        <w:tc>
          <w:tcPr>
            <w:tcW w:w="1395" w:type="dxa"/>
            <w:tcBorders>
              <w:bottom w:val="single" w:sz="18" w:space="0" w:color="000000"/>
              <w:end w:val="single" w:sz="8" w:space="0" w:color="000000"/>
            </w:tcBorders>
            <w:tcMar>
              <w:top w:w="0" w:type="dxa"/>
              <w:start w:w="0" w:type="dxa"/>
            </w:tcMar>
          </w:tcPr>
          <w:p>
            <w:pPr>
              <w:pStyle w:val="TableContents"/>
              <w:bidi w:val="0"/>
              <w:spacing w:before="0" w:after="283"/>
              <w:jc w:val="center"/>
              <w:rPr>
                <w:rFonts w:ascii="Comic Sans MS" w:hAnsi="Comic Sans MS"/>
                <w:sz w:val="18"/>
              </w:rPr>
            </w:pPr>
            <w:r>
              <w:rPr>
                <w:rFonts w:ascii="Comic Sans MS" w:hAnsi="Comic Sans MS"/>
                <w:sz w:val="18"/>
              </w:rPr>
              <w:t xml:space="preserve">    </w:t>
            </w:r>
            <w:r>
              <w:rPr>
                <w:rFonts w:ascii="Comic Sans MS" w:hAnsi="Comic Sans MS"/>
                <w:sz w:val="18"/>
              </w:rPr>
              <w:t>ND</w:t>
            </w:r>
          </w:p>
        </w:tc>
        <w:tc>
          <w:tcPr>
            <w:tcW w:w="870" w:type="dxa"/>
            <w:tcBorders>
              <w:bottom w:val="single" w:sz="18" w:space="0" w:color="000000"/>
              <w:end w:val="single" w:sz="8" w:space="0" w:color="000000"/>
            </w:tcBorders>
            <w:tcMar>
              <w:top w:w="0" w:type="dxa"/>
              <w:start w:w="0" w:type="dxa"/>
            </w:tcMar>
          </w:tcPr>
          <w:p>
            <w:pPr>
              <w:pStyle w:val="TableContents"/>
              <w:bidi w:val="0"/>
              <w:spacing w:before="0" w:after="283"/>
              <w:jc w:val="center"/>
              <w:rPr>
                <w:rFonts w:ascii="Comic Sans MS" w:hAnsi="Comic Sans MS"/>
                <w:sz w:val="18"/>
              </w:rPr>
            </w:pPr>
            <w:r>
              <w:rPr>
                <w:rFonts w:ascii="Comic Sans MS" w:hAnsi="Comic Sans MS"/>
                <w:sz w:val="18"/>
              </w:rPr>
              <w:t xml:space="preserve">  </w:t>
            </w:r>
            <w:r>
              <w:rPr>
                <w:rFonts w:ascii="Comic Sans MS" w:hAnsi="Comic Sans MS"/>
                <w:sz w:val="18"/>
              </w:rPr>
              <w:t>6.0</w:t>
            </w:r>
          </w:p>
        </w:tc>
        <w:tc>
          <w:tcPr>
            <w:tcW w:w="1050" w:type="dxa"/>
            <w:tcBorders>
              <w:bottom w:val="single" w:sz="18" w:space="0" w:color="000000"/>
              <w:end w:val="single" w:sz="8" w:space="0" w:color="000000"/>
            </w:tcBorders>
            <w:tcMar>
              <w:top w:w="0" w:type="dxa"/>
              <w:start w:w="0" w:type="dxa"/>
            </w:tcMar>
          </w:tcPr>
          <w:p>
            <w:pPr>
              <w:pStyle w:val="TableContents"/>
              <w:bidi w:val="0"/>
              <w:spacing w:before="0" w:after="283"/>
              <w:jc w:val="center"/>
              <w:rPr/>
            </w:pPr>
            <w:r>
              <w:rPr>
                <w:rFonts w:ascii="Comic Sans MS" w:hAnsi="Comic Sans MS"/>
                <w:sz w:val="18"/>
              </w:rPr>
              <w:t xml:space="preserve">  </w:t>
            </w:r>
            <w:r>
              <w:rPr>
                <w:rFonts w:ascii="Comic Sans MS" w:hAnsi="Comic Sans MS"/>
                <w:sz w:val="18"/>
              </w:rPr>
              <w:t>1.</w:t>
            </w:r>
            <w:r>
              <w:rPr>
                <w:rFonts w:ascii="Comic Sans MS" w:hAnsi="Comic Sans MS"/>
                <w:sz w:val="18"/>
              </w:rPr>
              <w:t>0</w:t>
            </w:r>
          </w:p>
        </w:tc>
        <w:tc>
          <w:tcPr>
            <w:tcW w:w="2790" w:type="dxa"/>
            <w:tcBorders>
              <w:bottom w:val="single" w:sz="18" w:space="0" w:color="000000"/>
              <w:end w:val="single" w:sz="8" w:space="0" w:color="000000"/>
            </w:tcBorders>
            <w:tcMar>
              <w:top w:w="0" w:type="dxa"/>
              <w:start w:w="0" w:type="dxa"/>
            </w:tcMar>
          </w:tcPr>
          <w:p>
            <w:pPr>
              <w:pStyle w:val="TableContents"/>
              <w:bidi w:val="0"/>
              <w:spacing w:before="0" w:after="283"/>
              <w:jc w:val="start"/>
              <w:rPr>
                <w:rFonts w:ascii="Comic Sans MS" w:hAnsi="Comic Sans MS"/>
                <w:sz w:val="18"/>
              </w:rPr>
            </w:pPr>
            <w:r>
              <w:rPr>
                <w:rFonts w:ascii="Comic Sans MS" w:hAnsi="Comic Sans MS"/>
                <w:sz w:val="18"/>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bl>
    <w:p>
      <w:pPr>
        <w:pStyle w:val="BodyText"/>
        <w:bidi w:val="0"/>
        <w:spacing w:before="0" w:after="120"/>
        <w:jc w:val="start"/>
        <w:rPr>
          <w:color w:val="26282A"/>
        </w:rPr>
      </w:pPr>
      <w:r>
        <w:rPr>
          <w:color w:val="26282A"/>
        </w:rPr>
      </w:r>
    </w:p>
    <w:p>
      <w:pPr>
        <w:pStyle w:val="BodyText"/>
        <w:bidi w:val="0"/>
        <w:spacing w:before="0" w:after="120"/>
        <w:jc w:val="start"/>
        <w:rPr>
          <w:color w:val="26282A"/>
        </w:rPr>
      </w:pPr>
      <w:r>
        <w:rPr>
          <w:color w:val="26282A"/>
        </w:rPr>
      </w:r>
    </w:p>
    <w:p>
      <w:pPr>
        <w:pStyle w:val="BodyText"/>
        <w:bidi w:val="0"/>
        <w:spacing w:before="0" w:after="120"/>
        <w:jc w:val="start"/>
        <w:rPr>
          <w:color w:val="26282A"/>
        </w:rPr>
      </w:pPr>
      <w:r>
        <w:rPr>
          <w:color w:val="26282A"/>
        </w:rPr>
      </w:r>
    </w:p>
    <w:p>
      <w:pPr>
        <w:pStyle w:val="BodyText"/>
        <w:bidi w:val="0"/>
        <w:spacing w:before="0" w:after="120"/>
        <w:jc w:val="start"/>
        <w:rPr>
          <w:color w:val="26282A"/>
        </w:rPr>
      </w:pPr>
      <w:r>
        <w:rPr>
          <w:color w:val="26282A"/>
        </w:rPr>
      </w:r>
    </w:p>
    <w:p>
      <w:pPr>
        <w:pStyle w:val="BodyText"/>
        <w:bidi w:val="0"/>
        <w:spacing w:before="0" w:after="120"/>
        <w:jc w:val="start"/>
        <w:rPr>
          <w:color w:val="26282A"/>
        </w:rPr>
      </w:pPr>
      <w:r>
        <w:rPr>
          <w:color w:val="26282A"/>
        </w:rPr>
      </w:r>
    </w:p>
    <w:tbl>
      <w:tblPr>
        <w:tblW w:w="10606" w:type="dxa"/>
        <w:jc w:val="center"/>
        <w:tblInd w:w="0" w:type="dxa"/>
        <w:tblLayout w:type="fixed"/>
        <w:tblCellMar>
          <w:top w:w="28" w:type="dxa"/>
          <w:start w:w="108" w:type="dxa"/>
          <w:bottom w:w="28" w:type="dxa"/>
          <w:end w:w="108" w:type="dxa"/>
        </w:tblCellMar>
      </w:tblPr>
      <w:tblGrid>
        <w:gridCol w:w="2235"/>
        <w:gridCol w:w="960"/>
        <w:gridCol w:w="1305"/>
        <w:gridCol w:w="1395"/>
        <w:gridCol w:w="870"/>
        <w:gridCol w:w="1050"/>
        <w:gridCol w:w="2791"/>
      </w:tblGrid>
      <w:tr>
        <w:trPr/>
        <w:tc>
          <w:tcPr>
            <w:tcW w:w="10606" w:type="dxa"/>
            <w:gridSpan w:val="7"/>
            <w:tcBorders>
              <w:top w:val="single" w:sz="18" w:space="0" w:color="000000"/>
              <w:start w:val="single" w:sz="8" w:space="0" w:color="000000"/>
              <w:bottom w:val="single" w:sz="18" w:space="0" w:color="000000"/>
              <w:end w:val="single" w:sz="8" w:space="0" w:color="000000"/>
            </w:tcBorders>
          </w:tcPr>
          <w:p>
            <w:pPr>
              <w:pStyle w:val="TableContents"/>
              <w:bidi w:val="0"/>
              <w:spacing w:before="0" w:after="283"/>
              <w:jc w:val="start"/>
              <w:rPr>
                <w:rFonts w:ascii="Comic Sans MS" w:hAnsi="Comic Sans MS"/>
                <w:i/>
                <w:sz w:val="20"/>
              </w:rPr>
            </w:pPr>
            <w:r>
              <w:rPr>
                <w:rFonts w:ascii="Comic Sans MS" w:hAnsi="Comic Sans MS"/>
                <w:i/>
                <w:sz w:val="20"/>
              </w:rPr>
            </w:r>
          </w:p>
          <w:p>
            <w:pPr>
              <w:pStyle w:val="TableContents"/>
              <w:bidi w:val="0"/>
              <w:spacing w:before="20" w:after="20"/>
              <w:ind w:hanging="0" w:start="0" w:end="0"/>
              <w:jc w:val="start"/>
              <w:rPr>
                <w:rFonts w:ascii="Comic Sans MS" w:hAnsi="Comic Sans MS"/>
                <w:b/>
                <w:caps/>
                <w:sz w:val="20"/>
              </w:rPr>
            </w:pPr>
            <w:r>
              <w:rPr>
                <w:rFonts w:ascii="Comic Sans MS" w:hAnsi="Comic Sans MS"/>
                <w:b/>
                <w:caps/>
                <w:sz w:val="20"/>
              </w:rPr>
              <w:t xml:space="preserve">   </w:t>
            </w:r>
            <w:r>
              <w:rPr>
                <w:rFonts w:ascii="Comic Sans MS" w:hAnsi="Comic Sans MS"/>
                <w:b/>
                <w:caps/>
                <w:sz w:val="20"/>
              </w:rPr>
              <w:t xml:space="preserve">TAble </w:t>
            </w:r>
            <w:r>
              <w:rPr>
                <w:rFonts w:ascii="Comic Sans MS" w:hAnsi="Comic Sans MS"/>
                <w:b/>
                <w:caps/>
                <w:sz w:val="20"/>
              </w:rPr>
              <w:t>6</w:t>
            </w:r>
            <w:r>
              <w:rPr>
                <w:rFonts w:ascii="Comic Sans MS" w:hAnsi="Comic Sans MS"/>
                <w:b/>
                <w:caps/>
                <w:sz w:val="20"/>
              </w:rPr>
              <w:t xml:space="preserve"> – </w:t>
            </w:r>
            <w:r>
              <w:rPr>
                <w:rFonts w:ascii="Comic Sans MS" w:hAnsi="Comic Sans MS"/>
                <w:b/>
                <w:caps/>
                <w:sz w:val="20"/>
              </w:rPr>
              <w:t xml:space="preserve">ADDITIONAL </w:t>
            </w:r>
            <w:r>
              <w:rPr>
                <w:rFonts w:ascii="Comic Sans MS" w:hAnsi="Comic Sans MS"/>
                <w:b/>
                <w:caps/>
                <w:sz w:val="20"/>
              </w:rPr>
              <w:t>detection</w:t>
            </w:r>
            <w:r>
              <w:rPr>
                <w:rFonts w:ascii="Comic Sans MS" w:hAnsi="Comic Sans MS"/>
                <w:b/>
                <w:caps/>
                <w:sz w:val="20"/>
              </w:rPr>
              <w:t>S</w:t>
            </w:r>
          </w:p>
        </w:tc>
      </w:tr>
      <w:tr>
        <w:trPr/>
        <w:tc>
          <w:tcPr>
            <w:tcW w:w="2235" w:type="dxa"/>
            <w:tcBorders>
              <w:start w:val="single" w:sz="8" w:space="0" w:color="000000"/>
              <w:bottom w:val="double" w:sz="6" w:space="0" w:color="000000"/>
              <w:end w:val="single" w:sz="8" w:space="0" w:color="000000"/>
            </w:tcBorders>
            <w:tcMar>
              <w:top w:w="0" w:type="dxa"/>
            </w:tcMar>
            <w:vAlign w:val="center"/>
          </w:tcPr>
          <w:p>
            <w:pPr>
              <w:pStyle w:val="TableContents"/>
              <w:bidi w:val="0"/>
              <w:spacing w:before="40" w:after="40"/>
              <w:ind w:hanging="0" w:start="0" w:end="0"/>
              <w:jc w:val="start"/>
              <w:rPr/>
            </w:pPr>
            <w:r>
              <w:rPr>
                <w:rFonts w:ascii="Comic Sans MS" w:hAnsi="Comic Sans MS"/>
                <w:b/>
                <w:sz w:val="18"/>
              </w:rPr>
              <w:t>Chemical or Constituent</w:t>
              <w:br/>
            </w:r>
            <w:r>
              <w:rPr>
                <w:rFonts w:ascii="Comic Sans MS" w:hAnsi="Comic Sans MS"/>
                <w:sz w:val="18"/>
              </w:rPr>
              <w:t>(and reporting units)</w:t>
            </w:r>
          </w:p>
        </w:tc>
        <w:tc>
          <w:tcPr>
            <w:tcW w:w="960" w:type="dxa"/>
            <w:tcBorders>
              <w:bottom w:val="double" w:sz="6" w:space="0" w:color="000000"/>
              <w:end w:val="single" w:sz="8" w:space="0" w:color="000000"/>
            </w:tcBorders>
            <w:tcMar>
              <w:top w:w="0" w:type="dxa"/>
              <w:start w:w="0" w:type="dxa"/>
            </w:tcMar>
            <w:vAlign w:val="center"/>
          </w:tcPr>
          <w:p>
            <w:pPr>
              <w:pStyle w:val="TableContents"/>
              <w:bidi w:val="0"/>
              <w:spacing w:before="40" w:after="40"/>
              <w:ind w:hanging="0" w:start="0" w:end="0"/>
              <w:jc w:val="start"/>
              <w:rPr>
                <w:rFonts w:ascii="Comic Sans MS" w:hAnsi="Comic Sans MS"/>
                <w:b/>
                <w:sz w:val="18"/>
              </w:rPr>
            </w:pPr>
            <w:r>
              <w:rPr>
                <w:rFonts w:ascii="Comic Sans MS" w:hAnsi="Comic Sans MS"/>
                <w:b/>
                <w:sz w:val="18"/>
              </w:rPr>
              <w:t>Sample Date</w:t>
            </w:r>
          </w:p>
        </w:tc>
        <w:tc>
          <w:tcPr>
            <w:tcW w:w="1305" w:type="dxa"/>
            <w:tcBorders>
              <w:bottom w:val="double" w:sz="6" w:space="0" w:color="000000"/>
              <w:end w:val="single" w:sz="8" w:space="0" w:color="000000"/>
            </w:tcBorders>
            <w:tcMar>
              <w:top w:w="0" w:type="dxa"/>
              <w:start w:w="0" w:type="dxa"/>
            </w:tcMar>
            <w:vAlign w:val="center"/>
          </w:tcPr>
          <w:p>
            <w:pPr>
              <w:pStyle w:val="TableContents"/>
              <w:bidi w:val="0"/>
              <w:spacing w:before="40" w:after="40"/>
              <w:ind w:hanging="0" w:start="0" w:end="0"/>
              <w:jc w:val="start"/>
              <w:rPr>
                <w:rFonts w:ascii="Comic Sans MS" w:hAnsi="Comic Sans MS"/>
                <w:b/>
                <w:sz w:val="18"/>
              </w:rPr>
            </w:pPr>
            <w:r>
              <w:rPr>
                <w:rFonts w:ascii="Comic Sans MS" w:hAnsi="Comic Sans MS"/>
                <w:b/>
                <w:sz w:val="18"/>
              </w:rPr>
              <w:t>Level</w:t>
              <w:br/>
              <w:t>Detected</w:t>
            </w:r>
          </w:p>
        </w:tc>
        <w:tc>
          <w:tcPr>
            <w:tcW w:w="1395" w:type="dxa"/>
            <w:tcBorders>
              <w:bottom w:val="double" w:sz="6" w:space="0" w:color="000000"/>
              <w:end w:val="single" w:sz="8" w:space="0" w:color="000000"/>
            </w:tcBorders>
            <w:tcMar>
              <w:top w:w="0" w:type="dxa"/>
              <w:start w:w="0" w:type="dxa"/>
            </w:tcMar>
            <w:vAlign w:val="center"/>
          </w:tcPr>
          <w:p>
            <w:pPr>
              <w:pStyle w:val="TableContents"/>
              <w:bidi w:val="0"/>
              <w:spacing w:before="40" w:after="40"/>
              <w:ind w:hanging="0" w:start="0" w:end="0"/>
              <w:jc w:val="start"/>
              <w:rPr>
                <w:rFonts w:ascii="Comic Sans MS" w:hAnsi="Comic Sans MS"/>
                <w:b/>
                <w:sz w:val="18"/>
              </w:rPr>
            </w:pPr>
            <w:r>
              <w:rPr>
                <w:rFonts w:ascii="Comic Sans MS" w:hAnsi="Comic Sans MS"/>
                <w:b/>
                <w:sz w:val="18"/>
              </w:rPr>
              <w:t>Range of Detections</w:t>
            </w:r>
          </w:p>
        </w:tc>
        <w:tc>
          <w:tcPr>
            <w:tcW w:w="870" w:type="dxa"/>
            <w:tcBorders>
              <w:bottom w:val="double" w:sz="6" w:space="0" w:color="000000"/>
              <w:end w:val="single" w:sz="8" w:space="0" w:color="000000"/>
            </w:tcBorders>
            <w:tcMar>
              <w:top w:w="0" w:type="dxa"/>
              <w:start w:w="0" w:type="dxa"/>
            </w:tcMar>
            <w:vAlign w:val="center"/>
          </w:tcPr>
          <w:p>
            <w:pPr>
              <w:pStyle w:val="TableContents"/>
              <w:bidi w:val="0"/>
              <w:spacing w:before="40" w:after="40"/>
              <w:ind w:hanging="0" w:start="0" w:end="0"/>
              <w:jc w:val="start"/>
              <w:rPr/>
            </w:pPr>
            <w:r>
              <w:rPr>
                <w:rFonts w:ascii="Comic Sans MS" w:hAnsi="Comic Sans MS"/>
                <w:b/>
                <w:sz w:val="20"/>
              </w:rPr>
              <w:t>MCL</w:t>
              <w:br/>
            </w:r>
            <w:r>
              <w:rPr>
                <w:rFonts w:ascii="Comic Sans MS" w:hAnsi="Comic Sans MS"/>
                <w:b/>
                <w:sz w:val="18"/>
              </w:rPr>
              <w:t>[MRDL]</w:t>
            </w:r>
          </w:p>
        </w:tc>
        <w:tc>
          <w:tcPr>
            <w:tcW w:w="1050" w:type="dxa"/>
            <w:tcBorders>
              <w:bottom w:val="double" w:sz="6" w:space="0" w:color="000000"/>
              <w:end w:val="single" w:sz="8" w:space="0" w:color="000000"/>
            </w:tcBorders>
            <w:tcMar>
              <w:top w:w="0" w:type="dxa"/>
              <w:start w:w="0" w:type="dxa"/>
            </w:tcMar>
            <w:vAlign w:val="center"/>
          </w:tcPr>
          <w:p>
            <w:pPr>
              <w:pStyle w:val="TableContents"/>
              <w:bidi w:val="0"/>
              <w:spacing w:before="40" w:after="40"/>
              <w:ind w:hanging="0" w:start="0" w:end="0"/>
              <w:jc w:val="start"/>
              <w:rPr/>
            </w:pPr>
            <w:r>
              <w:rPr>
                <w:rFonts w:ascii="Comic Sans MS" w:hAnsi="Comic Sans MS"/>
                <w:b/>
                <w:sz w:val="20"/>
              </w:rPr>
              <w:t>PHG</w:t>
              <w:br/>
              <w:t>(MCLG)</w:t>
              <w:br/>
            </w:r>
            <w:r>
              <w:rPr>
                <w:rFonts w:ascii="Comic Sans MS" w:hAnsi="Comic Sans MS"/>
                <w:b/>
                <w:sz w:val="18"/>
              </w:rPr>
              <w:t>[MRDLG]</w:t>
            </w:r>
          </w:p>
        </w:tc>
        <w:tc>
          <w:tcPr>
            <w:tcW w:w="2791" w:type="dxa"/>
            <w:tcBorders>
              <w:bottom w:val="double" w:sz="6" w:space="0" w:color="000000"/>
              <w:end w:val="single" w:sz="8" w:space="0" w:color="000000"/>
            </w:tcBorders>
            <w:tcMar>
              <w:top w:w="0" w:type="dxa"/>
              <w:start w:w="0" w:type="dxa"/>
            </w:tcMar>
            <w:vAlign w:val="center"/>
          </w:tcPr>
          <w:p>
            <w:pPr>
              <w:pStyle w:val="TableContents"/>
              <w:bidi w:val="0"/>
              <w:spacing w:before="40" w:after="40"/>
              <w:ind w:hanging="0" w:start="0" w:end="0"/>
              <w:jc w:val="start"/>
              <w:rPr>
                <w:rFonts w:ascii="Comic Sans MS" w:hAnsi="Comic Sans MS"/>
                <w:b/>
                <w:sz w:val="18"/>
              </w:rPr>
            </w:pPr>
            <w:r>
              <w:rPr>
                <w:rFonts w:ascii="Comic Sans MS" w:hAnsi="Comic Sans MS"/>
                <w:b/>
                <w:sz w:val="18"/>
              </w:rPr>
              <w:t>Typical Source of Contaminant</w:t>
            </w:r>
          </w:p>
        </w:tc>
      </w:tr>
      <w:tr>
        <w:trPr/>
        <w:tc>
          <w:tcPr>
            <w:tcW w:w="2235" w:type="dxa"/>
            <w:tcBorders>
              <w:start w:val="single" w:sz="8" w:space="0" w:color="000000"/>
              <w:bottom w:val="single" w:sz="8" w:space="0" w:color="000000"/>
              <w:end w:val="single" w:sz="8" w:space="0" w:color="000000"/>
            </w:tcBorders>
            <w:tcMar>
              <w:top w:w="0" w:type="dxa"/>
            </w:tcMar>
          </w:tcPr>
          <w:p>
            <w:pPr>
              <w:pStyle w:val="TableContents"/>
              <w:bidi w:val="0"/>
              <w:spacing w:before="0" w:after="283"/>
              <w:ind w:hanging="0" w:start="180" w:end="0"/>
              <w:jc w:val="start"/>
              <w:rPr>
                <w:rFonts w:ascii="Comic Sans MS" w:hAnsi="Comic Sans MS"/>
                <w:sz w:val="18"/>
              </w:rPr>
            </w:pPr>
            <w:r>
              <w:rPr>
                <w:rFonts w:ascii="Comic Sans MS" w:hAnsi="Comic Sans MS"/>
                <w:sz w:val="18"/>
              </w:rPr>
              <w:t>Calcium</w:t>
            </w:r>
            <w:r>
              <w:rPr>
                <w:rFonts w:ascii="Comic Sans MS" w:hAnsi="Comic Sans MS"/>
                <w:sz w:val="18"/>
              </w:rPr>
              <w:t xml:space="preserve"> </w:t>
            </w:r>
            <w:r>
              <w:rPr>
                <w:rFonts w:ascii="Comic Sans MS" w:hAnsi="Comic Sans MS"/>
                <w:sz w:val="18"/>
              </w:rPr>
              <w:t>(</w:t>
            </w:r>
            <w:r>
              <w:rPr>
                <w:rFonts w:ascii="Comic Sans MS" w:hAnsi="Comic Sans MS"/>
                <w:sz w:val="18"/>
              </w:rPr>
              <w:t>mg/L</w:t>
            </w:r>
            <w:r>
              <w:rPr>
                <w:rFonts w:ascii="Comic Sans MS" w:hAnsi="Comic Sans MS"/>
                <w:sz w:val="18"/>
              </w:rPr>
              <w:t>)</w:t>
            </w:r>
          </w:p>
        </w:tc>
        <w:tc>
          <w:tcPr>
            <w:tcW w:w="960" w:type="dxa"/>
            <w:tcBorders>
              <w:bottom w:val="single" w:sz="8" w:space="0" w:color="000000"/>
              <w:end w:val="single" w:sz="8" w:space="0" w:color="000000"/>
            </w:tcBorders>
            <w:tcMar>
              <w:top w:w="0" w:type="dxa"/>
              <w:start w:w="0" w:type="dxa"/>
            </w:tcMar>
          </w:tcPr>
          <w:p>
            <w:pPr>
              <w:pStyle w:val="TableContents"/>
              <w:bidi w:val="0"/>
              <w:spacing w:before="0" w:after="283"/>
              <w:jc w:val="start"/>
              <w:rPr>
                <w:rFonts w:ascii="Comic Sans MS" w:hAnsi="Comic Sans MS"/>
                <w:sz w:val="18"/>
              </w:rPr>
            </w:pPr>
            <w:r>
              <w:rPr>
                <w:rFonts w:ascii="Comic Sans MS" w:hAnsi="Comic Sans MS"/>
                <w:sz w:val="18"/>
              </w:rPr>
              <w:t>0</w:t>
            </w:r>
            <w:r>
              <w:rPr>
                <w:rFonts w:ascii="Comic Sans MS" w:hAnsi="Comic Sans MS"/>
                <w:sz w:val="18"/>
              </w:rPr>
              <w:t>9</w:t>
            </w:r>
            <w:r>
              <w:rPr>
                <w:rFonts w:ascii="Comic Sans MS" w:hAnsi="Comic Sans MS"/>
                <w:sz w:val="18"/>
              </w:rPr>
              <w:t>/</w:t>
            </w:r>
            <w:r>
              <w:rPr>
                <w:rFonts w:ascii="Comic Sans MS" w:hAnsi="Comic Sans MS"/>
                <w:sz w:val="18"/>
              </w:rPr>
              <w:t>2</w:t>
            </w:r>
            <w:r>
              <w:rPr>
                <w:rFonts w:ascii="Comic Sans MS" w:hAnsi="Comic Sans MS"/>
                <w:sz w:val="18"/>
              </w:rPr>
              <w:t>7</w:t>
            </w:r>
            <w:r>
              <w:rPr>
                <w:rFonts w:ascii="Comic Sans MS" w:hAnsi="Comic Sans MS"/>
                <w:sz w:val="18"/>
              </w:rPr>
              <w:t>/</w:t>
            </w:r>
            <w:r>
              <w:rPr>
                <w:rFonts w:ascii="Comic Sans MS" w:hAnsi="Comic Sans MS"/>
                <w:sz w:val="18"/>
              </w:rPr>
              <w:t>23</w:t>
            </w:r>
          </w:p>
        </w:tc>
        <w:tc>
          <w:tcPr>
            <w:tcW w:w="1305" w:type="dxa"/>
            <w:tcBorders>
              <w:bottom w:val="single" w:sz="8" w:space="0" w:color="000000"/>
              <w:end w:val="single" w:sz="8" w:space="0" w:color="000000"/>
            </w:tcBorders>
            <w:tcMar>
              <w:top w:w="0" w:type="dxa"/>
              <w:start w:w="0" w:type="dxa"/>
            </w:tcMar>
          </w:tcPr>
          <w:p>
            <w:pPr>
              <w:pStyle w:val="TableContents"/>
              <w:bidi w:val="0"/>
              <w:spacing w:before="0" w:after="283"/>
              <w:jc w:val="start"/>
              <w:rPr>
                <w:rFonts w:ascii="Comic Sans MS" w:hAnsi="Comic Sans MS"/>
                <w:sz w:val="18"/>
              </w:rPr>
            </w:pPr>
            <w:r>
              <w:rPr>
                <w:rFonts w:ascii="Comic Sans MS" w:hAnsi="Comic Sans MS"/>
                <w:sz w:val="18"/>
              </w:rPr>
              <w:t xml:space="preserve">        </w:t>
            </w:r>
            <w:r>
              <w:rPr>
                <w:rFonts w:ascii="Comic Sans MS" w:hAnsi="Comic Sans MS"/>
                <w:sz w:val="18"/>
              </w:rPr>
              <w:t>2</w:t>
            </w:r>
            <w:r>
              <w:rPr>
                <w:rFonts w:ascii="Comic Sans MS" w:hAnsi="Comic Sans MS"/>
                <w:sz w:val="18"/>
              </w:rPr>
              <w:t>2.4</w:t>
            </w:r>
          </w:p>
        </w:tc>
        <w:tc>
          <w:tcPr>
            <w:tcW w:w="1395" w:type="dxa"/>
            <w:tcBorders>
              <w:bottom w:val="single" w:sz="8" w:space="0" w:color="000000"/>
              <w:end w:val="single" w:sz="8" w:space="0" w:color="000000"/>
            </w:tcBorders>
            <w:tcMar>
              <w:top w:w="0" w:type="dxa"/>
              <w:start w:w="0" w:type="dxa"/>
            </w:tcMar>
          </w:tcPr>
          <w:p>
            <w:pPr>
              <w:pStyle w:val="TableContents"/>
              <w:bidi w:val="0"/>
              <w:spacing w:before="0" w:after="283"/>
              <w:jc w:val="start"/>
              <w:rPr>
                <w:rFonts w:ascii="Comic Sans MS" w:hAnsi="Comic Sans MS"/>
                <w:sz w:val="18"/>
              </w:rPr>
            </w:pPr>
            <w:r>
              <w:rPr>
                <w:rFonts w:ascii="Comic Sans MS" w:hAnsi="Comic Sans MS"/>
                <w:sz w:val="18"/>
              </w:rPr>
              <w:t xml:space="preserve">    </w:t>
            </w:r>
            <w:r>
              <w:rPr>
                <w:rFonts w:ascii="Comic Sans MS" w:hAnsi="Comic Sans MS"/>
                <w:sz w:val="18"/>
              </w:rPr>
              <w:t>21.7-23.0</w:t>
            </w:r>
          </w:p>
        </w:tc>
        <w:tc>
          <w:tcPr>
            <w:tcW w:w="870" w:type="dxa"/>
            <w:tcBorders>
              <w:bottom w:val="single" w:sz="8" w:space="0" w:color="000000"/>
              <w:end w:val="single" w:sz="8" w:space="0" w:color="000000"/>
            </w:tcBorders>
            <w:tcMar>
              <w:top w:w="0" w:type="dxa"/>
              <w:start w:w="0" w:type="dxa"/>
            </w:tcMar>
          </w:tcPr>
          <w:p>
            <w:pPr>
              <w:pStyle w:val="TableContents"/>
              <w:bidi w:val="0"/>
              <w:spacing w:before="0" w:after="283"/>
              <w:jc w:val="start"/>
              <w:rPr>
                <w:rFonts w:ascii="Comic Sans MS" w:hAnsi="Comic Sans MS"/>
                <w:sz w:val="18"/>
              </w:rPr>
            </w:pPr>
            <w:r>
              <w:rPr>
                <w:rFonts w:ascii="Comic Sans MS" w:hAnsi="Comic Sans MS"/>
                <w:sz w:val="18"/>
              </w:rPr>
              <w:t xml:space="preserve">    </w:t>
            </w:r>
          </w:p>
        </w:tc>
        <w:tc>
          <w:tcPr>
            <w:tcW w:w="1050" w:type="dxa"/>
            <w:tcBorders>
              <w:bottom w:val="single" w:sz="8" w:space="0" w:color="000000"/>
              <w:end w:val="single" w:sz="8" w:space="0" w:color="000000"/>
            </w:tcBorders>
            <w:tcMar>
              <w:top w:w="0" w:type="dxa"/>
              <w:start w:w="0" w:type="dxa"/>
            </w:tcMar>
          </w:tcPr>
          <w:p>
            <w:pPr>
              <w:pStyle w:val="TableContents"/>
              <w:bidi w:val="0"/>
              <w:spacing w:before="0" w:after="283"/>
              <w:jc w:val="start"/>
              <w:rPr>
                <w:rFonts w:ascii="Comic Sans MS" w:hAnsi="Comic Sans MS"/>
                <w:sz w:val="18"/>
              </w:rPr>
            </w:pPr>
            <w:r>
              <w:rPr>
                <w:rFonts w:ascii="Comic Sans MS" w:hAnsi="Comic Sans MS"/>
                <w:sz w:val="18"/>
              </w:rPr>
              <w:t xml:space="preserve">     </w:t>
            </w:r>
          </w:p>
        </w:tc>
        <w:tc>
          <w:tcPr>
            <w:tcW w:w="2791" w:type="dxa"/>
            <w:tcBorders>
              <w:bottom w:val="single" w:sz="8" w:space="0" w:color="000000"/>
              <w:end w:val="single" w:sz="8" w:space="0" w:color="000000"/>
            </w:tcBorders>
            <w:tcMar>
              <w:top w:w="0" w:type="dxa"/>
              <w:start w:w="0" w:type="dxa"/>
            </w:tcMar>
          </w:tcPr>
          <w:p>
            <w:pPr>
              <w:pStyle w:val="TableContents"/>
              <w:bidi w:val="0"/>
              <w:spacing w:before="0" w:after="283"/>
              <w:jc w:val="start"/>
              <w:rPr>
                <w:rFonts w:ascii="Comic Sans MS" w:hAnsi="Comic Sans MS"/>
                <w:sz w:val="18"/>
              </w:rPr>
            </w:pPr>
            <w:r>
              <w:rPr>
                <w:rFonts w:ascii="Comic Sans MS" w:hAnsi="Comic Sans MS"/>
                <w:sz w:val="18"/>
              </w:rPr>
            </w:r>
          </w:p>
        </w:tc>
      </w:tr>
      <w:tr>
        <w:trPr/>
        <w:tc>
          <w:tcPr>
            <w:tcW w:w="2235" w:type="dxa"/>
            <w:tcBorders>
              <w:start w:val="single" w:sz="8" w:space="0" w:color="000000"/>
              <w:bottom w:val="single" w:sz="8" w:space="0" w:color="000000"/>
              <w:end w:val="single" w:sz="8" w:space="0" w:color="000000"/>
            </w:tcBorders>
            <w:tcMar>
              <w:top w:w="0" w:type="dxa"/>
            </w:tcMar>
          </w:tcPr>
          <w:p>
            <w:pPr>
              <w:pStyle w:val="TableContents"/>
              <w:bidi w:val="0"/>
              <w:spacing w:before="0" w:after="283"/>
              <w:ind w:hanging="0" w:start="180" w:end="0"/>
              <w:jc w:val="start"/>
              <w:rPr>
                <w:rFonts w:ascii="Comic Sans MS" w:hAnsi="Comic Sans MS"/>
                <w:sz w:val="18"/>
              </w:rPr>
            </w:pPr>
            <w:r>
              <w:rPr>
                <w:rFonts w:ascii="Comic Sans MS" w:hAnsi="Comic Sans MS"/>
                <w:sz w:val="18"/>
              </w:rPr>
              <w:t>pH</w:t>
            </w:r>
          </w:p>
        </w:tc>
        <w:tc>
          <w:tcPr>
            <w:tcW w:w="960" w:type="dxa"/>
            <w:tcBorders>
              <w:bottom w:val="single" w:sz="8" w:space="0" w:color="000000"/>
              <w:end w:val="single" w:sz="8" w:space="0" w:color="000000"/>
            </w:tcBorders>
            <w:tcMar>
              <w:top w:w="0" w:type="dxa"/>
              <w:start w:w="0" w:type="dxa"/>
            </w:tcMar>
          </w:tcPr>
          <w:p>
            <w:pPr>
              <w:pStyle w:val="TableContents"/>
              <w:bidi w:val="0"/>
              <w:spacing w:before="0" w:after="283"/>
              <w:jc w:val="start"/>
              <w:rPr>
                <w:rFonts w:ascii="Comic Sans MS" w:hAnsi="Comic Sans MS"/>
                <w:sz w:val="18"/>
              </w:rPr>
            </w:pPr>
            <w:r>
              <w:rPr>
                <w:rFonts w:ascii="Comic Sans MS" w:hAnsi="Comic Sans MS"/>
                <w:sz w:val="18"/>
              </w:rPr>
              <w:t>0</w:t>
            </w:r>
            <w:r>
              <w:rPr>
                <w:rFonts w:ascii="Comic Sans MS" w:hAnsi="Comic Sans MS"/>
                <w:sz w:val="18"/>
              </w:rPr>
              <w:t>9</w:t>
            </w:r>
            <w:r>
              <w:rPr>
                <w:rFonts w:ascii="Comic Sans MS" w:hAnsi="Comic Sans MS"/>
                <w:sz w:val="18"/>
              </w:rPr>
              <w:t>/</w:t>
            </w:r>
            <w:r>
              <w:rPr>
                <w:rFonts w:ascii="Comic Sans MS" w:hAnsi="Comic Sans MS"/>
                <w:sz w:val="18"/>
              </w:rPr>
              <w:t>2</w:t>
            </w:r>
            <w:r>
              <w:rPr>
                <w:rFonts w:ascii="Comic Sans MS" w:hAnsi="Comic Sans MS"/>
                <w:sz w:val="18"/>
              </w:rPr>
              <w:t>7/23</w:t>
            </w:r>
          </w:p>
        </w:tc>
        <w:tc>
          <w:tcPr>
            <w:tcW w:w="1305" w:type="dxa"/>
            <w:tcBorders>
              <w:bottom w:val="single" w:sz="8" w:space="0" w:color="000000"/>
              <w:end w:val="single" w:sz="8" w:space="0" w:color="000000"/>
            </w:tcBorders>
            <w:tcMar>
              <w:top w:w="0" w:type="dxa"/>
              <w:start w:w="0" w:type="dxa"/>
            </w:tcMar>
          </w:tcPr>
          <w:p>
            <w:pPr>
              <w:pStyle w:val="TableContents"/>
              <w:bidi w:val="0"/>
              <w:spacing w:before="0" w:after="283"/>
              <w:jc w:val="center"/>
              <w:rPr>
                <w:rFonts w:ascii="Comic Sans MS" w:hAnsi="Comic Sans MS"/>
                <w:sz w:val="18"/>
              </w:rPr>
            </w:pPr>
            <w:r>
              <w:rPr>
                <w:rFonts w:ascii="Comic Sans MS" w:hAnsi="Comic Sans MS"/>
                <w:sz w:val="18"/>
              </w:rPr>
              <w:t>7.015</w:t>
            </w:r>
          </w:p>
        </w:tc>
        <w:tc>
          <w:tcPr>
            <w:tcW w:w="1395" w:type="dxa"/>
            <w:tcBorders>
              <w:bottom w:val="single" w:sz="8" w:space="0" w:color="000000"/>
              <w:end w:val="single" w:sz="8" w:space="0" w:color="000000"/>
            </w:tcBorders>
            <w:tcMar>
              <w:top w:w="0" w:type="dxa"/>
              <w:start w:w="0" w:type="dxa"/>
            </w:tcMar>
          </w:tcPr>
          <w:p>
            <w:pPr>
              <w:pStyle w:val="TableContents"/>
              <w:bidi w:val="0"/>
              <w:spacing w:before="0" w:after="283"/>
              <w:jc w:val="center"/>
              <w:rPr>
                <w:rFonts w:ascii="Comic Sans MS" w:hAnsi="Comic Sans MS"/>
                <w:sz w:val="18"/>
              </w:rPr>
            </w:pPr>
            <w:r>
              <w:rPr>
                <w:rFonts w:ascii="Comic Sans MS" w:hAnsi="Comic Sans MS"/>
                <w:sz w:val="18"/>
              </w:rPr>
              <w:t>6.800-7.230</w:t>
            </w:r>
          </w:p>
        </w:tc>
        <w:tc>
          <w:tcPr>
            <w:tcW w:w="870" w:type="dxa"/>
            <w:tcBorders>
              <w:bottom w:val="single" w:sz="8" w:space="0" w:color="000000"/>
              <w:end w:val="single" w:sz="8" w:space="0" w:color="000000"/>
            </w:tcBorders>
            <w:tcMar>
              <w:top w:w="0" w:type="dxa"/>
              <w:start w:w="0" w:type="dxa"/>
            </w:tcMar>
          </w:tcPr>
          <w:p>
            <w:pPr>
              <w:pStyle w:val="TableContents"/>
              <w:bidi w:val="0"/>
              <w:spacing w:before="0" w:after="283"/>
              <w:jc w:val="center"/>
              <w:rPr>
                <w:rFonts w:ascii="Comic Sans MS" w:hAnsi="Comic Sans MS"/>
                <w:sz w:val="18"/>
              </w:rPr>
            </w:pPr>
            <w:r>
              <w:rPr>
                <w:rFonts w:ascii="Comic Sans MS" w:hAnsi="Comic Sans MS"/>
                <w:sz w:val="18"/>
              </w:rPr>
            </w:r>
          </w:p>
        </w:tc>
        <w:tc>
          <w:tcPr>
            <w:tcW w:w="1050" w:type="dxa"/>
            <w:tcBorders>
              <w:bottom w:val="single" w:sz="8" w:space="0" w:color="000000"/>
              <w:end w:val="single" w:sz="8" w:space="0" w:color="000000"/>
            </w:tcBorders>
            <w:tcMar>
              <w:top w:w="0" w:type="dxa"/>
              <w:start w:w="0" w:type="dxa"/>
            </w:tcMar>
          </w:tcPr>
          <w:p>
            <w:pPr>
              <w:pStyle w:val="TableContents"/>
              <w:bidi w:val="0"/>
              <w:spacing w:before="0" w:after="283"/>
              <w:jc w:val="center"/>
              <w:rPr>
                <w:rFonts w:ascii="Comic Sans MS" w:hAnsi="Comic Sans MS"/>
                <w:sz w:val="18"/>
              </w:rPr>
            </w:pPr>
            <w:r>
              <w:rPr>
                <w:rFonts w:ascii="Comic Sans MS" w:hAnsi="Comic Sans MS"/>
                <w:sz w:val="18"/>
              </w:rPr>
            </w:r>
          </w:p>
        </w:tc>
        <w:tc>
          <w:tcPr>
            <w:tcW w:w="2791" w:type="dxa"/>
            <w:tcBorders>
              <w:bottom w:val="single" w:sz="8" w:space="0" w:color="000000"/>
              <w:end w:val="single" w:sz="8" w:space="0" w:color="000000"/>
            </w:tcBorders>
            <w:tcMar>
              <w:top w:w="0" w:type="dxa"/>
              <w:start w:w="0" w:type="dxa"/>
            </w:tcMar>
          </w:tcPr>
          <w:p>
            <w:pPr>
              <w:pStyle w:val="TableContents"/>
              <w:bidi w:val="0"/>
              <w:spacing w:before="0" w:after="283"/>
              <w:jc w:val="start"/>
              <w:rPr>
                <w:rFonts w:ascii="Comic Sans MS" w:hAnsi="Comic Sans MS"/>
                <w:sz w:val="18"/>
              </w:rPr>
            </w:pPr>
            <w:r>
              <w:rPr>
                <w:rFonts w:ascii="Comic Sans MS" w:hAnsi="Comic Sans MS"/>
                <w:sz w:val="18"/>
              </w:rPr>
            </w:r>
          </w:p>
        </w:tc>
      </w:tr>
      <w:tr>
        <w:trPr/>
        <w:tc>
          <w:tcPr>
            <w:tcW w:w="2235" w:type="dxa"/>
            <w:tcBorders>
              <w:start w:val="single" w:sz="8" w:space="0" w:color="000000"/>
              <w:bottom w:val="single" w:sz="18" w:space="0" w:color="000000"/>
              <w:end w:val="single" w:sz="8" w:space="0" w:color="000000"/>
            </w:tcBorders>
            <w:tcMar>
              <w:top w:w="0" w:type="dxa"/>
            </w:tcMar>
          </w:tcPr>
          <w:p>
            <w:pPr>
              <w:pStyle w:val="TableContents"/>
              <w:bidi w:val="0"/>
              <w:spacing w:before="0" w:after="283"/>
              <w:ind w:hanging="0" w:start="180" w:end="0"/>
              <w:jc w:val="start"/>
              <w:rPr>
                <w:rFonts w:ascii="Comic Sans MS" w:hAnsi="Comic Sans MS"/>
                <w:sz w:val="18"/>
              </w:rPr>
            </w:pPr>
            <w:r>
              <w:rPr>
                <w:rFonts w:ascii="Comic Sans MS" w:hAnsi="Comic Sans MS"/>
                <w:sz w:val="18"/>
              </w:rPr>
              <w:t>Alkalinity BiCarbonate (mg/L)</w:t>
            </w:r>
          </w:p>
        </w:tc>
        <w:tc>
          <w:tcPr>
            <w:tcW w:w="960" w:type="dxa"/>
            <w:tcBorders>
              <w:bottom w:val="single" w:sz="18" w:space="0" w:color="000000"/>
              <w:end w:val="single" w:sz="8" w:space="0" w:color="000000"/>
            </w:tcBorders>
            <w:tcMar>
              <w:top w:w="0" w:type="dxa"/>
              <w:start w:w="0" w:type="dxa"/>
            </w:tcMar>
          </w:tcPr>
          <w:p>
            <w:pPr>
              <w:pStyle w:val="TableContents"/>
              <w:bidi w:val="0"/>
              <w:spacing w:before="0" w:after="283"/>
              <w:jc w:val="start"/>
              <w:rPr>
                <w:rFonts w:ascii="Comic Sans MS" w:hAnsi="Comic Sans MS"/>
                <w:sz w:val="18"/>
              </w:rPr>
            </w:pPr>
            <w:r>
              <w:rPr>
                <w:rFonts w:ascii="Comic Sans MS" w:hAnsi="Comic Sans MS"/>
                <w:sz w:val="18"/>
              </w:rPr>
              <w:t>0</w:t>
            </w:r>
            <w:r>
              <w:rPr>
                <w:rFonts w:ascii="Comic Sans MS" w:hAnsi="Comic Sans MS"/>
                <w:sz w:val="18"/>
              </w:rPr>
              <w:t>9</w:t>
            </w:r>
            <w:r>
              <w:rPr>
                <w:rFonts w:ascii="Comic Sans MS" w:hAnsi="Comic Sans MS"/>
                <w:sz w:val="18"/>
              </w:rPr>
              <w:t>/</w:t>
            </w:r>
            <w:r>
              <w:rPr>
                <w:rFonts w:ascii="Comic Sans MS" w:hAnsi="Comic Sans MS"/>
                <w:sz w:val="18"/>
              </w:rPr>
              <w:t>2</w:t>
            </w:r>
            <w:r>
              <w:rPr>
                <w:rFonts w:ascii="Comic Sans MS" w:hAnsi="Comic Sans MS"/>
                <w:sz w:val="18"/>
              </w:rPr>
              <w:t>7/23</w:t>
            </w:r>
          </w:p>
        </w:tc>
        <w:tc>
          <w:tcPr>
            <w:tcW w:w="1305" w:type="dxa"/>
            <w:tcBorders>
              <w:bottom w:val="single" w:sz="18" w:space="0" w:color="000000"/>
              <w:end w:val="single" w:sz="8" w:space="0" w:color="000000"/>
            </w:tcBorders>
            <w:tcMar>
              <w:top w:w="0" w:type="dxa"/>
              <w:start w:w="0" w:type="dxa"/>
            </w:tcMar>
          </w:tcPr>
          <w:p>
            <w:pPr>
              <w:pStyle w:val="TableContents"/>
              <w:bidi w:val="0"/>
              <w:spacing w:before="0" w:after="283"/>
              <w:jc w:val="center"/>
              <w:rPr>
                <w:rFonts w:ascii="Comic Sans MS" w:hAnsi="Comic Sans MS"/>
                <w:sz w:val="18"/>
              </w:rPr>
            </w:pPr>
            <w:r>
              <w:rPr>
                <w:rFonts w:ascii="Comic Sans MS" w:hAnsi="Comic Sans MS"/>
                <w:sz w:val="18"/>
              </w:rPr>
              <w:t>114.0</w:t>
            </w:r>
          </w:p>
        </w:tc>
        <w:tc>
          <w:tcPr>
            <w:tcW w:w="1395" w:type="dxa"/>
            <w:tcBorders>
              <w:bottom w:val="single" w:sz="18" w:space="0" w:color="000000"/>
              <w:end w:val="single" w:sz="8" w:space="0" w:color="000000"/>
            </w:tcBorders>
            <w:tcMar>
              <w:top w:w="0" w:type="dxa"/>
              <w:start w:w="0" w:type="dxa"/>
            </w:tcMar>
          </w:tcPr>
          <w:p>
            <w:pPr>
              <w:pStyle w:val="TableContents"/>
              <w:bidi w:val="0"/>
              <w:spacing w:before="0" w:after="283"/>
              <w:jc w:val="center"/>
              <w:rPr>
                <w:rFonts w:ascii="Comic Sans MS" w:hAnsi="Comic Sans MS"/>
                <w:sz w:val="18"/>
              </w:rPr>
            </w:pPr>
            <w:r>
              <w:rPr>
                <w:rFonts w:ascii="Comic Sans MS" w:hAnsi="Comic Sans MS"/>
                <w:sz w:val="18"/>
              </w:rPr>
              <w:t>111.0-117.0</w:t>
            </w:r>
          </w:p>
        </w:tc>
        <w:tc>
          <w:tcPr>
            <w:tcW w:w="870" w:type="dxa"/>
            <w:tcBorders>
              <w:bottom w:val="single" w:sz="18" w:space="0" w:color="000000"/>
              <w:end w:val="single" w:sz="8" w:space="0" w:color="000000"/>
            </w:tcBorders>
            <w:tcMar>
              <w:top w:w="0" w:type="dxa"/>
              <w:start w:w="0" w:type="dxa"/>
            </w:tcMar>
          </w:tcPr>
          <w:p>
            <w:pPr>
              <w:pStyle w:val="TableContents"/>
              <w:bidi w:val="0"/>
              <w:spacing w:before="0" w:after="283"/>
              <w:jc w:val="center"/>
              <w:rPr>
                <w:rFonts w:ascii="Comic Sans MS" w:hAnsi="Comic Sans MS"/>
                <w:sz w:val="18"/>
              </w:rPr>
            </w:pPr>
            <w:r>
              <w:rPr>
                <w:rFonts w:ascii="Comic Sans MS" w:hAnsi="Comic Sans MS"/>
                <w:sz w:val="18"/>
              </w:rPr>
            </w:r>
          </w:p>
        </w:tc>
        <w:tc>
          <w:tcPr>
            <w:tcW w:w="1050" w:type="dxa"/>
            <w:tcBorders>
              <w:bottom w:val="single" w:sz="18" w:space="0" w:color="000000"/>
              <w:end w:val="single" w:sz="8" w:space="0" w:color="000000"/>
            </w:tcBorders>
            <w:tcMar>
              <w:top w:w="0" w:type="dxa"/>
              <w:start w:w="0" w:type="dxa"/>
            </w:tcMar>
          </w:tcPr>
          <w:p>
            <w:pPr>
              <w:pStyle w:val="TableContents"/>
              <w:bidi w:val="0"/>
              <w:spacing w:before="0" w:after="283"/>
              <w:jc w:val="center"/>
              <w:rPr/>
            </w:pPr>
            <w:r>
              <w:rPr/>
            </w:r>
          </w:p>
        </w:tc>
        <w:tc>
          <w:tcPr>
            <w:tcW w:w="2791" w:type="dxa"/>
            <w:tcBorders>
              <w:bottom w:val="single" w:sz="18" w:space="0" w:color="000000"/>
              <w:end w:val="single" w:sz="8" w:space="0" w:color="000000"/>
            </w:tcBorders>
            <w:tcMar>
              <w:top w:w="0" w:type="dxa"/>
              <w:start w:w="0" w:type="dxa"/>
            </w:tcMar>
          </w:tcPr>
          <w:p>
            <w:pPr>
              <w:pStyle w:val="TableContents"/>
              <w:bidi w:val="0"/>
              <w:spacing w:before="0" w:after="283"/>
              <w:jc w:val="start"/>
              <w:rPr>
                <w:rFonts w:ascii="Comic Sans MS" w:hAnsi="Comic Sans MS"/>
                <w:sz w:val="18"/>
              </w:rPr>
            </w:pPr>
            <w:r>
              <w:rPr>
                <w:rFonts w:ascii="Comic Sans MS" w:hAnsi="Comic Sans MS"/>
                <w:sz w:val="18"/>
              </w:rPr>
            </w:r>
          </w:p>
        </w:tc>
      </w:tr>
      <w:tr>
        <w:trPr/>
        <w:tc>
          <w:tcPr>
            <w:tcW w:w="2235" w:type="dxa"/>
            <w:tcBorders>
              <w:start w:val="single" w:sz="8" w:space="0" w:color="000000"/>
              <w:bottom w:val="single" w:sz="18" w:space="0" w:color="000000"/>
              <w:end w:val="single" w:sz="8" w:space="0" w:color="000000"/>
            </w:tcBorders>
            <w:tcMar>
              <w:top w:w="0" w:type="dxa"/>
            </w:tcMar>
          </w:tcPr>
          <w:p>
            <w:pPr>
              <w:pStyle w:val="TableContents"/>
              <w:bidi w:val="0"/>
              <w:spacing w:before="0" w:after="283"/>
              <w:ind w:hanging="0" w:start="180" w:end="0"/>
              <w:jc w:val="start"/>
              <w:rPr>
                <w:rFonts w:ascii="Comic Sans MS" w:hAnsi="Comic Sans MS"/>
                <w:sz w:val="18"/>
              </w:rPr>
            </w:pPr>
            <w:r>
              <w:rPr>
                <w:rFonts w:ascii="Comic Sans MS" w:hAnsi="Comic Sans MS"/>
                <w:sz w:val="18"/>
              </w:rPr>
              <w:t>Magnesium (mg/L)</w:t>
            </w:r>
          </w:p>
        </w:tc>
        <w:tc>
          <w:tcPr>
            <w:tcW w:w="960" w:type="dxa"/>
            <w:tcBorders>
              <w:bottom w:val="single" w:sz="18" w:space="0" w:color="000000"/>
              <w:end w:val="single" w:sz="8" w:space="0" w:color="000000"/>
            </w:tcBorders>
            <w:tcMar>
              <w:top w:w="0" w:type="dxa"/>
              <w:start w:w="0" w:type="dxa"/>
            </w:tcMar>
          </w:tcPr>
          <w:p>
            <w:pPr>
              <w:pStyle w:val="TableContents"/>
              <w:bidi w:val="0"/>
              <w:spacing w:before="0" w:after="283"/>
              <w:jc w:val="start"/>
              <w:rPr/>
            </w:pPr>
            <w:r>
              <w:rPr>
                <w:rFonts w:ascii="Comic Sans MS" w:hAnsi="Comic Sans MS"/>
                <w:sz w:val="18"/>
              </w:rPr>
              <w:t>0</w:t>
            </w:r>
            <w:r>
              <w:rPr>
                <w:rFonts w:ascii="Comic Sans MS" w:hAnsi="Comic Sans MS"/>
                <w:sz w:val="18"/>
              </w:rPr>
              <w:t>9</w:t>
            </w:r>
            <w:r>
              <w:rPr>
                <w:rFonts w:ascii="Comic Sans MS" w:hAnsi="Comic Sans MS"/>
                <w:sz w:val="18"/>
              </w:rPr>
              <w:t>/2</w:t>
            </w:r>
            <w:r>
              <w:rPr>
                <w:rFonts w:ascii="Comic Sans MS" w:hAnsi="Comic Sans MS"/>
                <w:sz w:val="18"/>
              </w:rPr>
              <w:t>7</w:t>
            </w:r>
            <w:r>
              <w:rPr>
                <w:rFonts w:ascii="Comic Sans MS" w:hAnsi="Comic Sans MS"/>
                <w:sz w:val="18"/>
              </w:rPr>
              <w:t>/2</w:t>
            </w:r>
            <w:r>
              <w:rPr>
                <w:rFonts w:ascii="Comic Sans MS" w:hAnsi="Comic Sans MS"/>
                <w:sz w:val="18"/>
              </w:rPr>
              <w:t>3</w:t>
            </w:r>
          </w:p>
        </w:tc>
        <w:tc>
          <w:tcPr>
            <w:tcW w:w="1305" w:type="dxa"/>
            <w:tcBorders>
              <w:bottom w:val="single" w:sz="18" w:space="0" w:color="000000"/>
              <w:end w:val="single" w:sz="8" w:space="0" w:color="000000"/>
            </w:tcBorders>
            <w:tcMar>
              <w:top w:w="0" w:type="dxa"/>
              <w:start w:w="0" w:type="dxa"/>
            </w:tcMar>
          </w:tcPr>
          <w:p>
            <w:pPr>
              <w:pStyle w:val="TableContents"/>
              <w:bidi w:val="0"/>
              <w:spacing w:before="0" w:after="283"/>
              <w:jc w:val="center"/>
              <w:rPr>
                <w:rFonts w:ascii="Comic Sans MS" w:hAnsi="Comic Sans MS"/>
                <w:sz w:val="18"/>
              </w:rPr>
            </w:pPr>
            <w:r>
              <w:rPr>
                <w:rFonts w:ascii="Comic Sans MS" w:hAnsi="Comic Sans MS"/>
                <w:sz w:val="18"/>
              </w:rPr>
              <w:t xml:space="preserve">  </w:t>
            </w:r>
            <w:r>
              <w:rPr>
                <w:rFonts w:ascii="Comic Sans MS" w:hAnsi="Comic Sans MS"/>
                <w:sz w:val="18"/>
              </w:rPr>
              <w:t>10.7</w:t>
            </w:r>
          </w:p>
        </w:tc>
        <w:tc>
          <w:tcPr>
            <w:tcW w:w="1395" w:type="dxa"/>
            <w:tcBorders>
              <w:bottom w:val="single" w:sz="18" w:space="0" w:color="000000"/>
              <w:end w:val="single" w:sz="8" w:space="0" w:color="000000"/>
            </w:tcBorders>
            <w:tcMar>
              <w:top w:w="0" w:type="dxa"/>
              <w:start w:w="0" w:type="dxa"/>
            </w:tcMar>
          </w:tcPr>
          <w:p>
            <w:pPr>
              <w:pStyle w:val="TableContents"/>
              <w:bidi w:val="0"/>
              <w:spacing w:before="0" w:after="283"/>
              <w:jc w:val="start"/>
              <w:rPr>
                <w:rFonts w:ascii="Comic Sans MS" w:hAnsi="Comic Sans MS"/>
                <w:sz w:val="18"/>
              </w:rPr>
            </w:pPr>
            <w:r>
              <w:rPr>
                <w:rFonts w:ascii="Comic Sans MS" w:hAnsi="Comic Sans MS"/>
                <w:sz w:val="18"/>
              </w:rPr>
              <w:t xml:space="preserve">    </w:t>
            </w:r>
            <w:r>
              <w:rPr>
                <w:rFonts w:ascii="Comic Sans MS" w:hAnsi="Comic Sans MS"/>
                <w:sz w:val="18"/>
              </w:rPr>
              <w:t>10.6-10.8</w:t>
            </w:r>
          </w:p>
        </w:tc>
        <w:tc>
          <w:tcPr>
            <w:tcW w:w="870" w:type="dxa"/>
            <w:tcBorders>
              <w:bottom w:val="single" w:sz="18" w:space="0" w:color="000000"/>
              <w:end w:val="single" w:sz="8" w:space="0" w:color="000000"/>
            </w:tcBorders>
            <w:tcMar>
              <w:top w:w="0" w:type="dxa"/>
              <w:start w:w="0" w:type="dxa"/>
            </w:tcMar>
          </w:tcPr>
          <w:p>
            <w:pPr>
              <w:pStyle w:val="TableContents"/>
              <w:bidi w:val="0"/>
              <w:spacing w:before="0" w:after="283"/>
              <w:jc w:val="center"/>
              <w:rPr>
                <w:rFonts w:ascii="Comic Sans MS" w:hAnsi="Comic Sans MS"/>
                <w:sz w:val="18"/>
              </w:rPr>
            </w:pPr>
            <w:r>
              <w:rPr>
                <w:rFonts w:ascii="Comic Sans MS" w:hAnsi="Comic Sans MS"/>
                <w:sz w:val="18"/>
              </w:rPr>
            </w:r>
          </w:p>
        </w:tc>
        <w:tc>
          <w:tcPr>
            <w:tcW w:w="1050" w:type="dxa"/>
            <w:tcBorders>
              <w:bottom w:val="single" w:sz="18" w:space="0" w:color="000000"/>
              <w:end w:val="single" w:sz="8" w:space="0" w:color="000000"/>
            </w:tcBorders>
            <w:tcMar>
              <w:top w:w="0" w:type="dxa"/>
              <w:start w:w="0" w:type="dxa"/>
            </w:tcMar>
          </w:tcPr>
          <w:p>
            <w:pPr>
              <w:pStyle w:val="TableContents"/>
              <w:bidi w:val="0"/>
              <w:spacing w:before="0" w:after="283"/>
              <w:jc w:val="center"/>
              <w:rPr>
                <w:rFonts w:ascii="Comic Sans MS" w:hAnsi="Comic Sans MS"/>
                <w:sz w:val="18"/>
              </w:rPr>
            </w:pPr>
            <w:r>
              <w:rPr/>
            </w:r>
          </w:p>
        </w:tc>
        <w:tc>
          <w:tcPr>
            <w:tcW w:w="2791" w:type="dxa"/>
            <w:tcBorders>
              <w:bottom w:val="single" w:sz="18" w:space="0" w:color="000000"/>
              <w:end w:val="single" w:sz="8" w:space="0" w:color="000000"/>
            </w:tcBorders>
            <w:tcMar>
              <w:top w:w="0" w:type="dxa"/>
              <w:start w:w="0" w:type="dxa"/>
            </w:tcMar>
          </w:tcPr>
          <w:p>
            <w:pPr>
              <w:pStyle w:val="TableContents"/>
              <w:bidi w:val="0"/>
              <w:spacing w:before="0" w:after="283"/>
              <w:jc w:val="start"/>
              <w:rPr>
                <w:rFonts w:ascii="Comic Sans MS" w:hAnsi="Comic Sans MS"/>
                <w:sz w:val="18"/>
              </w:rPr>
            </w:pPr>
            <w:r>
              <w:rPr>
                <w:rFonts w:ascii="Comic Sans MS" w:hAnsi="Comic Sans MS"/>
                <w:sz w:val="18"/>
              </w:rPr>
            </w:r>
          </w:p>
        </w:tc>
      </w:tr>
    </w:tbl>
    <w:p>
      <w:pPr>
        <w:pStyle w:val="BodyText"/>
        <w:bidi w:val="0"/>
        <w:spacing w:before="0" w:after="120"/>
        <w:jc w:val="start"/>
        <w:rPr>
          <w:color w:val="26282A"/>
        </w:rPr>
      </w:pPr>
      <w:r>
        <w:rPr>
          <w:color w:val="26282A"/>
        </w:rPr>
      </w:r>
    </w:p>
    <w:p>
      <w:pPr>
        <w:pStyle w:val="BodyText"/>
        <w:bidi w:val="0"/>
        <w:spacing w:before="0" w:after="120"/>
        <w:jc w:val="start"/>
        <w:rPr>
          <w:rFonts w:ascii="Comic Sans MS" w:hAnsi="Comic Sans MS"/>
          <w:b/>
          <w:color w:val="26282A"/>
          <w:sz w:val="26"/>
        </w:rPr>
      </w:pPr>
      <w:r>
        <w:rPr>
          <w:rFonts w:ascii="Comic Sans MS" w:hAnsi="Comic Sans MS"/>
          <w:b/>
          <w:color w:val="26282A"/>
          <w:sz w:val="26"/>
        </w:rPr>
      </w:r>
    </w:p>
    <w:p>
      <w:pPr>
        <w:pStyle w:val="BodyText"/>
        <w:bidi w:val="0"/>
        <w:spacing w:before="0" w:after="120"/>
        <w:jc w:val="start"/>
        <w:rPr>
          <w:rFonts w:ascii="Comic Sans MS" w:hAnsi="Comic Sans MS"/>
          <w:b/>
          <w:color w:val="26282A"/>
          <w:sz w:val="26"/>
        </w:rPr>
      </w:pPr>
      <w:r>
        <w:rPr>
          <w:rFonts w:ascii="Comic Sans MS" w:hAnsi="Comic Sans MS"/>
          <w:b/>
          <w:color w:val="26282A"/>
          <w:sz w:val="26"/>
        </w:rPr>
      </w:r>
    </w:p>
    <w:p>
      <w:pPr>
        <w:pStyle w:val="BodyText"/>
        <w:bidi w:val="0"/>
        <w:spacing w:before="0" w:after="120"/>
        <w:jc w:val="start"/>
        <w:rPr>
          <w:rFonts w:ascii="Comic Sans MS" w:hAnsi="Comic Sans MS"/>
          <w:b/>
          <w:color w:val="26282A"/>
          <w:sz w:val="26"/>
        </w:rPr>
      </w:pPr>
      <w:r>
        <w:rPr>
          <w:rFonts w:ascii="Comic Sans MS" w:hAnsi="Comic Sans MS"/>
          <w:b/>
          <w:color w:val="26282A"/>
          <w:sz w:val="26"/>
        </w:rPr>
        <w:t>Additional General Information On Drinking Water</w:t>
      </w:r>
    </w:p>
    <w:p>
      <w:pPr>
        <w:pStyle w:val="BodyText"/>
        <w:bidi w:val="0"/>
        <w:spacing w:before="0" w:after="140"/>
        <w:jc w:val="start"/>
        <w:rPr>
          <w:rFonts w:ascii="Comic Sans MS" w:hAnsi="Comic Sans MS"/>
          <w:color w:val="26282A"/>
          <w:sz w:val="20"/>
        </w:rPr>
      </w:pPr>
      <w:r>
        <w:rPr>
          <w:rFonts w:ascii="Comic Sans MS" w:hAnsi="Comic Sans MS"/>
          <w:color w:val="26282A"/>
          <w:sz w:val="20"/>
        </w:rPr>
        <w:t>All 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pPr>
        <w:pStyle w:val="BodyText"/>
        <w:bidi w:val="0"/>
        <w:spacing w:before="0" w:after="140"/>
        <w:jc w:val="start"/>
        <w:rPr>
          <w:rFonts w:ascii="Comic Sans MS" w:hAnsi="Comic Sans MS"/>
          <w:color w:val="000000"/>
          <w:sz w:val="20"/>
        </w:rPr>
      </w:pPr>
      <w:r>
        <w:rPr>
          <w:rFonts w:ascii="Comic Sans MS" w:hAnsi="Comic Sans MS"/>
          <w:color w:val="000000"/>
          <w:sz w:val="20"/>
        </w:rPr>
        <w:t>In addition to the following chemicals on the table, your water company has tested for approximately 70 other constituents at the required frequency and none were detected. A complete report is on file at the water company office and is available to any shareholder interested in reviewing it upon written request.</w:t>
      </w:r>
    </w:p>
    <w:p>
      <w:pPr>
        <w:pStyle w:val="BodyText"/>
        <w:bidi w:val="0"/>
        <w:spacing w:before="0" w:after="140"/>
        <w:jc w:val="start"/>
        <w:rPr/>
      </w:pPr>
      <w:r>
        <w:rPr>
          <w:rFonts w:ascii="Comic Sans MS" w:hAnsi="Comic Sans MS"/>
          <w:b/>
          <w:color w:val="000000"/>
          <w:sz w:val="20"/>
        </w:rPr>
        <w:t xml:space="preserve">No lead service lines or service lines containing unknown materials were identified within the distribution system. </w:t>
      </w:r>
      <w:r>
        <w:rPr>
          <w:rFonts w:ascii="Comic Sans MS" w:hAnsi="Comic Sans MS"/>
          <w:color w:val="000000"/>
          <w:sz w:val="20"/>
        </w:rPr>
        <w:t xml:space="preserve">Existing law requires that by July 1, 2018, all community water systems compile an inventory of known lead user service lines in use in its distribution system and identify areas that may have lead user service lines. Public water systems are also required to provide a timeline for replacement of known lead user service lines. For areas that may have lead user service lines, public water systems must determine the existence or absence of lead in the user service lines. After further investigation, the water system must provide a timeline for replacement of service lines containing lead. And, if there are service lines the water system still can’t determine the content of, the water system needs to include those in a separate timeline for replacement. </w:t>
      </w:r>
    </w:p>
    <w:p>
      <w:pPr>
        <w:pStyle w:val="BodyText"/>
        <w:bidi w:val="0"/>
        <w:spacing w:before="0" w:after="140"/>
        <w:jc w:val="start"/>
        <w:rPr>
          <w:rFonts w:ascii="Comic Sans MS" w:hAnsi="Comic Sans MS"/>
          <w:b/>
          <w:color w:val="000000"/>
          <w:sz w:val="20"/>
        </w:rPr>
      </w:pPr>
      <w:r>
        <w:rPr>
          <w:rFonts w:ascii="Comic Sans MS" w:hAnsi="Comic Sans MS"/>
          <w:b/>
          <w:color w:val="000000"/>
          <w:sz w:val="20"/>
        </w:rPr>
        <w:t>We have completed a survey of user service lines in the distribution system. There are no known user service lines containing lead in the service area or that are constructed of unknown materials. Please contact us at 530 474-3458 to learn more about the user service line survey.</w:t>
      </w:r>
    </w:p>
    <w:p>
      <w:pPr>
        <w:pStyle w:val="BodyText"/>
        <w:bidi w:val="0"/>
        <w:spacing w:before="0" w:after="140"/>
        <w:jc w:val="start"/>
        <w:rPr/>
      </w:pPr>
      <w:r>
        <w:rPr>
          <w:rFonts w:ascii="Comic Sans MS" w:hAnsi="Comic Sans MS"/>
          <w:color w:val="000000"/>
          <w:sz w:val="20"/>
        </w:rPr>
        <w:t>In our continuing efforts to keep up with rising operating costs and to maintain a safe and dependable water supply it may be necessary to make improvements in your water system. The costs of these efforts and improvements may be reflected in the rate structure. Rate adjustments may be necessary in order to address these situations.</w:t>
      </w:r>
      <w:r>
        <w:rPr>
          <w:color w:val="000000"/>
        </w:rPr>
        <w:t xml:space="preserve"> </w:t>
      </w:r>
    </w:p>
    <w:p>
      <w:pPr>
        <w:pStyle w:val="BodyText"/>
        <w:bidi w:val="0"/>
        <w:spacing w:before="0" w:after="140"/>
        <w:jc w:val="start"/>
        <w:rPr>
          <w:color w:val="26282A"/>
        </w:rPr>
      </w:pPr>
      <w:r>
        <w:rPr>
          <w:rFonts w:ascii="Comic Sans MS" w:hAnsi="Comic Sans MS"/>
          <w:color w:val="26282A"/>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Comic Sans MS" w:hAnsi="Comic Sans MS"/>
          <w:i/>
          <w:color w:val="26282A"/>
          <w:sz w:val="20"/>
        </w:rPr>
        <w:t>Cryptosporidium</w:t>
      </w:r>
      <w:r>
        <w:rPr>
          <w:rFonts w:ascii="Comic Sans MS" w:hAnsi="Comic Sans MS"/>
          <w:color w:val="26282A"/>
          <w:sz w:val="20"/>
        </w:rPr>
        <w:t xml:space="preserve"> and other microbial contaminants are available from the Safe Drinking Water Hotline (1-800-426-4791). </w:t>
      </w:r>
    </w:p>
    <w:p>
      <w:pPr>
        <w:pStyle w:val="BodyText"/>
        <w:bidi w:val="0"/>
        <w:spacing w:before="0" w:after="140"/>
        <w:jc w:val="start"/>
        <w:rPr>
          <w:rFonts w:ascii="Comic Sans MS" w:hAnsi="Comic Sans MS"/>
          <w:color w:val="26282A"/>
          <w:sz w:val="20"/>
        </w:rPr>
      </w:pPr>
      <w:r>
        <w:rPr>
          <w:rFonts w:ascii="Comic Sans MS" w:hAnsi="Comic Sans MS"/>
          <w:color w:val="26282A"/>
          <w:sz w:val="20"/>
        </w:rPr>
        <w:t>We at Shasta Forest Village Mutual Water Company work throughout the year to insure top quality water to every tap. Analysis shows that the quality of water provided by your water company regularly tests below the current state approved maximum contaminant level.  We ask that all our customers help us to protect and conserve our water sources, which are the heart of our community, our way of life and our children’s future, as well as ours.</w:t>
      </w:r>
    </w:p>
    <w:p>
      <w:pPr>
        <w:pStyle w:val="Normal"/>
        <w:bidi w:val="0"/>
        <w:jc w:val="start"/>
        <w:rPr/>
      </w:pPr>
      <w:r>
        <w:rPr/>
      </w:r>
    </w:p>
    <w:sectPr>
      <w:type w:val="nextPage"/>
      <w:pgSz w:w="12240" w:h="15840"/>
      <w:pgMar w:left="600" w:right="1020"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omic Sans MS">
    <w:charset w:val="00" w:characterSet="windows-1252"/>
    <w:family w:val="auto"/>
    <w:pitch w:val="default"/>
  </w:font>
  <w:font w:name="Verdana">
    <w:altName w:val="sans-serif"/>
    <w:charset w:val="00" w:characterSet="windows-1252"/>
    <w:family w:val="auto"/>
    <w:pitch w:val="default"/>
  </w:font>
  <w:font w:name="Symbol">
    <w:charset w:val="02"/>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en-US" w:eastAsia="zh-CN" w:bidi="hi-IN"/>
    </w:rPr>
  </w:style>
  <w:style w:type="paragraph" w:styleId="Heading2">
    <w:name w:val="Heading 2"/>
    <w:basedOn w:val="Heading"/>
    <w:next w:val="BodyText"/>
    <w:qFormat/>
    <w:pPr>
      <w:numPr>
        <w:ilvl w:val="0"/>
        <w:numId w:val="0"/>
      </w:numPr>
      <w:spacing w:before="200" w:after="120"/>
      <w:outlineLvl w:val="1"/>
    </w:pPr>
    <w:rPr>
      <w:rFonts w:ascii="Liberation Serif" w:hAnsi="Liberation Serif" w:eastAsia="NSimSun" w:cs="Arial"/>
      <w:b/>
      <w:bCs/>
      <w:sz w:val="36"/>
      <w:szCs w:val="36"/>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pa.gov/safewater/lead"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481</TotalTime>
  <Application>LibreOffice/7.6.4.1$Windows_X86_64 LibreOffice_project/e19e193f88cd6c0525a17fb7a176ed8e6a3e2aa1</Application>
  <AppVersion>15.0000</AppVersion>
  <Pages>7</Pages>
  <Words>753</Words>
  <Characters>4217</Characters>
  <CharactersWithSpaces>5010</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2023-03-23T07:42:28Z</dcterms:created>
  <dc:creator/>
  <dc:description/>
  <dc:language>en-US</dc:language>
  <cp:lastModifiedBy/>
  <cp:lastPrinted>2024-04-26T10:36:37Z</cp:lastPrinted>
  <dcterms:modified xsi:type="dcterms:W3CDTF">2024-04-23T08:00:00Z</dcterms:modified>
  <cp:revision>30</cp:revision>
  <dc:subject/>
  <dc:title/>
</cp:coreProperties>
</file>