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00" w:type="dxa"/>
        <w:tblLayout w:type="fixed"/>
        <w:tblCellMar>
          <w:left w:w="100" w:type="dxa"/>
          <w:right w:w="100" w:type="dxa"/>
        </w:tblCellMar>
        <w:tblLook w:val="0000" w:firstRow="0" w:lastRow="0" w:firstColumn="0" w:lastColumn="0" w:noHBand="0" w:noVBand="0"/>
      </w:tblPr>
      <w:tblGrid>
        <w:gridCol w:w="5372"/>
        <w:gridCol w:w="220"/>
        <w:gridCol w:w="5388"/>
      </w:tblGrid>
      <w:tr w:rsidR="007F6A6C" w:rsidRPr="00142A0F" w14:paraId="3713F677" w14:textId="77777777" w:rsidTr="00D056B1">
        <w:trPr>
          <w:trHeight w:hRule="exact" w:val="1350"/>
        </w:trPr>
        <w:tc>
          <w:tcPr>
            <w:tcW w:w="10980" w:type="dxa"/>
            <w:gridSpan w:val="3"/>
            <w:vAlign w:val="center"/>
          </w:tcPr>
          <w:p w14:paraId="04ABC2C4" w14:textId="010A49B4" w:rsidR="007F6A6C" w:rsidRPr="00142A0F" w:rsidRDefault="002C1092">
            <w:pPr>
              <w:keepLines/>
              <w:widowControl w:val="0"/>
              <w:autoSpaceDE w:val="0"/>
              <w:autoSpaceDN w:val="0"/>
              <w:adjustRightInd w:val="0"/>
              <w:jc w:val="center"/>
              <w:rPr>
                <w:rFonts w:ascii="Arial" w:hAnsi="Arial" w:cs="Arial"/>
                <w:b/>
                <w:bCs/>
                <w:sz w:val="28"/>
                <w:szCs w:val="28"/>
              </w:rPr>
            </w:pPr>
            <w:r w:rsidRPr="00142A0F">
              <w:rPr>
                <w:rFonts w:ascii="Arial" w:hAnsi="Arial" w:cs="Arial"/>
                <w:b/>
                <w:bCs/>
                <w:sz w:val="28"/>
                <w:szCs w:val="28"/>
              </w:rPr>
              <w:t>20</w:t>
            </w:r>
            <w:r w:rsidR="008C3542">
              <w:rPr>
                <w:rFonts w:ascii="Arial" w:hAnsi="Arial" w:cs="Arial"/>
                <w:b/>
                <w:bCs/>
                <w:sz w:val="28"/>
                <w:szCs w:val="28"/>
              </w:rPr>
              <w:t>2</w:t>
            </w:r>
            <w:r w:rsidR="002B02CF">
              <w:rPr>
                <w:rFonts w:ascii="Arial" w:hAnsi="Arial" w:cs="Arial"/>
                <w:b/>
                <w:bCs/>
                <w:sz w:val="28"/>
                <w:szCs w:val="28"/>
              </w:rPr>
              <w:t>2</w:t>
            </w:r>
            <w:r w:rsidRPr="00142A0F">
              <w:rPr>
                <w:rFonts w:ascii="Arial" w:hAnsi="Arial" w:cs="Arial"/>
                <w:b/>
                <w:bCs/>
                <w:sz w:val="28"/>
                <w:szCs w:val="28"/>
              </w:rPr>
              <w:t xml:space="preserve"> </w:t>
            </w:r>
            <w:r w:rsidR="007F6A6C" w:rsidRPr="00142A0F">
              <w:rPr>
                <w:rFonts w:ascii="Arial" w:hAnsi="Arial" w:cs="Arial"/>
                <w:b/>
                <w:bCs/>
                <w:sz w:val="28"/>
                <w:szCs w:val="28"/>
              </w:rPr>
              <w:t xml:space="preserve">Annual Water Quality Report </w:t>
            </w:r>
          </w:p>
          <w:p w14:paraId="4C5B9CB7" w14:textId="77777777" w:rsidR="00142A0F" w:rsidRPr="00142A0F" w:rsidRDefault="007F6A6C">
            <w:pPr>
              <w:keepLines/>
              <w:widowControl w:val="0"/>
              <w:autoSpaceDE w:val="0"/>
              <w:autoSpaceDN w:val="0"/>
              <w:adjustRightInd w:val="0"/>
              <w:jc w:val="center"/>
              <w:rPr>
                <w:rFonts w:ascii="Arial" w:hAnsi="Arial" w:cs="Arial"/>
                <w:b/>
                <w:bCs/>
              </w:rPr>
            </w:pPr>
            <w:r w:rsidRPr="00142A0F">
              <w:rPr>
                <w:rFonts w:ascii="Arial" w:hAnsi="Arial" w:cs="Arial"/>
                <w:b/>
                <w:bCs/>
              </w:rPr>
              <w:t>(Consumer Confidence Report)</w:t>
            </w:r>
          </w:p>
          <w:p w14:paraId="7197E534" w14:textId="77777777" w:rsidR="002C1092" w:rsidRDefault="002C1092" w:rsidP="000E7C4E">
            <w:pPr>
              <w:keepLines/>
              <w:widowControl w:val="0"/>
              <w:tabs>
                <w:tab w:val="left" w:pos="8525"/>
              </w:tabs>
              <w:autoSpaceDE w:val="0"/>
              <w:autoSpaceDN w:val="0"/>
              <w:adjustRightInd w:val="0"/>
              <w:jc w:val="center"/>
              <w:rPr>
                <w:rFonts w:ascii="Arial" w:hAnsi="Arial" w:cs="Arial"/>
                <w:b/>
                <w:bCs/>
              </w:rPr>
            </w:pPr>
            <w:r>
              <w:rPr>
                <w:rFonts w:ascii="Arial" w:hAnsi="Arial" w:cs="Arial"/>
                <w:b/>
                <w:bCs/>
              </w:rPr>
              <w:t xml:space="preserve">Western Digital </w:t>
            </w:r>
            <w:r w:rsidR="008C3542">
              <w:rPr>
                <w:rFonts w:ascii="Arial" w:hAnsi="Arial" w:cs="Arial"/>
                <w:b/>
                <w:bCs/>
              </w:rPr>
              <w:t>Technologies</w:t>
            </w:r>
            <w:r w:rsidR="005C2E01">
              <w:rPr>
                <w:rFonts w:ascii="Arial" w:hAnsi="Arial" w:cs="Arial"/>
                <w:b/>
                <w:bCs/>
              </w:rPr>
              <w:t>, Inc.</w:t>
            </w:r>
            <w:r w:rsidR="0073451C">
              <w:rPr>
                <w:rFonts w:ascii="Arial" w:hAnsi="Arial" w:cs="Arial"/>
                <w:b/>
                <w:bCs/>
              </w:rPr>
              <w:t xml:space="preserve"> (WDT)</w:t>
            </w:r>
          </w:p>
          <w:p w14:paraId="6B40FC17" w14:textId="77777777" w:rsidR="00142A0F" w:rsidRPr="00142A0F" w:rsidRDefault="004C2982" w:rsidP="000E7C4E">
            <w:pPr>
              <w:keepLines/>
              <w:widowControl w:val="0"/>
              <w:tabs>
                <w:tab w:val="left" w:pos="8525"/>
              </w:tabs>
              <w:autoSpaceDE w:val="0"/>
              <w:autoSpaceDN w:val="0"/>
              <w:adjustRightInd w:val="0"/>
              <w:jc w:val="center"/>
              <w:rPr>
                <w:rFonts w:ascii="Arial" w:hAnsi="Arial" w:cs="Arial"/>
                <w:b/>
                <w:bCs/>
                <w:sz w:val="28"/>
                <w:szCs w:val="28"/>
              </w:rPr>
            </w:pPr>
            <w:r>
              <w:rPr>
                <w:rFonts w:ascii="Arial" w:hAnsi="Arial" w:cs="Arial"/>
                <w:b/>
                <w:bCs/>
              </w:rPr>
              <w:t xml:space="preserve"> </w:t>
            </w:r>
            <w:r w:rsidR="00142A0F" w:rsidRPr="00142A0F">
              <w:rPr>
                <w:rFonts w:ascii="Arial" w:hAnsi="Arial" w:cs="Arial"/>
                <w:b/>
                <w:bCs/>
              </w:rPr>
              <w:t>560</w:t>
            </w:r>
            <w:r w:rsidR="009905A1">
              <w:rPr>
                <w:rFonts w:ascii="Arial" w:hAnsi="Arial" w:cs="Arial"/>
                <w:b/>
                <w:bCs/>
              </w:rPr>
              <w:t>1</w:t>
            </w:r>
            <w:r w:rsidR="00142A0F" w:rsidRPr="00142A0F">
              <w:rPr>
                <w:rFonts w:ascii="Arial" w:hAnsi="Arial" w:cs="Arial"/>
                <w:b/>
                <w:bCs/>
              </w:rPr>
              <w:t xml:space="preserve"> </w:t>
            </w:r>
            <w:r w:rsidR="009905A1">
              <w:rPr>
                <w:rFonts w:ascii="Arial" w:hAnsi="Arial" w:cs="Arial"/>
                <w:b/>
                <w:bCs/>
              </w:rPr>
              <w:t>Great Oaks Parkway</w:t>
            </w:r>
            <w:r w:rsidR="00142A0F" w:rsidRPr="00142A0F">
              <w:rPr>
                <w:rFonts w:ascii="Arial" w:hAnsi="Arial" w:cs="Arial"/>
                <w:b/>
                <w:bCs/>
              </w:rPr>
              <w:t xml:space="preserve">, San Jose, California </w:t>
            </w:r>
            <w:r w:rsidR="002C1092">
              <w:rPr>
                <w:rFonts w:ascii="Arial" w:hAnsi="Arial" w:cs="Arial"/>
                <w:b/>
                <w:bCs/>
              </w:rPr>
              <w:t>95119</w:t>
            </w:r>
          </w:p>
        </w:tc>
      </w:tr>
      <w:tr w:rsidR="007F6A6C" w:rsidRPr="00142A0F" w14:paraId="4F8231AF" w14:textId="77777777">
        <w:trPr>
          <w:trHeight w:val="11704"/>
        </w:trPr>
        <w:tc>
          <w:tcPr>
            <w:tcW w:w="5372" w:type="dxa"/>
          </w:tcPr>
          <w:p w14:paraId="13E313AB" w14:textId="77777777" w:rsidR="007F6A6C" w:rsidRPr="006A37C5" w:rsidRDefault="007F6A6C" w:rsidP="00090A9D">
            <w:pPr>
              <w:keepLines/>
              <w:widowControl w:val="0"/>
              <w:autoSpaceDE w:val="0"/>
              <w:autoSpaceDN w:val="0"/>
              <w:adjustRightInd w:val="0"/>
              <w:spacing w:afterLines="60" w:after="144"/>
              <w:rPr>
                <w:rFonts w:ascii="Arial" w:hAnsi="Arial" w:cs="Arial"/>
                <w:sz w:val="18"/>
                <w:szCs w:val="18"/>
                <w:lang w:val="pt-BR"/>
              </w:rPr>
            </w:pPr>
            <w:r w:rsidRPr="006A37C5">
              <w:rPr>
                <w:rFonts w:ascii="Arial" w:hAnsi="Arial" w:cs="Arial"/>
                <w:b/>
                <w:bCs/>
                <w:sz w:val="18"/>
                <w:szCs w:val="18"/>
                <w:lang w:val="pt-BR"/>
              </w:rPr>
              <w:t>Spanish (Espanol)</w:t>
            </w:r>
            <w:r w:rsidR="00E221A6">
              <w:rPr>
                <w:rFonts w:ascii="Arial" w:hAnsi="Arial" w:cs="Arial"/>
                <w:b/>
                <w:bCs/>
                <w:sz w:val="18"/>
                <w:szCs w:val="18"/>
                <w:lang w:val="pt-BR"/>
              </w:rPr>
              <w:br/>
            </w:r>
            <w:r w:rsidRPr="006A37C5">
              <w:rPr>
                <w:rFonts w:ascii="Arial" w:hAnsi="Arial" w:cs="Arial"/>
                <w:sz w:val="18"/>
                <w:szCs w:val="18"/>
                <w:lang w:val="pt-BR"/>
              </w:rPr>
              <w:t>Este informe contiene informaci</w:t>
            </w:r>
            <w:r w:rsidR="006A37C5" w:rsidRPr="006A37C5">
              <w:rPr>
                <w:rFonts w:ascii="Arial" w:hAnsi="Arial" w:cs="Arial"/>
                <w:sz w:val="18"/>
                <w:szCs w:val="18"/>
                <w:lang w:val="pt-BR"/>
              </w:rPr>
              <w:t>ó</w:t>
            </w:r>
            <w:r w:rsidRPr="006A37C5">
              <w:rPr>
                <w:rFonts w:ascii="Arial" w:hAnsi="Arial" w:cs="Arial"/>
                <w:sz w:val="18"/>
                <w:szCs w:val="18"/>
                <w:lang w:val="pt-BR"/>
              </w:rPr>
              <w:t>n muy importante sobre la calidad de su agua beber.  Trad</w:t>
            </w:r>
            <w:r w:rsidR="006A37C5" w:rsidRPr="006A37C5">
              <w:rPr>
                <w:rFonts w:ascii="Arial" w:hAnsi="Arial" w:cs="Arial"/>
                <w:sz w:val="18"/>
                <w:szCs w:val="18"/>
                <w:lang w:val="pt-BR"/>
              </w:rPr>
              <w:t>úz</w:t>
            </w:r>
            <w:r w:rsidRPr="006A37C5">
              <w:rPr>
                <w:rFonts w:ascii="Arial" w:hAnsi="Arial" w:cs="Arial"/>
                <w:sz w:val="18"/>
                <w:szCs w:val="18"/>
                <w:lang w:val="pt-BR"/>
              </w:rPr>
              <w:t>calo o hable con alguien que lo entienda bien</w:t>
            </w:r>
            <w:r w:rsidR="006A37C5" w:rsidRPr="006A37C5">
              <w:rPr>
                <w:rFonts w:ascii="Arial" w:hAnsi="Arial" w:cs="Arial"/>
                <w:sz w:val="18"/>
                <w:szCs w:val="18"/>
                <w:lang w:val="pt-BR"/>
              </w:rPr>
              <w:t>, ó llame 408-717-</w:t>
            </w:r>
            <w:r w:rsidR="00802D08">
              <w:rPr>
                <w:rFonts w:ascii="Arial" w:hAnsi="Arial" w:cs="Arial"/>
                <w:sz w:val="18"/>
                <w:szCs w:val="18"/>
                <w:lang w:val="pt-BR"/>
              </w:rPr>
              <w:t>5947</w:t>
            </w:r>
            <w:r w:rsidRPr="006A37C5">
              <w:rPr>
                <w:rFonts w:ascii="Arial" w:hAnsi="Arial" w:cs="Arial"/>
                <w:sz w:val="18"/>
                <w:szCs w:val="18"/>
                <w:lang w:val="pt-BR"/>
              </w:rPr>
              <w:t>.</w:t>
            </w:r>
          </w:p>
          <w:p w14:paraId="097631D5" w14:textId="77777777" w:rsidR="006A37C5" w:rsidRDefault="007F6A6C" w:rsidP="001336CA">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Is my water safe?</w:t>
            </w:r>
            <w:r w:rsidR="00E221A6">
              <w:rPr>
                <w:rFonts w:ascii="Arial" w:hAnsi="Arial" w:cs="Arial"/>
                <w:b/>
                <w:bCs/>
                <w:sz w:val="18"/>
                <w:szCs w:val="18"/>
              </w:rPr>
              <w:br/>
            </w:r>
            <w:r w:rsidRPr="006A37C5">
              <w:rPr>
                <w:rFonts w:ascii="Arial" w:hAnsi="Arial" w:cs="Arial"/>
                <w:sz w:val="18"/>
                <w:szCs w:val="18"/>
              </w:rPr>
              <w:t xml:space="preserve">This annual water quality report has been prepared to provide interested employees and others with water quality results from domestic water system monitoring at </w:t>
            </w:r>
            <w:r w:rsidR="002C1092">
              <w:rPr>
                <w:rFonts w:ascii="Arial" w:hAnsi="Arial" w:cs="Arial"/>
                <w:sz w:val="18"/>
                <w:szCs w:val="18"/>
              </w:rPr>
              <w:t>WD</w:t>
            </w:r>
            <w:r w:rsidR="0073451C">
              <w:rPr>
                <w:rFonts w:ascii="Arial" w:hAnsi="Arial" w:cs="Arial"/>
                <w:sz w:val="18"/>
                <w:szCs w:val="18"/>
              </w:rPr>
              <w:t>T</w:t>
            </w:r>
            <w:r w:rsidR="00CB03C9">
              <w:rPr>
                <w:rFonts w:ascii="Arial" w:hAnsi="Arial" w:cs="Arial"/>
                <w:sz w:val="18"/>
                <w:szCs w:val="18"/>
              </w:rPr>
              <w:t>.</w:t>
            </w:r>
            <w:r w:rsidRPr="006A37C5">
              <w:rPr>
                <w:rFonts w:ascii="Arial" w:hAnsi="Arial" w:cs="Arial"/>
                <w:sz w:val="18"/>
                <w:szCs w:val="18"/>
              </w:rPr>
              <w:t xml:space="preserve">  </w:t>
            </w:r>
            <w:r w:rsidR="006A37C5">
              <w:rPr>
                <w:rFonts w:ascii="Arial" w:hAnsi="Arial" w:cs="Arial"/>
                <w:sz w:val="18"/>
                <w:szCs w:val="18"/>
              </w:rPr>
              <w:t xml:space="preserve">This report is intended to satisfy the state regulations [Title 22, Chapter 15, Article 20], California Health and Safety Code [Section 116470] and the federal Consumer Confidence </w:t>
            </w:r>
            <w:r w:rsidR="00EF518A">
              <w:rPr>
                <w:rFonts w:ascii="Arial" w:hAnsi="Arial" w:cs="Arial"/>
                <w:sz w:val="18"/>
                <w:szCs w:val="18"/>
              </w:rPr>
              <w:t>Report Rule</w:t>
            </w:r>
            <w:r w:rsidR="006A37C5">
              <w:rPr>
                <w:rFonts w:ascii="Arial" w:hAnsi="Arial" w:cs="Arial"/>
                <w:sz w:val="18"/>
                <w:szCs w:val="18"/>
              </w:rPr>
              <w:t xml:space="preserve"> [40 CFR Part 141 Subpart O].  Any questions regarding this report or the water system in general may be directed to </w:t>
            </w:r>
            <w:r w:rsidR="00802D08">
              <w:rPr>
                <w:rFonts w:ascii="Arial" w:hAnsi="Arial" w:cs="Arial"/>
                <w:sz w:val="18"/>
                <w:szCs w:val="18"/>
              </w:rPr>
              <w:t>Mr</w:t>
            </w:r>
            <w:r w:rsidR="006A37C5">
              <w:rPr>
                <w:rFonts w:ascii="Arial" w:hAnsi="Arial" w:cs="Arial"/>
                <w:sz w:val="18"/>
                <w:szCs w:val="18"/>
              </w:rPr>
              <w:t xml:space="preserve">. </w:t>
            </w:r>
            <w:r w:rsidR="00802D08">
              <w:rPr>
                <w:rFonts w:ascii="Arial" w:hAnsi="Arial" w:cs="Arial"/>
                <w:sz w:val="18"/>
                <w:szCs w:val="18"/>
              </w:rPr>
              <w:t>Tony Castillo</w:t>
            </w:r>
            <w:r w:rsidR="006A37C5">
              <w:rPr>
                <w:rFonts w:ascii="Arial" w:hAnsi="Arial" w:cs="Arial"/>
                <w:sz w:val="18"/>
                <w:szCs w:val="18"/>
              </w:rPr>
              <w:t xml:space="preserve"> at 408-717-</w:t>
            </w:r>
            <w:r w:rsidR="00802D08">
              <w:rPr>
                <w:rFonts w:ascii="Arial" w:hAnsi="Arial" w:cs="Arial"/>
                <w:sz w:val="18"/>
                <w:szCs w:val="18"/>
              </w:rPr>
              <w:t>5947</w:t>
            </w:r>
            <w:r w:rsidR="006A37C5">
              <w:rPr>
                <w:rFonts w:ascii="Arial" w:hAnsi="Arial" w:cs="Arial"/>
                <w:sz w:val="18"/>
                <w:szCs w:val="18"/>
              </w:rPr>
              <w:t>.</w:t>
            </w:r>
          </w:p>
          <w:p w14:paraId="16628063" w14:textId="5F324F89" w:rsidR="007F6A6C" w:rsidRPr="006A37C5" w:rsidRDefault="007F6A6C" w:rsidP="001336CA">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Do I need to take special precautions?</w:t>
            </w:r>
            <w:r w:rsidR="00E221A6">
              <w:rPr>
                <w:rFonts w:ascii="Arial" w:hAnsi="Arial" w:cs="Arial"/>
                <w:b/>
                <w:bCs/>
                <w:sz w:val="18"/>
                <w:szCs w:val="18"/>
              </w:rPr>
              <w:br/>
            </w:r>
            <w:r w:rsidRPr="006A37C5">
              <w:rPr>
                <w:rFonts w:ascii="Arial" w:hAnsi="Arial" w:cs="Arial"/>
                <w:sz w:val="18"/>
                <w:szCs w:val="1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w:t>
            </w:r>
            <w:r w:rsidR="00923FF4">
              <w:rPr>
                <w:rFonts w:ascii="Arial" w:hAnsi="Arial" w:cs="Arial"/>
                <w:sz w:val="18"/>
                <w:szCs w:val="18"/>
              </w:rPr>
              <w:t>nvironmental Protection Agency (E</w:t>
            </w:r>
            <w:r w:rsidRPr="006A37C5">
              <w:rPr>
                <w:rFonts w:ascii="Arial" w:hAnsi="Arial" w:cs="Arial"/>
                <w:sz w:val="18"/>
                <w:szCs w:val="18"/>
              </w:rPr>
              <w:t>PA</w:t>
            </w:r>
            <w:r w:rsidR="00923FF4">
              <w:rPr>
                <w:rFonts w:ascii="Arial" w:hAnsi="Arial" w:cs="Arial"/>
                <w:sz w:val="18"/>
                <w:szCs w:val="18"/>
              </w:rPr>
              <w:t>)</w:t>
            </w:r>
            <w:r w:rsidRPr="006A37C5">
              <w:rPr>
                <w:rFonts w:ascii="Arial" w:hAnsi="Arial" w:cs="Arial"/>
                <w:sz w:val="18"/>
                <w:szCs w:val="18"/>
              </w:rPr>
              <w:t xml:space="preserve">/Centers for Disease Control (CDC) guidelines on appropriate means to lessen the risk of infection by Cryptosporidium and other microbial contaminants are available from the </w:t>
            </w:r>
            <w:r w:rsidR="009261A4" w:rsidRPr="006A37C5">
              <w:rPr>
                <w:rFonts w:ascii="Arial" w:hAnsi="Arial" w:cs="Arial"/>
                <w:sz w:val="18"/>
                <w:szCs w:val="18"/>
              </w:rPr>
              <w:t xml:space="preserve">EPA </w:t>
            </w:r>
            <w:r w:rsidRPr="006A37C5">
              <w:rPr>
                <w:rFonts w:ascii="Arial" w:hAnsi="Arial" w:cs="Arial"/>
                <w:sz w:val="18"/>
                <w:szCs w:val="18"/>
              </w:rPr>
              <w:t>Safe Water Drinking Hotline (800-426-4791).</w:t>
            </w:r>
          </w:p>
          <w:p w14:paraId="5BE41ECB" w14:textId="77777777" w:rsidR="00441603" w:rsidRPr="006A37C5" w:rsidRDefault="007F6A6C">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Where does my water come from?</w:t>
            </w:r>
            <w:r w:rsidR="00E221A6">
              <w:rPr>
                <w:rFonts w:ascii="Arial" w:hAnsi="Arial" w:cs="Arial"/>
                <w:b/>
                <w:bCs/>
                <w:sz w:val="18"/>
                <w:szCs w:val="18"/>
              </w:rPr>
              <w:br/>
            </w:r>
            <w:r w:rsidR="00441603" w:rsidRPr="006A37C5">
              <w:rPr>
                <w:rFonts w:ascii="Arial" w:hAnsi="Arial" w:cs="Arial"/>
                <w:sz w:val="18"/>
                <w:szCs w:val="18"/>
              </w:rPr>
              <w:t xml:space="preserve">Water used at the </w:t>
            </w:r>
            <w:r w:rsidR="002C1092">
              <w:rPr>
                <w:rFonts w:ascii="Arial" w:hAnsi="Arial" w:cs="Arial"/>
                <w:sz w:val="18"/>
                <w:szCs w:val="18"/>
              </w:rPr>
              <w:t>WD</w:t>
            </w:r>
            <w:r w:rsidR="0073451C">
              <w:rPr>
                <w:rFonts w:ascii="Arial" w:hAnsi="Arial" w:cs="Arial"/>
                <w:sz w:val="18"/>
                <w:szCs w:val="18"/>
              </w:rPr>
              <w:t>T</w:t>
            </w:r>
            <w:r w:rsidR="002C1092" w:rsidRPr="006A37C5">
              <w:rPr>
                <w:rFonts w:ascii="Arial" w:hAnsi="Arial" w:cs="Arial"/>
                <w:sz w:val="18"/>
                <w:szCs w:val="18"/>
              </w:rPr>
              <w:t xml:space="preserve"> </w:t>
            </w:r>
            <w:r w:rsidR="00441603" w:rsidRPr="006A37C5">
              <w:rPr>
                <w:rFonts w:ascii="Arial" w:hAnsi="Arial" w:cs="Arial"/>
                <w:sz w:val="18"/>
                <w:szCs w:val="18"/>
              </w:rPr>
              <w:t xml:space="preserve">site is pumped from </w:t>
            </w:r>
            <w:r w:rsidR="006A37C5" w:rsidRPr="006A37C5">
              <w:rPr>
                <w:rFonts w:ascii="Arial" w:hAnsi="Arial" w:cs="Arial"/>
                <w:sz w:val="18"/>
                <w:szCs w:val="18"/>
              </w:rPr>
              <w:t xml:space="preserve">six </w:t>
            </w:r>
            <w:r w:rsidR="00441603" w:rsidRPr="006A37C5">
              <w:rPr>
                <w:rFonts w:ascii="Arial" w:hAnsi="Arial" w:cs="Arial"/>
                <w:sz w:val="18"/>
                <w:szCs w:val="18"/>
              </w:rPr>
              <w:t xml:space="preserve">onsite groundwater wells.  Wells 3, 4, </w:t>
            </w:r>
            <w:r w:rsidR="006A37C5" w:rsidRPr="006A37C5">
              <w:rPr>
                <w:rFonts w:ascii="Arial" w:hAnsi="Arial" w:cs="Arial"/>
                <w:sz w:val="18"/>
                <w:szCs w:val="18"/>
              </w:rPr>
              <w:t xml:space="preserve">5, and </w:t>
            </w:r>
            <w:r w:rsidR="00441603" w:rsidRPr="006A37C5">
              <w:rPr>
                <w:rFonts w:ascii="Arial" w:hAnsi="Arial" w:cs="Arial"/>
                <w:sz w:val="18"/>
                <w:szCs w:val="18"/>
              </w:rPr>
              <w:t xml:space="preserve">6 </w:t>
            </w:r>
            <w:r w:rsidR="009261A4" w:rsidRPr="006A37C5">
              <w:rPr>
                <w:rFonts w:ascii="Arial" w:hAnsi="Arial" w:cs="Arial"/>
                <w:sz w:val="18"/>
                <w:szCs w:val="18"/>
              </w:rPr>
              <w:t xml:space="preserve">meet the required drinking water standards </w:t>
            </w:r>
            <w:r w:rsidR="009261A4">
              <w:rPr>
                <w:rFonts w:ascii="Arial" w:hAnsi="Arial" w:cs="Arial"/>
                <w:sz w:val="18"/>
                <w:szCs w:val="18"/>
              </w:rPr>
              <w:t xml:space="preserve">and </w:t>
            </w:r>
            <w:r w:rsidR="00441603" w:rsidRPr="006A37C5">
              <w:rPr>
                <w:rFonts w:ascii="Arial" w:hAnsi="Arial" w:cs="Arial"/>
                <w:sz w:val="18"/>
                <w:szCs w:val="18"/>
              </w:rPr>
              <w:t xml:space="preserve">supply drinking water to the main supply tank.  Wells 7 and 8 meet the required drinking water standards, but supply water to the industrial water tank.  Wells 7 and 8 can be used for drinking water if main drinking water wells should go down.  These wells are operated by </w:t>
            </w:r>
            <w:r w:rsidR="002C1092">
              <w:rPr>
                <w:rFonts w:ascii="Arial" w:hAnsi="Arial" w:cs="Arial"/>
                <w:sz w:val="18"/>
                <w:szCs w:val="18"/>
              </w:rPr>
              <w:t>WD</w:t>
            </w:r>
            <w:r w:rsidR="0073451C">
              <w:rPr>
                <w:rFonts w:ascii="Arial" w:hAnsi="Arial" w:cs="Arial"/>
                <w:sz w:val="18"/>
                <w:szCs w:val="18"/>
              </w:rPr>
              <w:t>T</w:t>
            </w:r>
            <w:r w:rsidR="00441603" w:rsidRPr="006A37C5">
              <w:rPr>
                <w:rFonts w:ascii="Arial" w:hAnsi="Arial" w:cs="Arial"/>
                <w:sz w:val="18"/>
                <w:szCs w:val="18"/>
              </w:rPr>
              <w:t>.</w:t>
            </w:r>
          </w:p>
          <w:p w14:paraId="597E40DD" w14:textId="35C5BD69" w:rsidR="00CC6EB3"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Source water assessment and its availability</w:t>
            </w:r>
            <w:r w:rsidR="00E221A6">
              <w:rPr>
                <w:rFonts w:ascii="Arial" w:hAnsi="Arial" w:cs="Arial"/>
                <w:b/>
                <w:bCs/>
                <w:sz w:val="18"/>
                <w:szCs w:val="18"/>
              </w:rPr>
              <w:br/>
            </w:r>
            <w:r w:rsidR="00415814" w:rsidRPr="006A37C5">
              <w:rPr>
                <w:rFonts w:ascii="Arial" w:hAnsi="Arial" w:cs="Arial"/>
                <w:sz w:val="18"/>
                <w:szCs w:val="18"/>
              </w:rPr>
              <w:t>A</w:t>
            </w:r>
            <w:r w:rsidR="00415814">
              <w:rPr>
                <w:rFonts w:ascii="Arial" w:hAnsi="Arial" w:cs="Arial"/>
                <w:sz w:val="18"/>
                <w:szCs w:val="18"/>
              </w:rPr>
              <w:t>n</w:t>
            </w:r>
            <w:r w:rsidR="00415814" w:rsidRPr="006A37C5">
              <w:rPr>
                <w:rFonts w:ascii="Arial" w:hAnsi="Arial" w:cs="Arial"/>
                <w:sz w:val="18"/>
                <w:szCs w:val="18"/>
              </w:rPr>
              <w:t xml:space="preserve"> </w:t>
            </w:r>
            <w:r w:rsidRPr="006A37C5">
              <w:rPr>
                <w:rFonts w:ascii="Arial" w:hAnsi="Arial" w:cs="Arial"/>
                <w:sz w:val="18"/>
                <w:szCs w:val="18"/>
              </w:rPr>
              <w:t>assessment of the drinking water wells was completed in December 20</w:t>
            </w:r>
            <w:r w:rsidR="005B0C5E">
              <w:rPr>
                <w:rFonts w:ascii="Arial" w:hAnsi="Arial" w:cs="Arial"/>
                <w:sz w:val="18"/>
                <w:szCs w:val="18"/>
              </w:rPr>
              <w:t>02.</w:t>
            </w:r>
            <w:r w:rsidRPr="006A37C5">
              <w:rPr>
                <w:rFonts w:ascii="Arial" w:hAnsi="Arial" w:cs="Arial"/>
                <w:sz w:val="18"/>
                <w:szCs w:val="18"/>
              </w:rPr>
              <w:t xml:space="preserve"> The sources are considered most vulnerable to a known contaminant plume, but no contaminants associated with the plume have been detected in the water supply.  A copy of the complete assessment is available at </w:t>
            </w:r>
            <w:r w:rsidR="002C1092">
              <w:rPr>
                <w:rFonts w:ascii="Arial" w:hAnsi="Arial" w:cs="Arial"/>
                <w:sz w:val="18"/>
                <w:szCs w:val="18"/>
              </w:rPr>
              <w:t>WD</w:t>
            </w:r>
            <w:r w:rsidR="0073451C">
              <w:rPr>
                <w:rFonts w:ascii="Arial" w:hAnsi="Arial" w:cs="Arial"/>
                <w:sz w:val="18"/>
                <w:szCs w:val="18"/>
              </w:rPr>
              <w:t>T</w:t>
            </w:r>
            <w:r w:rsidR="002C1092" w:rsidRPr="006A37C5">
              <w:rPr>
                <w:rFonts w:ascii="Arial" w:hAnsi="Arial" w:cs="Arial"/>
                <w:sz w:val="18"/>
                <w:szCs w:val="18"/>
              </w:rPr>
              <w:t xml:space="preserve"> </w:t>
            </w:r>
            <w:r w:rsidRPr="006A37C5">
              <w:rPr>
                <w:rFonts w:ascii="Arial" w:hAnsi="Arial" w:cs="Arial"/>
                <w:sz w:val="18"/>
                <w:szCs w:val="18"/>
              </w:rPr>
              <w:t>Environmental Programs, 560</w:t>
            </w:r>
            <w:r w:rsidR="002F6D57">
              <w:rPr>
                <w:rFonts w:ascii="Arial" w:hAnsi="Arial" w:cs="Arial"/>
                <w:sz w:val="18"/>
                <w:szCs w:val="18"/>
              </w:rPr>
              <w:t>1</w:t>
            </w:r>
            <w:r w:rsidRPr="006A37C5">
              <w:rPr>
                <w:rFonts w:ascii="Arial" w:hAnsi="Arial" w:cs="Arial"/>
                <w:sz w:val="18"/>
                <w:szCs w:val="18"/>
              </w:rPr>
              <w:t xml:space="preserve"> </w:t>
            </w:r>
            <w:r w:rsidR="00DE7FBE">
              <w:rPr>
                <w:rFonts w:ascii="Arial" w:hAnsi="Arial" w:cs="Arial"/>
                <w:sz w:val="18"/>
                <w:szCs w:val="18"/>
              </w:rPr>
              <w:t>Great Oaks Parkway</w:t>
            </w:r>
            <w:r w:rsidR="00B67A3A">
              <w:rPr>
                <w:rFonts w:ascii="Arial" w:hAnsi="Arial" w:cs="Arial"/>
                <w:sz w:val="18"/>
                <w:szCs w:val="18"/>
              </w:rPr>
              <w:t>, San Jose,</w:t>
            </w:r>
            <w:r w:rsidR="00C85D43">
              <w:rPr>
                <w:rFonts w:ascii="Arial" w:hAnsi="Arial" w:cs="Arial"/>
                <w:sz w:val="18"/>
                <w:szCs w:val="18"/>
              </w:rPr>
              <w:t xml:space="preserve"> California, </w:t>
            </w:r>
            <w:r w:rsidR="00512748" w:rsidRPr="006A37C5">
              <w:rPr>
                <w:rFonts w:ascii="Arial" w:hAnsi="Arial" w:cs="Arial"/>
                <w:sz w:val="18"/>
                <w:szCs w:val="18"/>
              </w:rPr>
              <w:t>951</w:t>
            </w:r>
            <w:r w:rsidR="00512748">
              <w:rPr>
                <w:rFonts w:ascii="Arial" w:hAnsi="Arial" w:cs="Arial"/>
                <w:sz w:val="18"/>
                <w:szCs w:val="18"/>
              </w:rPr>
              <w:t>19</w:t>
            </w:r>
            <w:r w:rsidRPr="006A37C5">
              <w:rPr>
                <w:rFonts w:ascii="Arial" w:hAnsi="Arial" w:cs="Arial"/>
                <w:sz w:val="18"/>
                <w:szCs w:val="18"/>
              </w:rPr>
              <w:t xml:space="preserve">.  You may request </w:t>
            </w:r>
            <w:r w:rsidR="00B7667D" w:rsidRPr="006A37C5">
              <w:rPr>
                <w:rFonts w:ascii="Arial" w:hAnsi="Arial" w:cs="Arial"/>
                <w:sz w:val="18"/>
                <w:szCs w:val="18"/>
              </w:rPr>
              <w:t xml:space="preserve">that </w:t>
            </w:r>
            <w:r w:rsidRPr="006A37C5">
              <w:rPr>
                <w:rFonts w:ascii="Arial" w:hAnsi="Arial" w:cs="Arial"/>
                <w:sz w:val="18"/>
                <w:szCs w:val="18"/>
              </w:rPr>
              <w:t>a summary of the assessment b</w:t>
            </w:r>
            <w:r w:rsidR="00B7667D" w:rsidRPr="006A37C5">
              <w:rPr>
                <w:rFonts w:ascii="Arial" w:hAnsi="Arial" w:cs="Arial"/>
                <w:sz w:val="18"/>
                <w:szCs w:val="18"/>
              </w:rPr>
              <w:t>e</w:t>
            </w:r>
            <w:r w:rsidRPr="006A37C5">
              <w:rPr>
                <w:rFonts w:ascii="Arial" w:hAnsi="Arial" w:cs="Arial"/>
                <w:sz w:val="18"/>
                <w:szCs w:val="18"/>
              </w:rPr>
              <w:t xml:space="preserve"> sent to you by contacting </w:t>
            </w:r>
            <w:r w:rsidR="009165C5">
              <w:rPr>
                <w:rFonts w:ascii="Arial" w:hAnsi="Arial" w:cs="Arial"/>
                <w:sz w:val="18"/>
                <w:szCs w:val="18"/>
              </w:rPr>
              <w:t>Tony Castillo</w:t>
            </w:r>
            <w:r w:rsidRPr="006A37C5">
              <w:rPr>
                <w:rFonts w:ascii="Arial" w:hAnsi="Arial" w:cs="Arial"/>
                <w:sz w:val="18"/>
                <w:szCs w:val="18"/>
              </w:rPr>
              <w:t xml:space="preserve"> at 408-717-</w:t>
            </w:r>
            <w:r w:rsidR="009165C5">
              <w:rPr>
                <w:rFonts w:ascii="Arial" w:hAnsi="Arial" w:cs="Arial"/>
                <w:sz w:val="18"/>
                <w:szCs w:val="18"/>
              </w:rPr>
              <w:t>5947</w:t>
            </w:r>
            <w:r w:rsidRPr="006A37C5">
              <w:rPr>
                <w:rFonts w:ascii="Arial" w:hAnsi="Arial" w:cs="Arial"/>
                <w:sz w:val="18"/>
                <w:szCs w:val="18"/>
              </w:rPr>
              <w:t>.</w:t>
            </w:r>
          </w:p>
          <w:p w14:paraId="5B8B466F" w14:textId="77777777" w:rsidR="00441603" w:rsidRPr="00435C32" w:rsidRDefault="00CC6EB3">
            <w:pPr>
              <w:keepLines/>
              <w:widowControl w:val="0"/>
              <w:autoSpaceDE w:val="0"/>
              <w:autoSpaceDN w:val="0"/>
              <w:adjustRightInd w:val="0"/>
              <w:spacing w:afterLines="60" w:after="144"/>
              <w:rPr>
                <w:rFonts w:ascii="Arial" w:hAnsi="Arial" w:cs="Arial"/>
                <w:b/>
                <w:sz w:val="18"/>
                <w:szCs w:val="18"/>
              </w:rPr>
            </w:pPr>
            <w:r w:rsidRPr="00435C32">
              <w:rPr>
                <w:rFonts w:ascii="Arial" w:hAnsi="Arial" w:cs="Arial"/>
                <w:b/>
                <w:sz w:val="18"/>
                <w:szCs w:val="18"/>
              </w:rPr>
              <w:t>Water treatment</w:t>
            </w:r>
            <w:r w:rsidR="00441603" w:rsidRPr="00435C32">
              <w:rPr>
                <w:rFonts w:ascii="Arial" w:hAnsi="Arial" w:cs="Arial"/>
                <w:b/>
                <w:sz w:val="18"/>
                <w:szCs w:val="18"/>
              </w:rPr>
              <w:t xml:space="preserve">  </w:t>
            </w:r>
          </w:p>
          <w:p w14:paraId="0919FC99" w14:textId="42D5E44B" w:rsidR="001B5B03" w:rsidRPr="006A37C5" w:rsidRDefault="00800F6E" w:rsidP="00A06882">
            <w:pPr>
              <w:keepLines/>
              <w:widowControl w:val="0"/>
              <w:autoSpaceDE w:val="0"/>
              <w:autoSpaceDN w:val="0"/>
              <w:adjustRightInd w:val="0"/>
              <w:spacing w:afterLines="60" w:after="144"/>
              <w:rPr>
                <w:rFonts w:ascii="Arial" w:hAnsi="Arial" w:cs="Arial"/>
                <w:sz w:val="18"/>
                <w:szCs w:val="18"/>
              </w:rPr>
            </w:pPr>
            <w:r w:rsidRPr="00F70469">
              <w:rPr>
                <w:rFonts w:ascii="Arial" w:hAnsi="Arial" w:cs="Arial"/>
                <w:sz w:val="18"/>
                <w:szCs w:val="18"/>
              </w:rPr>
              <w:t>On December 14, 2010, the Department of Public Health granted approv</w:t>
            </w:r>
            <w:r w:rsidR="00CC6EB3" w:rsidRPr="00F70469">
              <w:rPr>
                <w:rFonts w:ascii="Arial" w:hAnsi="Arial" w:cs="Arial"/>
                <w:sz w:val="18"/>
                <w:szCs w:val="18"/>
              </w:rPr>
              <w:t>al for a permit amendment</w:t>
            </w:r>
            <w:r w:rsidRPr="00F70469">
              <w:rPr>
                <w:rFonts w:ascii="Arial" w:hAnsi="Arial" w:cs="Arial"/>
                <w:sz w:val="18"/>
                <w:szCs w:val="18"/>
              </w:rPr>
              <w:t xml:space="preserve"> to allow operation of a </w:t>
            </w:r>
            <w:r w:rsidR="00D8676C" w:rsidRPr="00F70469">
              <w:rPr>
                <w:rFonts w:ascii="Arial" w:hAnsi="Arial" w:cs="Arial"/>
                <w:sz w:val="18"/>
                <w:szCs w:val="18"/>
              </w:rPr>
              <w:t>hypo chlorination</w:t>
            </w:r>
            <w:r w:rsidR="00C31600" w:rsidRPr="00F70469">
              <w:rPr>
                <w:rFonts w:ascii="Arial" w:hAnsi="Arial" w:cs="Arial"/>
                <w:sz w:val="18"/>
                <w:szCs w:val="18"/>
              </w:rPr>
              <w:t xml:space="preserve"> facility</w:t>
            </w:r>
            <w:r w:rsidRPr="00F70469">
              <w:rPr>
                <w:rFonts w:ascii="Arial" w:hAnsi="Arial" w:cs="Arial"/>
                <w:sz w:val="18"/>
                <w:szCs w:val="18"/>
              </w:rPr>
              <w:t xml:space="preserve"> at </w:t>
            </w:r>
            <w:r w:rsidR="002C1092">
              <w:rPr>
                <w:rFonts w:ascii="Arial" w:hAnsi="Arial" w:cs="Arial"/>
                <w:sz w:val="18"/>
                <w:szCs w:val="18"/>
              </w:rPr>
              <w:t>WD</w:t>
            </w:r>
            <w:r w:rsidR="0073451C">
              <w:rPr>
                <w:rFonts w:ascii="Arial" w:hAnsi="Arial" w:cs="Arial"/>
                <w:sz w:val="18"/>
                <w:szCs w:val="18"/>
              </w:rPr>
              <w:t>T</w:t>
            </w:r>
            <w:r w:rsidR="002C1092" w:rsidRPr="00F70469">
              <w:rPr>
                <w:rFonts w:ascii="Arial" w:hAnsi="Arial" w:cs="Arial"/>
                <w:sz w:val="18"/>
                <w:szCs w:val="18"/>
              </w:rPr>
              <w:t xml:space="preserve">’s </w:t>
            </w:r>
            <w:r w:rsidRPr="00F70469">
              <w:rPr>
                <w:rFonts w:ascii="Arial" w:hAnsi="Arial" w:cs="Arial"/>
                <w:sz w:val="18"/>
                <w:szCs w:val="18"/>
              </w:rPr>
              <w:t>distribution system pumping station</w:t>
            </w:r>
            <w:r w:rsidR="00980A6D" w:rsidRPr="00F70469">
              <w:rPr>
                <w:rFonts w:ascii="Arial" w:hAnsi="Arial" w:cs="Arial"/>
                <w:sz w:val="18"/>
                <w:szCs w:val="18"/>
              </w:rPr>
              <w:t xml:space="preserve">. </w:t>
            </w:r>
            <w:r w:rsidR="003A28AE" w:rsidRPr="00F70469">
              <w:rPr>
                <w:rFonts w:ascii="Arial" w:hAnsi="Arial" w:cs="Arial"/>
                <w:sz w:val="18"/>
                <w:szCs w:val="18"/>
                <w:lang w:eastAsia="ja-JP"/>
              </w:rPr>
              <w:t>Chlorine residual is monitored daily</w:t>
            </w:r>
            <w:r w:rsidR="007E5DD6">
              <w:rPr>
                <w:rFonts w:ascii="Arial" w:hAnsi="Arial" w:cs="Arial"/>
                <w:sz w:val="18"/>
                <w:szCs w:val="18"/>
                <w:lang w:eastAsia="ja-JP"/>
              </w:rPr>
              <w:t>;</w:t>
            </w:r>
            <w:r w:rsidR="00F42F46">
              <w:rPr>
                <w:rFonts w:ascii="Arial" w:hAnsi="Arial" w:cs="Arial"/>
                <w:sz w:val="18"/>
                <w:szCs w:val="18"/>
                <w:lang w:eastAsia="ja-JP"/>
              </w:rPr>
              <w:t xml:space="preserve"> </w:t>
            </w:r>
            <w:r w:rsidR="003A28AE" w:rsidRPr="00F70469">
              <w:rPr>
                <w:rFonts w:ascii="Arial" w:hAnsi="Arial" w:cs="Arial"/>
                <w:sz w:val="18"/>
                <w:szCs w:val="18"/>
                <w:lang w:eastAsia="ja-JP"/>
              </w:rPr>
              <w:t xml:space="preserve">all results in </w:t>
            </w:r>
            <w:r w:rsidR="002C1092" w:rsidRPr="00F70469">
              <w:rPr>
                <w:rFonts w:ascii="Arial" w:hAnsi="Arial" w:cs="Arial"/>
                <w:sz w:val="18"/>
                <w:szCs w:val="18"/>
                <w:lang w:eastAsia="ja-JP"/>
              </w:rPr>
              <w:t>20</w:t>
            </w:r>
            <w:r w:rsidR="002652DB">
              <w:rPr>
                <w:rFonts w:ascii="Arial" w:hAnsi="Arial" w:cs="Arial"/>
                <w:sz w:val="18"/>
                <w:szCs w:val="18"/>
                <w:lang w:eastAsia="ja-JP"/>
              </w:rPr>
              <w:t>2</w:t>
            </w:r>
            <w:r w:rsidR="002B02CF">
              <w:rPr>
                <w:rFonts w:ascii="Arial" w:hAnsi="Arial" w:cs="Arial"/>
                <w:sz w:val="18"/>
                <w:szCs w:val="18"/>
                <w:lang w:eastAsia="ja-JP"/>
              </w:rPr>
              <w:t>2</w:t>
            </w:r>
            <w:r w:rsidR="002C1092">
              <w:rPr>
                <w:rFonts w:ascii="Arial" w:hAnsi="Arial" w:cs="Arial"/>
                <w:sz w:val="18"/>
                <w:szCs w:val="18"/>
                <w:lang w:eastAsia="ja-JP"/>
              </w:rPr>
              <w:t xml:space="preserve"> </w:t>
            </w:r>
            <w:r w:rsidR="003A28AE" w:rsidRPr="00F70469">
              <w:rPr>
                <w:rFonts w:ascii="Arial" w:hAnsi="Arial" w:cs="Arial"/>
                <w:sz w:val="18"/>
                <w:szCs w:val="18"/>
                <w:lang w:eastAsia="ja-JP"/>
              </w:rPr>
              <w:t xml:space="preserve">were well below the MRDL and </w:t>
            </w:r>
            <w:r w:rsidR="003F5B33" w:rsidRPr="00F70469">
              <w:rPr>
                <w:rFonts w:ascii="Arial" w:hAnsi="Arial" w:cs="Arial"/>
                <w:sz w:val="18"/>
                <w:szCs w:val="18"/>
                <w:lang w:eastAsia="ja-JP"/>
              </w:rPr>
              <w:t>MRDLG (</w:t>
            </w:r>
            <w:r w:rsidR="003A28AE" w:rsidRPr="00F70469">
              <w:rPr>
                <w:rFonts w:ascii="Arial" w:hAnsi="Arial" w:cs="Arial"/>
                <w:sz w:val="18"/>
                <w:szCs w:val="18"/>
                <w:lang w:eastAsia="ja-JP"/>
              </w:rPr>
              <w:t>see definitions on page 3)</w:t>
            </w:r>
            <w:r w:rsidR="003A28AE" w:rsidRPr="00F70469">
              <w:rPr>
                <w:rFonts w:ascii="Arial" w:eastAsia="MS Mincho" w:hAnsi="Arial" w:cs="Arial"/>
                <w:sz w:val="18"/>
                <w:szCs w:val="18"/>
                <w:lang w:eastAsia="ja-JP"/>
              </w:rPr>
              <w:t>.</w:t>
            </w:r>
            <w:r w:rsidR="00F42F46">
              <w:rPr>
                <w:rFonts w:ascii="Arial" w:eastAsia="MS Mincho" w:hAnsi="Arial" w:cs="Arial"/>
                <w:sz w:val="18"/>
                <w:szCs w:val="18"/>
                <w:lang w:eastAsia="ja-JP"/>
              </w:rPr>
              <w:t xml:space="preserve"> </w:t>
            </w:r>
            <w:r w:rsidR="00910091" w:rsidRPr="00F70469">
              <w:rPr>
                <w:rFonts w:ascii="Arial" w:hAnsi="Arial" w:cs="Arial"/>
                <w:sz w:val="18"/>
                <w:szCs w:val="18"/>
              </w:rPr>
              <w:t>C</w:t>
            </w:r>
            <w:r w:rsidR="00980A6D" w:rsidRPr="00F70469">
              <w:rPr>
                <w:rFonts w:ascii="Arial" w:hAnsi="Arial" w:cs="Arial"/>
                <w:sz w:val="18"/>
                <w:szCs w:val="18"/>
              </w:rPr>
              <w:t xml:space="preserve">hlorine added to drinking </w:t>
            </w:r>
            <w:r w:rsidR="003F5B33" w:rsidRPr="00F70469">
              <w:rPr>
                <w:rFonts w:ascii="Arial" w:hAnsi="Arial" w:cs="Arial"/>
                <w:sz w:val="18"/>
                <w:szCs w:val="18"/>
              </w:rPr>
              <w:t>water</w:t>
            </w:r>
            <w:r w:rsidR="00980A6D" w:rsidRPr="00F70469">
              <w:rPr>
                <w:rFonts w:ascii="Arial" w:hAnsi="Arial" w:cs="Arial"/>
                <w:sz w:val="18"/>
                <w:szCs w:val="18"/>
              </w:rPr>
              <w:t xml:space="preserve"> meets ANSI/NSF Standard 60</w:t>
            </w:r>
            <w:r w:rsidR="00910091" w:rsidRPr="00F70469">
              <w:rPr>
                <w:rFonts w:ascii="Arial" w:hAnsi="Arial" w:cs="Arial"/>
                <w:sz w:val="18"/>
                <w:szCs w:val="18"/>
              </w:rPr>
              <w:t xml:space="preserve"> &amp; 61 in compliance with Article 7, Chapter 16, </w:t>
            </w:r>
            <w:r w:rsidR="00A06882">
              <w:rPr>
                <w:rFonts w:ascii="Arial" w:hAnsi="Arial" w:cs="Arial"/>
                <w:sz w:val="18"/>
                <w:szCs w:val="18"/>
              </w:rPr>
              <w:t>T</w:t>
            </w:r>
            <w:r w:rsidR="00910091" w:rsidRPr="00F70469">
              <w:rPr>
                <w:rFonts w:ascii="Arial" w:hAnsi="Arial" w:cs="Arial"/>
                <w:sz w:val="18"/>
                <w:szCs w:val="18"/>
              </w:rPr>
              <w:t xml:space="preserve">itle </w:t>
            </w:r>
            <w:r w:rsidR="00910091">
              <w:rPr>
                <w:rFonts w:ascii="Arial" w:hAnsi="Arial" w:cs="Arial"/>
                <w:sz w:val="18"/>
                <w:szCs w:val="18"/>
              </w:rPr>
              <w:t>22</w:t>
            </w:r>
            <w:r w:rsidR="003A28AE">
              <w:rPr>
                <w:rFonts w:ascii="Arial" w:hAnsi="Arial" w:cs="Arial"/>
                <w:sz w:val="18"/>
                <w:szCs w:val="18"/>
              </w:rPr>
              <w:t xml:space="preserve"> California Code </w:t>
            </w:r>
            <w:r w:rsidR="008C6D59">
              <w:rPr>
                <w:rFonts w:ascii="Arial" w:hAnsi="Arial" w:cs="Arial"/>
                <w:sz w:val="18"/>
                <w:szCs w:val="18"/>
              </w:rPr>
              <w:t>of</w:t>
            </w:r>
            <w:r w:rsidR="003A28AE">
              <w:rPr>
                <w:rFonts w:ascii="Arial" w:hAnsi="Arial" w:cs="Arial"/>
                <w:sz w:val="18"/>
                <w:szCs w:val="18"/>
              </w:rPr>
              <w:t xml:space="preserve"> Regulation.</w:t>
            </w:r>
          </w:p>
        </w:tc>
        <w:tc>
          <w:tcPr>
            <w:tcW w:w="220" w:type="dxa"/>
          </w:tcPr>
          <w:p w14:paraId="44FC3F1E" w14:textId="77777777" w:rsidR="007F6A6C" w:rsidRPr="006A37C5" w:rsidRDefault="007F6A6C">
            <w:pPr>
              <w:keepLines/>
              <w:widowControl w:val="0"/>
              <w:autoSpaceDE w:val="0"/>
              <w:autoSpaceDN w:val="0"/>
              <w:adjustRightInd w:val="0"/>
              <w:spacing w:afterLines="60" w:after="144"/>
              <w:rPr>
                <w:rFonts w:ascii="Arial" w:hAnsi="Arial" w:cs="Arial"/>
                <w:b/>
                <w:bCs/>
                <w:sz w:val="18"/>
                <w:szCs w:val="18"/>
              </w:rPr>
            </w:pPr>
          </w:p>
        </w:tc>
        <w:tc>
          <w:tcPr>
            <w:tcW w:w="5388" w:type="dxa"/>
          </w:tcPr>
          <w:p w14:paraId="1C0E2AF5" w14:textId="77777777" w:rsidR="006A37C5" w:rsidRDefault="006A37C5">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Why are there contaminants in my drinking water?</w:t>
            </w:r>
            <w:r w:rsidR="00E221A6">
              <w:rPr>
                <w:rFonts w:ascii="Arial" w:hAnsi="Arial" w:cs="Arial"/>
                <w:b/>
                <w:bCs/>
                <w:sz w:val="18"/>
                <w:szCs w:val="18"/>
              </w:rPr>
              <w:br/>
            </w:r>
            <w:r w:rsidRPr="006A37C5">
              <w:rPr>
                <w:rFonts w:ascii="Arial" w:hAnsi="Arial" w:cs="Arial"/>
                <w:sz w:val="18"/>
                <w:szCs w:val="18"/>
              </w:rPr>
              <w:t>Drinking water, including bottled water, may reasonably be expected to contain at least small amounts of some contaminants. The presence of contaminants does not necessarily indicate that water poses a health risk.</w:t>
            </w:r>
          </w:p>
          <w:p w14:paraId="6692B04D" w14:textId="77777777" w:rsidR="006A37C5" w:rsidRDefault="001B5B03">
            <w:pPr>
              <w:keepLines/>
              <w:widowControl w:val="0"/>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More information about contaminants and potential health effects can be obtained by calling the EPA Safe Drinking Water Hotline (800-426-4791).  </w:t>
            </w:r>
          </w:p>
          <w:p w14:paraId="248255C3" w14:textId="77777777" w:rsidR="00441603" w:rsidRPr="006A37C5" w:rsidRDefault="00441603" w:rsidP="00E221A6">
            <w:pPr>
              <w:keepLines/>
              <w:widowControl w:val="0"/>
              <w:autoSpaceDE w:val="0"/>
              <w:autoSpaceDN w:val="0"/>
              <w:adjustRightInd w:val="0"/>
              <w:rPr>
                <w:rFonts w:ascii="Arial" w:hAnsi="Arial" w:cs="Arial"/>
                <w:sz w:val="18"/>
                <w:szCs w:val="18"/>
              </w:rPr>
            </w:pPr>
            <w:r w:rsidRPr="006A37C5">
              <w:rPr>
                <w:rFonts w:ascii="Arial" w:hAnsi="Arial" w:cs="Arial"/>
                <w:sz w:val="18"/>
                <w:szCs w:val="18"/>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20E0DF"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Microbial contaminants, such as viruses and </w:t>
            </w:r>
            <w:r w:rsidR="00F146FA" w:rsidRPr="006A37C5">
              <w:rPr>
                <w:rFonts w:ascii="Arial" w:hAnsi="Arial" w:cs="Arial"/>
                <w:sz w:val="18"/>
                <w:szCs w:val="18"/>
              </w:rPr>
              <w:t>bacteria that</w:t>
            </w:r>
            <w:r w:rsidRPr="006A37C5">
              <w:rPr>
                <w:rFonts w:ascii="Arial" w:hAnsi="Arial" w:cs="Arial"/>
                <w:sz w:val="18"/>
                <w:szCs w:val="18"/>
              </w:rPr>
              <w:t xml:space="preserve"> may come from sewage treatment plants, septic systems, agricultural livestock operations, and wildlife.</w:t>
            </w:r>
          </w:p>
          <w:p w14:paraId="035FAC59"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Inorganic contaminants, such as salts and metals, which can be naturally occurring or result from urban stormwater runoff, industrial, or domestic wastewater discharges, oil and gas production, mining, or farming. </w:t>
            </w:r>
          </w:p>
          <w:p w14:paraId="086383F0"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Pesticides and herbicides, which may come from a variety of sources such as agriculture, urban stormwater runoff, and residential uses.</w:t>
            </w:r>
          </w:p>
          <w:p w14:paraId="6CC94B1A"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Organic chemical contaminants, including synthetic and volatile organic chemicals, which are by-products of industrial processes and petroleum production, and </w:t>
            </w:r>
            <w:r w:rsidR="00415814" w:rsidRPr="006A37C5">
              <w:rPr>
                <w:rFonts w:ascii="Arial" w:hAnsi="Arial" w:cs="Arial"/>
                <w:sz w:val="18"/>
                <w:szCs w:val="18"/>
              </w:rPr>
              <w:t>can,</w:t>
            </w:r>
            <w:r w:rsidRPr="006A37C5">
              <w:rPr>
                <w:rFonts w:ascii="Arial" w:hAnsi="Arial" w:cs="Arial"/>
                <w:sz w:val="18"/>
                <w:szCs w:val="18"/>
              </w:rPr>
              <w:t xml:space="preserve"> </w:t>
            </w:r>
            <w:r w:rsidR="00415814" w:rsidRPr="006A37C5">
              <w:rPr>
                <w:rFonts w:ascii="Arial" w:hAnsi="Arial" w:cs="Arial"/>
                <w:sz w:val="18"/>
                <w:szCs w:val="18"/>
              </w:rPr>
              <w:t>also,</w:t>
            </w:r>
            <w:r w:rsidRPr="006A37C5">
              <w:rPr>
                <w:rFonts w:ascii="Arial" w:hAnsi="Arial" w:cs="Arial"/>
                <w:sz w:val="18"/>
                <w:szCs w:val="18"/>
              </w:rPr>
              <w:t xml:space="preserve"> come from gas stations, urban stormwater runoff, and septic systems.</w:t>
            </w:r>
          </w:p>
          <w:p w14:paraId="01531824" w14:textId="77777777" w:rsidR="00441603" w:rsidRPr="006A37C5" w:rsidRDefault="00441603" w:rsidP="00090A9D">
            <w:pPr>
              <w:keepLines/>
              <w:widowControl w:val="0"/>
              <w:numPr>
                <w:ilvl w:val="0"/>
                <w:numId w:val="5"/>
              </w:numPr>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Radioactive contaminants, which can be naturally occurring or be the result of oil and gas production and mining activities.  </w:t>
            </w:r>
          </w:p>
          <w:p w14:paraId="738D9EC1" w14:textId="77777777" w:rsidR="006E0C20" w:rsidRDefault="00441603">
            <w:pPr>
              <w:keepLines/>
              <w:widowControl w:val="0"/>
              <w:autoSpaceDE w:val="0"/>
              <w:autoSpaceDN w:val="0"/>
              <w:adjustRightInd w:val="0"/>
              <w:spacing w:afterLines="60" w:after="144"/>
              <w:rPr>
                <w:rFonts w:ascii="Arial" w:hAnsi="Arial" w:cs="Arial"/>
                <w:sz w:val="18"/>
                <w:szCs w:val="18"/>
              </w:rPr>
            </w:pPr>
            <w:proofErr w:type="gramStart"/>
            <w:r w:rsidRPr="006A37C5">
              <w:rPr>
                <w:rFonts w:ascii="Arial" w:hAnsi="Arial" w:cs="Arial"/>
                <w:sz w:val="18"/>
                <w:szCs w:val="18"/>
              </w:rPr>
              <w:t>In order to</w:t>
            </w:r>
            <w:proofErr w:type="gramEnd"/>
            <w:r w:rsidRPr="006A37C5">
              <w:rPr>
                <w:rFonts w:ascii="Arial" w:hAnsi="Arial" w:cs="Arial"/>
                <w:sz w:val="18"/>
                <w:szCs w:val="18"/>
              </w:rPr>
              <w:t xml:space="preserve"> ensure that tap water </w:t>
            </w:r>
          </w:p>
          <w:p w14:paraId="6BD1BB92" w14:textId="27EABE27" w:rsidR="00441603" w:rsidRPr="006A37C5"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safe to drink, EPA </w:t>
            </w:r>
            <w:r w:rsidR="006A37C5">
              <w:rPr>
                <w:rFonts w:ascii="Arial" w:hAnsi="Arial" w:cs="Arial"/>
                <w:sz w:val="18"/>
                <w:szCs w:val="18"/>
              </w:rPr>
              <w:t xml:space="preserve">and the </w:t>
            </w:r>
            <w:r w:rsidR="009B34BF">
              <w:rPr>
                <w:rFonts w:ascii="Arial" w:hAnsi="Arial" w:cs="Arial"/>
                <w:sz w:val="18"/>
                <w:szCs w:val="18"/>
              </w:rPr>
              <w:t>State Water Resources Control Board</w:t>
            </w:r>
            <w:r w:rsidR="006A37C5">
              <w:rPr>
                <w:rFonts w:ascii="Arial" w:hAnsi="Arial" w:cs="Arial"/>
                <w:sz w:val="18"/>
                <w:szCs w:val="18"/>
              </w:rPr>
              <w:t xml:space="preserve"> (</w:t>
            </w:r>
            <w:r w:rsidR="009B34BF">
              <w:rPr>
                <w:rFonts w:ascii="Arial" w:hAnsi="Arial" w:cs="Arial"/>
                <w:sz w:val="18"/>
                <w:szCs w:val="18"/>
              </w:rPr>
              <w:t>SWRCB</w:t>
            </w:r>
            <w:r w:rsidR="006A37C5">
              <w:rPr>
                <w:rFonts w:ascii="Arial" w:hAnsi="Arial" w:cs="Arial"/>
                <w:sz w:val="18"/>
                <w:szCs w:val="18"/>
              </w:rPr>
              <w:t xml:space="preserve">) </w:t>
            </w:r>
            <w:r w:rsidRPr="006A37C5">
              <w:rPr>
                <w:rFonts w:ascii="Arial" w:hAnsi="Arial" w:cs="Arial"/>
                <w:sz w:val="18"/>
                <w:szCs w:val="18"/>
              </w:rPr>
              <w:t>prescribe</w:t>
            </w:r>
            <w:r w:rsidR="006A37C5">
              <w:rPr>
                <w:rFonts w:ascii="Arial" w:hAnsi="Arial" w:cs="Arial"/>
                <w:sz w:val="18"/>
                <w:szCs w:val="18"/>
              </w:rPr>
              <w:t xml:space="preserve"> </w:t>
            </w:r>
            <w:r w:rsidRPr="006A37C5">
              <w:rPr>
                <w:rFonts w:ascii="Arial" w:hAnsi="Arial" w:cs="Arial"/>
                <w:sz w:val="18"/>
                <w:szCs w:val="18"/>
              </w:rPr>
              <w:t xml:space="preserve">regulations that limit the </w:t>
            </w:r>
            <w:r w:rsidR="008C6D59" w:rsidRPr="006A37C5">
              <w:rPr>
                <w:rFonts w:ascii="Arial" w:hAnsi="Arial" w:cs="Arial"/>
                <w:sz w:val="18"/>
                <w:szCs w:val="18"/>
              </w:rPr>
              <w:t>number</w:t>
            </w:r>
            <w:r w:rsidRPr="006A37C5">
              <w:rPr>
                <w:rFonts w:ascii="Arial" w:hAnsi="Arial" w:cs="Arial"/>
                <w:sz w:val="18"/>
                <w:szCs w:val="18"/>
              </w:rPr>
              <w:t xml:space="preserve"> of certain contaminants in water provided by public water systems.  Food and Drug Administration (FDA) regulations establish limits for contaminants in bottled water</w:t>
            </w:r>
            <w:r w:rsidR="007E5DD6">
              <w:rPr>
                <w:rFonts w:ascii="Arial" w:hAnsi="Arial" w:cs="Arial"/>
                <w:sz w:val="18"/>
                <w:szCs w:val="18"/>
              </w:rPr>
              <w:t>,</w:t>
            </w:r>
            <w:r w:rsidRPr="006A37C5">
              <w:rPr>
                <w:rFonts w:ascii="Arial" w:hAnsi="Arial" w:cs="Arial"/>
                <w:sz w:val="18"/>
                <w:szCs w:val="18"/>
              </w:rPr>
              <w:t xml:space="preserve"> which must provide the same protection for public health.</w:t>
            </w:r>
            <w:r w:rsidR="009261A4">
              <w:rPr>
                <w:rFonts w:ascii="Arial" w:hAnsi="Arial" w:cs="Arial"/>
                <w:sz w:val="18"/>
                <w:szCs w:val="18"/>
              </w:rPr>
              <w:t xml:space="preserve"> </w:t>
            </w:r>
            <w:r w:rsidR="00CF630C">
              <w:rPr>
                <w:rFonts w:ascii="Arial" w:hAnsi="Arial" w:cs="Arial"/>
                <w:sz w:val="18"/>
                <w:szCs w:val="18"/>
              </w:rPr>
              <w:t>WD</w:t>
            </w:r>
            <w:r w:rsidR="0073451C">
              <w:rPr>
                <w:rFonts w:ascii="Arial" w:hAnsi="Arial" w:cs="Arial"/>
                <w:sz w:val="18"/>
                <w:szCs w:val="18"/>
              </w:rPr>
              <w:t>T</w:t>
            </w:r>
            <w:r w:rsidR="00CF630C">
              <w:rPr>
                <w:rFonts w:ascii="Arial" w:hAnsi="Arial" w:cs="Arial"/>
                <w:sz w:val="18"/>
                <w:szCs w:val="18"/>
              </w:rPr>
              <w:t xml:space="preserve"> </w:t>
            </w:r>
            <w:r w:rsidR="009261A4">
              <w:rPr>
                <w:rFonts w:ascii="Arial" w:hAnsi="Arial" w:cs="Arial"/>
                <w:sz w:val="18"/>
                <w:szCs w:val="18"/>
              </w:rPr>
              <w:t>complies with these requirements.</w:t>
            </w:r>
          </w:p>
          <w:p w14:paraId="6815CD78" w14:textId="77777777" w:rsidR="00441603" w:rsidRPr="006A37C5"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 xml:space="preserve">Information </w:t>
            </w:r>
            <w:r w:rsidR="001B5B03" w:rsidRPr="006A37C5">
              <w:rPr>
                <w:rFonts w:ascii="Arial" w:hAnsi="Arial" w:cs="Arial"/>
                <w:b/>
                <w:bCs/>
                <w:sz w:val="18"/>
                <w:szCs w:val="18"/>
              </w:rPr>
              <w:t>on</w:t>
            </w:r>
            <w:r w:rsidRPr="006A37C5">
              <w:rPr>
                <w:rFonts w:ascii="Arial" w:hAnsi="Arial" w:cs="Arial"/>
                <w:b/>
                <w:bCs/>
                <w:sz w:val="18"/>
                <w:szCs w:val="18"/>
              </w:rPr>
              <w:t xml:space="preserve"> Lead</w:t>
            </w:r>
            <w:r w:rsidR="00E221A6">
              <w:rPr>
                <w:rFonts w:ascii="Arial" w:hAnsi="Arial" w:cs="Arial"/>
                <w:b/>
                <w:bCs/>
                <w:sz w:val="18"/>
                <w:szCs w:val="18"/>
              </w:rPr>
              <w:br/>
            </w:r>
            <w:r w:rsidRPr="006A37C5">
              <w:rPr>
                <w:rFonts w:ascii="Arial" w:hAnsi="Arial" w:cs="Arial"/>
                <w:sz w:val="18"/>
                <w:szCs w:val="18"/>
              </w:rPr>
              <w:t xml:space="preserve">Infants and young children are typically more vulnerable to lead in drinking water than the general population.  It is possible that lead levels at your home may be higher than at other homes in the community </w:t>
            </w:r>
            <w:r w:rsidR="008C6D59" w:rsidRPr="006A37C5">
              <w:rPr>
                <w:rFonts w:ascii="Arial" w:hAnsi="Arial" w:cs="Arial"/>
                <w:sz w:val="18"/>
                <w:szCs w:val="18"/>
              </w:rPr>
              <w:t>because of</w:t>
            </w:r>
            <w:r w:rsidRPr="006A37C5">
              <w:rPr>
                <w:rFonts w:ascii="Arial" w:hAnsi="Arial" w:cs="Arial"/>
                <w:sz w:val="18"/>
                <w:szCs w:val="18"/>
              </w:rPr>
              <w:t xml:space="preserve"> materials used in your home's plumbing.  If you are concerned about elevated lead levels in your home's water, you may wish to have your water tested </w:t>
            </w:r>
            <w:r w:rsidR="00C1293B">
              <w:rPr>
                <w:rFonts w:ascii="Arial" w:hAnsi="Arial" w:cs="Arial"/>
                <w:sz w:val="18"/>
                <w:szCs w:val="18"/>
              </w:rPr>
              <w:t>or you can</w:t>
            </w:r>
            <w:r w:rsidR="00C1293B" w:rsidRPr="006A37C5">
              <w:rPr>
                <w:rFonts w:ascii="Arial" w:hAnsi="Arial" w:cs="Arial"/>
                <w:sz w:val="18"/>
                <w:szCs w:val="18"/>
              </w:rPr>
              <w:t xml:space="preserve"> </w:t>
            </w:r>
            <w:r w:rsidRPr="006A37C5">
              <w:rPr>
                <w:rFonts w:ascii="Arial" w:hAnsi="Arial" w:cs="Arial"/>
                <w:sz w:val="18"/>
                <w:szCs w:val="18"/>
              </w:rPr>
              <w:t xml:space="preserve">flush your tap for 30 seconds to 2 minutes before using tap water.  Additional information is available from </w:t>
            </w:r>
            <w:r w:rsidR="009261A4">
              <w:rPr>
                <w:rFonts w:ascii="Arial" w:hAnsi="Arial" w:cs="Arial"/>
                <w:sz w:val="18"/>
                <w:szCs w:val="18"/>
              </w:rPr>
              <w:t xml:space="preserve">EPA </w:t>
            </w:r>
            <w:r w:rsidRPr="006A37C5">
              <w:rPr>
                <w:rFonts w:ascii="Arial" w:hAnsi="Arial" w:cs="Arial"/>
                <w:sz w:val="18"/>
                <w:szCs w:val="18"/>
              </w:rPr>
              <w:t>Safe Drinking Water Hotline (800-426-4791).</w:t>
            </w:r>
          </w:p>
          <w:p w14:paraId="27785C85" w14:textId="77777777" w:rsidR="00441603" w:rsidRPr="006A37C5" w:rsidRDefault="00441603">
            <w:pPr>
              <w:keepLines/>
              <w:widowControl w:val="0"/>
              <w:autoSpaceDE w:val="0"/>
              <w:autoSpaceDN w:val="0"/>
              <w:adjustRightInd w:val="0"/>
              <w:spacing w:afterLines="60" w:after="144"/>
              <w:rPr>
                <w:rFonts w:ascii="Arial" w:hAnsi="Arial" w:cs="Arial"/>
                <w:sz w:val="18"/>
                <w:szCs w:val="18"/>
              </w:rPr>
            </w:pPr>
          </w:p>
        </w:tc>
      </w:tr>
    </w:tbl>
    <w:p w14:paraId="50B8D878" w14:textId="77777777" w:rsidR="00F221B8" w:rsidRDefault="00F221B8">
      <w:r>
        <w:br w:type="page"/>
      </w:r>
    </w:p>
    <w:tbl>
      <w:tblPr>
        <w:tblW w:w="11030" w:type="dxa"/>
        <w:tblInd w:w="100" w:type="dxa"/>
        <w:tblLayout w:type="fixed"/>
        <w:tblCellMar>
          <w:left w:w="100" w:type="dxa"/>
          <w:right w:w="100" w:type="dxa"/>
        </w:tblCellMar>
        <w:tblLook w:val="0000" w:firstRow="0" w:lastRow="0" w:firstColumn="0" w:lastColumn="0" w:noHBand="0" w:noVBand="0"/>
      </w:tblPr>
      <w:tblGrid>
        <w:gridCol w:w="2070"/>
        <w:gridCol w:w="18"/>
        <w:gridCol w:w="702"/>
        <w:gridCol w:w="90"/>
        <w:gridCol w:w="810"/>
        <w:gridCol w:w="810"/>
        <w:gridCol w:w="695"/>
        <w:gridCol w:w="745"/>
        <w:gridCol w:w="1047"/>
        <w:gridCol w:w="4043"/>
      </w:tblGrid>
      <w:tr w:rsidR="001B5B03" w:rsidRPr="00657724" w14:paraId="0C9929B2" w14:textId="77777777" w:rsidTr="00587391">
        <w:trPr>
          <w:trHeight w:val="256"/>
        </w:trPr>
        <w:tc>
          <w:tcPr>
            <w:tcW w:w="11030" w:type="dxa"/>
            <w:gridSpan w:val="10"/>
          </w:tcPr>
          <w:p w14:paraId="5E5561E3" w14:textId="77777777" w:rsidR="001B5B03" w:rsidRPr="00657724" w:rsidRDefault="006A37C5">
            <w:pPr>
              <w:keepLines/>
              <w:widowControl w:val="0"/>
              <w:autoSpaceDE w:val="0"/>
              <w:autoSpaceDN w:val="0"/>
              <w:adjustRightInd w:val="0"/>
              <w:rPr>
                <w:rFonts w:ascii="Arial" w:hAnsi="Arial" w:cs="Arial"/>
                <w:b/>
                <w:sz w:val="18"/>
                <w:szCs w:val="18"/>
              </w:rPr>
            </w:pPr>
            <w:r>
              <w:lastRenderedPageBreak/>
              <w:br w:type="page"/>
            </w:r>
            <w:r w:rsidR="001B5B03" w:rsidRPr="00657724">
              <w:rPr>
                <w:rFonts w:ascii="Arial" w:hAnsi="Arial" w:cs="Arial"/>
                <w:sz w:val="18"/>
                <w:szCs w:val="18"/>
              </w:rPr>
              <w:br w:type="page"/>
            </w:r>
            <w:r w:rsidR="001B5B03" w:rsidRPr="00657724">
              <w:rPr>
                <w:rFonts w:ascii="Arial" w:hAnsi="Arial" w:cs="Arial"/>
                <w:b/>
                <w:sz w:val="18"/>
                <w:szCs w:val="18"/>
              </w:rPr>
              <w:t>Test Results</w:t>
            </w:r>
          </w:p>
        </w:tc>
      </w:tr>
      <w:tr w:rsidR="001B5B03" w:rsidRPr="00657724" w14:paraId="5D34FE1F" w14:textId="77777777" w:rsidTr="00587391">
        <w:trPr>
          <w:trHeight w:val="1003"/>
        </w:trPr>
        <w:tc>
          <w:tcPr>
            <w:tcW w:w="11030" w:type="dxa"/>
            <w:gridSpan w:val="10"/>
          </w:tcPr>
          <w:p w14:paraId="292B03D8" w14:textId="77777777" w:rsidR="001B5B03" w:rsidRDefault="001B5B03" w:rsidP="00D07B30">
            <w:pPr>
              <w:keepLines/>
              <w:widowControl w:val="0"/>
              <w:autoSpaceDE w:val="0"/>
              <w:autoSpaceDN w:val="0"/>
              <w:adjustRightInd w:val="0"/>
              <w:rPr>
                <w:rFonts w:ascii="Arial" w:hAnsi="Arial" w:cs="Arial"/>
                <w:sz w:val="18"/>
                <w:szCs w:val="18"/>
              </w:rPr>
            </w:pPr>
            <w:r w:rsidRPr="00657724">
              <w:rPr>
                <w:rFonts w:ascii="Arial" w:hAnsi="Arial" w:cs="Arial"/>
                <w:sz w:val="18"/>
                <w:szCs w:val="18"/>
              </w:rPr>
              <w:t xml:space="preserve">The following tables list all the constituents that were detected in tap water samples or samples from one or more of </w:t>
            </w:r>
            <w:r w:rsidR="0052548A">
              <w:rPr>
                <w:rFonts w:ascii="Arial" w:hAnsi="Arial" w:cs="Arial"/>
                <w:sz w:val="18"/>
                <w:szCs w:val="18"/>
              </w:rPr>
              <w:t>WD</w:t>
            </w:r>
            <w:r w:rsidR="003E122B">
              <w:rPr>
                <w:rFonts w:ascii="Arial" w:hAnsi="Arial" w:cs="Arial"/>
                <w:sz w:val="18"/>
                <w:szCs w:val="18"/>
              </w:rPr>
              <w:t>T</w:t>
            </w:r>
            <w:r w:rsidR="0052548A">
              <w:rPr>
                <w:rFonts w:ascii="Arial" w:hAnsi="Arial" w:cs="Arial"/>
                <w:sz w:val="18"/>
                <w:szCs w:val="18"/>
              </w:rPr>
              <w:t>’s</w:t>
            </w:r>
            <w:r w:rsidR="0052548A" w:rsidRPr="00657724">
              <w:rPr>
                <w:rFonts w:ascii="Arial" w:hAnsi="Arial" w:cs="Arial"/>
                <w:sz w:val="18"/>
                <w:szCs w:val="18"/>
              </w:rPr>
              <w:t xml:space="preserve"> </w:t>
            </w:r>
            <w:r w:rsidR="00512748">
              <w:rPr>
                <w:rFonts w:ascii="Arial" w:hAnsi="Arial" w:cs="Arial"/>
                <w:sz w:val="18"/>
                <w:szCs w:val="18"/>
              </w:rPr>
              <w:t>six</w:t>
            </w:r>
            <w:r w:rsidR="00512748" w:rsidRPr="00657724">
              <w:rPr>
                <w:rFonts w:ascii="Arial" w:hAnsi="Arial" w:cs="Arial"/>
                <w:sz w:val="18"/>
                <w:szCs w:val="18"/>
              </w:rPr>
              <w:t xml:space="preserve"> </w:t>
            </w:r>
            <w:r w:rsidRPr="00657724">
              <w:rPr>
                <w:rFonts w:ascii="Arial" w:hAnsi="Arial" w:cs="Arial"/>
                <w:sz w:val="18"/>
                <w:szCs w:val="18"/>
              </w:rPr>
              <w:t xml:space="preserve">wells that were used as a source of drinking water for the system in </w:t>
            </w:r>
            <w:r w:rsidR="0052548A" w:rsidRPr="00657724">
              <w:rPr>
                <w:rFonts w:ascii="Arial" w:hAnsi="Arial" w:cs="Arial"/>
                <w:sz w:val="18"/>
                <w:szCs w:val="18"/>
              </w:rPr>
              <w:t>20</w:t>
            </w:r>
            <w:r w:rsidR="001F2316">
              <w:rPr>
                <w:rFonts w:ascii="Arial" w:hAnsi="Arial" w:cs="Arial"/>
                <w:sz w:val="18"/>
                <w:szCs w:val="18"/>
              </w:rPr>
              <w:t>2</w:t>
            </w:r>
            <w:r w:rsidR="00CE2C05">
              <w:rPr>
                <w:rFonts w:ascii="Arial" w:hAnsi="Arial" w:cs="Arial"/>
                <w:sz w:val="18"/>
                <w:szCs w:val="18"/>
              </w:rPr>
              <w:t>2</w:t>
            </w:r>
            <w:r w:rsidRPr="00657724">
              <w:rPr>
                <w:rFonts w:ascii="Arial" w:hAnsi="Arial" w:cs="Arial"/>
                <w:sz w:val="18"/>
                <w:szCs w:val="18"/>
              </w:rPr>
              <w:t xml:space="preserve">.  Except as noted, data in this report represent sampling dates in </w:t>
            </w:r>
            <w:r w:rsidR="0052548A" w:rsidRPr="00657724">
              <w:rPr>
                <w:rFonts w:ascii="Arial" w:hAnsi="Arial" w:cs="Arial"/>
                <w:sz w:val="18"/>
                <w:szCs w:val="18"/>
              </w:rPr>
              <w:t>20</w:t>
            </w:r>
            <w:r w:rsidR="001F2316">
              <w:rPr>
                <w:rFonts w:ascii="Arial" w:hAnsi="Arial" w:cs="Arial"/>
                <w:sz w:val="18"/>
                <w:szCs w:val="18"/>
              </w:rPr>
              <w:t>2</w:t>
            </w:r>
            <w:r w:rsidR="00CE2C05">
              <w:rPr>
                <w:rFonts w:ascii="Arial" w:hAnsi="Arial" w:cs="Arial"/>
                <w:sz w:val="18"/>
                <w:szCs w:val="18"/>
              </w:rPr>
              <w:t>2</w:t>
            </w:r>
            <w:r w:rsidRPr="00657724">
              <w:rPr>
                <w:rFonts w:ascii="Arial" w:hAnsi="Arial" w:cs="Arial"/>
                <w:sz w:val="18"/>
                <w:szCs w:val="18"/>
              </w:rPr>
              <w:t xml:space="preserve">.  Regulations allow for monitoring of some constituents less frequently than once a year.  If samples were not collected in </w:t>
            </w:r>
            <w:r w:rsidR="0052548A" w:rsidRPr="00657724">
              <w:rPr>
                <w:rFonts w:ascii="Arial" w:hAnsi="Arial" w:cs="Arial"/>
                <w:sz w:val="18"/>
                <w:szCs w:val="18"/>
              </w:rPr>
              <w:t>20</w:t>
            </w:r>
            <w:r w:rsidR="001F2316">
              <w:rPr>
                <w:rFonts w:ascii="Arial" w:hAnsi="Arial" w:cs="Arial"/>
                <w:sz w:val="18"/>
                <w:szCs w:val="18"/>
              </w:rPr>
              <w:t>2</w:t>
            </w:r>
            <w:r w:rsidR="00CE2C05">
              <w:rPr>
                <w:rFonts w:ascii="Arial" w:hAnsi="Arial" w:cs="Arial"/>
                <w:sz w:val="18"/>
                <w:szCs w:val="18"/>
              </w:rPr>
              <w:t>2</w:t>
            </w:r>
            <w:r w:rsidRPr="00657724">
              <w:rPr>
                <w:rFonts w:ascii="Arial" w:hAnsi="Arial" w:cs="Arial"/>
                <w:sz w:val="18"/>
                <w:szCs w:val="18"/>
              </w:rPr>
              <w:t>, the year of sampling is provided.</w:t>
            </w:r>
            <w:r w:rsidR="000B005E">
              <w:rPr>
                <w:rFonts w:ascii="Arial" w:hAnsi="Arial" w:cs="Arial"/>
                <w:sz w:val="18"/>
                <w:szCs w:val="18"/>
              </w:rPr>
              <w:t xml:space="preserve"> See page (3) for definition of terms.</w:t>
            </w:r>
          </w:p>
          <w:p w14:paraId="6AE1382D" w14:textId="3905A8D7" w:rsidR="00A25C57" w:rsidRPr="00657724" w:rsidRDefault="00A25C57" w:rsidP="00D07B30">
            <w:pPr>
              <w:keepLines/>
              <w:widowControl w:val="0"/>
              <w:autoSpaceDE w:val="0"/>
              <w:autoSpaceDN w:val="0"/>
              <w:adjustRightInd w:val="0"/>
              <w:rPr>
                <w:rFonts w:ascii="Arial" w:hAnsi="Arial" w:cs="Arial"/>
                <w:sz w:val="18"/>
                <w:szCs w:val="18"/>
              </w:rPr>
            </w:pPr>
          </w:p>
        </w:tc>
      </w:tr>
      <w:tr w:rsidR="00A034F1" w:rsidRPr="00657724" w14:paraId="74835FD2" w14:textId="77777777" w:rsidTr="00EC5F27">
        <w:trPr>
          <w:trHeight w:hRule="exact" w:val="450"/>
        </w:trPr>
        <w:tc>
          <w:tcPr>
            <w:tcW w:w="2088" w:type="dxa"/>
            <w:gridSpan w:val="2"/>
            <w:shd w:val="clear" w:color="auto" w:fill="CCCCCC"/>
          </w:tcPr>
          <w:p w14:paraId="5505DB21" w14:textId="77777777" w:rsidR="00A034F1" w:rsidRPr="00657724" w:rsidRDefault="00A034F1">
            <w:pPr>
              <w:keepLines/>
              <w:widowControl w:val="0"/>
              <w:autoSpaceDE w:val="0"/>
              <w:autoSpaceDN w:val="0"/>
              <w:adjustRightInd w:val="0"/>
              <w:rPr>
                <w:rFonts w:ascii="Arial" w:hAnsi="Arial" w:cs="Arial"/>
                <w:b/>
                <w:bCs/>
                <w:sz w:val="18"/>
                <w:szCs w:val="18"/>
              </w:rPr>
            </w:pPr>
          </w:p>
        </w:tc>
        <w:tc>
          <w:tcPr>
            <w:tcW w:w="792" w:type="dxa"/>
            <w:gridSpan w:val="2"/>
            <w:shd w:val="clear" w:color="auto" w:fill="CCCCCC"/>
          </w:tcPr>
          <w:p w14:paraId="5CB46218" w14:textId="77777777" w:rsidR="00A034F1" w:rsidRPr="00657724" w:rsidRDefault="00A034F1">
            <w:pPr>
              <w:keepLines/>
              <w:widowControl w:val="0"/>
              <w:autoSpaceDE w:val="0"/>
              <w:autoSpaceDN w:val="0"/>
              <w:adjustRightInd w:val="0"/>
              <w:jc w:val="center"/>
              <w:rPr>
                <w:rFonts w:ascii="Arial" w:hAnsi="Arial" w:cs="Arial"/>
                <w:b/>
                <w:bCs/>
                <w:sz w:val="18"/>
                <w:szCs w:val="18"/>
              </w:rPr>
            </w:pPr>
          </w:p>
        </w:tc>
        <w:tc>
          <w:tcPr>
            <w:tcW w:w="810" w:type="dxa"/>
            <w:shd w:val="clear" w:color="auto" w:fill="CCCCCC"/>
          </w:tcPr>
          <w:p w14:paraId="0F241C25" w14:textId="77777777" w:rsidR="00A034F1" w:rsidRPr="00657724" w:rsidRDefault="00F9559C">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1505" w:type="dxa"/>
            <w:gridSpan w:val="2"/>
            <w:shd w:val="clear" w:color="auto" w:fill="CCCCCC"/>
          </w:tcPr>
          <w:p w14:paraId="775880B8" w14:textId="77777777" w:rsidR="00A034F1" w:rsidRPr="00657724" w:rsidRDefault="00A034F1">
            <w:pPr>
              <w:keepLines/>
              <w:widowControl w:val="0"/>
              <w:autoSpaceDE w:val="0"/>
              <w:autoSpaceDN w:val="0"/>
              <w:adjustRightInd w:val="0"/>
              <w:jc w:val="center"/>
              <w:rPr>
                <w:rFonts w:ascii="Arial" w:hAnsi="Arial" w:cs="Arial"/>
                <w:b/>
                <w:bCs/>
                <w:sz w:val="18"/>
                <w:szCs w:val="18"/>
              </w:rPr>
            </w:pPr>
            <w:r w:rsidRPr="00657724">
              <w:rPr>
                <w:rFonts w:ascii="Arial" w:hAnsi="Arial" w:cs="Arial"/>
                <w:b/>
                <w:bCs/>
                <w:sz w:val="18"/>
                <w:szCs w:val="18"/>
              </w:rPr>
              <w:t>Range</w:t>
            </w:r>
          </w:p>
        </w:tc>
        <w:tc>
          <w:tcPr>
            <w:tcW w:w="745" w:type="dxa"/>
            <w:shd w:val="clear" w:color="auto" w:fill="CCCCCC"/>
          </w:tcPr>
          <w:p w14:paraId="194F0569" w14:textId="77777777" w:rsidR="00A034F1" w:rsidRPr="00657724" w:rsidRDefault="00587391" w:rsidP="00587391">
            <w:pPr>
              <w:keepLines/>
              <w:widowControl w:val="0"/>
              <w:autoSpaceDE w:val="0"/>
              <w:autoSpaceDN w:val="0"/>
              <w:adjustRightInd w:val="0"/>
              <w:ind w:right="-150"/>
              <w:rPr>
                <w:rFonts w:ascii="Arial" w:hAnsi="Arial" w:cs="Arial"/>
                <w:b/>
                <w:bCs/>
                <w:sz w:val="18"/>
                <w:szCs w:val="18"/>
              </w:rPr>
            </w:pPr>
            <w:r>
              <w:rPr>
                <w:rFonts w:ascii="Arial" w:hAnsi="Arial" w:cs="Arial"/>
                <w:b/>
                <w:bCs/>
                <w:sz w:val="18"/>
                <w:szCs w:val="18"/>
              </w:rPr>
              <w:t>Sample</w:t>
            </w:r>
          </w:p>
        </w:tc>
        <w:tc>
          <w:tcPr>
            <w:tcW w:w="1047" w:type="dxa"/>
            <w:shd w:val="clear" w:color="auto" w:fill="CCCCCC"/>
          </w:tcPr>
          <w:p w14:paraId="078F5CA6" w14:textId="77777777" w:rsidR="00A034F1" w:rsidRPr="00657724" w:rsidRDefault="00A034F1">
            <w:pPr>
              <w:keepLines/>
              <w:widowControl w:val="0"/>
              <w:autoSpaceDE w:val="0"/>
              <w:autoSpaceDN w:val="0"/>
              <w:adjustRightInd w:val="0"/>
              <w:jc w:val="center"/>
              <w:rPr>
                <w:rFonts w:ascii="Arial" w:hAnsi="Arial" w:cs="Arial"/>
                <w:b/>
                <w:bCs/>
                <w:sz w:val="18"/>
                <w:szCs w:val="18"/>
              </w:rPr>
            </w:pPr>
          </w:p>
        </w:tc>
        <w:tc>
          <w:tcPr>
            <w:tcW w:w="4043" w:type="dxa"/>
            <w:shd w:val="clear" w:color="auto" w:fill="CCCCCC"/>
          </w:tcPr>
          <w:p w14:paraId="21E1F511" w14:textId="77777777" w:rsidR="00A034F1" w:rsidRPr="00657724" w:rsidRDefault="00A034F1">
            <w:pPr>
              <w:keepLines/>
              <w:widowControl w:val="0"/>
              <w:autoSpaceDE w:val="0"/>
              <w:autoSpaceDN w:val="0"/>
              <w:adjustRightInd w:val="0"/>
              <w:rPr>
                <w:rFonts w:ascii="Arial" w:hAnsi="Arial" w:cs="Arial"/>
                <w:b/>
                <w:bCs/>
                <w:sz w:val="18"/>
                <w:szCs w:val="18"/>
              </w:rPr>
            </w:pPr>
          </w:p>
        </w:tc>
      </w:tr>
      <w:tr w:rsidR="00A034F1" w:rsidRPr="00657724" w14:paraId="29C5D32A" w14:textId="77777777" w:rsidTr="00587391">
        <w:trPr>
          <w:trHeight w:hRule="exact" w:val="436"/>
        </w:trPr>
        <w:tc>
          <w:tcPr>
            <w:tcW w:w="2088" w:type="dxa"/>
            <w:gridSpan w:val="2"/>
            <w:shd w:val="clear" w:color="auto" w:fill="CCCCCC"/>
          </w:tcPr>
          <w:p w14:paraId="6EFFE28A" w14:textId="77777777" w:rsidR="00A034F1" w:rsidRPr="00657724" w:rsidRDefault="00A034F1">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792" w:type="dxa"/>
            <w:gridSpan w:val="2"/>
            <w:shd w:val="clear" w:color="auto" w:fill="CCCCCC"/>
          </w:tcPr>
          <w:p w14:paraId="69A2ADA9" w14:textId="77777777" w:rsidR="00A034F1"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MCL</w:t>
            </w:r>
          </w:p>
          <w:p w14:paraId="20ED0B08" w14:textId="77777777" w:rsidR="00E12AB9" w:rsidRPr="00657724" w:rsidRDefault="00E12AB9">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(PHG)</w:t>
            </w:r>
          </w:p>
        </w:tc>
        <w:tc>
          <w:tcPr>
            <w:tcW w:w="810" w:type="dxa"/>
            <w:shd w:val="clear" w:color="auto" w:fill="CCCCCC"/>
          </w:tcPr>
          <w:p w14:paraId="40CCF531" w14:textId="77777777" w:rsidR="00A034F1"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Water</w:t>
            </w:r>
          </w:p>
          <w:p w14:paraId="11E736FD" w14:textId="77777777" w:rsidR="00973A40" w:rsidRPr="00657724" w:rsidRDefault="00973A40">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(Ave)</w:t>
            </w:r>
          </w:p>
        </w:tc>
        <w:tc>
          <w:tcPr>
            <w:tcW w:w="810" w:type="dxa"/>
            <w:shd w:val="clear" w:color="auto" w:fill="CCCCCC"/>
          </w:tcPr>
          <w:p w14:paraId="6E3547BF"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Low</w:t>
            </w:r>
          </w:p>
        </w:tc>
        <w:tc>
          <w:tcPr>
            <w:tcW w:w="695" w:type="dxa"/>
            <w:shd w:val="clear" w:color="auto" w:fill="CCCCCC"/>
          </w:tcPr>
          <w:p w14:paraId="0D0E614D"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High</w:t>
            </w:r>
          </w:p>
        </w:tc>
        <w:tc>
          <w:tcPr>
            <w:tcW w:w="745" w:type="dxa"/>
            <w:shd w:val="clear" w:color="auto" w:fill="CCCCCC"/>
          </w:tcPr>
          <w:p w14:paraId="7BB784A3"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Date</w:t>
            </w:r>
          </w:p>
        </w:tc>
        <w:tc>
          <w:tcPr>
            <w:tcW w:w="1047" w:type="dxa"/>
            <w:shd w:val="clear" w:color="auto" w:fill="CCCCCC"/>
          </w:tcPr>
          <w:p w14:paraId="4A684DDC"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Violation</w:t>
            </w:r>
          </w:p>
        </w:tc>
        <w:tc>
          <w:tcPr>
            <w:tcW w:w="4043" w:type="dxa"/>
            <w:shd w:val="clear" w:color="auto" w:fill="CCCCCC"/>
          </w:tcPr>
          <w:p w14:paraId="1E7FD973" w14:textId="77777777" w:rsidR="00A034F1" w:rsidRPr="00657724" w:rsidRDefault="00A034F1">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Typical Source</w:t>
            </w:r>
          </w:p>
        </w:tc>
      </w:tr>
      <w:tr w:rsidR="00763CEF" w:rsidRPr="00657724" w14:paraId="0E3AF128" w14:textId="77777777" w:rsidTr="00587391">
        <w:trPr>
          <w:trHeight w:hRule="exact" w:val="80"/>
        </w:trPr>
        <w:tc>
          <w:tcPr>
            <w:tcW w:w="11030" w:type="dxa"/>
            <w:gridSpan w:val="10"/>
            <w:shd w:val="clear" w:color="auto" w:fill="999999"/>
          </w:tcPr>
          <w:p w14:paraId="2542C98D" w14:textId="77777777" w:rsidR="00763CEF" w:rsidRPr="00657724" w:rsidRDefault="00763CEF">
            <w:pPr>
              <w:keepLines/>
              <w:widowControl w:val="0"/>
              <w:autoSpaceDE w:val="0"/>
              <w:autoSpaceDN w:val="0"/>
              <w:adjustRightInd w:val="0"/>
              <w:rPr>
                <w:rFonts w:ascii="Arial" w:hAnsi="Arial" w:cs="Arial"/>
                <w:sz w:val="18"/>
                <w:szCs w:val="18"/>
              </w:rPr>
            </w:pPr>
          </w:p>
        </w:tc>
      </w:tr>
      <w:tr w:rsidR="00763CEF" w:rsidRPr="00657724" w14:paraId="34671932" w14:textId="77777777" w:rsidTr="00587391">
        <w:trPr>
          <w:trHeight w:hRule="exact" w:val="229"/>
        </w:trPr>
        <w:tc>
          <w:tcPr>
            <w:tcW w:w="11030" w:type="dxa"/>
            <w:gridSpan w:val="10"/>
            <w:shd w:val="clear" w:color="auto" w:fill="E0E0E0"/>
          </w:tcPr>
          <w:p w14:paraId="06423139" w14:textId="77777777" w:rsidR="00763CEF" w:rsidRPr="00657724" w:rsidRDefault="00763CEF">
            <w:pPr>
              <w:keepLines/>
              <w:widowControl w:val="0"/>
              <w:autoSpaceDE w:val="0"/>
              <w:autoSpaceDN w:val="0"/>
              <w:adjustRightInd w:val="0"/>
              <w:rPr>
                <w:rFonts w:ascii="Arial" w:hAnsi="Arial" w:cs="Arial"/>
                <w:b/>
                <w:sz w:val="18"/>
                <w:szCs w:val="18"/>
              </w:rPr>
            </w:pPr>
          </w:p>
        </w:tc>
      </w:tr>
      <w:tr w:rsidR="00763CEF" w:rsidRPr="00657724" w14:paraId="79E60F86" w14:textId="77777777" w:rsidTr="00587391">
        <w:tc>
          <w:tcPr>
            <w:tcW w:w="2088" w:type="dxa"/>
            <w:gridSpan w:val="2"/>
          </w:tcPr>
          <w:p w14:paraId="723E638F" w14:textId="77777777" w:rsidR="00763CEF" w:rsidRPr="00657724" w:rsidRDefault="00763CEF">
            <w:pPr>
              <w:keepLines/>
              <w:widowControl w:val="0"/>
              <w:autoSpaceDE w:val="0"/>
              <w:autoSpaceDN w:val="0"/>
              <w:adjustRightInd w:val="0"/>
              <w:rPr>
                <w:rFonts w:ascii="Arial" w:hAnsi="Arial" w:cs="Arial"/>
                <w:sz w:val="18"/>
                <w:szCs w:val="18"/>
              </w:rPr>
            </w:pPr>
          </w:p>
        </w:tc>
        <w:tc>
          <w:tcPr>
            <w:tcW w:w="702" w:type="dxa"/>
          </w:tcPr>
          <w:p w14:paraId="5E7E6154" w14:textId="77777777" w:rsidR="00FE2AC8" w:rsidRPr="00657724" w:rsidRDefault="00FE2AC8">
            <w:pPr>
              <w:keepLines/>
              <w:widowControl w:val="0"/>
              <w:autoSpaceDE w:val="0"/>
              <w:autoSpaceDN w:val="0"/>
              <w:adjustRightInd w:val="0"/>
              <w:jc w:val="center"/>
              <w:rPr>
                <w:rFonts w:ascii="Arial" w:hAnsi="Arial" w:cs="Arial"/>
                <w:sz w:val="18"/>
                <w:szCs w:val="18"/>
              </w:rPr>
            </w:pPr>
          </w:p>
        </w:tc>
        <w:tc>
          <w:tcPr>
            <w:tcW w:w="900" w:type="dxa"/>
            <w:gridSpan w:val="2"/>
          </w:tcPr>
          <w:p w14:paraId="3168C170"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810" w:type="dxa"/>
          </w:tcPr>
          <w:p w14:paraId="1AD1AB13"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695" w:type="dxa"/>
          </w:tcPr>
          <w:p w14:paraId="789CB305"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745" w:type="dxa"/>
          </w:tcPr>
          <w:p w14:paraId="2E8CACB8"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Pr>
          <w:p w14:paraId="65CAE9E1"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4043" w:type="dxa"/>
          </w:tcPr>
          <w:p w14:paraId="347B512E" w14:textId="77777777" w:rsidR="00763CEF" w:rsidRPr="00657724" w:rsidRDefault="00763CEF">
            <w:pPr>
              <w:keepLines/>
              <w:widowControl w:val="0"/>
              <w:autoSpaceDE w:val="0"/>
              <w:autoSpaceDN w:val="0"/>
              <w:adjustRightInd w:val="0"/>
              <w:rPr>
                <w:rFonts w:ascii="Arial" w:hAnsi="Arial" w:cs="Arial"/>
                <w:sz w:val="18"/>
                <w:szCs w:val="18"/>
              </w:rPr>
            </w:pPr>
          </w:p>
        </w:tc>
      </w:tr>
      <w:tr w:rsidR="00763CEF" w:rsidRPr="00657724" w14:paraId="1E08247A" w14:textId="77777777" w:rsidTr="00587391">
        <w:trPr>
          <w:trHeight w:hRule="exact" w:val="288"/>
        </w:trPr>
        <w:tc>
          <w:tcPr>
            <w:tcW w:w="11030" w:type="dxa"/>
            <w:gridSpan w:val="10"/>
            <w:shd w:val="clear" w:color="auto" w:fill="E0E0E0"/>
          </w:tcPr>
          <w:p w14:paraId="09EE8244" w14:textId="77777777" w:rsidR="00763CEF" w:rsidRPr="00657724" w:rsidRDefault="00763CEF">
            <w:pPr>
              <w:keepLines/>
              <w:widowControl w:val="0"/>
              <w:autoSpaceDE w:val="0"/>
              <w:autoSpaceDN w:val="0"/>
              <w:adjustRightInd w:val="0"/>
              <w:rPr>
                <w:rFonts w:ascii="Arial" w:hAnsi="Arial" w:cs="Arial"/>
                <w:b/>
                <w:sz w:val="18"/>
                <w:szCs w:val="18"/>
              </w:rPr>
            </w:pPr>
            <w:r w:rsidRPr="00657724">
              <w:rPr>
                <w:rFonts w:ascii="Arial" w:hAnsi="Arial" w:cs="Arial"/>
                <w:b/>
                <w:sz w:val="18"/>
                <w:szCs w:val="18"/>
              </w:rPr>
              <w:t>Inorganic Contaminants</w:t>
            </w:r>
          </w:p>
        </w:tc>
      </w:tr>
      <w:tr w:rsidR="00A034F1" w:rsidRPr="00657724" w14:paraId="54E02845" w14:textId="77777777" w:rsidTr="005F5AA0">
        <w:trPr>
          <w:trHeight w:val="468"/>
        </w:trPr>
        <w:tc>
          <w:tcPr>
            <w:tcW w:w="2070" w:type="dxa"/>
            <w:tcBorders>
              <w:bottom w:val="single" w:sz="4" w:space="0" w:color="auto"/>
            </w:tcBorders>
          </w:tcPr>
          <w:p w14:paraId="396C1185" w14:textId="77777777" w:rsidR="00A034F1" w:rsidRPr="00657724" w:rsidRDefault="00A034F1">
            <w:pPr>
              <w:keepLines/>
              <w:widowControl w:val="0"/>
              <w:autoSpaceDE w:val="0"/>
              <w:autoSpaceDN w:val="0"/>
              <w:adjustRightInd w:val="0"/>
              <w:rPr>
                <w:rFonts w:ascii="Arial" w:hAnsi="Arial" w:cs="Arial"/>
                <w:sz w:val="18"/>
                <w:szCs w:val="18"/>
              </w:rPr>
            </w:pPr>
            <w:r w:rsidRPr="00657724">
              <w:rPr>
                <w:rFonts w:ascii="Arial" w:hAnsi="Arial" w:cs="Arial"/>
                <w:sz w:val="18"/>
                <w:szCs w:val="18"/>
              </w:rPr>
              <w:t>Barium (</w:t>
            </w:r>
            <w:r w:rsidR="00B322C8" w:rsidRPr="00657724">
              <w:rPr>
                <w:rFonts w:ascii="Arial" w:hAnsi="Arial" w:cs="Arial"/>
                <w:sz w:val="18"/>
                <w:szCs w:val="18"/>
              </w:rPr>
              <w:t>mg/L</w:t>
            </w:r>
            <w:r w:rsidRPr="00657724">
              <w:rPr>
                <w:rFonts w:ascii="Arial" w:hAnsi="Arial" w:cs="Arial"/>
                <w:sz w:val="18"/>
                <w:szCs w:val="18"/>
              </w:rPr>
              <w:t>)</w:t>
            </w:r>
          </w:p>
        </w:tc>
        <w:tc>
          <w:tcPr>
            <w:tcW w:w="720" w:type="dxa"/>
            <w:gridSpan w:val="2"/>
            <w:tcBorders>
              <w:bottom w:val="single" w:sz="4" w:space="0" w:color="auto"/>
            </w:tcBorders>
          </w:tcPr>
          <w:p w14:paraId="01E8F3D0" w14:textId="77777777" w:rsidR="00A034F1" w:rsidRDefault="00B7667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1</w:t>
            </w:r>
          </w:p>
          <w:p w14:paraId="60DE1387" w14:textId="77777777" w:rsidR="00E12AB9" w:rsidRPr="00657724" w:rsidRDefault="00E12AB9">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900" w:type="dxa"/>
            <w:gridSpan w:val="2"/>
            <w:tcBorders>
              <w:bottom w:val="single" w:sz="4" w:space="0" w:color="auto"/>
            </w:tcBorders>
          </w:tcPr>
          <w:p w14:paraId="42A01F40" w14:textId="41CC15C7" w:rsidR="00A034F1" w:rsidRPr="00657724" w:rsidRDefault="00846A97">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454CF8">
              <w:rPr>
                <w:rFonts w:ascii="Arial" w:hAnsi="Arial" w:cs="Arial"/>
                <w:sz w:val="18"/>
                <w:szCs w:val="18"/>
              </w:rPr>
              <w:t>120</w:t>
            </w:r>
          </w:p>
        </w:tc>
        <w:tc>
          <w:tcPr>
            <w:tcW w:w="810" w:type="dxa"/>
            <w:tcBorders>
              <w:bottom w:val="single" w:sz="4" w:space="0" w:color="auto"/>
            </w:tcBorders>
          </w:tcPr>
          <w:p w14:paraId="13DBB8BD" w14:textId="2F4722E3" w:rsidR="00A034F1" w:rsidRPr="00657724" w:rsidRDefault="00A034F1">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454CF8">
              <w:rPr>
                <w:rFonts w:ascii="Arial" w:hAnsi="Arial" w:cs="Arial"/>
                <w:sz w:val="18"/>
                <w:szCs w:val="18"/>
              </w:rPr>
              <w:t>100</w:t>
            </w:r>
          </w:p>
        </w:tc>
        <w:tc>
          <w:tcPr>
            <w:tcW w:w="695" w:type="dxa"/>
            <w:tcBorders>
              <w:bottom w:val="single" w:sz="4" w:space="0" w:color="auto"/>
            </w:tcBorders>
          </w:tcPr>
          <w:p w14:paraId="6F4AE002" w14:textId="70DE9BD1" w:rsidR="00A034F1" w:rsidRPr="00657724" w:rsidRDefault="00A034F1" w:rsidP="003B40A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3B40AD">
              <w:rPr>
                <w:rFonts w:ascii="Arial" w:hAnsi="Arial" w:cs="Arial"/>
                <w:sz w:val="18"/>
                <w:szCs w:val="18"/>
              </w:rPr>
              <w:t>1</w:t>
            </w:r>
            <w:r w:rsidR="00454CF8">
              <w:rPr>
                <w:rFonts w:ascii="Arial" w:hAnsi="Arial" w:cs="Arial"/>
                <w:sz w:val="18"/>
                <w:szCs w:val="18"/>
              </w:rPr>
              <w:t>4</w:t>
            </w:r>
          </w:p>
        </w:tc>
        <w:tc>
          <w:tcPr>
            <w:tcW w:w="745" w:type="dxa"/>
            <w:tcBorders>
              <w:bottom w:val="single" w:sz="4" w:space="0" w:color="auto"/>
            </w:tcBorders>
          </w:tcPr>
          <w:p w14:paraId="26809328" w14:textId="2ED2C115" w:rsidR="00A034F1" w:rsidRDefault="00864F33">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20</w:t>
            </w:r>
            <w:r w:rsidR="00454CF8">
              <w:rPr>
                <w:rFonts w:ascii="Arial" w:hAnsi="Arial" w:cs="Arial"/>
                <w:sz w:val="18"/>
                <w:szCs w:val="18"/>
              </w:rPr>
              <w:t>22</w:t>
            </w:r>
          </w:p>
          <w:p w14:paraId="2D9A24B2"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Borders>
              <w:bottom w:val="single" w:sz="4" w:space="0" w:color="auto"/>
            </w:tcBorders>
          </w:tcPr>
          <w:p w14:paraId="0D7E9F3A" w14:textId="77777777" w:rsidR="00A034F1" w:rsidRPr="00657724" w:rsidRDefault="00A034F1">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bottom w:val="single" w:sz="4" w:space="0" w:color="auto"/>
            </w:tcBorders>
          </w:tcPr>
          <w:p w14:paraId="4DAF3063" w14:textId="77777777" w:rsidR="00A034F1" w:rsidRPr="00657724" w:rsidRDefault="00A034F1">
            <w:pPr>
              <w:keepLines/>
              <w:widowControl w:val="0"/>
              <w:autoSpaceDE w:val="0"/>
              <w:autoSpaceDN w:val="0"/>
              <w:adjustRightInd w:val="0"/>
              <w:rPr>
                <w:rFonts w:ascii="Arial" w:hAnsi="Arial" w:cs="Arial"/>
                <w:sz w:val="18"/>
                <w:szCs w:val="18"/>
              </w:rPr>
            </w:pPr>
            <w:r w:rsidRPr="00657724">
              <w:rPr>
                <w:rFonts w:ascii="Arial" w:hAnsi="Arial" w:cs="Arial"/>
                <w:sz w:val="18"/>
                <w:szCs w:val="18"/>
              </w:rPr>
              <w:t>Discharge of drilling wastes; Discharge from metal refineries; Erosion of natural deposits</w:t>
            </w:r>
          </w:p>
        </w:tc>
      </w:tr>
      <w:tr w:rsidR="000A38D8" w:rsidRPr="00657724" w14:paraId="15013720" w14:textId="77777777" w:rsidTr="005F5AA0">
        <w:trPr>
          <w:trHeight w:val="710"/>
        </w:trPr>
        <w:tc>
          <w:tcPr>
            <w:tcW w:w="2070" w:type="dxa"/>
            <w:tcBorders>
              <w:top w:val="single" w:sz="4" w:space="0" w:color="auto"/>
              <w:bottom w:val="single" w:sz="4" w:space="0" w:color="auto"/>
            </w:tcBorders>
          </w:tcPr>
          <w:p w14:paraId="3675C4E5"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Fluoride (mg/L)</w:t>
            </w:r>
          </w:p>
        </w:tc>
        <w:tc>
          <w:tcPr>
            <w:tcW w:w="720" w:type="dxa"/>
            <w:gridSpan w:val="2"/>
            <w:tcBorders>
              <w:top w:val="single" w:sz="4" w:space="0" w:color="auto"/>
              <w:bottom w:val="single" w:sz="4" w:space="0" w:color="auto"/>
            </w:tcBorders>
          </w:tcPr>
          <w:p w14:paraId="5F0F5942" w14:textId="77777777" w:rsidR="000A38D8" w:rsidRDefault="00B7667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w:t>
            </w:r>
          </w:p>
          <w:p w14:paraId="6AE03189" w14:textId="77777777" w:rsidR="00E12AB9" w:rsidRPr="00657724" w:rsidRDefault="00E12AB9">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900" w:type="dxa"/>
            <w:gridSpan w:val="2"/>
            <w:tcBorders>
              <w:top w:val="single" w:sz="4" w:space="0" w:color="auto"/>
              <w:bottom w:val="single" w:sz="4" w:space="0" w:color="auto"/>
            </w:tcBorders>
          </w:tcPr>
          <w:p w14:paraId="35D93893"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744383">
              <w:rPr>
                <w:rFonts w:ascii="Arial" w:hAnsi="Arial" w:cs="Arial"/>
                <w:sz w:val="18"/>
                <w:szCs w:val="18"/>
              </w:rPr>
              <w:t>1</w:t>
            </w:r>
            <w:r w:rsidR="002A2A65">
              <w:rPr>
                <w:rFonts w:ascii="Arial" w:hAnsi="Arial" w:cs="Arial"/>
                <w:sz w:val="18"/>
                <w:szCs w:val="18"/>
              </w:rPr>
              <w:t>8</w:t>
            </w:r>
          </w:p>
        </w:tc>
        <w:tc>
          <w:tcPr>
            <w:tcW w:w="810" w:type="dxa"/>
            <w:tcBorders>
              <w:top w:val="single" w:sz="4" w:space="0" w:color="auto"/>
              <w:bottom w:val="single" w:sz="4" w:space="0" w:color="auto"/>
            </w:tcBorders>
          </w:tcPr>
          <w:p w14:paraId="695C3724"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744383" w:rsidRPr="00657724">
              <w:rPr>
                <w:rFonts w:ascii="Arial" w:hAnsi="Arial" w:cs="Arial"/>
                <w:sz w:val="18"/>
                <w:szCs w:val="18"/>
              </w:rPr>
              <w:t>1</w:t>
            </w:r>
            <w:r w:rsidR="00744383">
              <w:rPr>
                <w:rFonts w:ascii="Arial" w:hAnsi="Arial" w:cs="Arial"/>
                <w:sz w:val="18"/>
                <w:szCs w:val="18"/>
              </w:rPr>
              <w:t>6</w:t>
            </w:r>
          </w:p>
        </w:tc>
        <w:tc>
          <w:tcPr>
            <w:tcW w:w="695" w:type="dxa"/>
            <w:tcBorders>
              <w:top w:val="single" w:sz="4" w:space="0" w:color="auto"/>
              <w:bottom w:val="single" w:sz="4" w:space="0" w:color="auto"/>
            </w:tcBorders>
          </w:tcPr>
          <w:p w14:paraId="11BC54D2"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2A2A65">
              <w:rPr>
                <w:rFonts w:ascii="Arial" w:hAnsi="Arial" w:cs="Arial"/>
                <w:sz w:val="18"/>
                <w:szCs w:val="18"/>
              </w:rPr>
              <w:t>20</w:t>
            </w:r>
          </w:p>
        </w:tc>
        <w:tc>
          <w:tcPr>
            <w:tcW w:w="745" w:type="dxa"/>
            <w:tcBorders>
              <w:top w:val="single" w:sz="4" w:space="0" w:color="auto"/>
              <w:bottom w:val="single" w:sz="4" w:space="0" w:color="auto"/>
            </w:tcBorders>
          </w:tcPr>
          <w:p w14:paraId="010EAF9E" w14:textId="2E944040" w:rsidR="000A38D8" w:rsidRDefault="00744383">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20</w:t>
            </w:r>
            <w:r w:rsidR="00454CF8">
              <w:rPr>
                <w:rFonts w:ascii="Arial" w:hAnsi="Arial" w:cs="Arial"/>
                <w:sz w:val="18"/>
                <w:szCs w:val="18"/>
              </w:rPr>
              <w:t>22</w:t>
            </w:r>
          </w:p>
          <w:p w14:paraId="2B740423"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Borders>
              <w:top w:val="single" w:sz="4" w:space="0" w:color="auto"/>
              <w:bottom w:val="single" w:sz="4" w:space="0" w:color="auto"/>
            </w:tcBorders>
          </w:tcPr>
          <w:p w14:paraId="1CCF6DFD"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top w:val="single" w:sz="4" w:space="0" w:color="auto"/>
              <w:bottom w:val="single" w:sz="4" w:space="0" w:color="auto"/>
            </w:tcBorders>
          </w:tcPr>
          <w:p w14:paraId="5CBB3586"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Erosion of natural deposits; Water additive which promotes strong teeth; Discharge from fertilizer and aluminum factories</w:t>
            </w:r>
          </w:p>
        </w:tc>
      </w:tr>
      <w:tr w:rsidR="000A38D8" w:rsidRPr="00657724" w14:paraId="444907F4" w14:textId="77777777" w:rsidTr="005F5AA0">
        <w:trPr>
          <w:trHeight w:val="530"/>
        </w:trPr>
        <w:tc>
          <w:tcPr>
            <w:tcW w:w="2070" w:type="dxa"/>
            <w:tcBorders>
              <w:top w:val="single" w:sz="4" w:space="0" w:color="auto"/>
              <w:bottom w:val="single" w:sz="4" w:space="0" w:color="auto"/>
            </w:tcBorders>
          </w:tcPr>
          <w:p w14:paraId="6AAC95E6" w14:textId="77777777" w:rsidR="000A38D8" w:rsidRPr="00657724" w:rsidRDefault="004F397A">
            <w:pPr>
              <w:keepLines/>
              <w:widowControl w:val="0"/>
              <w:autoSpaceDE w:val="0"/>
              <w:autoSpaceDN w:val="0"/>
              <w:adjustRightInd w:val="0"/>
              <w:rPr>
                <w:rFonts w:ascii="Arial" w:hAnsi="Arial" w:cs="Arial"/>
                <w:sz w:val="18"/>
                <w:szCs w:val="18"/>
              </w:rPr>
            </w:pPr>
            <w:proofErr w:type="gramStart"/>
            <w:r>
              <w:rPr>
                <w:rFonts w:ascii="Arial" w:hAnsi="Arial" w:cs="Arial"/>
                <w:sz w:val="18"/>
                <w:szCs w:val="18"/>
              </w:rPr>
              <w:t xml:space="preserve">Nickel  </w:t>
            </w:r>
            <w:r w:rsidRPr="00657724">
              <w:rPr>
                <w:rFonts w:ascii="Arial" w:hAnsi="Arial" w:cs="Arial"/>
                <w:sz w:val="18"/>
                <w:szCs w:val="18"/>
              </w:rPr>
              <w:t>(</w:t>
            </w:r>
            <w:proofErr w:type="gramEnd"/>
            <w:r w:rsidRPr="00657724">
              <w:rPr>
                <w:rFonts w:ascii="Arial" w:hAnsi="Arial" w:cs="Arial"/>
                <w:sz w:val="18"/>
                <w:szCs w:val="18"/>
              </w:rPr>
              <w:t>µg/L)</w:t>
            </w:r>
          </w:p>
        </w:tc>
        <w:tc>
          <w:tcPr>
            <w:tcW w:w="720" w:type="dxa"/>
            <w:gridSpan w:val="2"/>
            <w:tcBorders>
              <w:top w:val="single" w:sz="4" w:space="0" w:color="auto"/>
              <w:bottom w:val="single" w:sz="4" w:space="0" w:color="auto"/>
            </w:tcBorders>
          </w:tcPr>
          <w:p w14:paraId="79FF7922" w14:textId="77777777" w:rsidR="004F397A"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100</w:t>
            </w:r>
          </w:p>
          <w:p w14:paraId="58D712B9" w14:textId="77777777" w:rsidR="000A38D8" w:rsidRPr="00657724"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(12)</w:t>
            </w:r>
          </w:p>
        </w:tc>
        <w:tc>
          <w:tcPr>
            <w:tcW w:w="900" w:type="dxa"/>
            <w:gridSpan w:val="2"/>
            <w:tcBorders>
              <w:top w:val="single" w:sz="4" w:space="0" w:color="auto"/>
              <w:bottom w:val="single" w:sz="4" w:space="0" w:color="auto"/>
            </w:tcBorders>
          </w:tcPr>
          <w:p w14:paraId="4DF62955" w14:textId="74111B3F" w:rsidR="000A38D8" w:rsidRPr="00657724" w:rsidRDefault="00454CF8">
            <w:pPr>
              <w:keepLines/>
              <w:widowControl w:val="0"/>
              <w:autoSpaceDE w:val="0"/>
              <w:autoSpaceDN w:val="0"/>
              <w:adjustRightInd w:val="0"/>
              <w:jc w:val="center"/>
              <w:rPr>
                <w:rFonts w:ascii="Arial" w:hAnsi="Arial" w:cs="Arial"/>
                <w:sz w:val="18"/>
                <w:szCs w:val="18"/>
              </w:rPr>
            </w:pPr>
            <w:r>
              <w:rPr>
                <w:rFonts w:ascii="Arial" w:hAnsi="Arial" w:cs="Arial"/>
                <w:sz w:val="18"/>
                <w:szCs w:val="18"/>
              </w:rPr>
              <w:t>2.38</w:t>
            </w:r>
          </w:p>
        </w:tc>
        <w:tc>
          <w:tcPr>
            <w:tcW w:w="810" w:type="dxa"/>
            <w:tcBorders>
              <w:top w:val="single" w:sz="4" w:space="0" w:color="auto"/>
              <w:bottom w:val="single" w:sz="4" w:space="0" w:color="auto"/>
            </w:tcBorders>
          </w:tcPr>
          <w:p w14:paraId="779C91D2" w14:textId="122984D6" w:rsidR="000A38D8" w:rsidRPr="00657724" w:rsidRDefault="00454CF8">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9C349C">
              <w:rPr>
                <w:rFonts w:ascii="Arial" w:hAnsi="Arial" w:cs="Arial"/>
                <w:sz w:val="18"/>
                <w:szCs w:val="18"/>
              </w:rPr>
              <w:t>.</w:t>
            </w:r>
            <w:r>
              <w:rPr>
                <w:rFonts w:ascii="Arial" w:hAnsi="Arial" w:cs="Arial"/>
                <w:sz w:val="18"/>
                <w:szCs w:val="18"/>
              </w:rPr>
              <w:t>6</w:t>
            </w:r>
          </w:p>
        </w:tc>
        <w:tc>
          <w:tcPr>
            <w:tcW w:w="695" w:type="dxa"/>
            <w:tcBorders>
              <w:top w:val="single" w:sz="4" w:space="0" w:color="auto"/>
              <w:bottom w:val="single" w:sz="4" w:space="0" w:color="auto"/>
            </w:tcBorders>
          </w:tcPr>
          <w:p w14:paraId="4C930D5D" w14:textId="7DE13FD4" w:rsidR="000A38D8" w:rsidRPr="00657724" w:rsidRDefault="00454CF8">
            <w:pPr>
              <w:keepLines/>
              <w:widowControl w:val="0"/>
              <w:autoSpaceDE w:val="0"/>
              <w:autoSpaceDN w:val="0"/>
              <w:adjustRightInd w:val="0"/>
              <w:jc w:val="center"/>
              <w:rPr>
                <w:rFonts w:ascii="Arial" w:hAnsi="Arial" w:cs="Arial"/>
                <w:sz w:val="18"/>
                <w:szCs w:val="18"/>
              </w:rPr>
            </w:pPr>
            <w:r>
              <w:rPr>
                <w:rFonts w:ascii="Arial" w:hAnsi="Arial" w:cs="Arial"/>
                <w:sz w:val="18"/>
                <w:szCs w:val="18"/>
              </w:rPr>
              <w:t>5.3</w:t>
            </w:r>
          </w:p>
        </w:tc>
        <w:tc>
          <w:tcPr>
            <w:tcW w:w="745" w:type="dxa"/>
            <w:tcBorders>
              <w:top w:val="single" w:sz="4" w:space="0" w:color="auto"/>
              <w:bottom w:val="single" w:sz="4" w:space="0" w:color="auto"/>
            </w:tcBorders>
          </w:tcPr>
          <w:p w14:paraId="40748E2A" w14:textId="7555C7B1" w:rsidR="000A38D8" w:rsidRPr="00657724" w:rsidRDefault="009C349C">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54CF8">
              <w:rPr>
                <w:rFonts w:ascii="Arial" w:hAnsi="Arial" w:cs="Arial"/>
                <w:sz w:val="18"/>
                <w:szCs w:val="18"/>
              </w:rPr>
              <w:t>22</w:t>
            </w:r>
          </w:p>
        </w:tc>
        <w:tc>
          <w:tcPr>
            <w:tcW w:w="1047" w:type="dxa"/>
            <w:tcBorders>
              <w:top w:val="single" w:sz="4" w:space="0" w:color="auto"/>
              <w:bottom w:val="single" w:sz="4" w:space="0" w:color="auto"/>
            </w:tcBorders>
          </w:tcPr>
          <w:p w14:paraId="527EB1E1" w14:textId="77777777" w:rsidR="000A38D8" w:rsidRPr="00657724"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tcPr>
          <w:p w14:paraId="617AEFA9" w14:textId="77777777" w:rsidR="000A38D8" w:rsidRPr="00657724" w:rsidRDefault="00E847AF">
            <w:pPr>
              <w:keepLines/>
              <w:widowControl w:val="0"/>
              <w:autoSpaceDE w:val="0"/>
              <w:autoSpaceDN w:val="0"/>
              <w:adjustRightInd w:val="0"/>
              <w:rPr>
                <w:rFonts w:ascii="Arial" w:hAnsi="Arial" w:cs="Arial"/>
                <w:sz w:val="18"/>
                <w:szCs w:val="18"/>
              </w:rPr>
            </w:pPr>
            <w:r>
              <w:rPr>
                <w:rFonts w:ascii="Arial" w:hAnsi="Arial" w:cs="Arial"/>
                <w:sz w:val="18"/>
                <w:szCs w:val="18"/>
              </w:rPr>
              <w:t>Erosion of natural deposits; discharge from metal factories</w:t>
            </w:r>
          </w:p>
        </w:tc>
      </w:tr>
      <w:tr w:rsidR="000A38D8" w:rsidRPr="00657724" w14:paraId="3F4421FA" w14:textId="77777777" w:rsidTr="00207DFF">
        <w:trPr>
          <w:trHeight w:val="530"/>
        </w:trPr>
        <w:tc>
          <w:tcPr>
            <w:tcW w:w="2070" w:type="dxa"/>
            <w:tcBorders>
              <w:top w:val="single" w:sz="4" w:space="0" w:color="auto"/>
              <w:bottom w:val="single" w:sz="4" w:space="0" w:color="auto"/>
            </w:tcBorders>
          </w:tcPr>
          <w:p w14:paraId="3EC24B59"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Nitrate [measured as Nitrogen (mg/L)</w:t>
            </w:r>
            <w:r w:rsidR="00972D73">
              <w:rPr>
                <w:rFonts w:ascii="Arial" w:hAnsi="Arial" w:cs="Arial"/>
                <w:sz w:val="18"/>
                <w:szCs w:val="18"/>
              </w:rPr>
              <w:t>]</w:t>
            </w:r>
          </w:p>
        </w:tc>
        <w:tc>
          <w:tcPr>
            <w:tcW w:w="720" w:type="dxa"/>
            <w:gridSpan w:val="2"/>
            <w:tcBorders>
              <w:top w:val="single" w:sz="4" w:space="0" w:color="auto"/>
              <w:bottom w:val="single" w:sz="4" w:space="0" w:color="auto"/>
            </w:tcBorders>
          </w:tcPr>
          <w:p w14:paraId="3ED16FB2" w14:textId="77777777" w:rsidR="000A38D8"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10</w:t>
            </w:r>
          </w:p>
          <w:p w14:paraId="03B6DBC1" w14:textId="77777777" w:rsidR="00D72162" w:rsidRPr="00657724"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(10)</w:t>
            </w:r>
          </w:p>
        </w:tc>
        <w:tc>
          <w:tcPr>
            <w:tcW w:w="900" w:type="dxa"/>
            <w:gridSpan w:val="2"/>
            <w:tcBorders>
              <w:top w:val="single" w:sz="4" w:space="0" w:color="auto"/>
              <w:bottom w:val="single" w:sz="4" w:space="0" w:color="auto"/>
            </w:tcBorders>
          </w:tcPr>
          <w:p w14:paraId="191937A8" w14:textId="334D64F7" w:rsidR="000A38D8" w:rsidRPr="00657724" w:rsidRDefault="00A44D68"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6C3EEF">
              <w:rPr>
                <w:rFonts w:ascii="Arial" w:hAnsi="Arial" w:cs="Arial"/>
                <w:sz w:val="18"/>
                <w:szCs w:val="18"/>
              </w:rPr>
              <w:t>7</w:t>
            </w:r>
          </w:p>
        </w:tc>
        <w:tc>
          <w:tcPr>
            <w:tcW w:w="810" w:type="dxa"/>
            <w:tcBorders>
              <w:top w:val="single" w:sz="4" w:space="0" w:color="auto"/>
              <w:bottom w:val="single" w:sz="4" w:space="0" w:color="auto"/>
            </w:tcBorders>
          </w:tcPr>
          <w:p w14:paraId="7778F8E0" w14:textId="693E045D" w:rsidR="000A38D8" w:rsidRPr="00657724" w:rsidRDefault="001A78CA"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6C3EEF">
              <w:rPr>
                <w:rFonts w:ascii="Arial" w:hAnsi="Arial" w:cs="Arial"/>
                <w:sz w:val="18"/>
                <w:szCs w:val="18"/>
              </w:rPr>
              <w:t>2</w:t>
            </w:r>
          </w:p>
        </w:tc>
        <w:tc>
          <w:tcPr>
            <w:tcW w:w="695" w:type="dxa"/>
            <w:tcBorders>
              <w:top w:val="single" w:sz="4" w:space="0" w:color="auto"/>
              <w:bottom w:val="single" w:sz="4" w:space="0" w:color="auto"/>
            </w:tcBorders>
          </w:tcPr>
          <w:p w14:paraId="76F0A933" w14:textId="00FC5A22" w:rsidR="000A38D8" w:rsidRPr="00657724" w:rsidRDefault="006C3EEF"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r w:rsidR="00985958">
              <w:rPr>
                <w:rFonts w:ascii="Arial" w:hAnsi="Arial" w:cs="Arial"/>
                <w:sz w:val="18"/>
                <w:szCs w:val="18"/>
              </w:rPr>
              <w:t>.</w:t>
            </w:r>
            <w:r w:rsidR="00BE6092">
              <w:rPr>
                <w:rFonts w:ascii="Arial" w:hAnsi="Arial" w:cs="Arial"/>
                <w:sz w:val="18"/>
                <w:szCs w:val="18"/>
              </w:rPr>
              <w:t>1</w:t>
            </w:r>
          </w:p>
        </w:tc>
        <w:tc>
          <w:tcPr>
            <w:tcW w:w="745" w:type="dxa"/>
            <w:tcBorders>
              <w:top w:val="single" w:sz="4" w:space="0" w:color="auto"/>
              <w:bottom w:val="single" w:sz="4" w:space="0" w:color="auto"/>
            </w:tcBorders>
          </w:tcPr>
          <w:p w14:paraId="0998053D" w14:textId="6944BAF7" w:rsidR="000A38D8" w:rsidRPr="00657724" w:rsidRDefault="00985958"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1A78CA">
              <w:rPr>
                <w:rFonts w:ascii="Arial" w:hAnsi="Arial" w:cs="Arial"/>
                <w:sz w:val="18"/>
                <w:szCs w:val="18"/>
              </w:rPr>
              <w:t>2</w:t>
            </w:r>
            <w:r w:rsidR="006C3EEF">
              <w:rPr>
                <w:rFonts w:ascii="Arial" w:hAnsi="Arial" w:cs="Arial"/>
                <w:sz w:val="18"/>
                <w:szCs w:val="18"/>
              </w:rPr>
              <w:t>2</w:t>
            </w:r>
          </w:p>
        </w:tc>
        <w:tc>
          <w:tcPr>
            <w:tcW w:w="1047" w:type="dxa"/>
            <w:tcBorders>
              <w:top w:val="single" w:sz="4" w:space="0" w:color="auto"/>
              <w:bottom w:val="single" w:sz="4" w:space="0" w:color="auto"/>
            </w:tcBorders>
          </w:tcPr>
          <w:p w14:paraId="280DA471"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top w:val="single" w:sz="4" w:space="0" w:color="auto"/>
              <w:bottom w:val="single" w:sz="4" w:space="0" w:color="auto"/>
            </w:tcBorders>
          </w:tcPr>
          <w:p w14:paraId="2E6A4E21"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Runoff from fertilizer use; Leaching from septic tanks, sewage; Erosion of natural deposits</w:t>
            </w:r>
          </w:p>
        </w:tc>
      </w:tr>
      <w:tr w:rsidR="009732AE" w:rsidRPr="00657724" w14:paraId="34981628" w14:textId="77777777" w:rsidTr="00207DFF">
        <w:trPr>
          <w:trHeight w:val="260"/>
        </w:trPr>
        <w:tc>
          <w:tcPr>
            <w:tcW w:w="2070" w:type="dxa"/>
            <w:tcBorders>
              <w:top w:val="single" w:sz="4" w:space="0" w:color="auto"/>
              <w:bottom w:val="single" w:sz="4" w:space="0" w:color="auto"/>
            </w:tcBorders>
            <w:shd w:val="clear" w:color="auto" w:fill="FFFFFF" w:themeFill="background1"/>
          </w:tcPr>
          <w:p w14:paraId="059D8520" w14:textId="77777777" w:rsidR="009732AE" w:rsidRDefault="009732AE">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Chlorine (mg/L) MRDL</w:t>
            </w:r>
          </w:p>
        </w:tc>
        <w:tc>
          <w:tcPr>
            <w:tcW w:w="720" w:type="dxa"/>
            <w:gridSpan w:val="2"/>
            <w:tcBorders>
              <w:top w:val="single" w:sz="4" w:space="0" w:color="auto"/>
              <w:bottom w:val="single" w:sz="4" w:space="0" w:color="auto"/>
            </w:tcBorders>
            <w:shd w:val="clear" w:color="auto" w:fill="FFFFFF" w:themeFill="background1"/>
          </w:tcPr>
          <w:p w14:paraId="0708CE88" w14:textId="77777777" w:rsidR="009732AE" w:rsidRDefault="009732AE">
            <w:pPr>
              <w:keepLines/>
              <w:widowControl w:val="0"/>
              <w:autoSpaceDE w:val="0"/>
              <w:autoSpaceDN w:val="0"/>
              <w:adjustRightInd w:val="0"/>
              <w:jc w:val="center"/>
              <w:rPr>
                <w:rFonts w:ascii="Arial" w:hAnsi="Arial" w:cs="Arial"/>
                <w:sz w:val="18"/>
                <w:szCs w:val="18"/>
              </w:rPr>
            </w:pPr>
            <w:r>
              <w:rPr>
                <w:rFonts w:ascii="Arial" w:hAnsi="Arial" w:cs="Arial"/>
                <w:sz w:val="18"/>
                <w:szCs w:val="18"/>
              </w:rPr>
              <w:t>4.0</w:t>
            </w:r>
          </w:p>
        </w:tc>
        <w:tc>
          <w:tcPr>
            <w:tcW w:w="900" w:type="dxa"/>
            <w:gridSpan w:val="2"/>
            <w:tcBorders>
              <w:top w:val="single" w:sz="4" w:space="0" w:color="auto"/>
              <w:bottom w:val="single" w:sz="4" w:space="0" w:color="auto"/>
            </w:tcBorders>
            <w:shd w:val="clear" w:color="auto" w:fill="FFFFFF" w:themeFill="background1"/>
          </w:tcPr>
          <w:p w14:paraId="77E7E9D4" w14:textId="51A2CF6E" w:rsidR="009732AE" w:rsidRDefault="003A6FBE"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7462CB">
              <w:rPr>
                <w:rFonts w:ascii="Arial" w:hAnsi="Arial" w:cs="Arial"/>
                <w:sz w:val="18"/>
                <w:szCs w:val="18"/>
              </w:rPr>
              <w:t>44</w:t>
            </w:r>
          </w:p>
        </w:tc>
        <w:tc>
          <w:tcPr>
            <w:tcW w:w="810" w:type="dxa"/>
            <w:tcBorders>
              <w:top w:val="single" w:sz="4" w:space="0" w:color="auto"/>
              <w:bottom w:val="single" w:sz="4" w:space="0" w:color="auto"/>
            </w:tcBorders>
            <w:shd w:val="clear" w:color="auto" w:fill="FFFFFF" w:themeFill="background1"/>
          </w:tcPr>
          <w:p w14:paraId="17027396" w14:textId="04F3902B" w:rsidR="009732AE" w:rsidRDefault="00E53FA6"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3A6FBE">
              <w:rPr>
                <w:rFonts w:ascii="Arial" w:hAnsi="Arial" w:cs="Arial"/>
                <w:sz w:val="18"/>
                <w:szCs w:val="18"/>
              </w:rPr>
              <w:t>.</w:t>
            </w:r>
            <w:r w:rsidR="007462CB">
              <w:rPr>
                <w:rFonts w:ascii="Arial" w:hAnsi="Arial" w:cs="Arial"/>
                <w:sz w:val="18"/>
                <w:szCs w:val="18"/>
              </w:rPr>
              <w:t>27</w:t>
            </w:r>
          </w:p>
        </w:tc>
        <w:tc>
          <w:tcPr>
            <w:tcW w:w="695" w:type="dxa"/>
            <w:tcBorders>
              <w:top w:val="single" w:sz="4" w:space="0" w:color="auto"/>
              <w:bottom w:val="single" w:sz="4" w:space="0" w:color="auto"/>
            </w:tcBorders>
            <w:shd w:val="clear" w:color="auto" w:fill="FFFFFF" w:themeFill="background1"/>
          </w:tcPr>
          <w:p w14:paraId="541907D9" w14:textId="79067191" w:rsidR="009732AE" w:rsidRDefault="007462CB"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0.59</w:t>
            </w:r>
          </w:p>
        </w:tc>
        <w:tc>
          <w:tcPr>
            <w:tcW w:w="745" w:type="dxa"/>
            <w:tcBorders>
              <w:top w:val="single" w:sz="4" w:space="0" w:color="auto"/>
              <w:bottom w:val="single" w:sz="4" w:space="0" w:color="auto"/>
            </w:tcBorders>
            <w:shd w:val="clear" w:color="auto" w:fill="FFFFFF" w:themeFill="background1"/>
          </w:tcPr>
          <w:p w14:paraId="5F4EFF2D" w14:textId="4AFCA4F1" w:rsidR="009732AE" w:rsidRDefault="009732AE"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7462CB">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74A03809" w14:textId="77777777" w:rsidR="009732AE" w:rsidRDefault="009732AE">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4192B78B" w14:textId="77777777" w:rsidR="009732AE" w:rsidRDefault="009732AE">
            <w:pPr>
              <w:keepLines/>
              <w:widowControl w:val="0"/>
              <w:autoSpaceDE w:val="0"/>
              <w:autoSpaceDN w:val="0"/>
              <w:adjustRightInd w:val="0"/>
              <w:rPr>
                <w:rFonts w:ascii="Arial" w:hAnsi="Arial" w:cs="Arial"/>
                <w:sz w:val="18"/>
                <w:szCs w:val="18"/>
              </w:rPr>
            </w:pPr>
            <w:r>
              <w:rPr>
                <w:rFonts w:ascii="Arial" w:hAnsi="Arial" w:cs="Arial"/>
                <w:sz w:val="18"/>
                <w:szCs w:val="18"/>
              </w:rPr>
              <w:t>Chlorine residual from water disinfection</w:t>
            </w:r>
          </w:p>
        </w:tc>
      </w:tr>
      <w:tr w:rsidR="00C102A8" w:rsidRPr="00657724" w14:paraId="465B19F7" w14:textId="77777777" w:rsidTr="00207DFF">
        <w:trPr>
          <w:trHeight w:val="440"/>
        </w:trPr>
        <w:tc>
          <w:tcPr>
            <w:tcW w:w="2070" w:type="dxa"/>
            <w:tcBorders>
              <w:top w:val="single" w:sz="4" w:space="0" w:color="auto"/>
              <w:bottom w:val="single" w:sz="4" w:space="0" w:color="auto"/>
            </w:tcBorders>
            <w:shd w:val="clear" w:color="auto" w:fill="FFFFFF" w:themeFill="background1"/>
          </w:tcPr>
          <w:p w14:paraId="4996BB05" w14:textId="77777777" w:rsidR="00C102A8" w:rsidRDefault="00C102A8">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Chromium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36919B63" w14:textId="77777777" w:rsidR="00C102A8" w:rsidRDefault="00C102A8">
            <w:pPr>
              <w:keepLines/>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900" w:type="dxa"/>
            <w:gridSpan w:val="2"/>
            <w:tcBorders>
              <w:top w:val="single" w:sz="4" w:space="0" w:color="auto"/>
              <w:bottom w:val="single" w:sz="4" w:space="0" w:color="auto"/>
            </w:tcBorders>
            <w:shd w:val="clear" w:color="auto" w:fill="FFFFFF" w:themeFill="background1"/>
          </w:tcPr>
          <w:p w14:paraId="0B030660" w14:textId="78CA7EB5" w:rsidR="00C102A8" w:rsidRDefault="00EE4C67"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3.32</w:t>
            </w:r>
          </w:p>
        </w:tc>
        <w:tc>
          <w:tcPr>
            <w:tcW w:w="810" w:type="dxa"/>
            <w:tcBorders>
              <w:top w:val="single" w:sz="4" w:space="0" w:color="auto"/>
              <w:bottom w:val="single" w:sz="4" w:space="0" w:color="auto"/>
            </w:tcBorders>
            <w:shd w:val="clear" w:color="auto" w:fill="FFFFFF" w:themeFill="background1"/>
          </w:tcPr>
          <w:p w14:paraId="0E184973" w14:textId="2FD6818B" w:rsidR="00C102A8" w:rsidRDefault="00EE4C6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r w:rsidR="00E41C5E">
              <w:rPr>
                <w:rFonts w:ascii="Arial" w:hAnsi="Arial" w:cs="Arial"/>
                <w:sz w:val="18"/>
                <w:szCs w:val="18"/>
              </w:rPr>
              <w:t>.</w:t>
            </w:r>
            <w:r>
              <w:rPr>
                <w:rFonts w:ascii="Arial" w:hAnsi="Arial" w:cs="Arial"/>
                <w:sz w:val="18"/>
                <w:szCs w:val="18"/>
              </w:rPr>
              <w:t>9</w:t>
            </w:r>
          </w:p>
        </w:tc>
        <w:tc>
          <w:tcPr>
            <w:tcW w:w="695" w:type="dxa"/>
            <w:tcBorders>
              <w:top w:val="single" w:sz="4" w:space="0" w:color="auto"/>
              <w:bottom w:val="single" w:sz="4" w:space="0" w:color="auto"/>
            </w:tcBorders>
            <w:shd w:val="clear" w:color="auto" w:fill="FFFFFF" w:themeFill="background1"/>
          </w:tcPr>
          <w:p w14:paraId="54C67992" w14:textId="3564F95A" w:rsidR="00C102A8" w:rsidRDefault="00EE4C6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4</w:t>
            </w:r>
            <w:r w:rsidR="00E41C5E">
              <w:rPr>
                <w:rFonts w:ascii="Arial" w:hAnsi="Arial" w:cs="Arial"/>
                <w:sz w:val="18"/>
                <w:szCs w:val="18"/>
              </w:rPr>
              <w:t>.</w:t>
            </w:r>
            <w:r>
              <w:rPr>
                <w:rFonts w:ascii="Arial" w:hAnsi="Arial" w:cs="Arial"/>
                <w:sz w:val="18"/>
                <w:szCs w:val="18"/>
              </w:rPr>
              <w:t>0</w:t>
            </w:r>
          </w:p>
        </w:tc>
        <w:tc>
          <w:tcPr>
            <w:tcW w:w="745" w:type="dxa"/>
            <w:tcBorders>
              <w:top w:val="single" w:sz="4" w:space="0" w:color="auto"/>
              <w:bottom w:val="single" w:sz="4" w:space="0" w:color="auto"/>
            </w:tcBorders>
            <w:shd w:val="clear" w:color="auto" w:fill="FFFFFF" w:themeFill="background1"/>
          </w:tcPr>
          <w:p w14:paraId="5D32CA1A" w14:textId="6DDF4794" w:rsidR="00C102A8" w:rsidRDefault="00E41C5E"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EE4C67">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00802F26" w14:textId="77777777" w:rsidR="00C102A8" w:rsidRDefault="00E41C5E">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09D8744" w14:textId="77777777" w:rsidR="00C102A8" w:rsidRDefault="00A92CED">
            <w:pPr>
              <w:keepLines/>
              <w:widowControl w:val="0"/>
              <w:autoSpaceDE w:val="0"/>
              <w:autoSpaceDN w:val="0"/>
              <w:adjustRightInd w:val="0"/>
              <w:rPr>
                <w:rFonts w:ascii="Arial" w:hAnsi="Arial" w:cs="Arial"/>
                <w:sz w:val="18"/>
                <w:szCs w:val="18"/>
              </w:rPr>
            </w:pPr>
            <w:r>
              <w:rPr>
                <w:rFonts w:ascii="Arial" w:hAnsi="Arial" w:cs="Arial"/>
                <w:sz w:val="18"/>
                <w:szCs w:val="18"/>
              </w:rPr>
              <w:t xml:space="preserve">Discharge from </w:t>
            </w:r>
            <w:r w:rsidR="00497A54">
              <w:rPr>
                <w:rFonts w:ascii="Arial" w:hAnsi="Arial" w:cs="Arial"/>
                <w:sz w:val="18"/>
                <w:szCs w:val="18"/>
              </w:rPr>
              <w:t>steel and pulp mills and chrome plating; erosion of natural deposits</w:t>
            </w:r>
          </w:p>
        </w:tc>
      </w:tr>
      <w:tr w:rsidR="00A80EDC" w:rsidRPr="00657724" w14:paraId="670F428D" w14:textId="77777777" w:rsidTr="00207DFF">
        <w:trPr>
          <w:trHeight w:val="890"/>
        </w:trPr>
        <w:tc>
          <w:tcPr>
            <w:tcW w:w="2070" w:type="dxa"/>
            <w:tcBorders>
              <w:top w:val="single" w:sz="4" w:space="0" w:color="auto"/>
              <w:bottom w:val="single" w:sz="4" w:space="0" w:color="auto"/>
            </w:tcBorders>
            <w:shd w:val="clear" w:color="auto" w:fill="FFFFFF" w:themeFill="background1"/>
          </w:tcPr>
          <w:p w14:paraId="2FFFEB01" w14:textId="77777777" w:rsidR="00A80EDC" w:rsidRDefault="00A80EDC">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Selenium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07E749C7" w14:textId="77777777" w:rsidR="00A80EDC" w:rsidRDefault="00A80EDC">
            <w:pPr>
              <w:keepLines/>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900" w:type="dxa"/>
            <w:gridSpan w:val="2"/>
            <w:tcBorders>
              <w:top w:val="single" w:sz="4" w:space="0" w:color="auto"/>
              <w:bottom w:val="single" w:sz="4" w:space="0" w:color="auto"/>
            </w:tcBorders>
            <w:shd w:val="clear" w:color="auto" w:fill="FFFFFF" w:themeFill="background1"/>
          </w:tcPr>
          <w:p w14:paraId="4F06048D" w14:textId="1D3A5177" w:rsidR="00A80EDC" w:rsidRDefault="00A80EDC"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4E6935">
              <w:rPr>
                <w:rFonts w:ascii="Arial" w:hAnsi="Arial" w:cs="Arial"/>
                <w:sz w:val="18"/>
                <w:szCs w:val="18"/>
              </w:rPr>
              <w:t>72</w:t>
            </w:r>
          </w:p>
        </w:tc>
        <w:tc>
          <w:tcPr>
            <w:tcW w:w="810" w:type="dxa"/>
            <w:tcBorders>
              <w:top w:val="single" w:sz="4" w:space="0" w:color="auto"/>
              <w:bottom w:val="single" w:sz="4" w:space="0" w:color="auto"/>
            </w:tcBorders>
            <w:shd w:val="clear" w:color="auto" w:fill="FFFFFF" w:themeFill="background1"/>
          </w:tcPr>
          <w:p w14:paraId="34E963F9" w14:textId="77777777" w:rsidR="00A80EDC" w:rsidRDefault="00A80ED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&lt;2.0</w:t>
            </w:r>
          </w:p>
        </w:tc>
        <w:tc>
          <w:tcPr>
            <w:tcW w:w="695" w:type="dxa"/>
            <w:tcBorders>
              <w:top w:val="single" w:sz="4" w:space="0" w:color="auto"/>
              <w:bottom w:val="single" w:sz="4" w:space="0" w:color="auto"/>
            </w:tcBorders>
            <w:shd w:val="clear" w:color="auto" w:fill="FFFFFF" w:themeFill="background1"/>
          </w:tcPr>
          <w:p w14:paraId="78AD1D9F" w14:textId="44216DCB" w:rsidR="00A80EDC" w:rsidRDefault="004E6935"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6.4</w:t>
            </w:r>
          </w:p>
        </w:tc>
        <w:tc>
          <w:tcPr>
            <w:tcW w:w="745" w:type="dxa"/>
            <w:tcBorders>
              <w:top w:val="single" w:sz="4" w:space="0" w:color="auto"/>
              <w:bottom w:val="single" w:sz="4" w:space="0" w:color="auto"/>
            </w:tcBorders>
            <w:shd w:val="clear" w:color="auto" w:fill="FFFFFF" w:themeFill="background1"/>
          </w:tcPr>
          <w:p w14:paraId="2456589F" w14:textId="6BBD9213" w:rsidR="00A80EDC" w:rsidRDefault="00A80ED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E6935">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1F9288FB" w14:textId="77777777" w:rsidR="00A80EDC" w:rsidRDefault="00A80ED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39DC805" w14:textId="77777777" w:rsidR="00A80EDC" w:rsidRDefault="00EF2A16">
            <w:pPr>
              <w:keepLines/>
              <w:widowControl w:val="0"/>
              <w:autoSpaceDE w:val="0"/>
              <w:autoSpaceDN w:val="0"/>
              <w:adjustRightInd w:val="0"/>
              <w:rPr>
                <w:rFonts w:ascii="Arial" w:hAnsi="Arial" w:cs="Arial"/>
                <w:sz w:val="18"/>
                <w:szCs w:val="18"/>
              </w:rPr>
            </w:pPr>
            <w:r>
              <w:rPr>
                <w:rFonts w:ascii="Arial" w:hAnsi="Arial" w:cs="Arial"/>
                <w:sz w:val="18"/>
                <w:szCs w:val="18"/>
              </w:rPr>
              <w:t>Discharge from petroleum, glass and metal refineries, erosion of natural deposits, discharge from mines and chemical manufacturers; runoff from livestock lots (feed additive)</w:t>
            </w:r>
          </w:p>
        </w:tc>
      </w:tr>
      <w:tr w:rsidR="00114157" w:rsidRPr="00657724" w14:paraId="3CAB59D1" w14:textId="77777777" w:rsidTr="00207DFF">
        <w:trPr>
          <w:trHeight w:val="440"/>
        </w:trPr>
        <w:tc>
          <w:tcPr>
            <w:tcW w:w="2070" w:type="dxa"/>
            <w:tcBorders>
              <w:top w:val="single" w:sz="4" w:space="0" w:color="auto"/>
              <w:bottom w:val="single" w:sz="4" w:space="0" w:color="auto"/>
            </w:tcBorders>
            <w:shd w:val="clear" w:color="auto" w:fill="FFFFFF" w:themeFill="background1"/>
          </w:tcPr>
          <w:p w14:paraId="4F791A27" w14:textId="77777777" w:rsidR="00114157" w:rsidRDefault="00114157">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Cyanide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73ED1877" w14:textId="77777777" w:rsidR="00114157" w:rsidRDefault="00114157">
            <w:pPr>
              <w:keepLines/>
              <w:widowControl w:val="0"/>
              <w:autoSpaceDE w:val="0"/>
              <w:autoSpaceDN w:val="0"/>
              <w:adjustRightInd w:val="0"/>
              <w:jc w:val="center"/>
              <w:rPr>
                <w:rFonts w:ascii="Arial" w:hAnsi="Arial" w:cs="Arial"/>
                <w:sz w:val="18"/>
                <w:szCs w:val="18"/>
              </w:rPr>
            </w:pPr>
            <w:r>
              <w:rPr>
                <w:rFonts w:ascii="Arial" w:hAnsi="Arial" w:cs="Arial"/>
                <w:sz w:val="18"/>
                <w:szCs w:val="18"/>
              </w:rPr>
              <w:t>150</w:t>
            </w:r>
          </w:p>
        </w:tc>
        <w:tc>
          <w:tcPr>
            <w:tcW w:w="900" w:type="dxa"/>
            <w:gridSpan w:val="2"/>
            <w:tcBorders>
              <w:top w:val="single" w:sz="4" w:space="0" w:color="auto"/>
              <w:bottom w:val="single" w:sz="4" w:space="0" w:color="auto"/>
            </w:tcBorders>
            <w:shd w:val="clear" w:color="auto" w:fill="FFFFFF" w:themeFill="background1"/>
          </w:tcPr>
          <w:p w14:paraId="69D08650" w14:textId="32C8A5CD" w:rsidR="00114157" w:rsidRDefault="00A345B2"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4</w:t>
            </w:r>
            <w:r w:rsidR="00114157">
              <w:rPr>
                <w:rFonts w:ascii="Arial" w:hAnsi="Arial" w:cs="Arial"/>
                <w:sz w:val="18"/>
                <w:szCs w:val="18"/>
              </w:rPr>
              <w:t>.8</w:t>
            </w:r>
          </w:p>
        </w:tc>
        <w:tc>
          <w:tcPr>
            <w:tcW w:w="810" w:type="dxa"/>
            <w:tcBorders>
              <w:top w:val="single" w:sz="4" w:space="0" w:color="auto"/>
              <w:bottom w:val="single" w:sz="4" w:space="0" w:color="auto"/>
            </w:tcBorders>
            <w:shd w:val="clear" w:color="auto" w:fill="FFFFFF" w:themeFill="background1"/>
          </w:tcPr>
          <w:p w14:paraId="7FBD9947" w14:textId="77777777" w:rsidR="00114157" w:rsidRDefault="00141033"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&lt;5.0</w:t>
            </w:r>
          </w:p>
        </w:tc>
        <w:tc>
          <w:tcPr>
            <w:tcW w:w="695" w:type="dxa"/>
            <w:tcBorders>
              <w:top w:val="single" w:sz="4" w:space="0" w:color="auto"/>
              <w:bottom w:val="single" w:sz="4" w:space="0" w:color="auto"/>
            </w:tcBorders>
            <w:shd w:val="clear" w:color="auto" w:fill="FFFFFF" w:themeFill="background1"/>
          </w:tcPr>
          <w:p w14:paraId="27AE406A" w14:textId="77777777" w:rsidR="00114157" w:rsidRDefault="0011415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77.0</w:t>
            </w:r>
          </w:p>
        </w:tc>
        <w:tc>
          <w:tcPr>
            <w:tcW w:w="745" w:type="dxa"/>
            <w:tcBorders>
              <w:top w:val="single" w:sz="4" w:space="0" w:color="auto"/>
              <w:bottom w:val="single" w:sz="4" w:space="0" w:color="auto"/>
            </w:tcBorders>
            <w:shd w:val="clear" w:color="auto" w:fill="FFFFFF" w:themeFill="background1"/>
          </w:tcPr>
          <w:p w14:paraId="62E9F3A7" w14:textId="11388DE1" w:rsidR="00114157" w:rsidRDefault="00114157"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A345B2">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44354301" w14:textId="77777777" w:rsidR="00114157" w:rsidRDefault="0011415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4A58686F" w14:textId="77777777" w:rsidR="00114157" w:rsidRDefault="00114157">
            <w:pPr>
              <w:keepLines/>
              <w:widowControl w:val="0"/>
              <w:autoSpaceDE w:val="0"/>
              <w:autoSpaceDN w:val="0"/>
              <w:adjustRightInd w:val="0"/>
              <w:rPr>
                <w:rFonts w:ascii="Arial" w:hAnsi="Arial" w:cs="Arial"/>
                <w:sz w:val="18"/>
                <w:szCs w:val="18"/>
              </w:rPr>
            </w:pPr>
            <w:r>
              <w:rPr>
                <w:rFonts w:ascii="Arial" w:hAnsi="Arial" w:cs="Arial"/>
                <w:sz w:val="18"/>
                <w:szCs w:val="18"/>
              </w:rPr>
              <w:t xml:space="preserve">Discharge from steel/metal, </w:t>
            </w:r>
            <w:proofErr w:type="gramStart"/>
            <w:r>
              <w:rPr>
                <w:rFonts w:ascii="Arial" w:hAnsi="Arial" w:cs="Arial"/>
                <w:sz w:val="18"/>
                <w:szCs w:val="18"/>
              </w:rPr>
              <w:t>plastic</w:t>
            </w:r>
            <w:proofErr w:type="gramEnd"/>
            <w:r>
              <w:rPr>
                <w:rFonts w:ascii="Arial" w:hAnsi="Arial" w:cs="Arial"/>
                <w:sz w:val="18"/>
                <w:szCs w:val="18"/>
              </w:rPr>
              <w:t xml:space="preserve"> and fertilizer factories</w:t>
            </w:r>
          </w:p>
        </w:tc>
      </w:tr>
      <w:tr w:rsidR="009700E7" w:rsidRPr="00657724" w14:paraId="107D98D7" w14:textId="77777777" w:rsidTr="00207DFF">
        <w:trPr>
          <w:trHeight w:val="440"/>
        </w:trPr>
        <w:tc>
          <w:tcPr>
            <w:tcW w:w="2070" w:type="dxa"/>
            <w:tcBorders>
              <w:top w:val="single" w:sz="4" w:space="0" w:color="auto"/>
              <w:bottom w:val="single" w:sz="4" w:space="0" w:color="auto"/>
            </w:tcBorders>
            <w:shd w:val="clear" w:color="auto" w:fill="FFFFFF" w:themeFill="background1"/>
          </w:tcPr>
          <w:p w14:paraId="14A18B8F" w14:textId="77777777" w:rsidR="009700E7" w:rsidRDefault="009700E7">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Lead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14739E41" w14:textId="77777777" w:rsidR="009700E7"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328AEB05" w14:textId="77777777" w:rsidR="0015168C"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900" w:type="dxa"/>
            <w:gridSpan w:val="2"/>
            <w:tcBorders>
              <w:top w:val="single" w:sz="4" w:space="0" w:color="auto"/>
              <w:bottom w:val="single" w:sz="4" w:space="0" w:color="auto"/>
            </w:tcBorders>
            <w:shd w:val="clear" w:color="auto" w:fill="FFFFFF" w:themeFill="background1"/>
          </w:tcPr>
          <w:p w14:paraId="1666FCA1" w14:textId="77777777" w:rsidR="009700E7" w:rsidRDefault="0015168C"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0.77</w:t>
            </w:r>
          </w:p>
        </w:tc>
        <w:tc>
          <w:tcPr>
            <w:tcW w:w="810" w:type="dxa"/>
            <w:tcBorders>
              <w:top w:val="single" w:sz="4" w:space="0" w:color="auto"/>
              <w:bottom w:val="single" w:sz="4" w:space="0" w:color="auto"/>
            </w:tcBorders>
            <w:shd w:val="clear" w:color="auto" w:fill="FFFFFF" w:themeFill="background1"/>
          </w:tcPr>
          <w:p w14:paraId="07F66FDA" w14:textId="77777777" w:rsidR="009700E7" w:rsidRDefault="0015168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&lt;1.0</w:t>
            </w:r>
          </w:p>
        </w:tc>
        <w:tc>
          <w:tcPr>
            <w:tcW w:w="695" w:type="dxa"/>
            <w:tcBorders>
              <w:top w:val="single" w:sz="4" w:space="0" w:color="auto"/>
              <w:bottom w:val="single" w:sz="4" w:space="0" w:color="auto"/>
            </w:tcBorders>
            <w:shd w:val="clear" w:color="auto" w:fill="FFFFFF" w:themeFill="background1"/>
          </w:tcPr>
          <w:p w14:paraId="142DBCFD" w14:textId="77777777" w:rsidR="009700E7" w:rsidRDefault="0015168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4.6</w:t>
            </w:r>
          </w:p>
        </w:tc>
        <w:tc>
          <w:tcPr>
            <w:tcW w:w="745" w:type="dxa"/>
            <w:tcBorders>
              <w:top w:val="single" w:sz="4" w:space="0" w:color="auto"/>
              <w:bottom w:val="single" w:sz="4" w:space="0" w:color="auto"/>
            </w:tcBorders>
            <w:shd w:val="clear" w:color="auto" w:fill="FFFFFF" w:themeFill="background1"/>
          </w:tcPr>
          <w:p w14:paraId="39B7F1A1" w14:textId="77777777" w:rsidR="009700E7" w:rsidRDefault="0015168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2019</w:t>
            </w:r>
          </w:p>
        </w:tc>
        <w:tc>
          <w:tcPr>
            <w:tcW w:w="1047" w:type="dxa"/>
            <w:tcBorders>
              <w:top w:val="single" w:sz="4" w:space="0" w:color="auto"/>
              <w:bottom w:val="single" w:sz="4" w:space="0" w:color="auto"/>
            </w:tcBorders>
            <w:shd w:val="clear" w:color="auto" w:fill="FFFFFF" w:themeFill="background1"/>
          </w:tcPr>
          <w:p w14:paraId="60BD7E69" w14:textId="77777777" w:rsidR="009700E7"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60A76293" w14:textId="77777777" w:rsidR="009700E7" w:rsidRDefault="0015168C">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r w:rsidR="00ED33D8" w:rsidRPr="00657724" w14:paraId="18DED1BD" w14:textId="77777777" w:rsidTr="00207DFF">
        <w:trPr>
          <w:trHeight w:val="260"/>
        </w:trPr>
        <w:tc>
          <w:tcPr>
            <w:tcW w:w="2070" w:type="dxa"/>
            <w:tcBorders>
              <w:top w:val="single" w:sz="4" w:space="0" w:color="auto"/>
              <w:bottom w:val="single" w:sz="4" w:space="0" w:color="auto"/>
            </w:tcBorders>
          </w:tcPr>
          <w:p w14:paraId="3D5D381D" w14:textId="77777777" w:rsidR="00ED33D8" w:rsidRPr="00657724" w:rsidRDefault="00FC0622" w:rsidP="00943FEC">
            <w:pPr>
              <w:keepLines/>
              <w:widowControl w:val="0"/>
              <w:autoSpaceDE w:val="0"/>
              <w:autoSpaceDN w:val="0"/>
              <w:adjustRightInd w:val="0"/>
              <w:rPr>
                <w:rFonts w:ascii="Arial" w:hAnsi="Arial" w:cs="Arial"/>
                <w:sz w:val="18"/>
                <w:szCs w:val="18"/>
              </w:rPr>
            </w:pPr>
            <w:r>
              <w:rPr>
                <w:rFonts w:ascii="Arial" w:hAnsi="Arial" w:cs="Arial"/>
                <w:sz w:val="18"/>
                <w:szCs w:val="18"/>
              </w:rPr>
              <w:t xml:space="preserve">TTHM </w:t>
            </w:r>
            <w:r w:rsidR="00ED33D8" w:rsidRPr="00657724">
              <w:rPr>
                <w:rFonts w:ascii="Arial" w:hAnsi="Arial" w:cs="Arial"/>
                <w:sz w:val="18"/>
                <w:szCs w:val="18"/>
              </w:rPr>
              <w:t>(µg/L)</w:t>
            </w:r>
          </w:p>
        </w:tc>
        <w:tc>
          <w:tcPr>
            <w:tcW w:w="720" w:type="dxa"/>
            <w:gridSpan w:val="2"/>
            <w:tcBorders>
              <w:top w:val="single" w:sz="4" w:space="0" w:color="auto"/>
              <w:bottom w:val="single" w:sz="4" w:space="0" w:color="auto"/>
            </w:tcBorders>
          </w:tcPr>
          <w:p w14:paraId="3C3E795E" w14:textId="77777777" w:rsidR="00ED33D8" w:rsidRPr="00657724" w:rsidRDefault="00FC0622" w:rsidP="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80</w:t>
            </w:r>
          </w:p>
        </w:tc>
        <w:tc>
          <w:tcPr>
            <w:tcW w:w="900" w:type="dxa"/>
            <w:gridSpan w:val="2"/>
            <w:tcBorders>
              <w:top w:val="single" w:sz="4" w:space="0" w:color="auto"/>
              <w:bottom w:val="single" w:sz="4" w:space="0" w:color="auto"/>
            </w:tcBorders>
          </w:tcPr>
          <w:p w14:paraId="43C2D3E7" w14:textId="7E91C6A5" w:rsidR="00ED33D8" w:rsidRPr="00657724" w:rsidRDefault="00477FA9"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7.9</w:t>
            </w:r>
          </w:p>
        </w:tc>
        <w:tc>
          <w:tcPr>
            <w:tcW w:w="810" w:type="dxa"/>
            <w:tcBorders>
              <w:top w:val="single" w:sz="4" w:space="0" w:color="auto"/>
              <w:bottom w:val="single" w:sz="4" w:space="0" w:color="auto"/>
            </w:tcBorders>
          </w:tcPr>
          <w:p w14:paraId="24482D12" w14:textId="134E71FC" w:rsidR="00ED33D8" w:rsidRDefault="00477FA9"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7.9</w:t>
            </w:r>
          </w:p>
        </w:tc>
        <w:tc>
          <w:tcPr>
            <w:tcW w:w="695" w:type="dxa"/>
            <w:tcBorders>
              <w:top w:val="single" w:sz="4" w:space="0" w:color="auto"/>
              <w:bottom w:val="single" w:sz="4" w:space="0" w:color="auto"/>
            </w:tcBorders>
          </w:tcPr>
          <w:p w14:paraId="7FF5D172" w14:textId="07C6D762" w:rsidR="00ED33D8" w:rsidRDefault="00477FA9"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7.</w:t>
            </w:r>
            <w:r w:rsidR="00745FC2">
              <w:rPr>
                <w:rFonts w:ascii="Arial" w:hAnsi="Arial" w:cs="Arial"/>
                <w:sz w:val="18"/>
                <w:szCs w:val="18"/>
              </w:rPr>
              <w:t>9</w:t>
            </w:r>
          </w:p>
        </w:tc>
        <w:tc>
          <w:tcPr>
            <w:tcW w:w="745" w:type="dxa"/>
            <w:tcBorders>
              <w:top w:val="single" w:sz="4" w:space="0" w:color="auto"/>
              <w:bottom w:val="single" w:sz="4" w:space="0" w:color="auto"/>
            </w:tcBorders>
          </w:tcPr>
          <w:p w14:paraId="1470EE50" w14:textId="24EEA5B3" w:rsidR="00ED33D8" w:rsidRPr="00657724" w:rsidRDefault="00F9559C"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77FA9">
              <w:rPr>
                <w:rFonts w:ascii="Arial" w:hAnsi="Arial" w:cs="Arial"/>
                <w:sz w:val="18"/>
                <w:szCs w:val="18"/>
              </w:rPr>
              <w:t>22</w:t>
            </w:r>
          </w:p>
        </w:tc>
        <w:tc>
          <w:tcPr>
            <w:tcW w:w="1047" w:type="dxa"/>
            <w:tcBorders>
              <w:top w:val="single" w:sz="4" w:space="0" w:color="auto"/>
              <w:bottom w:val="single" w:sz="4" w:space="0" w:color="auto"/>
            </w:tcBorders>
          </w:tcPr>
          <w:p w14:paraId="4B733C1E" w14:textId="77777777" w:rsidR="00ED33D8" w:rsidRPr="006C61AA" w:rsidRDefault="006C61AA">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r w:rsidRPr="006C61AA" w:rsidDel="006C61AA">
              <w:rPr>
                <w:rFonts w:ascii="Arial" w:hAnsi="Arial" w:cs="Arial"/>
                <w:sz w:val="18"/>
                <w:szCs w:val="18"/>
              </w:rPr>
              <w:t xml:space="preserve"> </w:t>
            </w:r>
          </w:p>
        </w:tc>
        <w:tc>
          <w:tcPr>
            <w:tcW w:w="4043" w:type="dxa"/>
            <w:tcBorders>
              <w:top w:val="single" w:sz="4" w:space="0" w:color="auto"/>
              <w:bottom w:val="single" w:sz="4" w:space="0" w:color="auto"/>
            </w:tcBorders>
          </w:tcPr>
          <w:p w14:paraId="1ED62890" w14:textId="77777777" w:rsidR="00ED33D8" w:rsidRPr="00657724" w:rsidRDefault="00ED33D8">
            <w:pPr>
              <w:keepLines/>
              <w:widowControl w:val="0"/>
              <w:autoSpaceDE w:val="0"/>
              <w:autoSpaceDN w:val="0"/>
              <w:adjustRightInd w:val="0"/>
              <w:rPr>
                <w:rFonts w:ascii="Arial" w:hAnsi="Arial" w:cs="Arial"/>
                <w:sz w:val="18"/>
                <w:szCs w:val="18"/>
              </w:rPr>
            </w:pPr>
            <w:r>
              <w:rPr>
                <w:rFonts w:ascii="Arial" w:hAnsi="Arial" w:cs="Arial"/>
                <w:sz w:val="18"/>
                <w:szCs w:val="18"/>
              </w:rPr>
              <w:t>By-product of drinking water disinfection</w:t>
            </w:r>
          </w:p>
        </w:tc>
      </w:tr>
      <w:tr w:rsidR="007E03FA" w:rsidRPr="00657724" w14:paraId="086B5631" w14:textId="77777777" w:rsidTr="00207DFF">
        <w:trPr>
          <w:trHeight w:val="260"/>
        </w:trPr>
        <w:tc>
          <w:tcPr>
            <w:tcW w:w="2070" w:type="dxa"/>
            <w:tcBorders>
              <w:top w:val="single" w:sz="4" w:space="0" w:color="auto"/>
              <w:bottom w:val="single" w:sz="4" w:space="0" w:color="auto"/>
            </w:tcBorders>
          </w:tcPr>
          <w:p w14:paraId="372106B1" w14:textId="77777777" w:rsidR="007E03FA" w:rsidDel="00C514AE" w:rsidRDefault="007E03FA" w:rsidP="00943FEC">
            <w:pPr>
              <w:keepLines/>
              <w:widowControl w:val="0"/>
              <w:autoSpaceDE w:val="0"/>
              <w:autoSpaceDN w:val="0"/>
              <w:adjustRightInd w:val="0"/>
              <w:rPr>
                <w:rFonts w:ascii="Arial" w:hAnsi="Arial" w:cs="Arial"/>
                <w:sz w:val="18"/>
                <w:szCs w:val="18"/>
              </w:rPr>
            </w:pPr>
            <w:r>
              <w:rPr>
                <w:rFonts w:ascii="Arial" w:hAnsi="Arial" w:cs="Arial"/>
                <w:sz w:val="18"/>
                <w:szCs w:val="18"/>
              </w:rPr>
              <w:t xml:space="preserve">HAA5 </w:t>
            </w:r>
            <w:r w:rsidRPr="00657724">
              <w:rPr>
                <w:rFonts w:ascii="Arial" w:hAnsi="Arial" w:cs="Arial"/>
                <w:sz w:val="18"/>
                <w:szCs w:val="18"/>
              </w:rPr>
              <w:t>(µg/L)</w:t>
            </w:r>
          </w:p>
        </w:tc>
        <w:tc>
          <w:tcPr>
            <w:tcW w:w="720" w:type="dxa"/>
            <w:gridSpan w:val="2"/>
            <w:tcBorders>
              <w:top w:val="single" w:sz="4" w:space="0" w:color="auto"/>
              <w:bottom w:val="single" w:sz="4" w:space="0" w:color="auto"/>
            </w:tcBorders>
          </w:tcPr>
          <w:p w14:paraId="090A95A3" w14:textId="77777777" w:rsidR="007E03FA" w:rsidDel="00C514AE" w:rsidRDefault="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60</w:t>
            </w:r>
          </w:p>
        </w:tc>
        <w:tc>
          <w:tcPr>
            <w:tcW w:w="900" w:type="dxa"/>
            <w:gridSpan w:val="2"/>
            <w:tcBorders>
              <w:top w:val="single" w:sz="4" w:space="0" w:color="auto"/>
              <w:bottom w:val="single" w:sz="4" w:space="0" w:color="auto"/>
            </w:tcBorders>
          </w:tcPr>
          <w:p w14:paraId="761B3FD0" w14:textId="3DD15E4C" w:rsidR="007E03FA" w:rsidDel="00C514AE" w:rsidRDefault="0081006F"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477FA9">
              <w:rPr>
                <w:rFonts w:ascii="Arial" w:hAnsi="Arial" w:cs="Arial"/>
                <w:sz w:val="18"/>
                <w:szCs w:val="18"/>
              </w:rPr>
              <w:t>6</w:t>
            </w:r>
          </w:p>
        </w:tc>
        <w:tc>
          <w:tcPr>
            <w:tcW w:w="810" w:type="dxa"/>
            <w:tcBorders>
              <w:top w:val="single" w:sz="4" w:space="0" w:color="auto"/>
              <w:bottom w:val="single" w:sz="4" w:space="0" w:color="auto"/>
            </w:tcBorders>
          </w:tcPr>
          <w:p w14:paraId="0E6C1836" w14:textId="4B865025" w:rsidR="007E03FA" w:rsidDel="00C514AE" w:rsidRDefault="0081006F"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477FA9">
              <w:rPr>
                <w:rFonts w:ascii="Arial" w:hAnsi="Arial" w:cs="Arial"/>
                <w:sz w:val="18"/>
                <w:szCs w:val="18"/>
              </w:rPr>
              <w:t>6</w:t>
            </w:r>
          </w:p>
        </w:tc>
        <w:tc>
          <w:tcPr>
            <w:tcW w:w="695" w:type="dxa"/>
            <w:tcBorders>
              <w:top w:val="single" w:sz="4" w:space="0" w:color="auto"/>
              <w:bottom w:val="single" w:sz="4" w:space="0" w:color="auto"/>
            </w:tcBorders>
          </w:tcPr>
          <w:p w14:paraId="63E976A7" w14:textId="51FE34AE" w:rsidR="007E03FA" w:rsidDel="00C514AE" w:rsidRDefault="0081006F">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477FA9">
              <w:rPr>
                <w:rFonts w:ascii="Arial" w:hAnsi="Arial" w:cs="Arial"/>
                <w:sz w:val="18"/>
                <w:szCs w:val="18"/>
              </w:rPr>
              <w:t>6</w:t>
            </w:r>
          </w:p>
        </w:tc>
        <w:tc>
          <w:tcPr>
            <w:tcW w:w="745" w:type="dxa"/>
            <w:tcBorders>
              <w:top w:val="single" w:sz="4" w:space="0" w:color="auto"/>
              <w:bottom w:val="single" w:sz="4" w:space="0" w:color="auto"/>
            </w:tcBorders>
          </w:tcPr>
          <w:p w14:paraId="0E79D6DD" w14:textId="29DAF426" w:rsidR="007E03FA" w:rsidDel="00C514AE" w:rsidRDefault="00F9559C"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77FA9">
              <w:rPr>
                <w:rFonts w:ascii="Arial" w:hAnsi="Arial" w:cs="Arial"/>
                <w:sz w:val="18"/>
                <w:szCs w:val="18"/>
              </w:rPr>
              <w:t>22</w:t>
            </w:r>
          </w:p>
        </w:tc>
        <w:tc>
          <w:tcPr>
            <w:tcW w:w="1047" w:type="dxa"/>
            <w:tcBorders>
              <w:top w:val="single" w:sz="4" w:space="0" w:color="auto"/>
              <w:bottom w:val="single" w:sz="4" w:space="0" w:color="auto"/>
            </w:tcBorders>
          </w:tcPr>
          <w:p w14:paraId="733488DD" w14:textId="77777777" w:rsidR="007E03FA" w:rsidRPr="00657724" w:rsidRDefault="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tcPr>
          <w:p w14:paraId="41738969" w14:textId="77777777" w:rsidR="007E03FA" w:rsidRDefault="007E03FA">
            <w:pPr>
              <w:keepLines/>
              <w:widowControl w:val="0"/>
              <w:autoSpaceDE w:val="0"/>
              <w:autoSpaceDN w:val="0"/>
              <w:adjustRightInd w:val="0"/>
              <w:rPr>
                <w:rFonts w:ascii="Arial" w:hAnsi="Arial" w:cs="Arial"/>
                <w:sz w:val="18"/>
                <w:szCs w:val="18"/>
              </w:rPr>
            </w:pPr>
            <w:r>
              <w:rPr>
                <w:rFonts w:ascii="Arial" w:hAnsi="Arial" w:cs="Arial"/>
                <w:sz w:val="18"/>
                <w:szCs w:val="18"/>
              </w:rPr>
              <w:t>By-product of drinking water disinfection</w:t>
            </w:r>
          </w:p>
        </w:tc>
      </w:tr>
    </w:tbl>
    <w:p w14:paraId="18D64F80" w14:textId="77777777" w:rsidR="00A30710" w:rsidRDefault="00A30710">
      <w:pPr>
        <w:widowControl w:val="0"/>
        <w:autoSpaceDE w:val="0"/>
        <w:autoSpaceDN w:val="0"/>
        <w:adjustRightInd w:val="0"/>
        <w:spacing w:line="2" w:lineRule="atLeast"/>
        <w:rPr>
          <w:rFonts w:ascii="Arial" w:hAnsi="Arial" w:cs="Arial"/>
          <w:sz w:val="12"/>
          <w:szCs w:val="12"/>
        </w:rPr>
      </w:pPr>
    </w:p>
    <w:p w14:paraId="70B48FBA" w14:textId="77777777" w:rsidR="00383775" w:rsidRPr="008E1996" w:rsidRDefault="00383775">
      <w:pPr>
        <w:widowControl w:val="0"/>
        <w:autoSpaceDE w:val="0"/>
        <w:autoSpaceDN w:val="0"/>
        <w:adjustRightInd w:val="0"/>
        <w:spacing w:line="2" w:lineRule="atLeast"/>
        <w:rPr>
          <w:rFonts w:ascii="Arial" w:hAnsi="Arial" w:cs="Arial"/>
          <w:sz w:val="12"/>
          <w:szCs w:val="12"/>
        </w:rPr>
      </w:pPr>
    </w:p>
    <w:tbl>
      <w:tblPr>
        <w:tblW w:w="10980" w:type="dxa"/>
        <w:tblInd w:w="100" w:type="dxa"/>
        <w:tblLayout w:type="fixed"/>
        <w:tblCellMar>
          <w:left w:w="100" w:type="dxa"/>
          <w:right w:w="100" w:type="dxa"/>
        </w:tblCellMar>
        <w:tblLook w:val="0000" w:firstRow="0" w:lastRow="0" w:firstColumn="0" w:lastColumn="0" w:noHBand="0" w:noVBand="0"/>
      </w:tblPr>
      <w:tblGrid>
        <w:gridCol w:w="2294"/>
        <w:gridCol w:w="941"/>
        <w:gridCol w:w="677"/>
        <w:gridCol w:w="782"/>
        <w:gridCol w:w="888"/>
        <w:gridCol w:w="1565"/>
        <w:gridCol w:w="888"/>
        <w:gridCol w:w="2945"/>
      </w:tblGrid>
      <w:tr w:rsidR="00A30710" w:rsidRPr="00142A0F" w14:paraId="6CE39977" w14:textId="77777777" w:rsidTr="00EC5F27">
        <w:trPr>
          <w:trHeight w:hRule="exact" w:val="459"/>
        </w:trPr>
        <w:tc>
          <w:tcPr>
            <w:tcW w:w="2294" w:type="dxa"/>
            <w:shd w:val="clear" w:color="auto" w:fill="CCCCCC"/>
            <w:vAlign w:val="center"/>
          </w:tcPr>
          <w:p w14:paraId="59FAD58B" w14:textId="77777777" w:rsidR="00A30710" w:rsidRPr="00142A0F" w:rsidRDefault="00A30710">
            <w:pPr>
              <w:keepLines/>
              <w:widowControl w:val="0"/>
              <w:autoSpaceDE w:val="0"/>
              <w:autoSpaceDN w:val="0"/>
              <w:adjustRightInd w:val="0"/>
              <w:rPr>
                <w:rFonts w:ascii="Arial" w:hAnsi="Arial" w:cs="Arial"/>
                <w:b/>
                <w:bCs/>
                <w:sz w:val="18"/>
                <w:szCs w:val="18"/>
              </w:rPr>
            </w:pPr>
          </w:p>
        </w:tc>
        <w:tc>
          <w:tcPr>
            <w:tcW w:w="941" w:type="dxa"/>
            <w:shd w:val="clear" w:color="auto" w:fill="CCCCCC"/>
            <w:vAlign w:val="center"/>
          </w:tcPr>
          <w:p w14:paraId="06DF22D2" w14:textId="77777777" w:rsidR="00A30710" w:rsidRPr="00142A0F" w:rsidRDefault="00A30710">
            <w:pPr>
              <w:keepLines/>
              <w:widowControl w:val="0"/>
              <w:autoSpaceDE w:val="0"/>
              <w:autoSpaceDN w:val="0"/>
              <w:adjustRightInd w:val="0"/>
              <w:jc w:val="center"/>
              <w:rPr>
                <w:rFonts w:ascii="Arial" w:hAnsi="Arial" w:cs="Arial"/>
                <w:b/>
                <w:bCs/>
                <w:sz w:val="18"/>
                <w:szCs w:val="18"/>
              </w:rPr>
            </w:pPr>
          </w:p>
        </w:tc>
        <w:tc>
          <w:tcPr>
            <w:tcW w:w="677" w:type="dxa"/>
            <w:shd w:val="clear" w:color="auto" w:fill="CCCCCC"/>
            <w:vAlign w:val="center"/>
          </w:tcPr>
          <w:p w14:paraId="3947864A" w14:textId="77777777" w:rsidR="00A30710" w:rsidRPr="00142A0F" w:rsidRDefault="00A30710">
            <w:pPr>
              <w:keepLines/>
              <w:widowControl w:val="0"/>
              <w:autoSpaceDE w:val="0"/>
              <w:autoSpaceDN w:val="0"/>
              <w:adjustRightInd w:val="0"/>
              <w:jc w:val="center"/>
              <w:rPr>
                <w:rFonts w:ascii="Arial" w:hAnsi="Arial" w:cs="Arial"/>
                <w:b/>
                <w:bCs/>
                <w:sz w:val="18"/>
                <w:szCs w:val="18"/>
              </w:rPr>
            </w:pPr>
          </w:p>
        </w:tc>
        <w:tc>
          <w:tcPr>
            <w:tcW w:w="782" w:type="dxa"/>
            <w:shd w:val="clear" w:color="auto" w:fill="CCCCCC"/>
            <w:vAlign w:val="center"/>
          </w:tcPr>
          <w:p w14:paraId="07F7A0F9" w14:textId="77777777" w:rsidR="00A30710" w:rsidRPr="00142A0F" w:rsidRDefault="00F9559C">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888" w:type="dxa"/>
            <w:shd w:val="clear" w:color="auto" w:fill="CCCCCC"/>
            <w:vAlign w:val="center"/>
          </w:tcPr>
          <w:p w14:paraId="41E72D00"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Sample</w:t>
            </w:r>
          </w:p>
        </w:tc>
        <w:tc>
          <w:tcPr>
            <w:tcW w:w="1565" w:type="dxa"/>
            <w:shd w:val="clear" w:color="auto" w:fill="CCCCCC"/>
            <w:vAlign w:val="center"/>
          </w:tcPr>
          <w:p w14:paraId="5CB629D9"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 Samples</w:t>
            </w:r>
          </w:p>
        </w:tc>
        <w:tc>
          <w:tcPr>
            <w:tcW w:w="888" w:type="dxa"/>
            <w:shd w:val="clear" w:color="auto" w:fill="CCCCCC"/>
            <w:vAlign w:val="center"/>
          </w:tcPr>
          <w:p w14:paraId="5370434C"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Exceeds</w:t>
            </w:r>
          </w:p>
        </w:tc>
        <w:tc>
          <w:tcPr>
            <w:tcW w:w="2945" w:type="dxa"/>
            <w:shd w:val="clear" w:color="auto" w:fill="CCCCCC"/>
            <w:vAlign w:val="center"/>
          </w:tcPr>
          <w:p w14:paraId="14D28FCE" w14:textId="77777777" w:rsidR="00A30710" w:rsidRPr="00142A0F" w:rsidRDefault="00A30710">
            <w:pPr>
              <w:keepLines/>
              <w:widowControl w:val="0"/>
              <w:autoSpaceDE w:val="0"/>
              <w:autoSpaceDN w:val="0"/>
              <w:adjustRightInd w:val="0"/>
              <w:rPr>
                <w:rFonts w:ascii="Arial" w:hAnsi="Arial" w:cs="Arial"/>
                <w:b/>
                <w:bCs/>
                <w:sz w:val="18"/>
                <w:szCs w:val="18"/>
              </w:rPr>
            </w:pPr>
          </w:p>
        </w:tc>
      </w:tr>
      <w:tr w:rsidR="00A30710" w:rsidRPr="00142A0F" w14:paraId="69610205" w14:textId="77777777" w:rsidTr="00B81322">
        <w:trPr>
          <w:trHeight w:hRule="exact" w:val="409"/>
        </w:trPr>
        <w:tc>
          <w:tcPr>
            <w:tcW w:w="2294" w:type="dxa"/>
            <w:shd w:val="clear" w:color="auto" w:fill="CCCCCC"/>
            <w:vAlign w:val="center"/>
          </w:tcPr>
          <w:p w14:paraId="72835CF1" w14:textId="77777777" w:rsidR="00A30710" w:rsidRPr="00142A0F" w:rsidRDefault="00A30710">
            <w:pPr>
              <w:keepLines/>
              <w:widowControl w:val="0"/>
              <w:autoSpaceDE w:val="0"/>
              <w:autoSpaceDN w:val="0"/>
              <w:adjustRightInd w:val="0"/>
              <w:rPr>
                <w:rFonts w:ascii="Arial" w:hAnsi="Arial" w:cs="Arial"/>
                <w:b/>
                <w:bCs/>
                <w:sz w:val="18"/>
                <w:szCs w:val="18"/>
                <w:u w:val="single"/>
              </w:rPr>
            </w:pPr>
            <w:r w:rsidRPr="00142A0F">
              <w:rPr>
                <w:rFonts w:ascii="Arial" w:hAnsi="Arial" w:cs="Arial"/>
                <w:b/>
                <w:bCs/>
                <w:sz w:val="18"/>
                <w:szCs w:val="18"/>
                <w:u w:val="single"/>
              </w:rPr>
              <w:t>Contaminants</w:t>
            </w:r>
          </w:p>
        </w:tc>
        <w:tc>
          <w:tcPr>
            <w:tcW w:w="941" w:type="dxa"/>
            <w:shd w:val="clear" w:color="auto" w:fill="CCCCCC"/>
            <w:vAlign w:val="center"/>
          </w:tcPr>
          <w:p w14:paraId="34918D5A" w14:textId="77777777" w:rsidR="00A30710"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MCLG</w:t>
            </w:r>
          </w:p>
          <w:p w14:paraId="4EE87CA7" w14:textId="77777777" w:rsidR="00273E6B" w:rsidRPr="00142A0F" w:rsidRDefault="00273E6B">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(PHG)</w:t>
            </w:r>
          </w:p>
        </w:tc>
        <w:tc>
          <w:tcPr>
            <w:tcW w:w="677" w:type="dxa"/>
            <w:shd w:val="clear" w:color="auto" w:fill="CCCCCC"/>
            <w:vAlign w:val="center"/>
          </w:tcPr>
          <w:p w14:paraId="4802ED08"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smartTag w:uri="urn:schemas-microsoft-com:office:smarttags" w:element="State">
              <w:smartTag w:uri="urn:schemas-microsoft-com:office:smarttags" w:element="place">
                <w:r w:rsidRPr="00142A0F">
                  <w:rPr>
                    <w:rFonts w:ascii="Arial" w:hAnsi="Arial" w:cs="Arial"/>
                    <w:b/>
                    <w:bCs/>
                    <w:sz w:val="18"/>
                    <w:szCs w:val="18"/>
                    <w:u w:val="single"/>
                  </w:rPr>
                  <w:t>AL</w:t>
                </w:r>
              </w:smartTag>
            </w:smartTag>
          </w:p>
        </w:tc>
        <w:tc>
          <w:tcPr>
            <w:tcW w:w="782" w:type="dxa"/>
            <w:shd w:val="clear" w:color="auto" w:fill="CCCCCC"/>
            <w:vAlign w:val="center"/>
          </w:tcPr>
          <w:p w14:paraId="334C27F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Water</w:t>
            </w:r>
          </w:p>
        </w:tc>
        <w:tc>
          <w:tcPr>
            <w:tcW w:w="888" w:type="dxa"/>
            <w:shd w:val="clear" w:color="auto" w:fill="CCCCCC"/>
            <w:vAlign w:val="center"/>
          </w:tcPr>
          <w:p w14:paraId="0BA71E2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Date</w:t>
            </w:r>
          </w:p>
        </w:tc>
        <w:tc>
          <w:tcPr>
            <w:tcW w:w="1565" w:type="dxa"/>
            <w:shd w:val="clear" w:color="auto" w:fill="CCCCCC"/>
            <w:vAlign w:val="center"/>
          </w:tcPr>
          <w:p w14:paraId="253D9B8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 xml:space="preserve">Exceeding </w:t>
            </w:r>
            <w:smartTag w:uri="urn:schemas-microsoft-com:office:smarttags" w:element="State">
              <w:smartTag w:uri="urn:schemas-microsoft-com:office:smarttags" w:element="place">
                <w:r w:rsidRPr="00142A0F">
                  <w:rPr>
                    <w:rFonts w:ascii="Arial" w:hAnsi="Arial" w:cs="Arial"/>
                    <w:b/>
                    <w:bCs/>
                    <w:sz w:val="18"/>
                    <w:szCs w:val="18"/>
                    <w:u w:val="single"/>
                  </w:rPr>
                  <w:t>AL</w:t>
                </w:r>
              </w:smartTag>
            </w:smartTag>
          </w:p>
        </w:tc>
        <w:tc>
          <w:tcPr>
            <w:tcW w:w="888" w:type="dxa"/>
            <w:shd w:val="clear" w:color="auto" w:fill="CCCCCC"/>
            <w:vAlign w:val="center"/>
          </w:tcPr>
          <w:p w14:paraId="4785966A"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smartTag w:uri="urn:schemas-microsoft-com:office:smarttags" w:element="State">
              <w:smartTag w:uri="urn:schemas-microsoft-com:office:smarttags" w:element="place">
                <w:r w:rsidRPr="00142A0F">
                  <w:rPr>
                    <w:rFonts w:ascii="Arial" w:hAnsi="Arial" w:cs="Arial"/>
                    <w:b/>
                    <w:bCs/>
                    <w:sz w:val="18"/>
                    <w:szCs w:val="18"/>
                    <w:u w:val="single"/>
                  </w:rPr>
                  <w:t>AL</w:t>
                </w:r>
              </w:smartTag>
            </w:smartTag>
          </w:p>
        </w:tc>
        <w:tc>
          <w:tcPr>
            <w:tcW w:w="2945" w:type="dxa"/>
            <w:shd w:val="clear" w:color="auto" w:fill="CCCCCC"/>
            <w:vAlign w:val="center"/>
          </w:tcPr>
          <w:p w14:paraId="6AE835B3" w14:textId="77777777" w:rsidR="00A30710" w:rsidRPr="00142A0F" w:rsidRDefault="00A30710">
            <w:pPr>
              <w:keepLines/>
              <w:widowControl w:val="0"/>
              <w:autoSpaceDE w:val="0"/>
              <w:autoSpaceDN w:val="0"/>
              <w:adjustRightInd w:val="0"/>
              <w:rPr>
                <w:rFonts w:ascii="Arial" w:hAnsi="Arial" w:cs="Arial"/>
                <w:b/>
                <w:bCs/>
                <w:sz w:val="18"/>
                <w:szCs w:val="18"/>
                <w:u w:val="single"/>
              </w:rPr>
            </w:pPr>
            <w:r w:rsidRPr="00142A0F">
              <w:rPr>
                <w:rFonts w:ascii="Arial" w:hAnsi="Arial" w:cs="Arial"/>
                <w:b/>
                <w:bCs/>
                <w:sz w:val="18"/>
                <w:szCs w:val="18"/>
                <w:u w:val="single"/>
              </w:rPr>
              <w:t>Typical Source</w:t>
            </w:r>
          </w:p>
        </w:tc>
      </w:tr>
      <w:tr w:rsidR="00A30710" w:rsidRPr="00142A0F" w14:paraId="512B7AC4" w14:textId="77777777" w:rsidTr="00B81322">
        <w:trPr>
          <w:trHeight w:hRule="exact" w:val="94"/>
        </w:trPr>
        <w:tc>
          <w:tcPr>
            <w:tcW w:w="10980" w:type="dxa"/>
            <w:gridSpan w:val="8"/>
            <w:shd w:val="clear" w:color="auto" w:fill="999999"/>
          </w:tcPr>
          <w:p w14:paraId="49976C88"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 xml:space="preserve"> </w:t>
            </w:r>
          </w:p>
        </w:tc>
      </w:tr>
      <w:tr w:rsidR="00A30710" w:rsidRPr="00142A0F" w14:paraId="19ED2134" w14:textId="77777777" w:rsidTr="00B81322">
        <w:trPr>
          <w:trHeight w:hRule="exact" w:val="274"/>
        </w:trPr>
        <w:tc>
          <w:tcPr>
            <w:tcW w:w="10980" w:type="dxa"/>
            <w:gridSpan w:val="8"/>
            <w:shd w:val="clear" w:color="auto" w:fill="E0E0E0"/>
            <w:vAlign w:val="center"/>
          </w:tcPr>
          <w:p w14:paraId="0C11977C" w14:textId="77777777" w:rsidR="00A30710" w:rsidRPr="00142A0F" w:rsidRDefault="00763CEF" w:rsidP="007C0779">
            <w:pPr>
              <w:keepLines/>
              <w:widowControl w:val="0"/>
              <w:autoSpaceDE w:val="0"/>
              <w:autoSpaceDN w:val="0"/>
              <w:adjustRightInd w:val="0"/>
              <w:rPr>
                <w:rFonts w:ascii="Arial" w:hAnsi="Arial" w:cs="Arial"/>
                <w:b/>
                <w:bCs/>
                <w:sz w:val="18"/>
                <w:szCs w:val="18"/>
              </w:rPr>
            </w:pPr>
            <w:r w:rsidRPr="00142A0F">
              <w:rPr>
                <w:rFonts w:ascii="Arial" w:hAnsi="Arial" w:cs="Arial"/>
                <w:b/>
                <w:bCs/>
                <w:sz w:val="18"/>
                <w:szCs w:val="18"/>
              </w:rPr>
              <w:t>Detected Constituents in Tap Water (Drinking Fountains and Sinks) with ALs</w:t>
            </w:r>
            <w:r w:rsidR="00AE4EEF">
              <w:rPr>
                <w:rFonts w:ascii="Arial" w:hAnsi="Arial" w:cs="Arial"/>
                <w:b/>
                <w:bCs/>
                <w:sz w:val="18"/>
                <w:szCs w:val="18"/>
              </w:rPr>
              <w:t xml:space="preserve"> – Tr</w:t>
            </w:r>
            <w:r w:rsidR="007C0779">
              <w:rPr>
                <w:rFonts w:ascii="Arial" w:hAnsi="Arial" w:cs="Arial"/>
                <w:b/>
                <w:bCs/>
                <w:sz w:val="18"/>
                <w:szCs w:val="18"/>
              </w:rPr>
              <w:t>iennial monitoring</w:t>
            </w:r>
          </w:p>
        </w:tc>
      </w:tr>
      <w:tr w:rsidR="00A30710" w:rsidRPr="00142A0F" w14:paraId="39F747AF" w14:textId="77777777" w:rsidTr="00B81322">
        <w:tc>
          <w:tcPr>
            <w:tcW w:w="2294" w:type="dxa"/>
            <w:tcBorders>
              <w:bottom w:val="single" w:sz="4" w:space="0" w:color="auto"/>
            </w:tcBorders>
            <w:vAlign w:val="center"/>
          </w:tcPr>
          <w:p w14:paraId="391F815D"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Copper - action level at consumer taps (</w:t>
            </w:r>
            <w:r w:rsidR="00B322C8" w:rsidRPr="00142A0F">
              <w:rPr>
                <w:rFonts w:ascii="Arial" w:hAnsi="Arial" w:cs="Arial"/>
                <w:sz w:val="18"/>
                <w:szCs w:val="18"/>
              </w:rPr>
              <w:t>mg/L</w:t>
            </w:r>
            <w:r w:rsidRPr="00142A0F">
              <w:rPr>
                <w:rFonts w:ascii="Arial" w:hAnsi="Arial" w:cs="Arial"/>
                <w:sz w:val="18"/>
                <w:szCs w:val="18"/>
              </w:rPr>
              <w:t>)</w:t>
            </w:r>
          </w:p>
        </w:tc>
        <w:tc>
          <w:tcPr>
            <w:tcW w:w="941" w:type="dxa"/>
            <w:tcBorders>
              <w:bottom w:val="single" w:sz="4" w:space="0" w:color="auto"/>
            </w:tcBorders>
            <w:vAlign w:val="center"/>
          </w:tcPr>
          <w:p w14:paraId="08B28C7A" w14:textId="77777777" w:rsidR="00273E6B"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44C3E6EE" w14:textId="77777777" w:rsidR="00D72162" w:rsidRPr="00142A0F"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(0.3)</w:t>
            </w:r>
          </w:p>
        </w:tc>
        <w:tc>
          <w:tcPr>
            <w:tcW w:w="677" w:type="dxa"/>
            <w:tcBorders>
              <w:bottom w:val="single" w:sz="4" w:space="0" w:color="auto"/>
            </w:tcBorders>
            <w:vAlign w:val="center"/>
          </w:tcPr>
          <w:p w14:paraId="2A7F24A9"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1.3</w:t>
            </w:r>
          </w:p>
        </w:tc>
        <w:tc>
          <w:tcPr>
            <w:tcW w:w="782" w:type="dxa"/>
            <w:tcBorders>
              <w:bottom w:val="single" w:sz="4" w:space="0" w:color="auto"/>
            </w:tcBorders>
            <w:vAlign w:val="center"/>
          </w:tcPr>
          <w:p w14:paraId="6AAE25F5" w14:textId="13627267" w:rsidR="00A30710" w:rsidRPr="00142A0F" w:rsidRDefault="00B846E1">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5F6D58">
              <w:rPr>
                <w:rFonts w:ascii="Arial" w:hAnsi="Arial" w:cs="Arial"/>
                <w:sz w:val="18"/>
                <w:szCs w:val="18"/>
              </w:rPr>
              <w:t>25</w:t>
            </w:r>
          </w:p>
        </w:tc>
        <w:tc>
          <w:tcPr>
            <w:tcW w:w="888" w:type="dxa"/>
            <w:tcBorders>
              <w:bottom w:val="single" w:sz="4" w:space="0" w:color="auto"/>
            </w:tcBorders>
            <w:vAlign w:val="center"/>
          </w:tcPr>
          <w:p w14:paraId="35F31B8B" w14:textId="313EE096" w:rsidR="00A30710" w:rsidRPr="00142A0F" w:rsidRDefault="0020405C">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20</w:t>
            </w:r>
            <w:r w:rsidR="003F2E5E">
              <w:rPr>
                <w:rFonts w:ascii="Arial" w:hAnsi="Arial" w:cs="Arial"/>
                <w:sz w:val="18"/>
                <w:szCs w:val="18"/>
              </w:rPr>
              <w:t>21</w:t>
            </w:r>
          </w:p>
        </w:tc>
        <w:tc>
          <w:tcPr>
            <w:tcW w:w="1565" w:type="dxa"/>
            <w:tcBorders>
              <w:bottom w:val="single" w:sz="4" w:space="0" w:color="auto"/>
            </w:tcBorders>
            <w:vAlign w:val="center"/>
          </w:tcPr>
          <w:p w14:paraId="4A7480C8" w14:textId="77777777" w:rsidR="00A30710" w:rsidRPr="00142A0F" w:rsidRDefault="006A7AC1">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0</w:t>
            </w:r>
          </w:p>
        </w:tc>
        <w:tc>
          <w:tcPr>
            <w:tcW w:w="888" w:type="dxa"/>
            <w:tcBorders>
              <w:bottom w:val="single" w:sz="4" w:space="0" w:color="auto"/>
            </w:tcBorders>
            <w:vAlign w:val="center"/>
          </w:tcPr>
          <w:p w14:paraId="727D57F6"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No</w:t>
            </w:r>
          </w:p>
        </w:tc>
        <w:tc>
          <w:tcPr>
            <w:tcW w:w="2945" w:type="dxa"/>
            <w:tcBorders>
              <w:bottom w:val="single" w:sz="4" w:space="0" w:color="auto"/>
            </w:tcBorders>
            <w:vAlign w:val="center"/>
          </w:tcPr>
          <w:p w14:paraId="4DA47A5E"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r w:rsidR="00A30710" w:rsidRPr="00142A0F" w14:paraId="0326EF14" w14:textId="77777777" w:rsidTr="00B81322">
        <w:trPr>
          <w:trHeight w:val="678"/>
        </w:trPr>
        <w:tc>
          <w:tcPr>
            <w:tcW w:w="2294" w:type="dxa"/>
            <w:tcBorders>
              <w:top w:val="single" w:sz="4" w:space="0" w:color="auto"/>
              <w:bottom w:val="single" w:sz="4" w:space="0" w:color="auto"/>
            </w:tcBorders>
            <w:vAlign w:val="center"/>
          </w:tcPr>
          <w:p w14:paraId="5E85CEC0"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Lead - action level at consumer taps (</w:t>
            </w:r>
            <w:r w:rsidR="00382911" w:rsidRPr="00142A0F">
              <w:rPr>
                <w:rFonts w:ascii="Arial" w:hAnsi="Arial" w:cs="Arial"/>
                <w:sz w:val="18"/>
                <w:szCs w:val="18"/>
              </w:rPr>
              <w:t>µg/L</w:t>
            </w:r>
            <w:r w:rsidRPr="00142A0F">
              <w:rPr>
                <w:rFonts w:ascii="Arial" w:hAnsi="Arial" w:cs="Arial"/>
                <w:sz w:val="18"/>
                <w:szCs w:val="18"/>
              </w:rPr>
              <w:t>)</w:t>
            </w:r>
          </w:p>
        </w:tc>
        <w:tc>
          <w:tcPr>
            <w:tcW w:w="941" w:type="dxa"/>
            <w:tcBorders>
              <w:top w:val="single" w:sz="4" w:space="0" w:color="auto"/>
              <w:bottom w:val="single" w:sz="4" w:space="0" w:color="auto"/>
            </w:tcBorders>
            <w:vAlign w:val="center"/>
          </w:tcPr>
          <w:p w14:paraId="4E599535" w14:textId="77777777" w:rsidR="00A30710" w:rsidRDefault="000B005E">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5DBDFCF3" w14:textId="77777777" w:rsidR="00FC0622" w:rsidRPr="00142A0F"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677" w:type="dxa"/>
            <w:tcBorders>
              <w:top w:val="single" w:sz="4" w:space="0" w:color="auto"/>
              <w:bottom w:val="single" w:sz="4" w:space="0" w:color="auto"/>
            </w:tcBorders>
            <w:vAlign w:val="center"/>
          </w:tcPr>
          <w:p w14:paraId="5C9DE94A"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15</w:t>
            </w:r>
          </w:p>
        </w:tc>
        <w:tc>
          <w:tcPr>
            <w:tcW w:w="782" w:type="dxa"/>
            <w:tcBorders>
              <w:top w:val="single" w:sz="4" w:space="0" w:color="auto"/>
              <w:bottom w:val="single" w:sz="4" w:space="0" w:color="auto"/>
            </w:tcBorders>
            <w:vAlign w:val="center"/>
          </w:tcPr>
          <w:p w14:paraId="310BB51E" w14:textId="418A6293" w:rsidR="00A30710" w:rsidRPr="00142A0F" w:rsidRDefault="005F6D58" w:rsidP="00287645">
            <w:pPr>
              <w:keepLines/>
              <w:widowControl w:val="0"/>
              <w:autoSpaceDE w:val="0"/>
              <w:autoSpaceDN w:val="0"/>
              <w:adjustRightInd w:val="0"/>
              <w:jc w:val="center"/>
              <w:rPr>
                <w:rFonts w:ascii="Arial" w:hAnsi="Arial" w:cs="Arial"/>
                <w:sz w:val="18"/>
                <w:szCs w:val="18"/>
              </w:rPr>
            </w:pPr>
            <w:r>
              <w:rPr>
                <w:rFonts w:ascii="Arial" w:hAnsi="Arial" w:cs="Arial"/>
                <w:sz w:val="18"/>
                <w:szCs w:val="18"/>
              </w:rPr>
              <w:t>0.92</w:t>
            </w:r>
          </w:p>
        </w:tc>
        <w:tc>
          <w:tcPr>
            <w:tcW w:w="888" w:type="dxa"/>
            <w:tcBorders>
              <w:top w:val="single" w:sz="4" w:space="0" w:color="auto"/>
              <w:bottom w:val="single" w:sz="4" w:space="0" w:color="auto"/>
            </w:tcBorders>
            <w:vAlign w:val="center"/>
          </w:tcPr>
          <w:p w14:paraId="293015B1" w14:textId="0F217736" w:rsidR="00A30710" w:rsidRPr="00142A0F" w:rsidRDefault="0020405C">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20</w:t>
            </w:r>
            <w:r w:rsidR="003F2E5E">
              <w:rPr>
                <w:rFonts w:ascii="Arial" w:hAnsi="Arial" w:cs="Arial"/>
                <w:sz w:val="18"/>
                <w:szCs w:val="18"/>
              </w:rPr>
              <w:t>21</w:t>
            </w:r>
          </w:p>
        </w:tc>
        <w:tc>
          <w:tcPr>
            <w:tcW w:w="1565" w:type="dxa"/>
            <w:tcBorders>
              <w:top w:val="single" w:sz="4" w:space="0" w:color="auto"/>
              <w:bottom w:val="single" w:sz="4" w:space="0" w:color="auto"/>
            </w:tcBorders>
            <w:vAlign w:val="center"/>
          </w:tcPr>
          <w:p w14:paraId="34BD0051" w14:textId="77777777" w:rsidR="00A30710" w:rsidRPr="00142A0F" w:rsidRDefault="006A7AC1">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0</w:t>
            </w:r>
          </w:p>
        </w:tc>
        <w:tc>
          <w:tcPr>
            <w:tcW w:w="888" w:type="dxa"/>
            <w:tcBorders>
              <w:top w:val="single" w:sz="4" w:space="0" w:color="auto"/>
              <w:bottom w:val="single" w:sz="4" w:space="0" w:color="auto"/>
            </w:tcBorders>
            <w:vAlign w:val="center"/>
          </w:tcPr>
          <w:p w14:paraId="51C1F52C"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No</w:t>
            </w:r>
          </w:p>
        </w:tc>
        <w:tc>
          <w:tcPr>
            <w:tcW w:w="2945" w:type="dxa"/>
            <w:tcBorders>
              <w:top w:val="single" w:sz="4" w:space="0" w:color="auto"/>
              <w:bottom w:val="single" w:sz="4" w:space="0" w:color="auto"/>
            </w:tcBorders>
            <w:vAlign w:val="center"/>
          </w:tcPr>
          <w:p w14:paraId="18E77958"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bl>
    <w:p w14:paraId="07AE7809" w14:textId="77777777" w:rsidR="00331047" w:rsidRDefault="00331047" w:rsidP="002C7FAB">
      <w:pPr>
        <w:jc w:val="center"/>
        <w:rPr>
          <w:rFonts w:ascii="Arial" w:hAnsi="Arial" w:cs="Arial"/>
          <w:b/>
          <w:sz w:val="18"/>
          <w:szCs w:val="18"/>
        </w:rPr>
      </w:pPr>
    </w:p>
    <w:p w14:paraId="4B3F935D" w14:textId="77777777" w:rsidR="00207DFF" w:rsidRDefault="00207DFF" w:rsidP="002C7FAB">
      <w:pPr>
        <w:jc w:val="center"/>
        <w:rPr>
          <w:rFonts w:ascii="Arial" w:hAnsi="Arial" w:cs="Arial"/>
          <w:b/>
          <w:sz w:val="18"/>
          <w:szCs w:val="18"/>
        </w:rPr>
      </w:pPr>
    </w:p>
    <w:p w14:paraId="61053A0E" w14:textId="77777777" w:rsidR="00207DFF" w:rsidRDefault="00207DFF" w:rsidP="002C7FAB">
      <w:pPr>
        <w:jc w:val="center"/>
        <w:rPr>
          <w:rFonts w:ascii="Arial" w:hAnsi="Arial" w:cs="Arial"/>
          <w:b/>
          <w:sz w:val="18"/>
          <w:szCs w:val="18"/>
        </w:rPr>
      </w:pPr>
    </w:p>
    <w:p w14:paraId="20910F7E" w14:textId="349E092D" w:rsidR="00207DFF" w:rsidRDefault="00207DFF" w:rsidP="002C7FAB">
      <w:pPr>
        <w:jc w:val="center"/>
        <w:rPr>
          <w:rFonts w:ascii="Arial" w:hAnsi="Arial" w:cs="Arial"/>
          <w:b/>
          <w:sz w:val="18"/>
          <w:szCs w:val="18"/>
        </w:rPr>
      </w:pPr>
    </w:p>
    <w:p w14:paraId="2DD2C7E9" w14:textId="017E5748" w:rsidR="00D10B27" w:rsidRDefault="00D10B27" w:rsidP="002C7FAB">
      <w:pPr>
        <w:jc w:val="center"/>
        <w:rPr>
          <w:rFonts w:ascii="Arial" w:hAnsi="Arial" w:cs="Arial"/>
          <w:b/>
          <w:sz w:val="18"/>
          <w:szCs w:val="18"/>
        </w:rPr>
      </w:pPr>
    </w:p>
    <w:p w14:paraId="66E71EED" w14:textId="4B9A45A9" w:rsidR="00DA72CA" w:rsidRDefault="00DA72CA" w:rsidP="002C7FAB">
      <w:pPr>
        <w:jc w:val="center"/>
        <w:rPr>
          <w:rFonts w:ascii="Arial" w:hAnsi="Arial" w:cs="Arial"/>
          <w:b/>
          <w:sz w:val="18"/>
          <w:szCs w:val="18"/>
        </w:rPr>
      </w:pPr>
    </w:p>
    <w:p w14:paraId="786F4859" w14:textId="60376402" w:rsidR="00DA72CA" w:rsidRDefault="00DA72CA" w:rsidP="002C7FAB">
      <w:pPr>
        <w:jc w:val="center"/>
        <w:rPr>
          <w:rFonts w:ascii="Arial" w:hAnsi="Arial" w:cs="Arial"/>
          <w:b/>
          <w:sz w:val="18"/>
          <w:szCs w:val="18"/>
        </w:rPr>
      </w:pPr>
    </w:p>
    <w:p w14:paraId="48048D4C" w14:textId="71AD7E03" w:rsidR="00DA72CA" w:rsidRDefault="00DA72CA" w:rsidP="002C7FAB">
      <w:pPr>
        <w:jc w:val="center"/>
        <w:rPr>
          <w:rFonts w:ascii="Arial" w:hAnsi="Arial" w:cs="Arial"/>
          <w:b/>
          <w:sz w:val="18"/>
          <w:szCs w:val="18"/>
        </w:rPr>
      </w:pPr>
    </w:p>
    <w:p w14:paraId="27C83E64" w14:textId="480E3B33" w:rsidR="00DA72CA" w:rsidRDefault="00DA72CA" w:rsidP="002C7FAB">
      <w:pPr>
        <w:jc w:val="center"/>
        <w:rPr>
          <w:rFonts w:ascii="Arial" w:hAnsi="Arial" w:cs="Arial"/>
          <w:b/>
          <w:sz w:val="18"/>
          <w:szCs w:val="18"/>
        </w:rPr>
      </w:pPr>
    </w:p>
    <w:p w14:paraId="6501E832" w14:textId="1535A9BF" w:rsidR="00DA72CA" w:rsidRDefault="00DA72CA" w:rsidP="002C7FAB">
      <w:pPr>
        <w:jc w:val="center"/>
        <w:rPr>
          <w:rFonts w:ascii="Arial" w:hAnsi="Arial" w:cs="Arial"/>
          <w:b/>
          <w:sz w:val="18"/>
          <w:szCs w:val="18"/>
        </w:rPr>
      </w:pPr>
    </w:p>
    <w:p w14:paraId="46BDC739" w14:textId="7990B071" w:rsidR="00DA72CA" w:rsidRDefault="00DA72CA" w:rsidP="002C7FAB">
      <w:pPr>
        <w:jc w:val="center"/>
        <w:rPr>
          <w:rFonts w:ascii="Arial" w:hAnsi="Arial" w:cs="Arial"/>
          <w:b/>
          <w:sz w:val="18"/>
          <w:szCs w:val="18"/>
        </w:rPr>
      </w:pPr>
    </w:p>
    <w:p w14:paraId="3ECDDDFB" w14:textId="77777777" w:rsidR="00DA72CA" w:rsidRDefault="00DA72CA" w:rsidP="002C7FAB">
      <w:pPr>
        <w:jc w:val="center"/>
        <w:rPr>
          <w:rFonts w:ascii="Arial" w:hAnsi="Arial" w:cs="Arial"/>
          <w:b/>
          <w:sz w:val="18"/>
          <w:szCs w:val="18"/>
        </w:rPr>
      </w:pPr>
    </w:p>
    <w:p w14:paraId="780C1788" w14:textId="77777777" w:rsidR="00207DFF" w:rsidRDefault="00207DFF" w:rsidP="002C7FAB">
      <w:pPr>
        <w:jc w:val="center"/>
        <w:rPr>
          <w:rFonts w:ascii="Arial" w:hAnsi="Arial" w:cs="Arial"/>
          <w:b/>
          <w:sz w:val="18"/>
          <w:szCs w:val="18"/>
        </w:rPr>
      </w:pPr>
    </w:p>
    <w:p w14:paraId="02EFB68B" w14:textId="77777777" w:rsidR="00331047" w:rsidRDefault="00331047" w:rsidP="002C7FAB">
      <w:pPr>
        <w:jc w:val="center"/>
        <w:rPr>
          <w:rFonts w:ascii="Arial" w:hAnsi="Arial" w:cs="Arial"/>
          <w:b/>
          <w:sz w:val="18"/>
          <w:szCs w:val="18"/>
        </w:rPr>
      </w:pPr>
    </w:p>
    <w:p w14:paraId="413AA8F8" w14:textId="77777777" w:rsidR="00E723ED" w:rsidRDefault="00E723ED" w:rsidP="002C7FAB">
      <w:pPr>
        <w:jc w:val="center"/>
        <w:rPr>
          <w:rFonts w:ascii="Arial" w:hAnsi="Arial" w:cs="Arial"/>
          <w:b/>
          <w:sz w:val="18"/>
          <w:szCs w:val="18"/>
        </w:rPr>
      </w:pPr>
      <w:r w:rsidRPr="00E723ED">
        <w:rPr>
          <w:rFonts w:ascii="Arial" w:hAnsi="Arial" w:cs="Arial"/>
          <w:b/>
          <w:sz w:val="18"/>
          <w:szCs w:val="18"/>
        </w:rPr>
        <w:lastRenderedPageBreak/>
        <w:t xml:space="preserve">Microbiological </w:t>
      </w:r>
      <w:r w:rsidR="009F3199">
        <w:rPr>
          <w:rFonts w:ascii="Arial" w:hAnsi="Arial" w:cs="Arial"/>
          <w:b/>
          <w:sz w:val="18"/>
          <w:szCs w:val="18"/>
        </w:rPr>
        <w:t>C</w:t>
      </w:r>
      <w:r w:rsidRPr="00E723ED">
        <w:rPr>
          <w:rFonts w:ascii="Arial" w:hAnsi="Arial" w:cs="Arial"/>
          <w:b/>
          <w:sz w:val="18"/>
          <w:szCs w:val="18"/>
        </w:rPr>
        <w:t>ontaminants</w:t>
      </w:r>
    </w:p>
    <w:p w14:paraId="02710DF6" w14:textId="77777777" w:rsidR="00383775" w:rsidRPr="00E723ED" w:rsidRDefault="00383775" w:rsidP="002C7FAB">
      <w:pPr>
        <w:jc w:val="center"/>
        <w:rPr>
          <w:rFonts w:ascii="Arial" w:hAnsi="Arial" w:cs="Arial"/>
          <w:b/>
          <w:sz w:val="18"/>
          <w:szCs w:val="1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677"/>
        <w:gridCol w:w="444"/>
        <w:gridCol w:w="338"/>
        <w:gridCol w:w="495"/>
        <w:gridCol w:w="393"/>
        <w:gridCol w:w="1565"/>
        <w:gridCol w:w="22"/>
        <w:gridCol w:w="2250"/>
        <w:gridCol w:w="2610"/>
      </w:tblGrid>
      <w:tr w:rsidR="009F3199" w:rsidRPr="00910D47" w14:paraId="291D2BD7" w14:textId="77777777" w:rsidTr="00AB088A">
        <w:trPr>
          <w:trHeight w:hRule="exact" w:val="244"/>
        </w:trPr>
        <w:tc>
          <w:tcPr>
            <w:tcW w:w="2186" w:type="dxa"/>
            <w:shd w:val="clear" w:color="auto" w:fill="CCCCCC"/>
          </w:tcPr>
          <w:p w14:paraId="46315502" w14:textId="77777777" w:rsidR="009F3199" w:rsidRPr="00910D47" w:rsidRDefault="009F3199" w:rsidP="00910D47">
            <w:pPr>
              <w:keepLines/>
              <w:widowControl w:val="0"/>
              <w:autoSpaceDE w:val="0"/>
              <w:autoSpaceDN w:val="0"/>
              <w:adjustRightInd w:val="0"/>
              <w:rPr>
                <w:rFonts w:ascii="Arial" w:hAnsi="Arial" w:cs="Arial"/>
                <w:b/>
                <w:bCs/>
                <w:sz w:val="18"/>
                <w:szCs w:val="18"/>
              </w:rPr>
            </w:pPr>
          </w:p>
        </w:tc>
        <w:tc>
          <w:tcPr>
            <w:tcW w:w="677" w:type="dxa"/>
            <w:shd w:val="clear" w:color="auto" w:fill="CCCCCC"/>
          </w:tcPr>
          <w:p w14:paraId="6D9701DF"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p>
        </w:tc>
        <w:tc>
          <w:tcPr>
            <w:tcW w:w="782" w:type="dxa"/>
            <w:gridSpan w:val="2"/>
            <w:shd w:val="clear" w:color="auto" w:fill="CCCCCC"/>
          </w:tcPr>
          <w:p w14:paraId="552FB82E" w14:textId="77777777" w:rsidR="009F3199" w:rsidRPr="00910D47" w:rsidRDefault="001E05B6">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888" w:type="dxa"/>
            <w:gridSpan w:val="2"/>
            <w:shd w:val="clear" w:color="auto" w:fill="CCCCCC"/>
          </w:tcPr>
          <w:p w14:paraId="22B99368"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r w:rsidRPr="00910D47">
              <w:rPr>
                <w:rFonts w:ascii="Arial" w:hAnsi="Arial" w:cs="Arial"/>
                <w:b/>
                <w:bCs/>
                <w:sz w:val="18"/>
                <w:szCs w:val="18"/>
              </w:rPr>
              <w:t>Sample</w:t>
            </w:r>
          </w:p>
        </w:tc>
        <w:tc>
          <w:tcPr>
            <w:tcW w:w="1565" w:type="dxa"/>
            <w:shd w:val="clear" w:color="auto" w:fill="CCCCCC"/>
          </w:tcPr>
          <w:p w14:paraId="4458B654"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p>
        </w:tc>
        <w:tc>
          <w:tcPr>
            <w:tcW w:w="4882" w:type="dxa"/>
            <w:gridSpan w:val="3"/>
            <w:shd w:val="clear" w:color="auto" w:fill="CCCCCC"/>
          </w:tcPr>
          <w:p w14:paraId="1A577B2D" w14:textId="77777777" w:rsidR="009F3199" w:rsidRPr="00910D47" w:rsidRDefault="009F3199" w:rsidP="00910D47">
            <w:pPr>
              <w:keepLines/>
              <w:widowControl w:val="0"/>
              <w:autoSpaceDE w:val="0"/>
              <w:autoSpaceDN w:val="0"/>
              <w:adjustRightInd w:val="0"/>
              <w:rPr>
                <w:rFonts w:ascii="Arial" w:hAnsi="Arial" w:cs="Arial"/>
                <w:b/>
                <w:bCs/>
                <w:sz w:val="18"/>
                <w:szCs w:val="18"/>
              </w:rPr>
            </w:pPr>
          </w:p>
        </w:tc>
      </w:tr>
      <w:tr w:rsidR="009F3199" w:rsidRPr="00910D47" w14:paraId="04F5476A" w14:textId="77777777" w:rsidTr="00910D47">
        <w:trPr>
          <w:trHeight w:hRule="exact" w:val="238"/>
        </w:trPr>
        <w:tc>
          <w:tcPr>
            <w:tcW w:w="2186" w:type="dxa"/>
            <w:shd w:val="clear" w:color="auto" w:fill="CCCCCC"/>
          </w:tcPr>
          <w:p w14:paraId="5F279D50" w14:textId="77777777" w:rsidR="009F3199" w:rsidRPr="00910D47" w:rsidRDefault="009F3199" w:rsidP="00910D47">
            <w:pPr>
              <w:keepLines/>
              <w:widowControl w:val="0"/>
              <w:autoSpaceDE w:val="0"/>
              <w:autoSpaceDN w:val="0"/>
              <w:adjustRightInd w:val="0"/>
              <w:rPr>
                <w:rFonts w:ascii="Arial" w:hAnsi="Arial" w:cs="Arial"/>
                <w:b/>
                <w:bCs/>
                <w:sz w:val="18"/>
                <w:szCs w:val="18"/>
                <w:u w:val="single"/>
              </w:rPr>
            </w:pPr>
            <w:r w:rsidRPr="00910D47">
              <w:rPr>
                <w:rFonts w:ascii="Arial" w:hAnsi="Arial" w:cs="Arial"/>
                <w:b/>
                <w:bCs/>
                <w:sz w:val="18"/>
                <w:szCs w:val="18"/>
                <w:u w:val="single"/>
              </w:rPr>
              <w:t>Contaminants</w:t>
            </w:r>
          </w:p>
        </w:tc>
        <w:tc>
          <w:tcPr>
            <w:tcW w:w="677" w:type="dxa"/>
            <w:shd w:val="clear" w:color="auto" w:fill="CCCCCC"/>
          </w:tcPr>
          <w:p w14:paraId="0DCAE779"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MCL</w:t>
            </w:r>
          </w:p>
        </w:tc>
        <w:tc>
          <w:tcPr>
            <w:tcW w:w="782" w:type="dxa"/>
            <w:gridSpan w:val="2"/>
            <w:shd w:val="clear" w:color="auto" w:fill="CCCCCC"/>
          </w:tcPr>
          <w:p w14:paraId="3C1EC587"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Water</w:t>
            </w:r>
          </w:p>
        </w:tc>
        <w:tc>
          <w:tcPr>
            <w:tcW w:w="888" w:type="dxa"/>
            <w:gridSpan w:val="2"/>
            <w:shd w:val="clear" w:color="auto" w:fill="CCCCCC"/>
          </w:tcPr>
          <w:p w14:paraId="038CAB35"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Date</w:t>
            </w:r>
          </w:p>
        </w:tc>
        <w:tc>
          <w:tcPr>
            <w:tcW w:w="1565" w:type="dxa"/>
            <w:shd w:val="clear" w:color="auto" w:fill="CCCCCC"/>
          </w:tcPr>
          <w:p w14:paraId="4690B797"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Violation</w:t>
            </w:r>
          </w:p>
        </w:tc>
        <w:tc>
          <w:tcPr>
            <w:tcW w:w="4882" w:type="dxa"/>
            <w:gridSpan w:val="3"/>
            <w:shd w:val="clear" w:color="auto" w:fill="CCCCCC"/>
          </w:tcPr>
          <w:p w14:paraId="38E0038F" w14:textId="77777777" w:rsidR="009F3199" w:rsidRPr="00910D47" w:rsidRDefault="009F3199" w:rsidP="00910D47">
            <w:pPr>
              <w:keepLines/>
              <w:widowControl w:val="0"/>
              <w:autoSpaceDE w:val="0"/>
              <w:autoSpaceDN w:val="0"/>
              <w:adjustRightInd w:val="0"/>
              <w:rPr>
                <w:rFonts w:ascii="Arial" w:hAnsi="Arial" w:cs="Arial"/>
                <w:b/>
                <w:bCs/>
                <w:sz w:val="18"/>
                <w:szCs w:val="18"/>
                <w:u w:val="single"/>
              </w:rPr>
            </w:pPr>
            <w:r w:rsidRPr="00910D47">
              <w:rPr>
                <w:rFonts w:ascii="Arial" w:hAnsi="Arial" w:cs="Arial"/>
                <w:b/>
                <w:bCs/>
                <w:sz w:val="18"/>
                <w:szCs w:val="18"/>
                <w:u w:val="single"/>
              </w:rPr>
              <w:t>Typical Source</w:t>
            </w:r>
          </w:p>
        </w:tc>
      </w:tr>
      <w:tr w:rsidR="009F3199" w:rsidRPr="00910D47" w14:paraId="3E3697CB" w14:textId="77777777" w:rsidTr="00910D47">
        <w:trPr>
          <w:trHeight w:val="679"/>
        </w:trPr>
        <w:tc>
          <w:tcPr>
            <w:tcW w:w="2186" w:type="dxa"/>
            <w:shd w:val="clear" w:color="auto" w:fill="auto"/>
            <w:vAlign w:val="center"/>
          </w:tcPr>
          <w:p w14:paraId="50C16567" w14:textId="77777777" w:rsidR="009F3199" w:rsidRPr="00910D47" w:rsidRDefault="009F3199" w:rsidP="00910D47">
            <w:pPr>
              <w:keepLines/>
              <w:widowControl w:val="0"/>
              <w:autoSpaceDE w:val="0"/>
              <w:autoSpaceDN w:val="0"/>
              <w:adjustRightInd w:val="0"/>
              <w:rPr>
                <w:rFonts w:ascii="Arial" w:hAnsi="Arial" w:cs="Arial"/>
                <w:sz w:val="18"/>
                <w:szCs w:val="18"/>
              </w:rPr>
            </w:pPr>
            <w:r w:rsidRPr="00910D47">
              <w:rPr>
                <w:rFonts w:ascii="Arial" w:hAnsi="Arial" w:cs="Arial"/>
                <w:sz w:val="18"/>
                <w:szCs w:val="18"/>
              </w:rPr>
              <w:t>Total Coliform (positive samples/month)</w:t>
            </w:r>
          </w:p>
        </w:tc>
        <w:tc>
          <w:tcPr>
            <w:tcW w:w="677" w:type="dxa"/>
            <w:shd w:val="clear" w:color="auto" w:fill="auto"/>
            <w:vAlign w:val="center"/>
          </w:tcPr>
          <w:p w14:paraId="265C0D97" w14:textId="77777777" w:rsidR="009F3199" w:rsidRPr="00910D47" w:rsidRDefault="009F3199" w:rsidP="00910D47">
            <w:pPr>
              <w:keepLines/>
              <w:widowControl w:val="0"/>
              <w:autoSpaceDE w:val="0"/>
              <w:autoSpaceDN w:val="0"/>
              <w:adjustRightInd w:val="0"/>
              <w:jc w:val="center"/>
              <w:rPr>
                <w:rFonts w:ascii="Arial" w:hAnsi="Arial" w:cs="Arial"/>
                <w:sz w:val="18"/>
                <w:szCs w:val="18"/>
              </w:rPr>
            </w:pPr>
            <w:r w:rsidRPr="00910D47">
              <w:rPr>
                <w:rFonts w:ascii="Arial" w:hAnsi="Arial" w:cs="Arial"/>
                <w:sz w:val="18"/>
                <w:szCs w:val="18"/>
              </w:rPr>
              <w:t>1</w:t>
            </w:r>
          </w:p>
        </w:tc>
        <w:tc>
          <w:tcPr>
            <w:tcW w:w="782" w:type="dxa"/>
            <w:gridSpan w:val="2"/>
            <w:shd w:val="clear" w:color="auto" w:fill="auto"/>
            <w:vAlign w:val="center"/>
          </w:tcPr>
          <w:p w14:paraId="34822649" w14:textId="76617440" w:rsidR="009F3199" w:rsidRPr="00910D47" w:rsidRDefault="001D7840" w:rsidP="00910D47">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888" w:type="dxa"/>
            <w:gridSpan w:val="2"/>
            <w:shd w:val="clear" w:color="auto" w:fill="auto"/>
            <w:vAlign w:val="center"/>
          </w:tcPr>
          <w:p w14:paraId="00037C7D" w14:textId="4D5B5A25" w:rsidR="009F3199" w:rsidRPr="00910D47" w:rsidRDefault="00524DED"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202</w:t>
            </w:r>
            <w:r w:rsidR="00F70AF3">
              <w:rPr>
                <w:rFonts w:ascii="Arial" w:hAnsi="Arial" w:cs="Arial"/>
                <w:sz w:val="18"/>
                <w:szCs w:val="18"/>
              </w:rPr>
              <w:t>2</w:t>
            </w:r>
          </w:p>
        </w:tc>
        <w:tc>
          <w:tcPr>
            <w:tcW w:w="1565" w:type="dxa"/>
            <w:shd w:val="clear" w:color="auto" w:fill="auto"/>
            <w:vAlign w:val="center"/>
          </w:tcPr>
          <w:p w14:paraId="20CB8335" w14:textId="77777777" w:rsidR="009F3199" w:rsidRPr="00910D47" w:rsidRDefault="001A78CA" w:rsidP="00910D4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882" w:type="dxa"/>
            <w:gridSpan w:val="3"/>
            <w:shd w:val="clear" w:color="auto" w:fill="auto"/>
            <w:vAlign w:val="center"/>
          </w:tcPr>
          <w:p w14:paraId="3A7539C9" w14:textId="77777777" w:rsidR="009F3199" w:rsidRPr="00910D47" w:rsidRDefault="000A16EC" w:rsidP="006F5BC9">
            <w:pPr>
              <w:keepLines/>
              <w:widowControl w:val="0"/>
              <w:autoSpaceDE w:val="0"/>
              <w:autoSpaceDN w:val="0"/>
              <w:adjustRightInd w:val="0"/>
              <w:rPr>
                <w:rFonts w:ascii="Arial" w:hAnsi="Arial" w:cs="Arial"/>
                <w:sz w:val="18"/>
                <w:szCs w:val="18"/>
              </w:rPr>
            </w:pPr>
            <w:r w:rsidRPr="00910D47">
              <w:rPr>
                <w:rFonts w:ascii="Arial" w:hAnsi="Arial" w:cs="Arial"/>
                <w:sz w:val="18"/>
                <w:szCs w:val="18"/>
              </w:rPr>
              <w:t xml:space="preserve">Coliforms are bacteria that are naturally present in the environment and are used as an indicator that </w:t>
            </w:r>
            <w:r w:rsidR="00972D73">
              <w:rPr>
                <w:rFonts w:ascii="Arial" w:hAnsi="Arial" w:cs="Arial"/>
                <w:sz w:val="18"/>
                <w:szCs w:val="18"/>
              </w:rPr>
              <w:t xml:space="preserve">other, </w:t>
            </w:r>
            <w:r w:rsidRPr="00910D47">
              <w:rPr>
                <w:rFonts w:ascii="Arial" w:hAnsi="Arial" w:cs="Arial"/>
                <w:sz w:val="18"/>
                <w:szCs w:val="18"/>
              </w:rPr>
              <w:t>potentially-harmful, bacteria may be present.</w:t>
            </w:r>
          </w:p>
        </w:tc>
      </w:tr>
      <w:tr w:rsidR="002C7FAB" w:rsidRPr="00910D47" w14:paraId="0D3F7222" w14:textId="77777777" w:rsidTr="00C17905">
        <w:trPr>
          <w:trHeight w:val="665"/>
        </w:trPr>
        <w:tc>
          <w:tcPr>
            <w:tcW w:w="10980" w:type="dxa"/>
            <w:gridSpan w:val="10"/>
            <w:shd w:val="clear" w:color="auto" w:fill="auto"/>
          </w:tcPr>
          <w:p w14:paraId="4F6A18B8" w14:textId="77777777" w:rsidR="002C7FAB" w:rsidRPr="00910D47" w:rsidRDefault="009F0EF5">
            <w:pPr>
              <w:rPr>
                <w:rFonts w:ascii="Arial" w:hAnsi="Arial" w:cs="Arial"/>
                <w:b/>
                <w:sz w:val="18"/>
                <w:szCs w:val="18"/>
              </w:rPr>
            </w:pPr>
            <w:r w:rsidRPr="00910D47">
              <w:rPr>
                <w:rFonts w:ascii="Arial" w:hAnsi="Arial" w:cs="Arial"/>
                <w:b/>
                <w:sz w:val="18"/>
                <w:szCs w:val="18"/>
              </w:rPr>
              <w:t>Information on Coliform</w:t>
            </w:r>
            <w:r w:rsidR="00946CD0" w:rsidRPr="00910D47">
              <w:rPr>
                <w:rFonts w:ascii="Arial" w:hAnsi="Arial" w:cs="Arial"/>
                <w:b/>
                <w:sz w:val="18"/>
                <w:szCs w:val="18"/>
              </w:rPr>
              <w:t xml:space="preserve"> monitoring</w:t>
            </w:r>
          </w:p>
          <w:p w14:paraId="344319BF" w14:textId="2B35703E" w:rsidR="009F0EF5" w:rsidRPr="00910D47" w:rsidRDefault="005F4C75" w:rsidP="00DD52E5">
            <w:pPr>
              <w:rPr>
                <w:rFonts w:ascii="Arial" w:hAnsi="Arial" w:cs="Arial"/>
                <w:sz w:val="18"/>
                <w:szCs w:val="18"/>
              </w:rPr>
            </w:pPr>
            <w:r w:rsidRPr="00910D47">
              <w:rPr>
                <w:rFonts w:ascii="Arial" w:hAnsi="Arial" w:cs="Arial"/>
                <w:sz w:val="18"/>
                <w:szCs w:val="18"/>
              </w:rPr>
              <w:t>Six</w:t>
            </w:r>
            <w:r w:rsidR="009F0EF5" w:rsidRPr="00910D47">
              <w:rPr>
                <w:rFonts w:ascii="Arial" w:hAnsi="Arial" w:cs="Arial"/>
                <w:sz w:val="18"/>
                <w:szCs w:val="18"/>
              </w:rPr>
              <w:t xml:space="preserve"> domestic water wells were monitored </w:t>
            </w:r>
            <w:r w:rsidR="005854DC" w:rsidRPr="00910D47">
              <w:rPr>
                <w:rFonts w:ascii="Arial" w:hAnsi="Arial" w:cs="Arial"/>
                <w:sz w:val="18"/>
                <w:szCs w:val="18"/>
              </w:rPr>
              <w:t>quarterly</w:t>
            </w:r>
            <w:r w:rsidR="009F0EF5" w:rsidRPr="00910D47">
              <w:rPr>
                <w:rFonts w:ascii="Arial" w:hAnsi="Arial" w:cs="Arial"/>
                <w:sz w:val="18"/>
                <w:szCs w:val="18"/>
              </w:rPr>
              <w:t xml:space="preserve"> during </w:t>
            </w:r>
            <w:r w:rsidR="001E05B6" w:rsidRPr="00910D47">
              <w:rPr>
                <w:rFonts w:ascii="Arial" w:hAnsi="Arial" w:cs="Arial"/>
                <w:sz w:val="18"/>
                <w:szCs w:val="18"/>
              </w:rPr>
              <w:t>20</w:t>
            </w:r>
            <w:r w:rsidR="001F2316">
              <w:rPr>
                <w:rFonts w:ascii="Arial" w:hAnsi="Arial" w:cs="Arial"/>
                <w:sz w:val="18"/>
                <w:szCs w:val="18"/>
              </w:rPr>
              <w:t>2</w:t>
            </w:r>
            <w:r w:rsidR="001D7840">
              <w:rPr>
                <w:rFonts w:ascii="Arial" w:hAnsi="Arial" w:cs="Arial"/>
                <w:sz w:val="18"/>
                <w:szCs w:val="18"/>
              </w:rPr>
              <w:t>2</w:t>
            </w:r>
            <w:r w:rsidR="009F0EF5" w:rsidRPr="00910D47">
              <w:rPr>
                <w:rFonts w:ascii="Arial" w:hAnsi="Arial" w:cs="Arial"/>
                <w:sz w:val="18"/>
                <w:szCs w:val="18"/>
              </w:rPr>
              <w:t xml:space="preserve">. In addition, </w:t>
            </w:r>
            <w:r w:rsidR="003F2E5E">
              <w:rPr>
                <w:rFonts w:ascii="Arial" w:hAnsi="Arial" w:cs="Arial"/>
                <w:sz w:val="18"/>
                <w:szCs w:val="18"/>
              </w:rPr>
              <w:t>5</w:t>
            </w:r>
            <w:r w:rsidR="001E05B6">
              <w:rPr>
                <w:rFonts w:ascii="Arial" w:hAnsi="Arial" w:cs="Arial"/>
                <w:sz w:val="18"/>
                <w:szCs w:val="18"/>
              </w:rPr>
              <w:t xml:space="preserve"> </w:t>
            </w:r>
            <w:r w:rsidR="008D4447" w:rsidRPr="00910D47">
              <w:rPr>
                <w:rFonts w:ascii="Arial" w:hAnsi="Arial" w:cs="Arial"/>
                <w:sz w:val="18"/>
                <w:szCs w:val="18"/>
              </w:rPr>
              <w:t xml:space="preserve">required </w:t>
            </w:r>
            <w:r w:rsidR="00CC7091" w:rsidRPr="00910D47">
              <w:rPr>
                <w:rFonts w:ascii="Arial" w:hAnsi="Arial" w:cs="Arial"/>
                <w:sz w:val="18"/>
                <w:szCs w:val="18"/>
              </w:rPr>
              <w:t>routine samples w</w:t>
            </w:r>
            <w:r w:rsidR="007466B3" w:rsidRPr="00910D47">
              <w:rPr>
                <w:rFonts w:ascii="Arial" w:hAnsi="Arial" w:cs="Arial"/>
                <w:sz w:val="18"/>
                <w:szCs w:val="18"/>
              </w:rPr>
              <w:t>ere</w:t>
            </w:r>
            <w:r w:rsidR="009F0EF5" w:rsidRPr="00910D47">
              <w:rPr>
                <w:rFonts w:ascii="Arial" w:hAnsi="Arial" w:cs="Arial"/>
                <w:sz w:val="18"/>
                <w:szCs w:val="18"/>
              </w:rPr>
              <w:t xml:space="preserve"> collected at </w:t>
            </w:r>
            <w:r w:rsidR="00400753">
              <w:rPr>
                <w:rFonts w:ascii="Arial" w:hAnsi="Arial" w:cs="Arial"/>
                <w:sz w:val="18"/>
                <w:szCs w:val="18"/>
              </w:rPr>
              <w:t xml:space="preserve">sinks and drinking water </w:t>
            </w:r>
            <w:r w:rsidR="009F0EF5" w:rsidRPr="00910D47">
              <w:rPr>
                <w:rFonts w:ascii="Arial" w:hAnsi="Arial" w:cs="Arial"/>
                <w:sz w:val="18"/>
                <w:szCs w:val="18"/>
              </w:rPr>
              <w:t xml:space="preserve">taps throughout the </w:t>
            </w:r>
            <w:r w:rsidR="001E05B6">
              <w:rPr>
                <w:rFonts w:ascii="Arial" w:hAnsi="Arial" w:cs="Arial"/>
                <w:sz w:val="18"/>
                <w:szCs w:val="18"/>
              </w:rPr>
              <w:t>WD</w:t>
            </w:r>
            <w:r w:rsidR="003E122B">
              <w:rPr>
                <w:rFonts w:ascii="Arial" w:hAnsi="Arial" w:cs="Arial"/>
                <w:sz w:val="18"/>
                <w:szCs w:val="18"/>
              </w:rPr>
              <w:t>T</w:t>
            </w:r>
            <w:r w:rsidR="001E05B6" w:rsidRPr="00910D47">
              <w:rPr>
                <w:rFonts w:ascii="Arial" w:hAnsi="Arial" w:cs="Arial"/>
                <w:sz w:val="18"/>
                <w:szCs w:val="18"/>
              </w:rPr>
              <w:t xml:space="preserve"> </w:t>
            </w:r>
            <w:r w:rsidR="009F0EF5" w:rsidRPr="00910D47">
              <w:rPr>
                <w:rFonts w:ascii="Arial" w:hAnsi="Arial" w:cs="Arial"/>
                <w:sz w:val="18"/>
                <w:szCs w:val="18"/>
              </w:rPr>
              <w:t xml:space="preserve">facility </w:t>
            </w:r>
            <w:r w:rsidRPr="00910D47">
              <w:rPr>
                <w:rFonts w:ascii="Arial" w:hAnsi="Arial" w:cs="Arial"/>
                <w:sz w:val="18"/>
                <w:szCs w:val="18"/>
              </w:rPr>
              <w:t>monthly</w:t>
            </w:r>
            <w:r w:rsidR="003B0962">
              <w:rPr>
                <w:rFonts w:ascii="Arial" w:hAnsi="Arial" w:cs="Arial"/>
                <w:sz w:val="18"/>
                <w:szCs w:val="18"/>
              </w:rPr>
              <w:t>, for a</w:t>
            </w:r>
            <w:r w:rsidR="009F0EF5" w:rsidRPr="00910D47">
              <w:rPr>
                <w:rFonts w:ascii="Arial" w:hAnsi="Arial" w:cs="Arial"/>
                <w:sz w:val="18"/>
                <w:szCs w:val="18"/>
              </w:rPr>
              <w:t xml:space="preserve"> total of </w:t>
            </w:r>
            <w:r w:rsidR="0065182A">
              <w:rPr>
                <w:rFonts w:ascii="Arial" w:hAnsi="Arial" w:cs="Arial"/>
                <w:sz w:val="18"/>
                <w:szCs w:val="18"/>
              </w:rPr>
              <w:t>84</w:t>
            </w:r>
            <w:r w:rsidR="001E05B6" w:rsidRPr="00910D47">
              <w:rPr>
                <w:rFonts w:ascii="Arial" w:hAnsi="Arial" w:cs="Arial"/>
                <w:sz w:val="18"/>
                <w:szCs w:val="18"/>
              </w:rPr>
              <w:t xml:space="preserve"> </w:t>
            </w:r>
            <w:r w:rsidR="00D536D0" w:rsidRPr="00910D47">
              <w:rPr>
                <w:rFonts w:ascii="Arial" w:hAnsi="Arial" w:cs="Arial"/>
                <w:sz w:val="18"/>
                <w:szCs w:val="18"/>
              </w:rPr>
              <w:t>routine</w:t>
            </w:r>
            <w:r w:rsidRPr="00910D47">
              <w:rPr>
                <w:rFonts w:ascii="Arial" w:hAnsi="Arial" w:cs="Arial"/>
                <w:sz w:val="18"/>
                <w:szCs w:val="18"/>
              </w:rPr>
              <w:t xml:space="preserve"> </w:t>
            </w:r>
            <w:r w:rsidR="003B0962">
              <w:rPr>
                <w:rFonts w:ascii="Arial" w:hAnsi="Arial" w:cs="Arial"/>
                <w:sz w:val="18"/>
                <w:szCs w:val="18"/>
              </w:rPr>
              <w:t>s</w:t>
            </w:r>
            <w:r w:rsidR="009F0EF5" w:rsidRPr="00910D47">
              <w:rPr>
                <w:rFonts w:ascii="Arial" w:hAnsi="Arial" w:cs="Arial"/>
                <w:sz w:val="18"/>
                <w:szCs w:val="18"/>
              </w:rPr>
              <w:t>amples</w:t>
            </w:r>
            <w:r w:rsidR="003B0962">
              <w:rPr>
                <w:rFonts w:ascii="Arial" w:hAnsi="Arial" w:cs="Arial"/>
                <w:sz w:val="18"/>
                <w:szCs w:val="18"/>
              </w:rPr>
              <w:t>.</w:t>
            </w:r>
            <w:r w:rsidR="00B776FC" w:rsidRPr="00910D47">
              <w:rPr>
                <w:rFonts w:ascii="Arial" w:hAnsi="Arial" w:cs="Arial"/>
                <w:sz w:val="18"/>
                <w:szCs w:val="18"/>
              </w:rPr>
              <w:t xml:space="preserve"> </w:t>
            </w:r>
            <w:r w:rsidR="001A78CA">
              <w:rPr>
                <w:rFonts w:ascii="Arial" w:hAnsi="Arial" w:cs="Arial"/>
                <w:sz w:val="18"/>
                <w:szCs w:val="18"/>
              </w:rPr>
              <w:t>T</w:t>
            </w:r>
            <w:r w:rsidR="000C5A62">
              <w:rPr>
                <w:rFonts w:ascii="Arial" w:hAnsi="Arial" w:cs="Arial"/>
                <w:sz w:val="18"/>
                <w:szCs w:val="18"/>
              </w:rPr>
              <w:t xml:space="preserve">here </w:t>
            </w:r>
            <w:r w:rsidR="001D7840">
              <w:rPr>
                <w:rFonts w:ascii="Arial" w:hAnsi="Arial" w:cs="Arial"/>
                <w:sz w:val="18"/>
                <w:szCs w:val="18"/>
              </w:rPr>
              <w:t>was one</w:t>
            </w:r>
            <w:r w:rsidR="000C5A62">
              <w:rPr>
                <w:rFonts w:ascii="Arial" w:hAnsi="Arial" w:cs="Arial"/>
                <w:sz w:val="18"/>
                <w:szCs w:val="18"/>
              </w:rPr>
              <w:t xml:space="preserve"> </w:t>
            </w:r>
            <w:r w:rsidR="00B776FC" w:rsidRPr="00910D47">
              <w:rPr>
                <w:rFonts w:ascii="Arial" w:hAnsi="Arial" w:cs="Arial"/>
                <w:sz w:val="18"/>
                <w:szCs w:val="18"/>
              </w:rPr>
              <w:t>positive coliform</w:t>
            </w:r>
            <w:r w:rsidR="005B520B">
              <w:rPr>
                <w:rFonts w:ascii="Arial" w:hAnsi="Arial" w:cs="Arial"/>
                <w:sz w:val="18"/>
                <w:szCs w:val="18"/>
              </w:rPr>
              <w:t xml:space="preserve"> test</w:t>
            </w:r>
            <w:r w:rsidR="00B776FC" w:rsidRPr="00910D47">
              <w:rPr>
                <w:rFonts w:ascii="Arial" w:hAnsi="Arial" w:cs="Arial"/>
                <w:sz w:val="18"/>
                <w:szCs w:val="18"/>
              </w:rPr>
              <w:t xml:space="preserve"> </w:t>
            </w:r>
            <w:r w:rsidR="00141895" w:rsidRPr="00910D47">
              <w:rPr>
                <w:rFonts w:ascii="Arial" w:hAnsi="Arial" w:cs="Arial"/>
                <w:sz w:val="18"/>
                <w:szCs w:val="18"/>
              </w:rPr>
              <w:t>result</w:t>
            </w:r>
            <w:r w:rsidR="000C5A62">
              <w:rPr>
                <w:rFonts w:ascii="Arial" w:hAnsi="Arial" w:cs="Arial"/>
                <w:sz w:val="18"/>
                <w:szCs w:val="18"/>
              </w:rPr>
              <w:t>s</w:t>
            </w:r>
            <w:r w:rsidR="003C3599">
              <w:rPr>
                <w:rFonts w:ascii="Arial" w:hAnsi="Arial" w:cs="Arial"/>
                <w:sz w:val="18"/>
                <w:szCs w:val="18"/>
              </w:rPr>
              <w:t xml:space="preserve"> reported in 202</w:t>
            </w:r>
            <w:r w:rsidR="001D7840">
              <w:rPr>
                <w:rFonts w:ascii="Arial" w:hAnsi="Arial" w:cs="Arial"/>
                <w:sz w:val="18"/>
                <w:szCs w:val="18"/>
              </w:rPr>
              <w:t>2</w:t>
            </w:r>
            <w:r w:rsidR="003F2E5E">
              <w:rPr>
                <w:rFonts w:ascii="Arial" w:hAnsi="Arial" w:cs="Arial"/>
                <w:sz w:val="18"/>
                <w:szCs w:val="18"/>
              </w:rPr>
              <w:t>.</w:t>
            </w:r>
            <w:r w:rsidR="001A78CA">
              <w:rPr>
                <w:rFonts w:ascii="Arial" w:hAnsi="Arial" w:cs="Arial"/>
                <w:sz w:val="18"/>
                <w:szCs w:val="18"/>
              </w:rPr>
              <w:t xml:space="preserve"> </w:t>
            </w:r>
            <w:r w:rsidR="000C5A62">
              <w:rPr>
                <w:rFonts w:ascii="Arial" w:hAnsi="Arial" w:cs="Arial"/>
                <w:sz w:val="18"/>
                <w:szCs w:val="18"/>
              </w:rPr>
              <w:t xml:space="preserve"> </w:t>
            </w:r>
            <w:r w:rsidR="00762399">
              <w:rPr>
                <w:rFonts w:ascii="Arial" w:hAnsi="Arial" w:cs="Arial"/>
                <w:sz w:val="18"/>
                <w:szCs w:val="18"/>
              </w:rPr>
              <w:t>Repeat sampling were absent for coliform, and as a result not a violation.</w:t>
            </w:r>
          </w:p>
        </w:tc>
      </w:tr>
      <w:tr w:rsidR="00695AAE" w:rsidRPr="00910D47" w14:paraId="00147001" w14:textId="77777777" w:rsidTr="000758EF">
        <w:tc>
          <w:tcPr>
            <w:tcW w:w="3307" w:type="dxa"/>
            <w:gridSpan w:val="3"/>
            <w:shd w:val="clear" w:color="auto" w:fill="CCCCCC"/>
            <w:vAlign w:val="center"/>
          </w:tcPr>
          <w:p w14:paraId="560A293D"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Contaminant</w:t>
            </w:r>
          </w:p>
        </w:tc>
        <w:tc>
          <w:tcPr>
            <w:tcW w:w="833" w:type="dxa"/>
            <w:gridSpan w:val="2"/>
            <w:shd w:val="clear" w:color="auto" w:fill="CCCCCC"/>
            <w:vAlign w:val="center"/>
          </w:tcPr>
          <w:p w14:paraId="5EDCED6A"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MCL</w:t>
            </w:r>
          </w:p>
          <w:p w14:paraId="5C8CD6B2"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PHG</w:t>
            </w:r>
          </w:p>
        </w:tc>
        <w:tc>
          <w:tcPr>
            <w:tcW w:w="1980" w:type="dxa"/>
            <w:gridSpan w:val="3"/>
            <w:shd w:val="clear" w:color="auto" w:fill="CCCCCC"/>
            <w:vAlign w:val="center"/>
          </w:tcPr>
          <w:p w14:paraId="221546AE" w14:textId="77777777" w:rsidR="00695AAE" w:rsidRPr="00910D47" w:rsidRDefault="00483DD6" w:rsidP="00910D47">
            <w:pPr>
              <w:widowControl w:val="0"/>
              <w:autoSpaceDE w:val="0"/>
              <w:autoSpaceDN w:val="0"/>
              <w:adjustRightInd w:val="0"/>
              <w:spacing w:line="2" w:lineRule="atLeast"/>
              <w:jc w:val="center"/>
              <w:rPr>
                <w:rFonts w:ascii="Arial" w:hAnsi="Arial" w:cs="Arial"/>
                <w:b/>
                <w:sz w:val="18"/>
                <w:szCs w:val="18"/>
              </w:rPr>
            </w:pPr>
            <w:r>
              <w:rPr>
                <w:rFonts w:ascii="Arial" w:hAnsi="Arial" w:cs="Arial"/>
                <w:b/>
                <w:sz w:val="18"/>
                <w:szCs w:val="18"/>
              </w:rPr>
              <w:t>WDC</w:t>
            </w:r>
            <w:r w:rsidRPr="00910D47">
              <w:rPr>
                <w:rFonts w:ascii="Arial" w:hAnsi="Arial" w:cs="Arial"/>
                <w:b/>
                <w:sz w:val="18"/>
                <w:szCs w:val="18"/>
              </w:rPr>
              <w:t xml:space="preserve"> </w:t>
            </w:r>
            <w:r w:rsidR="00695AAE" w:rsidRPr="00910D47">
              <w:rPr>
                <w:rFonts w:ascii="Arial" w:hAnsi="Arial" w:cs="Arial"/>
                <w:b/>
                <w:sz w:val="18"/>
                <w:szCs w:val="18"/>
              </w:rPr>
              <w:t>Water</w:t>
            </w:r>
          </w:p>
        </w:tc>
        <w:tc>
          <w:tcPr>
            <w:tcW w:w="2250" w:type="dxa"/>
            <w:shd w:val="clear" w:color="auto" w:fill="CCCCCC"/>
            <w:vAlign w:val="center"/>
          </w:tcPr>
          <w:p w14:paraId="254536C9"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Sample Date</w:t>
            </w:r>
          </w:p>
        </w:tc>
        <w:tc>
          <w:tcPr>
            <w:tcW w:w="2610" w:type="dxa"/>
            <w:shd w:val="clear" w:color="auto" w:fill="CCCCCC"/>
            <w:vAlign w:val="center"/>
          </w:tcPr>
          <w:p w14:paraId="6B5391FC"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Typical Source of Contaminant</w:t>
            </w:r>
          </w:p>
        </w:tc>
      </w:tr>
      <w:tr w:rsidR="00695AAE" w:rsidRPr="00910D47" w14:paraId="2F05D143" w14:textId="77777777" w:rsidTr="000758EF">
        <w:trPr>
          <w:trHeight w:val="291"/>
        </w:trPr>
        <w:tc>
          <w:tcPr>
            <w:tcW w:w="3307" w:type="dxa"/>
            <w:gridSpan w:val="3"/>
            <w:shd w:val="clear" w:color="auto" w:fill="CCCCCC"/>
            <w:vAlign w:val="center"/>
          </w:tcPr>
          <w:p w14:paraId="2B1988CB" w14:textId="77777777" w:rsidR="00695AAE" w:rsidRPr="00910D47" w:rsidRDefault="00695AAE" w:rsidP="00910D47">
            <w:pPr>
              <w:widowControl w:val="0"/>
              <w:autoSpaceDE w:val="0"/>
              <w:autoSpaceDN w:val="0"/>
              <w:adjustRightInd w:val="0"/>
              <w:spacing w:line="2" w:lineRule="atLeast"/>
              <w:rPr>
                <w:rFonts w:ascii="Arial" w:hAnsi="Arial" w:cs="Arial"/>
                <w:b/>
                <w:sz w:val="18"/>
                <w:szCs w:val="18"/>
              </w:rPr>
            </w:pPr>
            <w:r w:rsidRPr="00910D47">
              <w:rPr>
                <w:rFonts w:ascii="Arial" w:hAnsi="Arial" w:cs="Arial"/>
                <w:b/>
                <w:sz w:val="18"/>
                <w:szCs w:val="18"/>
              </w:rPr>
              <w:t>Radioactive Contaminants</w:t>
            </w:r>
          </w:p>
        </w:tc>
        <w:tc>
          <w:tcPr>
            <w:tcW w:w="833" w:type="dxa"/>
            <w:gridSpan w:val="2"/>
            <w:shd w:val="clear" w:color="auto" w:fill="CCCCCC"/>
            <w:vAlign w:val="center"/>
          </w:tcPr>
          <w:p w14:paraId="0DA19098"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1980" w:type="dxa"/>
            <w:gridSpan w:val="3"/>
            <w:shd w:val="clear" w:color="auto" w:fill="CCCCCC"/>
            <w:vAlign w:val="center"/>
          </w:tcPr>
          <w:p w14:paraId="0A34C4DB"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2250" w:type="dxa"/>
            <w:shd w:val="clear" w:color="auto" w:fill="CCCCCC"/>
            <w:vAlign w:val="center"/>
          </w:tcPr>
          <w:p w14:paraId="2570AA6D"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2610" w:type="dxa"/>
            <w:shd w:val="clear" w:color="auto" w:fill="CCCCCC"/>
            <w:vAlign w:val="center"/>
          </w:tcPr>
          <w:p w14:paraId="6E46D928"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r>
      <w:tr w:rsidR="00695AAE" w:rsidRPr="00910D47" w14:paraId="717FA035" w14:textId="77777777" w:rsidTr="000758EF">
        <w:trPr>
          <w:trHeight w:val="264"/>
        </w:trPr>
        <w:tc>
          <w:tcPr>
            <w:tcW w:w="3307" w:type="dxa"/>
            <w:gridSpan w:val="3"/>
            <w:shd w:val="clear" w:color="auto" w:fill="auto"/>
            <w:vAlign w:val="center"/>
          </w:tcPr>
          <w:p w14:paraId="0D39C964" w14:textId="77777777" w:rsidR="00695AAE" w:rsidRPr="0007719F" w:rsidRDefault="00695AAE" w:rsidP="00910D47">
            <w:pPr>
              <w:widowControl w:val="0"/>
              <w:autoSpaceDE w:val="0"/>
              <w:autoSpaceDN w:val="0"/>
              <w:adjustRightInd w:val="0"/>
              <w:spacing w:line="2" w:lineRule="atLeast"/>
              <w:rPr>
                <w:rFonts w:ascii="Arial" w:hAnsi="Arial" w:cs="Arial"/>
                <w:sz w:val="18"/>
                <w:szCs w:val="18"/>
              </w:rPr>
            </w:pPr>
            <w:r w:rsidRPr="0007719F">
              <w:rPr>
                <w:rFonts w:ascii="Arial" w:hAnsi="Arial" w:cs="Arial"/>
                <w:sz w:val="18"/>
                <w:szCs w:val="18"/>
              </w:rPr>
              <w:t>Gross Alpha</w:t>
            </w:r>
          </w:p>
        </w:tc>
        <w:tc>
          <w:tcPr>
            <w:tcW w:w="833" w:type="dxa"/>
            <w:gridSpan w:val="2"/>
            <w:shd w:val="clear" w:color="auto" w:fill="auto"/>
            <w:vAlign w:val="center"/>
          </w:tcPr>
          <w:p w14:paraId="7CEFB0D4"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 xml:space="preserve">15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1980" w:type="dxa"/>
            <w:gridSpan w:val="3"/>
            <w:shd w:val="clear" w:color="auto" w:fill="auto"/>
            <w:vAlign w:val="center"/>
          </w:tcPr>
          <w:p w14:paraId="125FBB5D" w14:textId="77777777" w:rsidR="00695AAE" w:rsidRPr="00910D47" w:rsidRDefault="00695AAE">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0.0 - 0.</w:t>
            </w:r>
            <w:r w:rsidR="005C7D31">
              <w:rPr>
                <w:rFonts w:ascii="Arial" w:hAnsi="Arial" w:cs="Arial"/>
                <w:sz w:val="18"/>
                <w:szCs w:val="18"/>
              </w:rPr>
              <w:t>0</w:t>
            </w:r>
            <w:r w:rsidR="005C7D31" w:rsidRPr="00910D47">
              <w:rPr>
                <w:rFonts w:ascii="Arial" w:hAnsi="Arial" w:cs="Arial"/>
                <w:sz w:val="18"/>
                <w:szCs w:val="18"/>
              </w:rPr>
              <w:t xml:space="preserve">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2250" w:type="dxa"/>
            <w:shd w:val="clear" w:color="auto" w:fill="auto"/>
            <w:vAlign w:val="center"/>
          </w:tcPr>
          <w:p w14:paraId="7DA3AC7B" w14:textId="77777777" w:rsidR="00695AAE" w:rsidRPr="00910D47" w:rsidRDefault="005C7D31" w:rsidP="00910D47">
            <w:pPr>
              <w:widowControl w:val="0"/>
              <w:autoSpaceDE w:val="0"/>
              <w:autoSpaceDN w:val="0"/>
              <w:adjustRightInd w:val="0"/>
              <w:spacing w:line="2" w:lineRule="atLeast"/>
              <w:jc w:val="center"/>
              <w:rPr>
                <w:rFonts w:ascii="Arial" w:hAnsi="Arial" w:cs="Arial"/>
                <w:sz w:val="18"/>
                <w:szCs w:val="18"/>
              </w:rPr>
            </w:pPr>
            <w:r>
              <w:rPr>
                <w:rFonts w:ascii="Arial" w:hAnsi="Arial" w:cs="Arial"/>
                <w:sz w:val="18"/>
                <w:szCs w:val="18"/>
              </w:rPr>
              <w:t>2016</w:t>
            </w:r>
          </w:p>
        </w:tc>
        <w:tc>
          <w:tcPr>
            <w:tcW w:w="2610" w:type="dxa"/>
            <w:shd w:val="clear" w:color="auto" w:fill="auto"/>
            <w:vAlign w:val="center"/>
          </w:tcPr>
          <w:p w14:paraId="0B1CF8C0"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Erosion of natural deposits</w:t>
            </w:r>
          </w:p>
        </w:tc>
      </w:tr>
      <w:tr w:rsidR="00695AAE" w:rsidRPr="00910D47" w14:paraId="47E1248A" w14:textId="77777777" w:rsidTr="000758EF">
        <w:tc>
          <w:tcPr>
            <w:tcW w:w="3307" w:type="dxa"/>
            <w:gridSpan w:val="3"/>
            <w:shd w:val="clear" w:color="auto" w:fill="auto"/>
            <w:vAlign w:val="center"/>
          </w:tcPr>
          <w:p w14:paraId="483215E0"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r w:rsidRPr="00910D47">
              <w:rPr>
                <w:rFonts w:ascii="Arial" w:hAnsi="Arial" w:cs="Arial"/>
                <w:sz w:val="18"/>
                <w:szCs w:val="18"/>
              </w:rPr>
              <w:t>Uranium</w:t>
            </w:r>
          </w:p>
        </w:tc>
        <w:tc>
          <w:tcPr>
            <w:tcW w:w="833" w:type="dxa"/>
            <w:gridSpan w:val="2"/>
            <w:shd w:val="clear" w:color="auto" w:fill="auto"/>
            <w:vAlign w:val="center"/>
          </w:tcPr>
          <w:p w14:paraId="447E1FB2" w14:textId="77777777" w:rsidR="00695AAE" w:rsidRPr="00910D47" w:rsidRDefault="002D315D" w:rsidP="00910D47">
            <w:pPr>
              <w:widowControl w:val="0"/>
              <w:autoSpaceDE w:val="0"/>
              <w:autoSpaceDN w:val="0"/>
              <w:adjustRightInd w:val="0"/>
              <w:spacing w:line="2" w:lineRule="atLeast"/>
              <w:jc w:val="center"/>
              <w:rPr>
                <w:rFonts w:ascii="Arial" w:hAnsi="Arial" w:cs="Arial"/>
                <w:sz w:val="18"/>
                <w:szCs w:val="18"/>
              </w:rPr>
            </w:pPr>
            <w:r>
              <w:rPr>
                <w:rFonts w:ascii="Arial" w:hAnsi="Arial" w:cs="Arial"/>
                <w:sz w:val="18"/>
                <w:szCs w:val="18"/>
              </w:rPr>
              <w:t>20</w:t>
            </w:r>
            <w:r w:rsidRPr="00910D47">
              <w:rPr>
                <w:rFonts w:ascii="Arial" w:hAnsi="Arial" w:cs="Arial"/>
                <w:sz w:val="18"/>
                <w:szCs w:val="18"/>
              </w:rPr>
              <w:t xml:space="preserve">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1980" w:type="dxa"/>
            <w:gridSpan w:val="3"/>
            <w:shd w:val="clear" w:color="auto" w:fill="auto"/>
            <w:vAlign w:val="center"/>
          </w:tcPr>
          <w:p w14:paraId="3592CA07" w14:textId="77777777" w:rsidR="00695AAE" w:rsidRPr="00910D47" w:rsidRDefault="00695AAE">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 xml:space="preserve">0.0 – </w:t>
            </w:r>
            <w:r w:rsidR="00483DD6">
              <w:rPr>
                <w:rFonts w:ascii="Arial" w:hAnsi="Arial" w:cs="Arial"/>
                <w:sz w:val="18"/>
                <w:szCs w:val="18"/>
              </w:rPr>
              <w:t>0.</w:t>
            </w:r>
            <w:r w:rsidR="005C7D31">
              <w:rPr>
                <w:rFonts w:ascii="Arial" w:hAnsi="Arial" w:cs="Arial"/>
                <w:sz w:val="18"/>
                <w:szCs w:val="18"/>
              </w:rPr>
              <w:t>80</w:t>
            </w:r>
            <w:r w:rsidR="005C7D31" w:rsidRPr="00910D47">
              <w:rPr>
                <w:rFonts w:ascii="Arial" w:hAnsi="Arial" w:cs="Arial"/>
                <w:sz w:val="18"/>
                <w:szCs w:val="18"/>
              </w:rPr>
              <w:t xml:space="preserve">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2250" w:type="dxa"/>
            <w:shd w:val="clear" w:color="auto" w:fill="auto"/>
            <w:vAlign w:val="center"/>
          </w:tcPr>
          <w:p w14:paraId="5B5D4AA1" w14:textId="77777777" w:rsidR="00695AAE" w:rsidRPr="00910D47" w:rsidRDefault="005C7D31">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20</w:t>
            </w:r>
            <w:r>
              <w:rPr>
                <w:rFonts w:ascii="Arial" w:hAnsi="Arial" w:cs="Arial"/>
                <w:sz w:val="18"/>
                <w:szCs w:val="18"/>
              </w:rPr>
              <w:t>16</w:t>
            </w:r>
          </w:p>
        </w:tc>
        <w:tc>
          <w:tcPr>
            <w:tcW w:w="2610" w:type="dxa"/>
            <w:shd w:val="clear" w:color="auto" w:fill="auto"/>
            <w:vAlign w:val="center"/>
          </w:tcPr>
          <w:p w14:paraId="2504E565"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Erosion of natural deposits</w:t>
            </w:r>
          </w:p>
        </w:tc>
      </w:tr>
    </w:tbl>
    <w:p w14:paraId="23439B99" w14:textId="77777777" w:rsidR="00910D47" w:rsidRPr="00910D47" w:rsidRDefault="00910D47" w:rsidP="00910D47">
      <w:pPr>
        <w:rPr>
          <w:vanish/>
        </w:rPr>
      </w:pPr>
    </w:p>
    <w:tbl>
      <w:tblPr>
        <w:tblpPr w:leftFromText="180" w:rightFromText="180" w:horzAnchor="margin" w:tblpX="100" w:tblpY="-12326"/>
        <w:tblW w:w="10880" w:type="dxa"/>
        <w:tblLayout w:type="fixed"/>
        <w:tblCellMar>
          <w:left w:w="100" w:type="dxa"/>
          <w:right w:w="100" w:type="dxa"/>
        </w:tblCellMar>
        <w:tblLook w:val="0000" w:firstRow="0" w:lastRow="0" w:firstColumn="0" w:lastColumn="0" w:noHBand="0" w:noVBand="0"/>
      </w:tblPr>
      <w:tblGrid>
        <w:gridCol w:w="2510"/>
        <w:gridCol w:w="1565"/>
        <w:gridCol w:w="1564"/>
        <w:gridCol w:w="1565"/>
        <w:gridCol w:w="76"/>
        <w:gridCol w:w="3600"/>
      </w:tblGrid>
      <w:tr w:rsidR="00A30710" w:rsidRPr="00657724" w14:paraId="0477C6EE" w14:textId="77777777" w:rsidTr="000758EF">
        <w:trPr>
          <w:trHeight w:hRule="exact" w:val="450"/>
        </w:trPr>
        <w:tc>
          <w:tcPr>
            <w:tcW w:w="10880" w:type="dxa"/>
            <w:gridSpan w:val="6"/>
            <w:vAlign w:val="center"/>
          </w:tcPr>
          <w:p w14:paraId="73B511C6" w14:textId="77777777" w:rsidR="00BF7E63" w:rsidRPr="00657724" w:rsidRDefault="00BF7E63" w:rsidP="00BF7E63">
            <w:pPr>
              <w:keepLines/>
              <w:widowControl w:val="0"/>
              <w:autoSpaceDE w:val="0"/>
              <w:autoSpaceDN w:val="0"/>
              <w:adjustRightInd w:val="0"/>
              <w:jc w:val="center"/>
              <w:rPr>
                <w:rFonts w:ascii="Arial" w:hAnsi="Arial" w:cs="Arial"/>
                <w:b/>
                <w:bCs/>
                <w:sz w:val="18"/>
                <w:szCs w:val="18"/>
              </w:rPr>
            </w:pPr>
          </w:p>
        </w:tc>
      </w:tr>
      <w:tr w:rsidR="00A30710" w:rsidRPr="00657724" w14:paraId="50C39F23" w14:textId="77777777" w:rsidTr="00BF7E63">
        <w:trPr>
          <w:trHeight w:hRule="exact" w:val="540"/>
        </w:trPr>
        <w:tc>
          <w:tcPr>
            <w:tcW w:w="10880" w:type="dxa"/>
            <w:gridSpan w:val="6"/>
          </w:tcPr>
          <w:p w14:paraId="02173E74" w14:textId="77777777" w:rsidR="00A30710" w:rsidRPr="00657724" w:rsidRDefault="00A30710" w:rsidP="00BF7E63">
            <w:pPr>
              <w:keepLines/>
              <w:widowControl w:val="0"/>
              <w:autoSpaceDE w:val="0"/>
              <w:autoSpaceDN w:val="0"/>
              <w:adjustRightInd w:val="0"/>
              <w:rPr>
                <w:rFonts w:ascii="Arial" w:hAnsi="Arial" w:cs="Arial"/>
                <w:sz w:val="18"/>
                <w:szCs w:val="18"/>
              </w:rPr>
            </w:pPr>
          </w:p>
        </w:tc>
      </w:tr>
      <w:tr w:rsidR="00A30710" w:rsidRPr="00657724" w14:paraId="4D71786B" w14:textId="77777777" w:rsidTr="00B81322">
        <w:trPr>
          <w:trHeight w:hRule="exact" w:val="360"/>
        </w:trPr>
        <w:tc>
          <w:tcPr>
            <w:tcW w:w="2510" w:type="dxa"/>
            <w:shd w:val="clear" w:color="auto" w:fill="CCCCCC"/>
            <w:vAlign w:val="center"/>
          </w:tcPr>
          <w:p w14:paraId="7BBCE7FE" w14:textId="77777777" w:rsidR="00A30710" w:rsidRPr="00657724" w:rsidRDefault="00A30710" w:rsidP="00BF7E63">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1565" w:type="dxa"/>
            <w:shd w:val="clear" w:color="auto" w:fill="CCCCCC"/>
            <w:vAlign w:val="center"/>
          </w:tcPr>
          <w:p w14:paraId="191CE9CC" w14:textId="77777777" w:rsidR="00A30710" w:rsidRPr="00657724" w:rsidRDefault="00A30710" w:rsidP="00BF7E63">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State MCL</w:t>
            </w:r>
          </w:p>
        </w:tc>
        <w:tc>
          <w:tcPr>
            <w:tcW w:w="1564" w:type="dxa"/>
            <w:shd w:val="clear" w:color="auto" w:fill="CCCCCC"/>
            <w:vAlign w:val="center"/>
          </w:tcPr>
          <w:p w14:paraId="0541E798" w14:textId="77777777" w:rsidR="00A30710" w:rsidRPr="00657724" w:rsidRDefault="0083737B" w:rsidP="00BF7E63">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WDC</w:t>
            </w:r>
            <w:r w:rsidRPr="00657724">
              <w:rPr>
                <w:rFonts w:ascii="Arial" w:hAnsi="Arial" w:cs="Arial"/>
                <w:b/>
                <w:bCs/>
                <w:sz w:val="18"/>
                <w:szCs w:val="18"/>
                <w:u w:val="single"/>
              </w:rPr>
              <w:t xml:space="preserve"> </w:t>
            </w:r>
            <w:r w:rsidR="00A30710" w:rsidRPr="00657724">
              <w:rPr>
                <w:rFonts w:ascii="Arial" w:hAnsi="Arial" w:cs="Arial"/>
                <w:b/>
                <w:bCs/>
                <w:sz w:val="18"/>
                <w:szCs w:val="18"/>
                <w:u w:val="single"/>
              </w:rPr>
              <w:t>Water</w:t>
            </w:r>
          </w:p>
        </w:tc>
        <w:tc>
          <w:tcPr>
            <w:tcW w:w="1641" w:type="dxa"/>
            <w:gridSpan w:val="2"/>
            <w:shd w:val="clear" w:color="auto" w:fill="CCCCCC"/>
            <w:vAlign w:val="center"/>
          </w:tcPr>
          <w:p w14:paraId="4C5E5356" w14:textId="77777777" w:rsidR="00A30710" w:rsidRPr="00657724" w:rsidRDefault="004220B7" w:rsidP="00BF7E63">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Sample date</w:t>
            </w:r>
          </w:p>
        </w:tc>
        <w:tc>
          <w:tcPr>
            <w:tcW w:w="3600" w:type="dxa"/>
            <w:shd w:val="clear" w:color="auto" w:fill="CCCCCC"/>
            <w:vAlign w:val="center"/>
          </w:tcPr>
          <w:p w14:paraId="59AFEF05" w14:textId="77777777" w:rsidR="00A30710" w:rsidRPr="00657724" w:rsidRDefault="00A30710" w:rsidP="00BF7E63">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Explanation and Comment</w:t>
            </w:r>
          </w:p>
        </w:tc>
      </w:tr>
      <w:tr w:rsidR="00A30710" w:rsidRPr="00657724" w14:paraId="5BA1D59D" w14:textId="77777777" w:rsidTr="00BF7E63">
        <w:trPr>
          <w:trHeight w:hRule="exact" w:val="180"/>
        </w:trPr>
        <w:tc>
          <w:tcPr>
            <w:tcW w:w="10880" w:type="dxa"/>
            <w:gridSpan w:val="6"/>
            <w:shd w:val="clear" w:color="auto" w:fill="999999"/>
          </w:tcPr>
          <w:p w14:paraId="15258667" w14:textId="77777777" w:rsidR="00A30710" w:rsidRPr="00657724" w:rsidRDefault="00A30710" w:rsidP="00BF7E63">
            <w:pPr>
              <w:keepLines/>
              <w:widowControl w:val="0"/>
              <w:autoSpaceDE w:val="0"/>
              <w:autoSpaceDN w:val="0"/>
              <w:adjustRightInd w:val="0"/>
              <w:rPr>
                <w:rFonts w:ascii="Arial" w:hAnsi="Arial" w:cs="Arial"/>
                <w:sz w:val="18"/>
                <w:szCs w:val="18"/>
              </w:rPr>
            </w:pPr>
            <w:r w:rsidRPr="00657724">
              <w:rPr>
                <w:rFonts w:ascii="Arial" w:hAnsi="Arial" w:cs="Arial"/>
                <w:sz w:val="18"/>
                <w:szCs w:val="18"/>
              </w:rPr>
              <w:t xml:space="preserve"> </w:t>
            </w:r>
          </w:p>
        </w:tc>
      </w:tr>
      <w:tr w:rsidR="00A30710" w:rsidRPr="00657724" w14:paraId="3649B0CA" w14:textId="77777777" w:rsidTr="000758EF">
        <w:trPr>
          <w:trHeight w:hRule="exact" w:val="180"/>
        </w:trPr>
        <w:tc>
          <w:tcPr>
            <w:tcW w:w="10880" w:type="dxa"/>
            <w:gridSpan w:val="6"/>
            <w:shd w:val="clear" w:color="auto" w:fill="E0E0E0"/>
            <w:vAlign w:val="center"/>
          </w:tcPr>
          <w:p w14:paraId="6A8CCAB7" w14:textId="77777777" w:rsidR="00A30710" w:rsidRPr="00657724" w:rsidRDefault="00A30710" w:rsidP="00BF7E63">
            <w:pPr>
              <w:keepLines/>
              <w:widowControl w:val="0"/>
              <w:autoSpaceDE w:val="0"/>
              <w:autoSpaceDN w:val="0"/>
              <w:adjustRightInd w:val="0"/>
              <w:rPr>
                <w:rFonts w:ascii="Arial" w:hAnsi="Arial" w:cs="Arial"/>
                <w:b/>
                <w:sz w:val="18"/>
                <w:szCs w:val="18"/>
              </w:rPr>
            </w:pPr>
          </w:p>
        </w:tc>
      </w:tr>
      <w:tr w:rsidR="0014522A" w:rsidRPr="00657724" w14:paraId="7089E9B4" w14:textId="77777777" w:rsidTr="00C17905">
        <w:trPr>
          <w:trHeight w:val="323"/>
        </w:trPr>
        <w:tc>
          <w:tcPr>
            <w:tcW w:w="2510" w:type="dxa"/>
            <w:tcBorders>
              <w:top w:val="single" w:sz="4" w:space="0" w:color="auto"/>
              <w:bottom w:val="single" w:sz="4" w:space="0" w:color="auto"/>
            </w:tcBorders>
            <w:vAlign w:val="center"/>
          </w:tcPr>
          <w:p w14:paraId="440FF4D9" w14:textId="77777777" w:rsidR="0014522A" w:rsidRPr="00657724" w:rsidRDefault="0014522A" w:rsidP="00BF7E63">
            <w:pPr>
              <w:keepLines/>
              <w:widowControl w:val="0"/>
              <w:autoSpaceDE w:val="0"/>
              <w:autoSpaceDN w:val="0"/>
              <w:adjustRightInd w:val="0"/>
              <w:rPr>
                <w:rFonts w:ascii="Arial" w:hAnsi="Arial" w:cs="Arial"/>
                <w:sz w:val="18"/>
                <w:szCs w:val="18"/>
              </w:rPr>
            </w:pPr>
          </w:p>
        </w:tc>
        <w:tc>
          <w:tcPr>
            <w:tcW w:w="1565" w:type="dxa"/>
            <w:tcBorders>
              <w:top w:val="single" w:sz="4" w:space="0" w:color="auto"/>
              <w:bottom w:val="single" w:sz="4" w:space="0" w:color="auto"/>
            </w:tcBorders>
            <w:vAlign w:val="center"/>
          </w:tcPr>
          <w:p w14:paraId="3330FCE7" w14:textId="77777777" w:rsidR="0014522A" w:rsidRPr="00657724" w:rsidRDefault="0014522A" w:rsidP="00BF7E63">
            <w:pPr>
              <w:keepLines/>
              <w:widowControl w:val="0"/>
              <w:autoSpaceDE w:val="0"/>
              <w:autoSpaceDN w:val="0"/>
              <w:adjustRightInd w:val="0"/>
              <w:jc w:val="center"/>
              <w:rPr>
                <w:rFonts w:ascii="Arial" w:hAnsi="Arial" w:cs="Arial"/>
                <w:sz w:val="18"/>
                <w:szCs w:val="18"/>
              </w:rPr>
            </w:pPr>
          </w:p>
        </w:tc>
        <w:tc>
          <w:tcPr>
            <w:tcW w:w="1564" w:type="dxa"/>
            <w:tcBorders>
              <w:top w:val="single" w:sz="4" w:space="0" w:color="auto"/>
              <w:bottom w:val="single" w:sz="4" w:space="0" w:color="auto"/>
            </w:tcBorders>
            <w:vAlign w:val="center"/>
          </w:tcPr>
          <w:p w14:paraId="7962FC1C" w14:textId="77777777" w:rsidR="0014522A" w:rsidRPr="00657724" w:rsidRDefault="0014522A" w:rsidP="00BF7E63">
            <w:pPr>
              <w:keepLines/>
              <w:widowControl w:val="0"/>
              <w:autoSpaceDE w:val="0"/>
              <w:autoSpaceDN w:val="0"/>
              <w:adjustRightInd w:val="0"/>
              <w:jc w:val="center"/>
              <w:rPr>
                <w:rFonts w:ascii="Arial" w:hAnsi="Arial" w:cs="Arial"/>
                <w:sz w:val="18"/>
                <w:szCs w:val="18"/>
              </w:rPr>
            </w:pPr>
          </w:p>
        </w:tc>
        <w:tc>
          <w:tcPr>
            <w:tcW w:w="1565" w:type="dxa"/>
            <w:tcBorders>
              <w:top w:val="single" w:sz="4" w:space="0" w:color="auto"/>
              <w:bottom w:val="single" w:sz="4" w:space="0" w:color="auto"/>
            </w:tcBorders>
            <w:vAlign w:val="center"/>
          </w:tcPr>
          <w:p w14:paraId="656EC856" w14:textId="77777777" w:rsidR="0014522A" w:rsidRPr="00657724" w:rsidRDefault="0014522A" w:rsidP="002A070A">
            <w:pPr>
              <w:keepLines/>
              <w:widowControl w:val="0"/>
              <w:autoSpaceDE w:val="0"/>
              <w:autoSpaceDN w:val="0"/>
              <w:adjustRightInd w:val="0"/>
              <w:jc w:val="center"/>
              <w:rPr>
                <w:rFonts w:ascii="Arial" w:hAnsi="Arial" w:cs="Arial"/>
                <w:sz w:val="18"/>
                <w:szCs w:val="18"/>
              </w:rPr>
            </w:pPr>
          </w:p>
        </w:tc>
        <w:tc>
          <w:tcPr>
            <w:tcW w:w="3676" w:type="dxa"/>
            <w:gridSpan w:val="2"/>
            <w:tcBorders>
              <w:top w:val="single" w:sz="4" w:space="0" w:color="auto"/>
              <w:bottom w:val="single" w:sz="4" w:space="0" w:color="auto"/>
            </w:tcBorders>
            <w:vAlign w:val="center"/>
          </w:tcPr>
          <w:p w14:paraId="66088958" w14:textId="77777777" w:rsidR="0014522A" w:rsidRPr="00657724" w:rsidRDefault="0014522A" w:rsidP="00BF7E63">
            <w:pPr>
              <w:keepLines/>
              <w:widowControl w:val="0"/>
              <w:autoSpaceDE w:val="0"/>
              <w:autoSpaceDN w:val="0"/>
              <w:adjustRightInd w:val="0"/>
              <w:rPr>
                <w:rFonts w:ascii="Arial" w:hAnsi="Arial" w:cs="Arial"/>
                <w:sz w:val="18"/>
                <w:szCs w:val="18"/>
              </w:rPr>
            </w:pPr>
          </w:p>
        </w:tc>
      </w:tr>
    </w:tbl>
    <w:p w14:paraId="75D79E71" w14:textId="77777777" w:rsidR="00DC0ED2" w:rsidRPr="008E1996" w:rsidRDefault="00DC0ED2" w:rsidP="009A0F66">
      <w:pPr>
        <w:rPr>
          <w:rFonts w:ascii="Arial" w:hAnsi="Arial" w:cs="Arial"/>
          <w:sz w:val="8"/>
          <w:szCs w:val="8"/>
        </w:rPr>
      </w:pPr>
    </w:p>
    <w:tbl>
      <w:tblPr>
        <w:tblW w:w="10983" w:type="dxa"/>
        <w:tblInd w:w="100" w:type="dxa"/>
        <w:tblLayout w:type="fixed"/>
        <w:tblCellMar>
          <w:left w:w="100" w:type="dxa"/>
          <w:right w:w="100" w:type="dxa"/>
        </w:tblCellMar>
        <w:tblLook w:val="0000" w:firstRow="0" w:lastRow="0" w:firstColumn="0" w:lastColumn="0" w:noHBand="0" w:noVBand="0"/>
      </w:tblPr>
      <w:tblGrid>
        <w:gridCol w:w="3018"/>
        <w:gridCol w:w="1476"/>
        <w:gridCol w:w="34"/>
        <w:gridCol w:w="1508"/>
        <w:gridCol w:w="19"/>
        <w:gridCol w:w="1475"/>
        <w:gridCol w:w="15"/>
        <w:gridCol w:w="3438"/>
      </w:tblGrid>
      <w:tr w:rsidR="00DC0ED2" w:rsidRPr="00142A0F" w14:paraId="2E255927" w14:textId="77777777" w:rsidTr="00AB088A">
        <w:trPr>
          <w:trHeight w:val="270"/>
        </w:trPr>
        <w:tc>
          <w:tcPr>
            <w:tcW w:w="3018" w:type="dxa"/>
            <w:shd w:val="clear" w:color="auto" w:fill="CCCCCC"/>
            <w:vAlign w:val="center"/>
          </w:tcPr>
          <w:p w14:paraId="6BE63F39" w14:textId="77777777" w:rsidR="00DC0ED2" w:rsidRPr="00657724" w:rsidRDefault="00DC0ED2" w:rsidP="00DC0ED2">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1476" w:type="dxa"/>
            <w:shd w:val="clear" w:color="auto" w:fill="CCCCCC"/>
            <w:vAlign w:val="center"/>
          </w:tcPr>
          <w:p w14:paraId="7B145661" w14:textId="77777777" w:rsidR="00DC0ED2" w:rsidRPr="00657724" w:rsidRDefault="00C17905"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 xml:space="preserve"> </w:t>
            </w:r>
            <w:r w:rsidR="00DC0ED2" w:rsidRPr="00657724">
              <w:rPr>
                <w:rFonts w:ascii="Arial" w:hAnsi="Arial" w:cs="Arial"/>
                <w:b/>
                <w:bCs/>
                <w:sz w:val="18"/>
                <w:szCs w:val="18"/>
                <w:u w:val="single"/>
              </w:rPr>
              <w:t>State MCL</w:t>
            </w:r>
          </w:p>
        </w:tc>
        <w:tc>
          <w:tcPr>
            <w:tcW w:w="1561" w:type="dxa"/>
            <w:gridSpan w:val="3"/>
            <w:shd w:val="clear" w:color="auto" w:fill="CCCCCC"/>
            <w:vAlign w:val="center"/>
          </w:tcPr>
          <w:p w14:paraId="5642BE00" w14:textId="77777777" w:rsidR="00DC0ED2" w:rsidRPr="00657724" w:rsidRDefault="00483DD6"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WDC</w:t>
            </w:r>
            <w:r w:rsidRPr="00657724">
              <w:rPr>
                <w:rFonts w:ascii="Arial" w:hAnsi="Arial" w:cs="Arial"/>
                <w:b/>
                <w:bCs/>
                <w:sz w:val="18"/>
                <w:szCs w:val="18"/>
                <w:u w:val="single"/>
              </w:rPr>
              <w:t xml:space="preserve"> </w:t>
            </w:r>
            <w:r w:rsidR="00DC0ED2" w:rsidRPr="00657724">
              <w:rPr>
                <w:rFonts w:ascii="Arial" w:hAnsi="Arial" w:cs="Arial"/>
                <w:b/>
                <w:bCs/>
                <w:sz w:val="18"/>
                <w:szCs w:val="18"/>
                <w:u w:val="single"/>
              </w:rPr>
              <w:t>Water</w:t>
            </w:r>
          </w:p>
        </w:tc>
        <w:tc>
          <w:tcPr>
            <w:tcW w:w="1475" w:type="dxa"/>
            <w:shd w:val="clear" w:color="auto" w:fill="CCCCCC"/>
            <w:vAlign w:val="center"/>
          </w:tcPr>
          <w:p w14:paraId="597FDC17" w14:textId="77777777" w:rsidR="00DC0ED2" w:rsidRPr="00657724" w:rsidRDefault="004220B7"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Sample Date</w:t>
            </w:r>
          </w:p>
        </w:tc>
        <w:tc>
          <w:tcPr>
            <w:tcW w:w="3453" w:type="dxa"/>
            <w:gridSpan w:val="2"/>
            <w:shd w:val="clear" w:color="auto" w:fill="CCCCCC"/>
            <w:vAlign w:val="center"/>
          </w:tcPr>
          <w:p w14:paraId="192B533F" w14:textId="77777777" w:rsidR="00DC0ED2" w:rsidRPr="00657724" w:rsidRDefault="00DC0ED2" w:rsidP="00DC0ED2">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Explanation and Comment</w:t>
            </w:r>
          </w:p>
        </w:tc>
      </w:tr>
      <w:tr w:rsidR="00F146FA" w:rsidRPr="008E1996" w14:paraId="67BF7DC6" w14:textId="77777777" w:rsidTr="00F52F44">
        <w:trPr>
          <w:trHeight w:val="80"/>
        </w:trPr>
        <w:tc>
          <w:tcPr>
            <w:tcW w:w="10983" w:type="dxa"/>
            <w:gridSpan w:val="8"/>
            <w:shd w:val="clear" w:color="auto" w:fill="999999"/>
            <w:noWrap/>
            <w:vAlign w:val="center"/>
          </w:tcPr>
          <w:p w14:paraId="69D9E8A9" w14:textId="77777777" w:rsidR="00F146FA" w:rsidRPr="008E1996" w:rsidRDefault="00F146FA">
            <w:pPr>
              <w:keepLines/>
              <w:widowControl w:val="0"/>
              <w:autoSpaceDE w:val="0"/>
              <w:autoSpaceDN w:val="0"/>
              <w:adjustRightInd w:val="0"/>
              <w:rPr>
                <w:rFonts w:ascii="Arial" w:hAnsi="Arial" w:cs="Arial"/>
                <w:b/>
                <w:sz w:val="10"/>
                <w:szCs w:val="10"/>
              </w:rPr>
            </w:pPr>
          </w:p>
        </w:tc>
      </w:tr>
      <w:tr w:rsidR="00382911" w:rsidRPr="00142A0F" w14:paraId="63D40C84" w14:textId="77777777" w:rsidTr="00F52F44">
        <w:trPr>
          <w:trHeight w:val="252"/>
        </w:trPr>
        <w:tc>
          <w:tcPr>
            <w:tcW w:w="10983" w:type="dxa"/>
            <w:gridSpan w:val="8"/>
            <w:shd w:val="clear" w:color="auto" w:fill="E0E0E0"/>
            <w:vAlign w:val="center"/>
          </w:tcPr>
          <w:p w14:paraId="384901BA" w14:textId="77777777" w:rsidR="00382911" w:rsidRPr="00657724" w:rsidRDefault="00382911">
            <w:pPr>
              <w:keepLines/>
              <w:widowControl w:val="0"/>
              <w:autoSpaceDE w:val="0"/>
              <w:autoSpaceDN w:val="0"/>
              <w:adjustRightInd w:val="0"/>
              <w:rPr>
                <w:rFonts w:ascii="Arial" w:hAnsi="Arial" w:cs="Arial"/>
                <w:b/>
                <w:sz w:val="18"/>
                <w:szCs w:val="18"/>
              </w:rPr>
            </w:pPr>
            <w:r w:rsidRPr="00657724">
              <w:rPr>
                <w:rFonts w:ascii="Arial" w:hAnsi="Arial" w:cs="Arial"/>
                <w:b/>
                <w:sz w:val="18"/>
                <w:szCs w:val="18"/>
              </w:rPr>
              <w:t>Other Constituents Measured in Source Water</w:t>
            </w:r>
            <w:r w:rsidR="004220B7">
              <w:rPr>
                <w:rFonts w:ascii="Arial" w:hAnsi="Arial" w:cs="Arial"/>
                <w:b/>
                <w:sz w:val="18"/>
                <w:szCs w:val="18"/>
              </w:rPr>
              <w:t xml:space="preserve"> </w:t>
            </w:r>
          </w:p>
        </w:tc>
      </w:tr>
      <w:tr w:rsidR="00382911" w:rsidRPr="00142A0F" w14:paraId="1798741D" w14:textId="77777777" w:rsidTr="00AB088A">
        <w:trPr>
          <w:trHeight w:val="50"/>
        </w:trPr>
        <w:tc>
          <w:tcPr>
            <w:tcW w:w="3018" w:type="dxa"/>
            <w:tcBorders>
              <w:top w:val="single" w:sz="4" w:space="0" w:color="auto"/>
              <w:bottom w:val="single" w:sz="4" w:space="0" w:color="auto"/>
            </w:tcBorders>
            <w:vAlign w:val="center"/>
          </w:tcPr>
          <w:p w14:paraId="58F11CE3" w14:textId="77777777" w:rsidR="00382911" w:rsidRPr="00657724" w:rsidRDefault="00382911">
            <w:pPr>
              <w:keepLines/>
              <w:widowControl w:val="0"/>
              <w:autoSpaceDE w:val="0"/>
              <w:autoSpaceDN w:val="0"/>
              <w:adjustRightInd w:val="0"/>
              <w:rPr>
                <w:rFonts w:ascii="Arial" w:hAnsi="Arial" w:cs="Arial"/>
                <w:sz w:val="18"/>
                <w:szCs w:val="18"/>
              </w:rPr>
            </w:pPr>
          </w:p>
        </w:tc>
        <w:tc>
          <w:tcPr>
            <w:tcW w:w="1510" w:type="dxa"/>
            <w:gridSpan w:val="2"/>
            <w:tcBorders>
              <w:top w:val="single" w:sz="4" w:space="0" w:color="auto"/>
              <w:bottom w:val="single" w:sz="4" w:space="0" w:color="auto"/>
            </w:tcBorders>
            <w:vAlign w:val="center"/>
          </w:tcPr>
          <w:p w14:paraId="34EE10C0"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1508" w:type="dxa"/>
            <w:tcBorders>
              <w:top w:val="single" w:sz="4" w:space="0" w:color="auto"/>
              <w:bottom w:val="single" w:sz="4" w:space="0" w:color="auto"/>
            </w:tcBorders>
            <w:vAlign w:val="center"/>
          </w:tcPr>
          <w:p w14:paraId="2C0558E3"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1509" w:type="dxa"/>
            <w:gridSpan w:val="3"/>
            <w:tcBorders>
              <w:top w:val="single" w:sz="4" w:space="0" w:color="auto"/>
              <w:bottom w:val="single" w:sz="4" w:space="0" w:color="auto"/>
            </w:tcBorders>
            <w:vAlign w:val="center"/>
          </w:tcPr>
          <w:p w14:paraId="642FCCB6"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3438" w:type="dxa"/>
            <w:tcBorders>
              <w:top w:val="single" w:sz="4" w:space="0" w:color="auto"/>
              <w:bottom w:val="single" w:sz="4" w:space="0" w:color="auto"/>
            </w:tcBorders>
            <w:vAlign w:val="center"/>
          </w:tcPr>
          <w:p w14:paraId="18CD5090" w14:textId="77777777" w:rsidR="00382911" w:rsidRPr="00657724" w:rsidRDefault="00382911">
            <w:pPr>
              <w:keepLines/>
              <w:widowControl w:val="0"/>
              <w:autoSpaceDE w:val="0"/>
              <w:autoSpaceDN w:val="0"/>
              <w:adjustRightInd w:val="0"/>
              <w:rPr>
                <w:rFonts w:ascii="Arial" w:hAnsi="Arial" w:cs="Arial"/>
                <w:sz w:val="18"/>
                <w:szCs w:val="18"/>
              </w:rPr>
            </w:pPr>
          </w:p>
        </w:tc>
      </w:tr>
      <w:tr w:rsidR="00A30710" w:rsidRPr="00657724" w14:paraId="1AEFF726" w14:textId="77777777" w:rsidTr="00AB088A">
        <w:trPr>
          <w:trHeight w:hRule="exact" w:val="257"/>
        </w:trPr>
        <w:tc>
          <w:tcPr>
            <w:tcW w:w="10983" w:type="dxa"/>
            <w:gridSpan w:val="8"/>
            <w:tcBorders>
              <w:top w:val="single" w:sz="2" w:space="0" w:color="auto"/>
              <w:left w:val="single" w:sz="2" w:space="0" w:color="auto"/>
              <w:bottom w:val="nil"/>
              <w:right w:val="nil"/>
            </w:tcBorders>
            <w:shd w:val="clear" w:color="auto" w:fill="CCCCCC"/>
            <w:vAlign w:val="center"/>
          </w:tcPr>
          <w:p w14:paraId="4EAB412B" w14:textId="77777777" w:rsidR="00A30710" w:rsidRPr="002D1221" w:rsidRDefault="00A30710">
            <w:pPr>
              <w:keepLines/>
              <w:widowControl w:val="0"/>
              <w:autoSpaceDE w:val="0"/>
              <w:autoSpaceDN w:val="0"/>
              <w:adjustRightInd w:val="0"/>
              <w:rPr>
                <w:rFonts w:ascii="Arial" w:hAnsi="Arial" w:cs="Arial"/>
                <w:b/>
                <w:bCs/>
                <w:sz w:val="16"/>
                <w:szCs w:val="16"/>
              </w:rPr>
            </w:pPr>
            <w:r w:rsidRPr="002D1221">
              <w:rPr>
                <w:rFonts w:ascii="Arial" w:hAnsi="Arial" w:cs="Arial"/>
                <w:b/>
                <w:bCs/>
                <w:sz w:val="16"/>
                <w:szCs w:val="16"/>
              </w:rPr>
              <w:t>Unit Descriptions</w:t>
            </w:r>
          </w:p>
        </w:tc>
      </w:tr>
      <w:tr w:rsidR="00A30710" w:rsidRPr="00657724" w14:paraId="72285DA6"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2E92F32"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Term</w:t>
            </w:r>
          </w:p>
        </w:tc>
        <w:tc>
          <w:tcPr>
            <w:tcW w:w="7965" w:type="dxa"/>
            <w:gridSpan w:val="7"/>
            <w:tcBorders>
              <w:top w:val="single" w:sz="2" w:space="0" w:color="auto"/>
              <w:left w:val="single" w:sz="2" w:space="0" w:color="auto"/>
              <w:bottom w:val="nil"/>
              <w:right w:val="single" w:sz="2" w:space="0" w:color="auto"/>
            </w:tcBorders>
            <w:vAlign w:val="center"/>
          </w:tcPr>
          <w:p w14:paraId="46C44218"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Definition</w:t>
            </w:r>
          </w:p>
        </w:tc>
      </w:tr>
      <w:tr w:rsidR="00A30710" w:rsidRPr="00657724" w14:paraId="01C87639" w14:textId="77777777" w:rsidTr="00AB088A">
        <w:trPr>
          <w:trHeight w:hRule="exact" w:val="235"/>
        </w:trPr>
        <w:tc>
          <w:tcPr>
            <w:tcW w:w="3018" w:type="dxa"/>
            <w:tcBorders>
              <w:top w:val="single" w:sz="2" w:space="0" w:color="auto"/>
              <w:left w:val="single" w:sz="2" w:space="0" w:color="auto"/>
              <w:bottom w:val="nil"/>
              <w:right w:val="nil"/>
            </w:tcBorders>
            <w:vAlign w:val="center"/>
          </w:tcPr>
          <w:p w14:paraId="119D8C5D"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mg/L</w:t>
            </w:r>
          </w:p>
        </w:tc>
        <w:tc>
          <w:tcPr>
            <w:tcW w:w="7965" w:type="dxa"/>
            <w:gridSpan w:val="7"/>
            <w:tcBorders>
              <w:top w:val="single" w:sz="2" w:space="0" w:color="auto"/>
              <w:left w:val="single" w:sz="2" w:space="0" w:color="auto"/>
              <w:bottom w:val="nil"/>
              <w:right w:val="single" w:sz="2" w:space="0" w:color="auto"/>
            </w:tcBorders>
            <w:vAlign w:val="center"/>
          </w:tcPr>
          <w:p w14:paraId="641E845B"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mg/L</w:t>
            </w:r>
            <w:r w:rsidR="00A30710" w:rsidRPr="002D1221">
              <w:rPr>
                <w:rFonts w:ascii="Arial" w:hAnsi="Arial" w:cs="Arial"/>
                <w:sz w:val="16"/>
                <w:szCs w:val="16"/>
              </w:rPr>
              <w:t xml:space="preserve">: </w:t>
            </w:r>
            <w:r w:rsidRPr="002D1221">
              <w:rPr>
                <w:rFonts w:ascii="Arial" w:hAnsi="Arial" w:cs="Arial"/>
                <w:sz w:val="16"/>
                <w:szCs w:val="16"/>
              </w:rPr>
              <w:t xml:space="preserve">milligrams per liter, or </w:t>
            </w:r>
            <w:r w:rsidR="00A30710" w:rsidRPr="002D1221">
              <w:rPr>
                <w:rFonts w:ascii="Arial" w:hAnsi="Arial" w:cs="Arial"/>
                <w:sz w:val="16"/>
                <w:szCs w:val="16"/>
              </w:rPr>
              <w:t>parts per million</w:t>
            </w:r>
            <w:r w:rsidRPr="002D1221">
              <w:rPr>
                <w:rFonts w:ascii="Arial" w:hAnsi="Arial" w:cs="Arial"/>
                <w:sz w:val="16"/>
                <w:szCs w:val="16"/>
              </w:rPr>
              <w:t xml:space="preserve"> (ppm)</w:t>
            </w:r>
          </w:p>
        </w:tc>
      </w:tr>
      <w:tr w:rsidR="00A30710" w:rsidRPr="00657724" w14:paraId="3707757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26C100C"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µg/L</w:t>
            </w:r>
          </w:p>
        </w:tc>
        <w:tc>
          <w:tcPr>
            <w:tcW w:w="7965" w:type="dxa"/>
            <w:gridSpan w:val="7"/>
            <w:tcBorders>
              <w:top w:val="single" w:sz="2" w:space="0" w:color="auto"/>
              <w:left w:val="single" w:sz="2" w:space="0" w:color="auto"/>
              <w:bottom w:val="nil"/>
              <w:right w:val="single" w:sz="2" w:space="0" w:color="auto"/>
            </w:tcBorders>
            <w:vAlign w:val="center"/>
          </w:tcPr>
          <w:p w14:paraId="06B05DB4"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µg/L</w:t>
            </w:r>
            <w:r w:rsidR="00A30710" w:rsidRPr="002D1221">
              <w:rPr>
                <w:rFonts w:ascii="Arial" w:hAnsi="Arial" w:cs="Arial"/>
                <w:sz w:val="16"/>
                <w:szCs w:val="16"/>
              </w:rPr>
              <w:t xml:space="preserve">: </w:t>
            </w:r>
            <w:r w:rsidRPr="002D1221">
              <w:rPr>
                <w:rFonts w:ascii="Arial" w:hAnsi="Arial" w:cs="Arial"/>
                <w:sz w:val="16"/>
                <w:szCs w:val="16"/>
              </w:rPr>
              <w:t>micrograms per liter, or par</w:t>
            </w:r>
            <w:r w:rsidR="00A30710" w:rsidRPr="002D1221">
              <w:rPr>
                <w:rFonts w:ascii="Arial" w:hAnsi="Arial" w:cs="Arial"/>
                <w:sz w:val="16"/>
                <w:szCs w:val="16"/>
              </w:rPr>
              <w:t>ts per billion</w:t>
            </w:r>
            <w:r w:rsidRPr="002D1221">
              <w:rPr>
                <w:rFonts w:ascii="Arial" w:hAnsi="Arial" w:cs="Arial"/>
                <w:sz w:val="16"/>
                <w:szCs w:val="16"/>
              </w:rPr>
              <w:t xml:space="preserve"> (ppb)</w:t>
            </w:r>
          </w:p>
        </w:tc>
      </w:tr>
      <w:tr w:rsidR="00EB1566" w:rsidRPr="00657724" w14:paraId="5993518F" w14:textId="77777777" w:rsidTr="00AB088A">
        <w:trPr>
          <w:trHeight w:hRule="exact" w:val="235"/>
        </w:trPr>
        <w:tc>
          <w:tcPr>
            <w:tcW w:w="3018" w:type="dxa"/>
            <w:tcBorders>
              <w:top w:val="single" w:sz="2" w:space="0" w:color="auto"/>
              <w:left w:val="single" w:sz="2" w:space="0" w:color="auto"/>
              <w:bottom w:val="nil"/>
              <w:right w:val="nil"/>
            </w:tcBorders>
            <w:vAlign w:val="center"/>
          </w:tcPr>
          <w:p w14:paraId="343309FB" w14:textId="77777777" w:rsidR="00EB1566" w:rsidRPr="002D1221" w:rsidRDefault="00EB1566">
            <w:pPr>
              <w:keepLines/>
              <w:widowControl w:val="0"/>
              <w:autoSpaceDE w:val="0"/>
              <w:autoSpaceDN w:val="0"/>
              <w:adjustRightInd w:val="0"/>
              <w:rPr>
                <w:rFonts w:ascii="Arial" w:hAnsi="Arial" w:cs="Arial"/>
                <w:sz w:val="16"/>
                <w:szCs w:val="16"/>
              </w:rPr>
            </w:pPr>
            <w:proofErr w:type="spellStart"/>
            <w:r>
              <w:rPr>
                <w:rFonts w:ascii="Arial" w:hAnsi="Arial" w:cs="Arial"/>
                <w:sz w:val="16"/>
                <w:szCs w:val="16"/>
              </w:rPr>
              <w:t>pCi</w:t>
            </w:r>
            <w:proofErr w:type="spellEnd"/>
            <w:r>
              <w:rPr>
                <w:rFonts w:ascii="Arial" w:hAnsi="Arial" w:cs="Arial"/>
                <w:sz w:val="16"/>
                <w:szCs w:val="16"/>
              </w:rPr>
              <w:t>/L</w:t>
            </w:r>
          </w:p>
        </w:tc>
        <w:tc>
          <w:tcPr>
            <w:tcW w:w="7965" w:type="dxa"/>
            <w:gridSpan w:val="7"/>
            <w:tcBorders>
              <w:top w:val="single" w:sz="2" w:space="0" w:color="auto"/>
              <w:left w:val="single" w:sz="2" w:space="0" w:color="auto"/>
              <w:bottom w:val="nil"/>
              <w:right w:val="single" w:sz="2" w:space="0" w:color="auto"/>
            </w:tcBorders>
            <w:vAlign w:val="center"/>
          </w:tcPr>
          <w:p w14:paraId="2512B415" w14:textId="77777777" w:rsidR="00EB1566" w:rsidRPr="00B82091" w:rsidRDefault="005E6ED2">
            <w:pPr>
              <w:keepLines/>
              <w:widowControl w:val="0"/>
              <w:autoSpaceDE w:val="0"/>
              <w:autoSpaceDN w:val="0"/>
              <w:adjustRightInd w:val="0"/>
              <w:rPr>
                <w:rFonts w:ascii="Arial" w:hAnsi="Arial" w:cs="Arial"/>
                <w:sz w:val="16"/>
                <w:szCs w:val="16"/>
              </w:rPr>
            </w:pPr>
            <w:r w:rsidRPr="00B82091">
              <w:rPr>
                <w:sz w:val="16"/>
                <w:szCs w:val="16"/>
              </w:rPr>
              <w:t>Picocuries per liter (</w:t>
            </w:r>
            <w:proofErr w:type="spellStart"/>
            <w:r w:rsidRPr="00B82091">
              <w:rPr>
                <w:sz w:val="16"/>
                <w:szCs w:val="16"/>
              </w:rPr>
              <w:t>pCi</w:t>
            </w:r>
            <w:proofErr w:type="spellEnd"/>
            <w:r w:rsidRPr="00B82091">
              <w:rPr>
                <w:sz w:val="16"/>
                <w:szCs w:val="16"/>
              </w:rPr>
              <w:t>/L) is a unit for measuring radioactive concentrations.</w:t>
            </w:r>
          </w:p>
        </w:tc>
      </w:tr>
      <w:tr w:rsidR="00A30710" w:rsidRPr="00657724" w14:paraId="436D0C7C"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3ACC32E"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NA</w:t>
            </w:r>
          </w:p>
        </w:tc>
        <w:tc>
          <w:tcPr>
            <w:tcW w:w="7965" w:type="dxa"/>
            <w:gridSpan w:val="7"/>
            <w:tcBorders>
              <w:top w:val="single" w:sz="2" w:space="0" w:color="auto"/>
              <w:left w:val="single" w:sz="2" w:space="0" w:color="auto"/>
              <w:bottom w:val="nil"/>
              <w:right w:val="single" w:sz="2" w:space="0" w:color="auto"/>
            </w:tcBorders>
            <w:vAlign w:val="center"/>
          </w:tcPr>
          <w:p w14:paraId="15C8623A"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NA: not applicable</w:t>
            </w:r>
          </w:p>
        </w:tc>
      </w:tr>
      <w:tr w:rsidR="00A30710" w:rsidRPr="00657724" w14:paraId="1101DA0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4984BA7A"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ND</w:t>
            </w:r>
          </w:p>
        </w:tc>
        <w:tc>
          <w:tcPr>
            <w:tcW w:w="7965" w:type="dxa"/>
            <w:gridSpan w:val="7"/>
            <w:tcBorders>
              <w:top w:val="single" w:sz="2" w:space="0" w:color="auto"/>
              <w:left w:val="single" w:sz="2" w:space="0" w:color="auto"/>
              <w:bottom w:val="nil"/>
              <w:right w:val="single" w:sz="2" w:space="0" w:color="auto"/>
            </w:tcBorders>
            <w:vAlign w:val="center"/>
          </w:tcPr>
          <w:p w14:paraId="03F2B477"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ND: Not detected</w:t>
            </w:r>
          </w:p>
        </w:tc>
      </w:tr>
      <w:tr w:rsidR="00A30710" w:rsidRPr="00657724" w14:paraId="0C1940A6"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0F16EDA2"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NR</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7DA70935"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NR: Monitoring not required, but recommended.</w:t>
            </w:r>
          </w:p>
        </w:tc>
      </w:tr>
      <w:tr w:rsidR="00A30710" w:rsidRPr="00657724" w14:paraId="728AD0BC" w14:textId="77777777" w:rsidTr="00AB088A">
        <w:trPr>
          <w:trHeight w:hRule="exact" w:val="185"/>
        </w:trPr>
        <w:tc>
          <w:tcPr>
            <w:tcW w:w="10983" w:type="dxa"/>
            <w:gridSpan w:val="8"/>
            <w:tcBorders>
              <w:top w:val="single" w:sz="2" w:space="0" w:color="auto"/>
              <w:left w:val="single" w:sz="2" w:space="0" w:color="auto"/>
              <w:bottom w:val="nil"/>
              <w:right w:val="nil"/>
            </w:tcBorders>
            <w:shd w:val="clear" w:color="auto" w:fill="CCCCCC"/>
            <w:vAlign w:val="center"/>
          </w:tcPr>
          <w:p w14:paraId="3FD1E6AA" w14:textId="77777777" w:rsidR="00A30710" w:rsidRPr="002D1221" w:rsidRDefault="00A30710">
            <w:pPr>
              <w:keepLines/>
              <w:widowControl w:val="0"/>
              <w:autoSpaceDE w:val="0"/>
              <w:autoSpaceDN w:val="0"/>
              <w:adjustRightInd w:val="0"/>
              <w:rPr>
                <w:rFonts w:ascii="Arial" w:hAnsi="Arial" w:cs="Arial"/>
                <w:b/>
                <w:bCs/>
                <w:sz w:val="16"/>
                <w:szCs w:val="16"/>
              </w:rPr>
            </w:pPr>
            <w:r w:rsidRPr="002D1221">
              <w:rPr>
                <w:rFonts w:ascii="Arial" w:hAnsi="Arial" w:cs="Arial"/>
                <w:b/>
                <w:bCs/>
                <w:sz w:val="16"/>
                <w:szCs w:val="16"/>
              </w:rPr>
              <w:t>Important Drinking Water Definitions</w:t>
            </w:r>
          </w:p>
        </w:tc>
      </w:tr>
      <w:tr w:rsidR="00A30710" w:rsidRPr="00657724" w14:paraId="4A2E8DD6" w14:textId="77777777" w:rsidTr="00AB088A">
        <w:trPr>
          <w:trHeight w:hRule="exact" w:val="230"/>
        </w:trPr>
        <w:tc>
          <w:tcPr>
            <w:tcW w:w="3018" w:type="dxa"/>
            <w:tcBorders>
              <w:top w:val="single" w:sz="2" w:space="0" w:color="auto"/>
              <w:left w:val="single" w:sz="2" w:space="0" w:color="auto"/>
              <w:bottom w:val="nil"/>
              <w:right w:val="nil"/>
            </w:tcBorders>
            <w:vAlign w:val="center"/>
          </w:tcPr>
          <w:p w14:paraId="5276B95A"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Term</w:t>
            </w:r>
          </w:p>
        </w:tc>
        <w:tc>
          <w:tcPr>
            <w:tcW w:w="7965" w:type="dxa"/>
            <w:gridSpan w:val="7"/>
            <w:tcBorders>
              <w:top w:val="single" w:sz="2" w:space="0" w:color="auto"/>
              <w:left w:val="single" w:sz="2" w:space="0" w:color="auto"/>
              <w:bottom w:val="nil"/>
              <w:right w:val="single" w:sz="2" w:space="0" w:color="auto"/>
            </w:tcBorders>
            <w:vAlign w:val="center"/>
          </w:tcPr>
          <w:p w14:paraId="2FB191AE"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Definition</w:t>
            </w:r>
          </w:p>
        </w:tc>
      </w:tr>
      <w:tr w:rsidR="00A30710" w:rsidRPr="00657724" w14:paraId="2C9054F4" w14:textId="77777777" w:rsidTr="00AB088A">
        <w:trPr>
          <w:trHeight w:hRule="exact" w:val="414"/>
        </w:trPr>
        <w:tc>
          <w:tcPr>
            <w:tcW w:w="3018" w:type="dxa"/>
            <w:tcBorders>
              <w:top w:val="single" w:sz="2" w:space="0" w:color="auto"/>
              <w:left w:val="single" w:sz="2" w:space="0" w:color="auto"/>
              <w:bottom w:val="nil"/>
              <w:right w:val="nil"/>
            </w:tcBorders>
            <w:vAlign w:val="center"/>
          </w:tcPr>
          <w:p w14:paraId="77042B79"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MCLG</w:t>
            </w:r>
          </w:p>
        </w:tc>
        <w:tc>
          <w:tcPr>
            <w:tcW w:w="7965" w:type="dxa"/>
            <w:gridSpan w:val="7"/>
            <w:tcBorders>
              <w:top w:val="single" w:sz="2" w:space="0" w:color="auto"/>
              <w:left w:val="single" w:sz="2" w:space="0" w:color="auto"/>
              <w:bottom w:val="nil"/>
              <w:right w:val="single" w:sz="2" w:space="0" w:color="auto"/>
            </w:tcBorders>
            <w:vAlign w:val="center"/>
          </w:tcPr>
          <w:p w14:paraId="7604ADE6"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MCLG: Maximum Contaminant Level Goal: The level of a contaminant in drinking water below which there is no known or expected risk to health. MCLGs allow for a margin of safety.</w:t>
            </w:r>
          </w:p>
        </w:tc>
      </w:tr>
      <w:tr w:rsidR="00D42FEB" w:rsidRPr="00657724" w14:paraId="42F454A3" w14:textId="77777777" w:rsidTr="00AB088A">
        <w:trPr>
          <w:trHeight w:hRule="exact" w:val="414"/>
        </w:trPr>
        <w:tc>
          <w:tcPr>
            <w:tcW w:w="3018" w:type="dxa"/>
            <w:tcBorders>
              <w:top w:val="single" w:sz="2" w:space="0" w:color="auto"/>
              <w:left w:val="single" w:sz="2" w:space="0" w:color="auto"/>
              <w:bottom w:val="nil"/>
              <w:right w:val="nil"/>
            </w:tcBorders>
            <w:vAlign w:val="center"/>
          </w:tcPr>
          <w:p w14:paraId="3817ECFB" w14:textId="77777777" w:rsidR="00D42FEB" w:rsidRPr="002D1221" w:rsidRDefault="00D42FEB">
            <w:pPr>
              <w:keepLines/>
              <w:widowControl w:val="0"/>
              <w:autoSpaceDE w:val="0"/>
              <w:autoSpaceDN w:val="0"/>
              <w:adjustRightInd w:val="0"/>
              <w:rPr>
                <w:rFonts w:ascii="Arial" w:hAnsi="Arial" w:cs="Arial"/>
                <w:sz w:val="16"/>
                <w:szCs w:val="16"/>
              </w:rPr>
            </w:pPr>
            <w:r>
              <w:rPr>
                <w:rFonts w:ascii="Arial" w:hAnsi="Arial" w:cs="Arial"/>
                <w:sz w:val="16"/>
                <w:szCs w:val="16"/>
              </w:rPr>
              <w:t>MRDL</w:t>
            </w:r>
          </w:p>
        </w:tc>
        <w:tc>
          <w:tcPr>
            <w:tcW w:w="7965" w:type="dxa"/>
            <w:gridSpan w:val="7"/>
            <w:tcBorders>
              <w:top w:val="single" w:sz="2" w:space="0" w:color="auto"/>
              <w:left w:val="single" w:sz="2" w:space="0" w:color="auto"/>
              <w:bottom w:val="nil"/>
              <w:right w:val="single" w:sz="2" w:space="0" w:color="auto"/>
            </w:tcBorders>
            <w:vAlign w:val="center"/>
          </w:tcPr>
          <w:p w14:paraId="08EB38F2" w14:textId="77777777" w:rsidR="00D42FEB" w:rsidRPr="002D1221" w:rsidRDefault="00D42FEB">
            <w:pPr>
              <w:keepLines/>
              <w:widowControl w:val="0"/>
              <w:autoSpaceDE w:val="0"/>
              <w:autoSpaceDN w:val="0"/>
              <w:adjustRightInd w:val="0"/>
              <w:rPr>
                <w:rFonts w:ascii="Arial" w:hAnsi="Arial" w:cs="Arial"/>
                <w:sz w:val="16"/>
                <w:szCs w:val="16"/>
              </w:rPr>
            </w:pPr>
            <w:r>
              <w:rPr>
                <w:rFonts w:ascii="Arial" w:hAnsi="Arial" w:cs="Arial"/>
                <w:sz w:val="16"/>
                <w:szCs w:val="16"/>
              </w:rPr>
              <w:t>The highest level of a disinfectant allowed in drinking water. There is convincing evidence that addition of a disinfectant is necessary for control of microbial contaminants.</w:t>
            </w:r>
          </w:p>
        </w:tc>
      </w:tr>
      <w:tr w:rsidR="00D42FEB" w:rsidRPr="00657724" w14:paraId="0942D6C0" w14:textId="77777777" w:rsidTr="00AB088A">
        <w:trPr>
          <w:trHeight w:hRule="exact" w:val="414"/>
        </w:trPr>
        <w:tc>
          <w:tcPr>
            <w:tcW w:w="3018" w:type="dxa"/>
            <w:tcBorders>
              <w:top w:val="single" w:sz="2" w:space="0" w:color="auto"/>
              <w:left w:val="single" w:sz="2" w:space="0" w:color="auto"/>
              <w:bottom w:val="nil"/>
              <w:right w:val="nil"/>
            </w:tcBorders>
            <w:vAlign w:val="center"/>
          </w:tcPr>
          <w:p w14:paraId="325FB7F3" w14:textId="77777777" w:rsidR="00D42FEB" w:rsidRDefault="00D42FEB">
            <w:pPr>
              <w:keepLines/>
              <w:widowControl w:val="0"/>
              <w:autoSpaceDE w:val="0"/>
              <w:autoSpaceDN w:val="0"/>
              <w:adjustRightInd w:val="0"/>
              <w:rPr>
                <w:rFonts w:ascii="Arial" w:hAnsi="Arial" w:cs="Arial"/>
                <w:sz w:val="16"/>
                <w:szCs w:val="16"/>
              </w:rPr>
            </w:pPr>
            <w:r>
              <w:rPr>
                <w:rFonts w:ascii="Arial" w:hAnsi="Arial" w:cs="Arial"/>
                <w:sz w:val="16"/>
                <w:szCs w:val="16"/>
              </w:rPr>
              <w:t>MRDLG</w:t>
            </w:r>
          </w:p>
        </w:tc>
        <w:tc>
          <w:tcPr>
            <w:tcW w:w="7965" w:type="dxa"/>
            <w:gridSpan w:val="7"/>
            <w:tcBorders>
              <w:top w:val="single" w:sz="2" w:space="0" w:color="auto"/>
              <w:left w:val="single" w:sz="2" w:space="0" w:color="auto"/>
              <w:bottom w:val="nil"/>
              <w:right w:val="single" w:sz="2" w:space="0" w:color="auto"/>
            </w:tcBorders>
            <w:vAlign w:val="center"/>
          </w:tcPr>
          <w:p w14:paraId="1D20AABD" w14:textId="77777777" w:rsidR="00D42FEB" w:rsidRDefault="00D42FEB">
            <w:pPr>
              <w:keepLines/>
              <w:widowControl w:val="0"/>
              <w:autoSpaceDE w:val="0"/>
              <w:autoSpaceDN w:val="0"/>
              <w:adjustRightInd w:val="0"/>
              <w:rPr>
                <w:rFonts w:ascii="Arial" w:hAnsi="Arial" w:cs="Arial"/>
                <w:sz w:val="16"/>
                <w:szCs w:val="16"/>
              </w:rPr>
            </w:pPr>
            <w:r>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A30710" w:rsidRPr="00657724" w14:paraId="4CD093D3" w14:textId="77777777" w:rsidTr="00AB088A">
        <w:trPr>
          <w:trHeight w:hRule="exact" w:val="455"/>
        </w:trPr>
        <w:tc>
          <w:tcPr>
            <w:tcW w:w="3018" w:type="dxa"/>
            <w:tcBorders>
              <w:top w:val="single" w:sz="2" w:space="0" w:color="auto"/>
              <w:left w:val="single" w:sz="2" w:space="0" w:color="auto"/>
              <w:bottom w:val="nil"/>
              <w:right w:val="nil"/>
            </w:tcBorders>
            <w:vAlign w:val="center"/>
          </w:tcPr>
          <w:p w14:paraId="64353F2B"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w:t>
            </w:r>
          </w:p>
        </w:tc>
        <w:tc>
          <w:tcPr>
            <w:tcW w:w="7965" w:type="dxa"/>
            <w:gridSpan w:val="7"/>
            <w:tcBorders>
              <w:top w:val="single" w:sz="2" w:space="0" w:color="auto"/>
              <w:left w:val="single" w:sz="2" w:space="0" w:color="auto"/>
              <w:bottom w:val="nil"/>
              <w:right w:val="single" w:sz="2" w:space="0" w:color="auto"/>
            </w:tcBorders>
            <w:vAlign w:val="center"/>
          </w:tcPr>
          <w:p w14:paraId="69C53008"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 Maximum Contaminant Level: The highest level of a contaminant that is allowed in drinking water. MCLs are set as close to the MCLGs as feasible using the best available treatment technology.</w:t>
            </w:r>
          </w:p>
        </w:tc>
      </w:tr>
      <w:tr w:rsidR="00A30710" w:rsidRPr="00657724" w14:paraId="74F261DB" w14:textId="77777777" w:rsidTr="00AB088A">
        <w:trPr>
          <w:trHeight w:hRule="exact" w:val="441"/>
        </w:trPr>
        <w:tc>
          <w:tcPr>
            <w:tcW w:w="3018" w:type="dxa"/>
            <w:tcBorders>
              <w:top w:val="single" w:sz="2" w:space="0" w:color="auto"/>
              <w:left w:val="single" w:sz="2" w:space="0" w:color="auto"/>
              <w:bottom w:val="nil"/>
              <w:right w:val="nil"/>
            </w:tcBorders>
            <w:vAlign w:val="center"/>
          </w:tcPr>
          <w:p w14:paraId="78C3D539" w14:textId="77777777" w:rsidR="00A30710" w:rsidRPr="002D1221" w:rsidRDefault="00A30710">
            <w:pPr>
              <w:keepLines/>
              <w:widowControl w:val="0"/>
              <w:autoSpaceDE w:val="0"/>
              <w:autoSpaceDN w:val="0"/>
              <w:adjustRightInd w:val="0"/>
              <w:rPr>
                <w:rFonts w:ascii="Arial" w:hAnsi="Arial" w:cs="Arial"/>
                <w:sz w:val="16"/>
                <w:szCs w:val="16"/>
              </w:rPr>
            </w:pPr>
            <w:smartTag w:uri="urn:schemas-microsoft-com:office:smarttags" w:element="place">
              <w:smartTag w:uri="urn:schemas-microsoft-com:office:smarttags" w:element="State">
                <w:r w:rsidRPr="002D1221">
                  <w:rPr>
                    <w:rFonts w:ascii="Arial" w:hAnsi="Arial" w:cs="Arial"/>
                    <w:sz w:val="16"/>
                    <w:szCs w:val="16"/>
                  </w:rPr>
                  <w:t>AL</w:t>
                </w:r>
              </w:smartTag>
            </w:smartTag>
          </w:p>
        </w:tc>
        <w:tc>
          <w:tcPr>
            <w:tcW w:w="7965" w:type="dxa"/>
            <w:gridSpan w:val="7"/>
            <w:tcBorders>
              <w:top w:val="single" w:sz="2" w:space="0" w:color="auto"/>
              <w:left w:val="single" w:sz="2" w:space="0" w:color="auto"/>
              <w:bottom w:val="nil"/>
              <w:right w:val="single" w:sz="2" w:space="0" w:color="auto"/>
            </w:tcBorders>
            <w:vAlign w:val="center"/>
          </w:tcPr>
          <w:p w14:paraId="0BD7E82B" w14:textId="77777777" w:rsidR="00A30710" w:rsidRPr="002D1221" w:rsidRDefault="00A30710">
            <w:pPr>
              <w:keepLines/>
              <w:widowControl w:val="0"/>
              <w:autoSpaceDE w:val="0"/>
              <w:autoSpaceDN w:val="0"/>
              <w:adjustRightInd w:val="0"/>
              <w:rPr>
                <w:rFonts w:ascii="Arial" w:hAnsi="Arial" w:cs="Arial"/>
                <w:sz w:val="16"/>
                <w:szCs w:val="16"/>
              </w:rPr>
            </w:pPr>
            <w:smartTag w:uri="urn:schemas-microsoft-com:office:smarttags" w:element="place">
              <w:smartTag w:uri="urn:schemas-microsoft-com:office:smarttags" w:element="State">
                <w:r w:rsidRPr="002D1221">
                  <w:rPr>
                    <w:rFonts w:ascii="Arial" w:hAnsi="Arial" w:cs="Arial"/>
                    <w:sz w:val="16"/>
                    <w:szCs w:val="16"/>
                  </w:rPr>
                  <w:t>AL</w:t>
                </w:r>
              </w:smartTag>
            </w:smartTag>
            <w:r w:rsidRPr="002D1221">
              <w:rPr>
                <w:rFonts w:ascii="Arial" w:hAnsi="Arial" w:cs="Arial"/>
                <w:sz w:val="16"/>
                <w:szCs w:val="16"/>
              </w:rPr>
              <w:t>: Action Level: The concentration of a contaminant which, if exceeded, triggers treatment or other requirements which a water system must follow.</w:t>
            </w:r>
          </w:p>
        </w:tc>
      </w:tr>
      <w:tr w:rsidR="00A30710" w:rsidRPr="00657724" w14:paraId="2D08E6A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11A0FD28"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MNR</w:t>
            </w:r>
          </w:p>
        </w:tc>
        <w:tc>
          <w:tcPr>
            <w:tcW w:w="7965" w:type="dxa"/>
            <w:gridSpan w:val="7"/>
            <w:tcBorders>
              <w:top w:val="single" w:sz="2" w:space="0" w:color="auto"/>
              <w:left w:val="single" w:sz="2" w:space="0" w:color="auto"/>
              <w:bottom w:val="nil"/>
              <w:right w:val="single" w:sz="2" w:space="0" w:color="auto"/>
            </w:tcBorders>
            <w:vAlign w:val="center"/>
          </w:tcPr>
          <w:p w14:paraId="681C9EE7"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MNR: Monitored Not Regulated</w:t>
            </w:r>
          </w:p>
        </w:tc>
      </w:tr>
      <w:tr w:rsidR="00A30710" w:rsidRPr="00657724" w14:paraId="0BF86886"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49863DC2"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MPL</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3DFC1D2F"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MPL: State Assigned Maximum Permissible Level</w:t>
            </w:r>
          </w:p>
        </w:tc>
      </w:tr>
      <w:tr w:rsidR="002D1221" w:rsidRPr="00657724" w14:paraId="4A4DA292"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53CE84FD" w14:textId="77777777" w:rsidR="002D1221" w:rsidRPr="002D1221" w:rsidRDefault="002D1221">
            <w:pPr>
              <w:keepLines/>
              <w:widowControl w:val="0"/>
              <w:autoSpaceDE w:val="0"/>
              <w:autoSpaceDN w:val="0"/>
              <w:adjustRightInd w:val="0"/>
              <w:rPr>
                <w:rFonts w:ascii="Arial" w:hAnsi="Arial" w:cs="Arial"/>
                <w:sz w:val="16"/>
                <w:szCs w:val="16"/>
              </w:rPr>
            </w:pPr>
            <w:r w:rsidRPr="002D1221">
              <w:rPr>
                <w:rFonts w:ascii="Arial" w:hAnsi="Arial" w:cs="Arial"/>
                <w:sz w:val="16"/>
                <w:szCs w:val="16"/>
              </w:rPr>
              <w:t>PHG</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34D0D379" w14:textId="77777777" w:rsidR="002D1221" w:rsidRPr="002D1221" w:rsidRDefault="002D1221">
            <w:pPr>
              <w:keepLines/>
              <w:widowControl w:val="0"/>
              <w:autoSpaceDE w:val="0"/>
              <w:autoSpaceDN w:val="0"/>
              <w:adjustRightInd w:val="0"/>
              <w:rPr>
                <w:rFonts w:ascii="Arial" w:hAnsi="Arial" w:cs="Arial"/>
                <w:sz w:val="16"/>
                <w:szCs w:val="16"/>
              </w:rPr>
            </w:pPr>
            <w:r>
              <w:rPr>
                <w:rFonts w:ascii="Arial" w:hAnsi="Arial" w:cs="Arial"/>
                <w:sz w:val="16"/>
                <w:szCs w:val="16"/>
              </w:rPr>
              <w:t xml:space="preserve">The level of a contaminant in drinking water below  which there is no known or expected risk to health. </w:t>
            </w:r>
          </w:p>
        </w:tc>
      </w:tr>
      <w:tr w:rsidR="00A30710" w:rsidRPr="00657724" w14:paraId="251FD8FA" w14:textId="77777777" w:rsidTr="00AB088A">
        <w:trPr>
          <w:trHeight w:hRule="exact" w:val="635"/>
        </w:trPr>
        <w:tc>
          <w:tcPr>
            <w:tcW w:w="3018" w:type="dxa"/>
            <w:tcBorders>
              <w:top w:val="single" w:sz="2" w:space="0" w:color="auto"/>
              <w:left w:val="single" w:sz="2" w:space="0" w:color="auto"/>
              <w:bottom w:val="single" w:sz="2" w:space="0" w:color="auto"/>
              <w:right w:val="nil"/>
            </w:tcBorders>
            <w:vAlign w:val="center"/>
          </w:tcPr>
          <w:p w14:paraId="1F629E2C" w14:textId="77777777" w:rsidR="00A30710" w:rsidRPr="002D1221" w:rsidRDefault="008E1996">
            <w:pPr>
              <w:keepLines/>
              <w:widowControl w:val="0"/>
              <w:autoSpaceDE w:val="0"/>
              <w:autoSpaceDN w:val="0"/>
              <w:adjustRightInd w:val="0"/>
              <w:rPr>
                <w:rFonts w:ascii="Arial" w:hAnsi="Arial" w:cs="Arial"/>
                <w:sz w:val="16"/>
                <w:szCs w:val="16"/>
              </w:rPr>
            </w:pPr>
            <w:r w:rsidRPr="002D1221">
              <w:rPr>
                <w:rFonts w:ascii="Arial" w:hAnsi="Arial" w:cs="Arial"/>
                <w:sz w:val="16"/>
                <w:szCs w:val="16"/>
              </w:rPr>
              <w:t>S</w:t>
            </w:r>
            <w:r w:rsidR="00A30710" w:rsidRPr="002D1221">
              <w:rPr>
                <w:rFonts w:ascii="Arial" w:hAnsi="Arial" w:cs="Arial"/>
                <w:sz w:val="16"/>
                <w:szCs w:val="16"/>
              </w:rPr>
              <w:t>econdary MCL</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255ABD60"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 xml:space="preserve">Secondary MCL: </w:t>
            </w:r>
            <w:r w:rsidR="000A38D8" w:rsidRPr="002D1221">
              <w:rPr>
                <w:rFonts w:ascii="Arial" w:hAnsi="Arial" w:cs="Arial"/>
                <w:sz w:val="16"/>
                <w:szCs w:val="16"/>
              </w:rPr>
              <w:t xml:space="preserve">Non-enforced guidelines regulating contaminants that may cause </w:t>
            </w:r>
            <w:r w:rsidR="00F146FA" w:rsidRPr="002D1221">
              <w:rPr>
                <w:rFonts w:ascii="Arial" w:hAnsi="Arial" w:cs="Arial"/>
                <w:sz w:val="16"/>
                <w:szCs w:val="16"/>
              </w:rPr>
              <w:t>cosmetic</w:t>
            </w:r>
            <w:r w:rsidR="000A38D8" w:rsidRPr="002D1221">
              <w:rPr>
                <w:rFonts w:ascii="Arial" w:hAnsi="Arial" w:cs="Arial"/>
                <w:sz w:val="16"/>
                <w:szCs w:val="16"/>
              </w:rPr>
              <w:t xml:space="preserve"> effects (such as skin or tooth discoloration) or aesthetic effects (such as taste, odor, or color) in drinking water.  EPA recommends secondary standards to water systems but does not require systems to comply.  </w:t>
            </w:r>
          </w:p>
        </w:tc>
      </w:tr>
      <w:tr w:rsidR="003C6B45" w:rsidRPr="00657724" w14:paraId="346B6DB5" w14:textId="77777777" w:rsidTr="00394995">
        <w:trPr>
          <w:trHeight w:hRule="exact" w:val="279"/>
        </w:trPr>
        <w:tc>
          <w:tcPr>
            <w:tcW w:w="3018" w:type="dxa"/>
            <w:tcBorders>
              <w:top w:val="single" w:sz="2" w:space="0" w:color="auto"/>
              <w:left w:val="single" w:sz="2" w:space="0" w:color="auto"/>
              <w:bottom w:val="single" w:sz="2" w:space="0" w:color="auto"/>
              <w:right w:val="nil"/>
            </w:tcBorders>
            <w:vAlign w:val="center"/>
          </w:tcPr>
          <w:p w14:paraId="51D3C523" w14:textId="77777777" w:rsidR="003C6B45" w:rsidRPr="002D1221" w:rsidRDefault="003C6B45">
            <w:pPr>
              <w:keepLines/>
              <w:widowControl w:val="0"/>
              <w:autoSpaceDE w:val="0"/>
              <w:autoSpaceDN w:val="0"/>
              <w:adjustRightInd w:val="0"/>
              <w:rPr>
                <w:rFonts w:ascii="Arial" w:hAnsi="Arial" w:cs="Arial"/>
                <w:sz w:val="16"/>
                <w:szCs w:val="16"/>
              </w:rPr>
            </w:pPr>
            <w:r>
              <w:rPr>
                <w:rFonts w:ascii="Arial" w:hAnsi="Arial" w:cs="Arial"/>
                <w:sz w:val="16"/>
                <w:szCs w:val="16"/>
              </w:rPr>
              <w:t>TTHMs</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443EB325" w14:textId="77777777" w:rsidR="003C6B45" w:rsidRPr="002D1221" w:rsidRDefault="003C6B45">
            <w:pPr>
              <w:keepLines/>
              <w:widowControl w:val="0"/>
              <w:autoSpaceDE w:val="0"/>
              <w:autoSpaceDN w:val="0"/>
              <w:adjustRightInd w:val="0"/>
              <w:rPr>
                <w:rFonts w:ascii="Arial" w:hAnsi="Arial" w:cs="Arial"/>
                <w:sz w:val="16"/>
                <w:szCs w:val="16"/>
              </w:rPr>
            </w:pPr>
            <w:r>
              <w:rPr>
                <w:rFonts w:ascii="Arial" w:hAnsi="Arial" w:cs="Arial"/>
                <w:sz w:val="16"/>
                <w:szCs w:val="16"/>
              </w:rPr>
              <w:t>Total Trihalomethanes</w:t>
            </w:r>
          </w:p>
        </w:tc>
      </w:tr>
      <w:tr w:rsidR="00943FEC" w:rsidRPr="00657724" w14:paraId="26E08CDC" w14:textId="77777777" w:rsidTr="00394995">
        <w:trPr>
          <w:trHeight w:hRule="exact" w:val="279"/>
        </w:trPr>
        <w:tc>
          <w:tcPr>
            <w:tcW w:w="3018" w:type="dxa"/>
            <w:tcBorders>
              <w:top w:val="single" w:sz="2" w:space="0" w:color="auto"/>
              <w:left w:val="single" w:sz="2" w:space="0" w:color="auto"/>
              <w:bottom w:val="single" w:sz="4" w:space="0" w:color="auto"/>
              <w:right w:val="nil"/>
            </w:tcBorders>
            <w:vAlign w:val="center"/>
          </w:tcPr>
          <w:p w14:paraId="185C7560" w14:textId="77777777" w:rsidR="00943FEC" w:rsidRDefault="00943FEC">
            <w:pPr>
              <w:keepLines/>
              <w:widowControl w:val="0"/>
              <w:autoSpaceDE w:val="0"/>
              <w:autoSpaceDN w:val="0"/>
              <w:adjustRightInd w:val="0"/>
              <w:rPr>
                <w:rFonts w:ascii="Arial" w:hAnsi="Arial" w:cs="Arial"/>
                <w:sz w:val="16"/>
                <w:szCs w:val="16"/>
              </w:rPr>
            </w:pPr>
            <w:r>
              <w:rPr>
                <w:rFonts w:ascii="Arial" w:hAnsi="Arial" w:cs="Arial"/>
                <w:sz w:val="16"/>
                <w:szCs w:val="16"/>
              </w:rPr>
              <w:t>HAA5</w:t>
            </w:r>
          </w:p>
        </w:tc>
        <w:tc>
          <w:tcPr>
            <w:tcW w:w="7965" w:type="dxa"/>
            <w:gridSpan w:val="7"/>
            <w:tcBorders>
              <w:top w:val="single" w:sz="2" w:space="0" w:color="auto"/>
              <w:left w:val="single" w:sz="2" w:space="0" w:color="auto"/>
              <w:bottom w:val="single" w:sz="4" w:space="0" w:color="auto"/>
              <w:right w:val="single" w:sz="2" w:space="0" w:color="auto"/>
            </w:tcBorders>
            <w:vAlign w:val="center"/>
          </w:tcPr>
          <w:p w14:paraId="2E0F9554" w14:textId="77777777" w:rsidR="00943FEC" w:rsidRDefault="00D53148">
            <w:pPr>
              <w:keepLines/>
              <w:widowControl w:val="0"/>
              <w:autoSpaceDE w:val="0"/>
              <w:autoSpaceDN w:val="0"/>
              <w:adjustRightInd w:val="0"/>
              <w:rPr>
                <w:rFonts w:ascii="Arial" w:hAnsi="Arial" w:cs="Arial"/>
                <w:sz w:val="16"/>
                <w:szCs w:val="16"/>
              </w:rPr>
            </w:pPr>
            <w:r>
              <w:rPr>
                <w:rFonts w:ascii="Arial" w:hAnsi="Arial" w:cs="Arial"/>
                <w:sz w:val="16"/>
                <w:szCs w:val="16"/>
              </w:rPr>
              <w:t>F</w:t>
            </w:r>
            <w:r w:rsidR="00943FEC">
              <w:rPr>
                <w:rFonts w:ascii="Arial" w:hAnsi="Arial" w:cs="Arial"/>
                <w:sz w:val="16"/>
                <w:szCs w:val="16"/>
              </w:rPr>
              <w:t xml:space="preserve">ive </w:t>
            </w:r>
            <w:proofErr w:type="spellStart"/>
            <w:r w:rsidR="00943FEC">
              <w:rPr>
                <w:rFonts w:ascii="Arial" w:hAnsi="Arial" w:cs="Arial"/>
                <w:sz w:val="16"/>
                <w:szCs w:val="16"/>
              </w:rPr>
              <w:t>Haloacetic</w:t>
            </w:r>
            <w:proofErr w:type="spellEnd"/>
            <w:r w:rsidR="00943FEC">
              <w:rPr>
                <w:rFonts w:ascii="Arial" w:hAnsi="Arial" w:cs="Arial"/>
                <w:sz w:val="16"/>
                <w:szCs w:val="16"/>
              </w:rPr>
              <w:t xml:space="preserve"> Acids</w:t>
            </w:r>
          </w:p>
        </w:tc>
      </w:tr>
    </w:tbl>
    <w:p w14:paraId="0C47F1E6" w14:textId="74FCC107" w:rsidR="00394995" w:rsidRDefault="00394995" w:rsidP="00013603">
      <w:pPr>
        <w:rPr>
          <w:rFonts w:ascii="Arial" w:hAnsi="Arial" w:cs="Arial"/>
          <w:sz w:val="18"/>
          <w:szCs w:val="18"/>
        </w:rPr>
      </w:pPr>
    </w:p>
    <w:p w14:paraId="1F860EEC" w14:textId="74F7446E" w:rsidR="00394995" w:rsidRDefault="00394995" w:rsidP="00013603">
      <w:pPr>
        <w:rPr>
          <w:rFonts w:ascii="Arial" w:hAnsi="Arial" w:cs="Arial"/>
          <w:sz w:val="18"/>
          <w:szCs w:val="18"/>
        </w:rPr>
      </w:pPr>
    </w:p>
    <w:p w14:paraId="4D0921DA" w14:textId="726485A1" w:rsidR="00394995" w:rsidRDefault="00394995" w:rsidP="00013603">
      <w:pPr>
        <w:rPr>
          <w:rFonts w:ascii="Arial" w:hAnsi="Arial" w:cs="Arial"/>
          <w:sz w:val="18"/>
          <w:szCs w:val="18"/>
        </w:rPr>
      </w:pPr>
    </w:p>
    <w:p w14:paraId="15675EBD" w14:textId="39AA25D8" w:rsidR="00394995" w:rsidRDefault="00394995" w:rsidP="00013603">
      <w:pPr>
        <w:rPr>
          <w:rFonts w:ascii="Arial" w:hAnsi="Arial" w:cs="Arial"/>
          <w:sz w:val="18"/>
          <w:szCs w:val="18"/>
        </w:rPr>
      </w:pPr>
    </w:p>
    <w:p w14:paraId="4F7A9740" w14:textId="77777777" w:rsidR="00394995" w:rsidRDefault="00394995" w:rsidP="00013603">
      <w:pPr>
        <w:rPr>
          <w:rFonts w:ascii="Arial" w:hAnsi="Arial" w:cs="Arial"/>
          <w:sz w:val="18"/>
          <w:szCs w:val="18"/>
        </w:rPr>
      </w:pPr>
    </w:p>
    <w:p w14:paraId="26F41769" w14:textId="77777777" w:rsidR="005B0C5E" w:rsidRDefault="005B0C5E" w:rsidP="00394995">
      <w:pPr>
        <w:shd w:val="clear" w:color="auto" w:fill="FFFFFF"/>
        <w:rPr>
          <w:rFonts w:ascii="Arial" w:hAnsi="Arial" w:cs="Arial"/>
          <w:color w:val="000000"/>
          <w:sz w:val="18"/>
          <w:szCs w:val="18"/>
        </w:rPr>
      </w:pPr>
    </w:p>
    <w:p w14:paraId="211E013A" w14:textId="781A9CAF" w:rsidR="005B0C5E" w:rsidRPr="005B0C5E" w:rsidRDefault="005B0C5E" w:rsidP="00394995">
      <w:pPr>
        <w:shd w:val="clear" w:color="auto" w:fill="FFFFFF"/>
        <w:rPr>
          <w:rFonts w:ascii="Arial" w:hAnsi="Arial" w:cs="Arial"/>
          <w:b/>
          <w:bCs/>
          <w:color w:val="000000"/>
          <w:sz w:val="18"/>
          <w:szCs w:val="18"/>
          <w:u w:val="single"/>
        </w:rPr>
      </w:pPr>
      <w:r w:rsidRPr="005B0C5E">
        <w:rPr>
          <w:rFonts w:ascii="Arial" w:hAnsi="Arial" w:cs="Arial"/>
          <w:b/>
          <w:bCs/>
          <w:color w:val="000000"/>
          <w:sz w:val="18"/>
          <w:szCs w:val="18"/>
          <w:u w:val="single"/>
        </w:rPr>
        <w:lastRenderedPageBreak/>
        <w:t>Section 64481 of the California Code of Regulations</w:t>
      </w:r>
    </w:p>
    <w:p w14:paraId="09D9322F" w14:textId="77777777" w:rsidR="005B0C5E" w:rsidRDefault="005B0C5E" w:rsidP="00394995">
      <w:pPr>
        <w:shd w:val="clear" w:color="auto" w:fill="FFFFFF"/>
        <w:rPr>
          <w:rFonts w:ascii="Arial" w:hAnsi="Arial" w:cs="Arial"/>
          <w:color w:val="000000"/>
          <w:sz w:val="18"/>
          <w:szCs w:val="18"/>
        </w:rPr>
      </w:pPr>
    </w:p>
    <w:p w14:paraId="1C2970CF" w14:textId="1721E19E"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 xml:space="preserve">Primary Drinking Water Standard or PDWS: “MCLs, MRDLs, and treatment techniques for contaminants that affect health, along with their monitoring and reporting requirements.” </w:t>
      </w:r>
    </w:p>
    <w:p w14:paraId="7CD972DD"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Treatment technique: “A required process intended to reduce the level of a contaminant in drinking water.”</w:t>
      </w:r>
    </w:p>
    <w:p w14:paraId="3D1874EF"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Variances and exemptions: “State Board permission to exceed an MCL or not comply with a treatment technique under certain conditions.”</w:t>
      </w:r>
    </w:p>
    <w:p w14:paraId="6E4AB6FC"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Level 1 Assessment: “A Level 1 assessment is a study of the water system to identify potential problems and determine (if possible) why total coliform bacteria have been found in our water system.”</w:t>
      </w:r>
      <w:r w:rsidRPr="00394995">
        <w:rPr>
          <w:rFonts w:ascii="Arial" w:hAnsi="Arial" w:cs="Arial"/>
          <w:color w:val="000000"/>
          <w:sz w:val="18"/>
          <w:szCs w:val="18"/>
        </w:rPr>
        <w:br/>
        <w:t>Level 2 Assessment: “A Level 2 assessment is a very detailed study of the water system to identify potential problems and determine (if possible) why an E. coli MCL violation has occurred and/or why total coliform bacteria have been found in our water system on multiple occasions.”</w:t>
      </w:r>
    </w:p>
    <w:p w14:paraId="35364876" w14:textId="40E0F3FC" w:rsidR="00394995" w:rsidRDefault="00394995" w:rsidP="00013603"/>
    <w:tbl>
      <w:tblPr>
        <w:tblW w:w="10983" w:type="dxa"/>
        <w:tblInd w:w="100" w:type="dxa"/>
        <w:tblLayout w:type="fixed"/>
        <w:tblCellMar>
          <w:left w:w="100" w:type="dxa"/>
          <w:right w:w="100" w:type="dxa"/>
        </w:tblCellMar>
        <w:tblLook w:val="0000" w:firstRow="0" w:lastRow="0" w:firstColumn="0" w:lastColumn="0" w:noHBand="0" w:noVBand="0"/>
      </w:tblPr>
      <w:tblGrid>
        <w:gridCol w:w="10983"/>
      </w:tblGrid>
      <w:tr w:rsidR="00394995" w:rsidRPr="00657724" w14:paraId="2652DEF0" w14:textId="77777777" w:rsidTr="00990E5F">
        <w:trPr>
          <w:trHeight w:hRule="exact" w:val="243"/>
        </w:trPr>
        <w:tc>
          <w:tcPr>
            <w:tcW w:w="10983" w:type="dxa"/>
            <w:tcBorders>
              <w:top w:val="nil"/>
              <w:left w:val="nil"/>
              <w:right w:val="nil"/>
            </w:tcBorders>
            <w:shd w:val="clear" w:color="auto" w:fill="CCCCCC"/>
            <w:vAlign w:val="center"/>
          </w:tcPr>
          <w:p w14:paraId="1743FD23" w14:textId="77777777" w:rsidR="00394995" w:rsidRPr="00657724" w:rsidRDefault="00394995" w:rsidP="00990E5F">
            <w:pPr>
              <w:keepLines/>
              <w:widowControl w:val="0"/>
              <w:autoSpaceDE w:val="0"/>
              <w:autoSpaceDN w:val="0"/>
              <w:adjustRightInd w:val="0"/>
              <w:rPr>
                <w:rFonts w:ascii="Arial" w:hAnsi="Arial" w:cs="Arial"/>
                <w:b/>
                <w:bCs/>
                <w:sz w:val="18"/>
                <w:szCs w:val="18"/>
              </w:rPr>
            </w:pPr>
            <w:r>
              <w:rPr>
                <w:rFonts w:ascii="Arial" w:hAnsi="Arial" w:cs="Arial"/>
                <w:b/>
                <w:bCs/>
                <w:sz w:val="18"/>
                <w:szCs w:val="18"/>
              </w:rPr>
              <w:t>F</w:t>
            </w:r>
            <w:r w:rsidRPr="00657724">
              <w:rPr>
                <w:rFonts w:ascii="Arial" w:hAnsi="Arial" w:cs="Arial"/>
                <w:b/>
                <w:bCs/>
                <w:sz w:val="18"/>
                <w:szCs w:val="18"/>
              </w:rPr>
              <w:t>or more information please contact:</w:t>
            </w:r>
          </w:p>
        </w:tc>
      </w:tr>
      <w:tr w:rsidR="00394995" w:rsidRPr="00657724" w14:paraId="210581E2" w14:textId="77777777" w:rsidTr="00990E5F">
        <w:trPr>
          <w:trHeight w:hRule="exact" w:val="58"/>
        </w:trPr>
        <w:tc>
          <w:tcPr>
            <w:tcW w:w="10983" w:type="dxa"/>
            <w:tcBorders>
              <w:top w:val="nil"/>
              <w:left w:val="nil"/>
              <w:right w:val="nil"/>
            </w:tcBorders>
            <w:shd w:val="clear" w:color="auto" w:fill="CCCCCC"/>
            <w:vAlign w:val="center"/>
          </w:tcPr>
          <w:p w14:paraId="543F7201" w14:textId="77777777" w:rsidR="00394995" w:rsidRDefault="00394995" w:rsidP="00990E5F">
            <w:pPr>
              <w:keepLines/>
              <w:widowControl w:val="0"/>
              <w:autoSpaceDE w:val="0"/>
              <w:autoSpaceDN w:val="0"/>
              <w:adjustRightInd w:val="0"/>
              <w:rPr>
                <w:rFonts w:ascii="Arial" w:hAnsi="Arial" w:cs="Arial"/>
                <w:b/>
                <w:bCs/>
                <w:sz w:val="18"/>
                <w:szCs w:val="18"/>
              </w:rPr>
            </w:pPr>
          </w:p>
        </w:tc>
      </w:tr>
      <w:tr w:rsidR="00394995" w:rsidRPr="00657724" w14:paraId="3287A7A0" w14:textId="77777777" w:rsidTr="00990E5F">
        <w:trPr>
          <w:trHeight w:hRule="exact" w:val="235"/>
        </w:trPr>
        <w:tc>
          <w:tcPr>
            <w:tcW w:w="10983" w:type="dxa"/>
          </w:tcPr>
          <w:p w14:paraId="6B5475B1" w14:textId="77777777" w:rsidR="00394995" w:rsidRDefault="00394995" w:rsidP="00990E5F">
            <w:pPr>
              <w:keepLines/>
              <w:widowControl w:val="0"/>
              <w:autoSpaceDE w:val="0"/>
              <w:autoSpaceDN w:val="0"/>
              <w:adjustRightInd w:val="0"/>
              <w:rPr>
                <w:rFonts w:ascii="Arial" w:hAnsi="Arial" w:cs="Arial"/>
                <w:sz w:val="18"/>
                <w:szCs w:val="18"/>
              </w:rPr>
            </w:pPr>
            <w:r>
              <w:rPr>
                <w:rFonts w:ascii="Arial" w:hAnsi="Arial" w:cs="Arial"/>
                <w:sz w:val="18"/>
                <w:szCs w:val="18"/>
              </w:rPr>
              <w:t>T</w:t>
            </w:r>
            <w:r w:rsidRPr="00013603">
              <w:rPr>
                <w:rFonts w:ascii="Arial" w:hAnsi="Arial" w:cs="Arial"/>
                <w:sz w:val="18"/>
                <w:szCs w:val="18"/>
              </w:rPr>
              <w:t>ony Castillo (</w:t>
            </w:r>
            <w:hyperlink r:id="rId8" w:history="1">
              <w:r w:rsidRPr="00904AB5">
                <w:rPr>
                  <w:rStyle w:val="Hyperlink"/>
                  <w:rFonts w:ascii="Arial" w:hAnsi="Arial" w:cs="Arial"/>
                  <w:sz w:val="18"/>
                  <w:szCs w:val="18"/>
                </w:rPr>
                <w:t>Anthony.castillo@wdc.com</w:t>
              </w:r>
            </w:hyperlink>
            <w:r w:rsidRPr="00013603">
              <w:rPr>
                <w:rFonts w:ascii="Arial" w:hAnsi="Arial" w:cs="Arial"/>
                <w:sz w:val="18"/>
                <w:szCs w:val="18"/>
              </w:rPr>
              <w:t>)   Tel: 408-717-5947</w:t>
            </w:r>
          </w:p>
          <w:p w14:paraId="22340927" w14:textId="77777777" w:rsidR="00394995" w:rsidRDefault="00394995" w:rsidP="00990E5F">
            <w:pPr>
              <w:keepLines/>
              <w:widowControl w:val="0"/>
              <w:autoSpaceDE w:val="0"/>
              <w:autoSpaceDN w:val="0"/>
              <w:adjustRightInd w:val="0"/>
              <w:rPr>
                <w:rFonts w:ascii="Arial" w:hAnsi="Arial" w:cs="Arial"/>
                <w:sz w:val="18"/>
                <w:szCs w:val="18"/>
              </w:rPr>
            </w:pPr>
          </w:p>
          <w:p w14:paraId="414FEEC4" w14:textId="77777777" w:rsidR="00394995" w:rsidRPr="00013603" w:rsidRDefault="00394995" w:rsidP="00990E5F">
            <w:pPr>
              <w:keepLines/>
              <w:widowControl w:val="0"/>
              <w:autoSpaceDE w:val="0"/>
              <w:autoSpaceDN w:val="0"/>
              <w:adjustRightInd w:val="0"/>
              <w:rPr>
                <w:rFonts w:ascii="Arial" w:hAnsi="Arial" w:cs="Arial"/>
                <w:sz w:val="18"/>
                <w:szCs w:val="18"/>
              </w:rPr>
            </w:pPr>
          </w:p>
        </w:tc>
      </w:tr>
    </w:tbl>
    <w:p w14:paraId="19367779" w14:textId="77777777" w:rsidR="00394995" w:rsidRDefault="00394995" w:rsidP="00394995">
      <w:pPr>
        <w:rPr>
          <w:rFonts w:ascii="Arial" w:hAnsi="Arial" w:cs="Arial"/>
          <w:sz w:val="18"/>
          <w:szCs w:val="18"/>
        </w:rPr>
      </w:pPr>
      <w:r>
        <w:rPr>
          <w:rFonts w:ascii="Arial" w:hAnsi="Arial" w:cs="Arial"/>
          <w:sz w:val="18"/>
          <w:szCs w:val="18"/>
        </w:rPr>
        <w:t xml:space="preserve">    </w:t>
      </w:r>
      <w:r w:rsidRPr="00013603">
        <w:rPr>
          <w:rFonts w:ascii="Arial" w:hAnsi="Arial" w:cs="Arial"/>
          <w:sz w:val="18"/>
          <w:szCs w:val="18"/>
        </w:rPr>
        <w:t xml:space="preserve">5601 Great Oaks Parkway - </w:t>
      </w:r>
      <w:r>
        <w:rPr>
          <w:rFonts w:ascii="Arial" w:hAnsi="Arial" w:cs="Arial"/>
          <w:sz w:val="18"/>
          <w:szCs w:val="18"/>
        </w:rPr>
        <w:t>004/H16-52</w:t>
      </w:r>
      <w:r w:rsidRPr="00013603">
        <w:rPr>
          <w:rFonts w:ascii="Arial" w:hAnsi="Arial" w:cs="Arial"/>
          <w:sz w:val="18"/>
          <w:szCs w:val="18"/>
        </w:rPr>
        <w:t>, San Jose, CA  95119</w:t>
      </w:r>
    </w:p>
    <w:p w14:paraId="10FCEB22" w14:textId="77777777" w:rsidR="00394995" w:rsidRPr="00657724" w:rsidRDefault="00394995" w:rsidP="00013603"/>
    <w:sectPr w:rsidR="00394995" w:rsidRPr="00657724" w:rsidSect="00B51E27">
      <w:footerReference w:type="default" r:id="rId9"/>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EF8B" w14:textId="77777777" w:rsidR="006521C5" w:rsidRDefault="006521C5">
      <w:r>
        <w:separator/>
      </w:r>
    </w:p>
  </w:endnote>
  <w:endnote w:type="continuationSeparator" w:id="0">
    <w:p w14:paraId="094B0327" w14:textId="77777777" w:rsidR="006521C5" w:rsidRDefault="0065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ED38" w14:textId="6342448B" w:rsidR="00F221B8" w:rsidRDefault="00CF630C" w:rsidP="00F221B8">
    <w:pPr>
      <w:pStyle w:val="Footer"/>
      <w:tabs>
        <w:tab w:val="clear" w:pos="4320"/>
        <w:tab w:val="clear" w:pos="8640"/>
        <w:tab w:val="center" w:pos="5400"/>
        <w:tab w:val="right" w:pos="10710"/>
      </w:tabs>
      <w:rPr>
        <w:sz w:val="18"/>
        <w:szCs w:val="20"/>
      </w:rPr>
    </w:pPr>
    <w:r w:rsidRPr="00F221B8">
      <w:rPr>
        <w:sz w:val="18"/>
        <w:szCs w:val="20"/>
      </w:rPr>
      <w:t>20</w:t>
    </w:r>
    <w:r w:rsidR="005C2E01">
      <w:rPr>
        <w:sz w:val="18"/>
        <w:szCs w:val="20"/>
      </w:rPr>
      <w:t>2</w:t>
    </w:r>
    <w:r w:rsidR="002B02CF">
      <w:rPr>
        <w:sz w:val="18"/>
        <w:szCs w:val="20"/>
      </w:rPr>
      <w:t>2</w:t>
    </w:r>
    <w:r>
      <w:rPr>
        <w:sz w:val="18"/>
        <w:szCs w:val="20"/>
      </w:rPr>
      <w:t xml:space="preserve"> </w:t>
    </w:r>
    <w:r w:rsidR="002D4F27" w:rsidRPr="00F221B8">
      <w:rPr>
        <w:sz w:val="18"/>
        <w:szCs w:val="20"/>
      </w:rPr>
      <w:t>CCR</w:t>
    </w:r>
    <w:r w:rsidR="00E500D0" w:rsidRPr="00F221B8">
      <w:rPr>
        <w:sz w:val="18"/>
        <w:szCs w:val="20"/>
      </w:rPr>
      <w:t>.doc</w:t>
    </w:r>
    <w:r w:rsidR="00F221B8">
      <w:rPr>
        <w:sz w:val="18"/>
        <w:szCs w:val="20"/>
      </w:rPr>
      <w:tab/>
    </w:r>
    <w:r w:rsidR="00E500D0" w:rsidRPr="00F221B8">
      <w:rPr>
        <w:sz w:val="18"/>
        <w:szCs w:val="20"/>
      </w:rPr>
      <w:t xml:space="preserve">Page </w:t>
    </w:r>
    <w:r w:rsidR="00584AC6" w:rsidRPr="00F221B8">
      <w:rPr>
        <w:rStyle w:val="PageNumber"/>
        <w:sz w:val="18"/>
        <w:szCs w:val="20"/>
      </w:rPr>
      <w:fldChar w:fldCharType="begin"/>
    </w:r>
    <w:r w:rsidR="00E500D0" w:rsidRPr="00F221B8">
      <w:rPr>
        <w:rStyle w:val="PageNumber"/>
        <w:sz w:val="18"/>
        <w:szCs w:val="20"/>
      </w:rPr>
      <w:instrText xml:space="preserve"> PAGE </w:instrText>
    </w:r>
    <w:r w:rsidR="00584AC6" w:rsidRPr="00F221B8">
      <w:rPr>
        <w:rStyle w:val="PageNumber"/>
        <w:sz w:val="18"/>
        <w:szCs w:val="20"/>
      </w:rPr>
      <w:fldChar w:fldCharType="separate"/>
    </w:r>
    <w:r w:rsidR="00BF65BA">
      <w:rPr>
        <w:rStyle w:val="PageNumber"/>
        <w:noProof/>
        <w:sz w:val="18"/>
        <w:szCs w:val="20"/>
      </w:rPr>
      <w:t>1</w:t>
    </w:r>
    <w:r w:rsidR="00584AC6" w:rsidRPr="00F221B8">
      <w:rPr>
        <w:rStyle w:val="PageNumber"/>
        <w:sz w:val="18"/>
        <w:szCs w:val="20"/>
      </w:rPr>
      <w:fldChar w:fldCharType="end"/>
    </w:r>
    <w:r w:rsidR="00E500D0" w:rsidRPr="00F221B8">
      <w:rPr>
        <w:rStyle w:val="PageNumber"/>
        <w:sz w:val="18"/>
        <w:szCs w:val="20"/>
      </w:rPr>
      <w:t xml:space="preserve"> of </w:t>
    </w:r>
    <w:r w:rsidR="00584AC6" w:rsidRPr="00F221B8">
      <w:rPr>
        <w:rStyle w:val="PageNumber"/>
        <w:sz w:val="18"/>
        <w:szCs w:val="20"/>
      </w:rPr>
      <w:fldChar w:fldCharType="begin"/>
    </w:r>
    <w:r w:rsidR="00E500D0" w:rsidRPr="00F221B8">
      <w:rPr>
        <w:rStyle w:val="PageNumber"/>
        <w:sz w:val="18"/>
        <w:szCs w:val="20"/>
      </w:rPr>
      <w:instrText xml:space="preserve"> NUMPAGES </w:instrText>
    </w:r>
    <w:r w:rsidR="00584AC6" w:rsidRPr="00F221B8">
      <w:rPr>
        <w:rStyle w:val="PageNumber"/>
        <w:sz w:val="18"/>
        <w:szCs w:val="20"/>
      </w:rPr>
      <w:fldChar w:fldCharType="separate"/>
    </w:r>
    <w:r w:rsidR="00BF65BA">
      <w:rPr>
        <w:rStyle w:val="PageNumber"/>
        <w:noProof/>
        <w:sz w:val="18"/>
        <w:szCs w:val="20"/>
      </w:rPr>
      <w:t>3</w:t>
    </w:r>
    <w:r w:rsidR="00584AC6" w:rsidRPr="00F221B8">
      <w:rPr>
        <w:rStyle w:val="PageNumber"/>
        <w:sz w:val="18"/>
        <w:szCs w:val="20"/>
      </w:rPr>
      <w:fldChar w:fldCharType="end"/>
    </w:r>
    <w:r w:rsidR="00F221B8">
      <w:rPr>
        <w:sz w:val="18"/>
        <w:szCs w:val="20"/>
      </w:rPr>
      <w:tab/>
    </w:r>
    <w:r w:rsidR="00E500D0" w:rsidRPr="00F221B8">
      <w:rPr>
        <w:sz w:val="18"/>
        <w:szCs w:val="20"/>
      </w:rPr>
      <w:t xml:space="preserve">Version Date: </w:t>
    </w:r>
    <w:r w:rsidR="005B0C5E">
      <w:rPr>
        <w:sz w:val="18"/>
        <w:szCs w:val="20"/>
      </w:rPr>
      <w:t xml:space="preserve">February </w:t>
    </w:r>
    <w:r w:rsidR="002B02CF">
      <w:rPr>
        <w:sz w:val="18"/>
        <w:szCs w:val="20"/>
      </w:rPr>
      <w:t>2023</w:t>
    </w:r>
  </w:p>
  <w:p w14:paraId="1E30687E" w14:textId="4E4264DA" w:rsidR="00F221B8" w:rsidRDefault="00F221B8" w:rsidP="00F221B8">
    <w:pPr>
      <w:pStyle w:val="Footer"/>
      <w:tabs>
        <w:tab w:val="clear" w:pos="4320"/>
        <w:tab w:val="clear" w:pos="8640"/>
        <w:tab w:val="center" w:pos="5400"/>
        <w:tab w:val="right" w:pos="10710"/>
      </w:tabs>
      <w:rPr>
        <w:sz w:val="18"/>
        <w:szCs w:val="20"/>
      </w:rPr>
    </w:pPr>
    <w:r>
      <w:rPr>
        <w:sz w:val="18"/>
        <w:szCs w:val="20"/>
      </w:rPr>
      <w:tab/>
    </w:r>
    <w:r>
      <w:rPr>
        <w:sz w:val="18"/>
        <w:szCs w:val="20"/>
      </w:rPr>
      <w:tab/>
    </w:r>
    <w:r w:rsidR="00E500D0" w:rsidRPr="00F221B8">
      <w:rPr>
        <w:sz w:val="18"/>
        <w:szCs w:val="20"/>
      </w:rPr>
      <w:t xml:space="preserve">Approval Date: </w:t>
    </w:r>
    <w:r w:rsidR="00CF630C" w:rsidRPr="00F221B8">
      <w:rPr>
        <w:sz w:val="18"/>
        <w:szCs w:val="20"/>
      </w:rPr>
      <w:t>0</w:t>
    </w:r>
    <w:r w:rsidR="005B0C5E">
      <w:rPr>
        <w:sz w:val="18"/>
        <w:szCs w:val="20"/>
      </w:rPr>
      <w:t>2</w:t>
    </w:r>
    <w:r w:rsidR="00E500D0" w:rsidRPr="00F221B8">
      <w:rPr>
        <w:sz w:val="18"/>
        <w:szCs w:val="20"/>
      </w:rPr>
      <w:t>/</w:t>
    </w:r>
    <w:r w:rsidR="002C0D2D">
      <w:rPr>
        <w:sz w:val="18"/>
        <w:szCs w:val="20"/>
      </w:rPr>
      <w:t>24</w:t>
    </w:r>
    <w:r w:rsidR="00E500D0" w:rsidRPr="00F221B8">
      <w:rPr>
        <w:sz w:val="18"/>
        <w:szCs w:val="20"/>
      </w:rPr>
      <w:t>/</w:t>
    </w:r>
    <w:r w:rsidR="00065BF9">
      <w:rPr>
        <w:sz w:val="18"/>
        <w:szCs w:val="20"/>
      </w:rPr>
      <w:t>202</w:t>
    </w:r>
    <w:r w:rsidR="002B02CF">
      <w:rPr>
        <w:sz w:val="18"/>
        <w:szCs w:val="20"/>
      </w:rPr>
      <w:t>3</w:t>
    </w:r>
  </w:p>
  <w:p w14:paraId="422579DF" w14:textId="3B57D484" w:rsidR="00E500D0" w:rsidRPr="00F221B8" w:rsidRDefault="00F221B8" w:rsidP="00F221B8">
    <w:pPr>
      <w:pStyle w:val="Footer"/>
      <w:tabs>
        <w:tab w:val="clear" w:pos="4320"/>
        <w:tab w:val="clear" w:pos="8640"/>
        <w:tab w:val="center" w:pos="5400"/>
        <w:tab w:val="right" w:pos="10710"/>
      </w:tabs>
      <w:rPr>
        <w:sz w:val="18"/>
        <w:szCs w:val="20"/>
      </w:rPr>
    </w:pPr>
    <w:r>
      <w:rPr>
        <w:sz w:val="18"/>
        <w:szCs w:val="20"/>
      </w:rPr>
      <w:tab/>
    </w:r>
    <w:r>
      <w:rPr>
        <w:sz w:val="18"/>
        <w:szCs w:val="20"/>
      </w:rPr>
      <w:tab/>
    </w:r>
    <w:r w:rsidR="00E500D0" w:rsidRPr="00F221B8">
      <w:rPr>
        <w:sz w:val="18"/>
        <w:szCs w:val="20"/>
      </w:rPr>
      <w:t>Post Date: 0</w:t>
    </w:r>
    <w:r w:rsidR="002C0D2D">
      <w:rPr>
        <w:sz w:val="18"/>
        <w:szCs w:val="20"/>
      </w:rPr>
      <w:t>3</w:t>
    </w:r>
    <w:r w:rsidR="00E500D0" w:rsidRPr="00F221B8">
      <w:rPr>
        <w:sz w:val="18"/>
        <w:szCs w:val="20"/>
      </w:rPr>
      <w:t>/</w:t>
    </w:r>
    <w:r w:rsidR="002C0D2D">
      <w:rPr>
        <w:sz w:val="18"/>
        <w:szCs w:val="20"/>
      </w:rPr>
      <w:t>08</w:t>
    </w:r>
    <w:r w:rsidR="00E500D0" w:rsidRPr="00F221B8">
      <w:rPr>
        <w:sz w:val="18"/>
        <w:szCs w:val="20"/>
      </w:rPr>
      <w:t>/</w:t>
    </w:r>
    <w:r w:rsidR="00065BF9">
      <w:rPr>
        <w:sz w:val="18"/>
        <w:szCs w:val="20"/>
      </w:rPr>
      <w:t>202</w:t>
    </w:r>
    <w:r w:rsidR="002B02CF">
      <w:rPr>
        <w:sz w:val="18"/>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C77E" w14:textId="77777777" w:rsidR="006521C5" w:rsidRDefault="006521C5">
      <w:r>
        <w:separator/>
      </w:r>
    </w:p>
  </w:footnote>
  <w:footnote w:type="continuationSeparator" w:id="0">
    <w:p w14:paraId="02476898" w14:textId="77777777" w:rsidR="006521C5" w:rsidRDefault="0065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6E6C"/>
    <w:multiLevelType w:val="multilevel"/>
    <w:tmpl w:val="8898C854"/>
    <w:lvl w:ilvl="0">
      <w:start w:val="1"/>
      <w:numFmt w:val="bullet"/>
      <w:lvlText w:val=""/>
      <w:lvlJc w:val="left"/>
      <w:pPr>
        <w:tabs>
          <w:tab w:val="num" w:pos="720"/>
        </w:tabs>
        <w:ind w:left="720" w:hanging="360"/>
      </w:pPr>
      <w:rPr>
        <w:rFonts w:ascii="Symbol" w:hAnsi="Symbol" w:hint="default"/>
        <w:color w:val="auto"/>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77C0B"/>
    <w:multiLevelType w:val="multilevel"/>
    <w:tmpl w:val="92E011EC"/>
    <w:lvl w:ilvl="0">
      <w:start w:val="1"/>
      <w:numFmt w:val="bullet"/>
      <w:lvlText w:val=""/>
      <w:lvlJc w:val="left"/>
      <w:pPr>
        <w:tabs>
          <w:tab w:val="num" w:pos="720"/>
        </w:tabs>
        <w:ind w:left="720" w:hanging="360"/>
      </w:pPr>
      <w:rPr>
        <w:rFonts w:ascii="Symbol" w:hAnsi="Symbol" w:hint="default"/>
        <w:color w:val="auto"/>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FB2D6C"/>
    <w:multiLevelType w:val="hybridMultilevel"/>
    <w:tmpl w:val="92E011EC"/>
    <w:lvl w:ilvl="0" w:tplc="40AC7586">
      <w:start w:val="1"/>
      <w:numFmt w:val="bullet"/>
      <w:lvlText w:val=""/>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08E4"/>
    <w:multiLevelType w:val="hybridMultilevel"/>
    <w:tmpl w:val="8898C854"/>
    <w:lvl w:ilvl="0" w:tplc="60CAC484">
      <w:start w:val="1"/>
      <w:numFmt w:val="bullet"/>
      <w:lvlText w:val=""/>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E431E7"/>
    <w:multiLevelType w:val="hybridMultilevel"/>
    <w:tmpl w:val="2A78A714"/>
    <w:lvl w:ilvl="0" w:tplc="B4D87498">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920337">
    <w:abstractNumId w:val="3"/>
  </w:num>
  <w:num w:numId="2" w16cid:durableId="313531738">
    <w:abstractNumId w:val="0"/>
  </w:num>
  <w:num w:numId="3" w16cid:durableId="1515652985">
    <w:abstractNumId w:val="2"/>
  </w:num>
  <w:num w:numId="4" w16cid:durableId="1365406507">
    <w:abstractNumId w:val="1"/>
  </w:num>
  <w:num w:numId="5" w16cid:durableId="165775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2"/>
    <w:rsid w:val="0000261E"/>
    <w:rsid w:val="00003A8F"/>
    <w:rsid w:val="00005EFD"/>
    <w:rsid w:val="00006B61"/>
    <w:rsid w:val="00013603"/>
    <w:rsid w:val="00013699"/>
    <w:rsid w:val="00016692"/>
    <w:rsid w:val="000310B3"/>
    <w:rsid w:val="00041C87"/>
    <w:rsid w:val="00050FC7"/>
    <w:rsid w:val="000512EC"/>
    <w:rsid w:val="00051B8D"/>
    <w:rsid w:val="000538C6"/>
    <w:rsid w:val="00055000"/>
    <w:rsid w:val="000573EE"/>
    <w:rsid w:val="000577E9"/>
    <w:rsid w:val="0006351E"/>
    <w:rsid w:val="00065BF9"/>
    <w:rsid w:val="0007359E"/>
    <w:rsid w:val="00074281"/>
    <w:rsid w:val="000758EF"/>
    <w:rsid w:val="0007719F"/>
    <w:rsid w:val="00086EA1"/>
    <w:rsid w:val="00090A9D"/>
    <w:rsid w:val="000916D7"/>
    <w:rsid w:val="000944F2"/>
    <w:rsid w:val="0009652C"/>
    <w:rsid w:val="000977C5"/>
    <w:rsid w:val="000977EF"/>
    <w:rsid w:val="000A16EC"/>
    <w:rsid w:val="000A38D8"/>
    <w:rsid w:val="000A6364"/>
    <w:rsid w:val="000B005E"/>
    <w:rsid w:val="000C5A62"/>
    <w:rsid w:val="000D2123"/>
    <w:rsid w:val="000D53D7"/>
    <w:rsid w:val="000D6D03"/>
    <w:rsid w:val="000E1A13"/>
    <w:rsid w:val="000E1E0F"/>
    <w:rsid w:val="000E2ED4"/>
    <w:rsid w:val="000E7C4E"/>
    <w:rsid w:val="000E7C8F"/>
    <w:rsid w:val="000F6B49"/>
    <w:rsid w:val="001007BE"/>
    <w:rsid w:val="0010220A"/>
    <w:rsid w:val="00102C1E"/>
    <w:rsid w:val="00103391"/>
    <w:rsid w:val="001049BA"/>
    <w:rsid w:val="00105876"/>
    <w:rsid w:val="00113E98"/>
    <w:rsid w:val="00114157"/>
    <w:rsid w:val="00115E0E"/>
    <w:rsid w:val="001170D4"/>
    <w:rsid w:val="0012403A"/>
    <w:rsid w:val="001336CA"/>
    <w:rsid w:val="00134374"/>
    <w:rsid w:val="001343D2"/>
    <w:rsid w:val="00136083"/>
    <w:rsid w:val="00141033"/>
    <w:rsid w:val="00141895"/>
    <w:rsid w:val="00142A0F"/>
    <w:rsid w:val="0014522A"/>
    <w:rsid w:val="001470B3"/>
    <w:rsid w:val="0015168C"/>
    <w:rsid w:val="00152BE0"/>
    <w:rsid w:val="00171E2D"/>
    <w:rsid w:val="00176BE8"/>
    <w:rsid w:val="001830AD"/>
    <w:rsid w:val="00185E13"/>
    <w:rsid w:val="00190240"/>
    <w:rsid w:val="00193025"/>
    <w:rsid w:val="001A60CA"/>
    <w:rsid w:val="001A78CA"/>
    <w:rsid w:val="001B5B03"/>
    <w:rsid w:val="001C5A99"/>
    <w:rsid w:val="001C5C88"/>
    <w:rsid w:val="001C69E9"/>
    <w:rsid w:val="001C703C"/>
    <w:rsid w:val="001D0E47"/>
    <w:rsid w:val="001D2519"/>
    <w:rsid w:val="001D7840"/>
    <w:rsid w:val="001E05B6"/>
    <w:rsid w:val="001F2316"/>
    <w:rsid w:val="001F5014"/>
    <w:rsid w:val="001F619D"/>
    <w:rsid w:val="00200A03"/>
    <w:rsid w:val="0020405C"/>
    <w:rsid w:val="0020545D"/>
    <w:rsid w:val="00207DFF"/>
    <w:rsid w:val="00213F78"/>
    <w:rsid w:val="00217297"/>
    <w:rsid w:val="002233A5"/>
    <w:rsid w:val="002302EA"/>
    <w:rsid w:val="00230CE2"/>
    <w:rsid w:val="00233FDB"/>
    <w:rsid w:val="0023427E"/>
    <w:rsid w:val="00253E9B"/>
    <w:rsid w:val="0026340D"/>
    <w:rsid w:val="002652DB"/>
    <w:rsid w:val="00271A5C"/>
    <w:rsid w:val="00273E6B"/>
    <w:rsid w:val="00276EAC"/>
    <w:rsid w:val="00287645"/>
    <w:rsid w:val="002914E1"/>
    <w:rsid w:val="0029165D"/>
    <w:rsid w:val="002925A4"/>
    <w:rsid w:val="002948F1"/>
    <w:rsid w:val="0029575A"/>
    <w:rsid w:val="002A070A"/>
    <w:rsid w:val="002A13AA"/>
    <w:rsid w:val="002A2A65"/>
    <w:rsid w:val="002A6C68"/>
    <w:rsid w:val="002A7817"/>
    <w:rsid w:val="002B02CF"/>
    <w:rsid w:val="002B1417"/>
    <w:rsid w:val="002B4C2E"/>
    <w:rsid w:val="002C0D2D"/>
    <w:rsid w:val="002C1092"/>
    <w:rsid w:val="002C7FAB"/>
    <w:rsid w:val="002D04F5"/>
    <w:rsid w:val="002D1221"/>
    <w:rsid w:val="002D315D"/>
    <w:rsid w:val="002D4F27"/>
    <w:rsid w:val="002D5858"/>
    <w:rsid w:val="002E5A06"/>
    <w:rsid w:val="002F30A7"/>
    <w:rsid w:val="002F510D"/>
    <w:rsid w:val="002F63C4"/>
    <w:rsid w:val="002F6D57"/>
    <w:rsid w:val="00302021"/>
    <w:rsid w:val="00305318"/>
    <w:rsid w:val="00307EC7"/>
    <w:rsid w:val="00315D9E"/>
    <w:rsid w:val="00320AFC"/>
    <w:rsid w:val="0032524D"/>
    <w:rsid w:val="00326594"/>
    <w:rsid w:val="0032663F"/>
    <w:rsid w:val="003272C5"/>
    <w:rsid w:val="0032744B"/>
    <w:rsid w:val="00331047"/>
    <w:rsid w:val="00335397"/>
    <w:rsid w:val="00374BA0"/>
    <w:rsid w:val="00382911"/>
    <w:rsid w:val="00383775"/>
    <w:rsid w:val="0038407A"/>
    <w:rsid w:val="003859A4"/>
    <w:rsid w:val="00394995"/>
    <w:rsid w:val="003A212F"/>
    <w:rsid w:val="003A28AE"/>
    <w:rsid w:val="003A29FD"/>
    <w:rsid w:val="003A6FBE"/>
    <w:rsid w:val="003B0962"/>
    <w:rsid w:val="003B317E"/>
    <w:rsid w:val="003B3A0A"/>
    <w:rsid w:val="003B40AD"/>
    <w:rsid w:val="003B4C26"/>
    <w:rsid w:val="003B4FBD"/>
    <w:rsid w:val="003C3599"/>
    <w:rsid w:val="003C57F6"/>
    <w:rsid w:val="003C6B45"/>
    <w:rsid w:val="003E122B"/>
    <w:rsid w:val="003F018F"/>
    <w:rsid w:val="003F11E0"/>
    <w:rsid w:val="003F2BD2"/>
    <w:rsid w:val="003F2E5E"/>
    <w:rsid w:val="003F3EC4"/>
    <w:rsid w:val="003F5B33"/>
    <w:rsid w:val="003F5B70"/>
    <w:rsid w:val="003F6346"/>
    <w:rsid w:val="00400753"/>
    <w:rsid w:val="004052A7"/>
    <w:rsid w:val="00406F2F"/>
    <w:rsid w:val="00412740"/>
    <w:rsid w:val="0041453D"/>
    <w:rsid w:val="00415814"/>
    <w:rsid w:val="00416BDF"/>
    <w:rsid w:val="00420F9C"/>
    <w:rsid w:val="004220B7"/>
    <w:rsid w:val="00430116"/>
    <w:rsid w:val="004338DF"/>
    <w:rsid w:val="00435C32"/>
    <w:rsid w:val="00436BA4"/>
    <w:rsid w:val="00441603"/>
    <w:rsid w:val="00447F24"/>
    <w:rsid w:val="004509C3"/>
    <w:rsid w:val="00453C4F"/>
    <w:rsid w:val="00454892"/>
    <w:rsid w:val="00454CF8"/>
    <w:rsid w:val="004551F9"/>
    <w:rsid w:val="0045666D"/>
    <w:rsid w:val="00477FA9"/>
    <w:rsid w:val="0048050D"/>
    <w:rsid w:val="00483DD6"/>
    <w:rsid w:val="00486EC9"/>
    <w:rsid w:val="004945DD"/>
    <w:rsid w:val="00496117"/>
    <w:rsid w:val="00497A54"/>
    <w:rsid w:val="004A3EF4"/>
    <w:rsid w:val="004A5249"/>
    <w:rsid w:val="004A6A53"/>
    <w:rsid w:val="004B0EF2"/>
    <w:rsid w:val="004C2982"/>
    <w:rsid w:val="004C5080"/>
    <w:rsid w:val="004E0ECA"/>
    <w:rsid w:val="004E6935"/>
    <w:rsid w:val="004E75EC"/>
    <w:rsid w:val="004F397A"/>
    <w:rsid w:val="004F3AF1"/>
    <w:rsid w:val="004F4635"/>
    <w:rsid w:val="005027F2"/>
    <w:rsid w:val="00503CEF"/>
    <w:rsid w:val="00506E00"/>
    <w:rsid w:val="005077C0"/>
    <w:rsid w:val="0051067B"/>
    <w:rsid w:val="00512748"/>
    <w:rsid w:val="00517FD5"/>
    <w:rsid w:val="005224C7"/>
    <w:rsid w:val="00524DED"/>
    <w:rsid w:val="0052548A"/>
    <w:rsid w:val="0052666D"/>
    <w:rsid w:val="00533101"/>
    <w:rsid w:val="00536346"/>
    <w:rsid w:val="00542A9D"/>
    <w:rsid w:val="0054744B"/>
    <w:rsid w:val="005605A0"/>
    <w:rsid w:val="005629E5"/>
    <w:rsid w:val="00577B24"/>
    <w:rsid w:val="00584AC6"/>
    <w:rsid w:val="005854DC"/>
    <w:rsid w:val="00587391"/>
    <w:rsid w:val="005901DF"/>
    <w:rsid w:val="00595AFA"/>
    <w:rsid w:val="00596D05"/>
    <w:rsid w:val="005A12B3"/>
    <w:rsid w:val="005A2C76"/>
    <w:rsid w:val="005A4FAF"/>
    <w:rsid w:val="005A51DF"/>
    <w:rsid w:val="005B0C5E"/>
    <w:rsid w:val="005B520B"/>
    <w:rsid w:val="005B6008"/>
    <w:rsid w:val="005C02B1"/>
    <w:rsid w:val="005C09C3"/>
    <w:rsid w:val="005C2E01"/>
    <w:rsid w:val="005C7D31"/>
    <w:rsid w:val="005D0B68"/>
    <w:rsid w:val="005E4939"/>
    <w:rsid w:val="005E6ED2"/>
    <w:rsid w:val="005E6EE2"/>
    <w:rsid w:val="005E6EFD"/>
    <w:rsid w:val="005F4C75"/>
    <w:rsid w:val="005F5AA0"/>
    <w:rsid w:val="005F6C3C"/>
    <w:rsid w:val="005F6D58"/>
    <w:rsid w:val="00600B10"/>
    <w:rsid w:val="00601A92"/>
    <w:rsid w:val="0060738B"/>
    <w:rsid w:val="00613014"/>
    <w:rsid w:val="00613FD0"/>
    <w:rsid w:val="006144AA"/>
    <w:rsid w:val="006418C7"/>
    <w:rsid w:val="00647576"/>
    <w:rsid w:val="0065182A"/>
    <w:rsid w:val="006521C5"/>
    <w:rsid w:val="00657724"/>
    <w:rsid w:val="00663932"/>
    <w:rsid w:val="00667E0A"/>
    <w:rsid w:val="00677260"/>
    <w:rsid w:val="0067786E"/>
    <w:rsid w:val="00690AE0"/>
    <w:rsid w:val="00690CC4"/>
    <w:rsid w:val="00692A4C"/>
    <w:rsid w:val="00694535"/>
    <w:rsid w:val="00695AAE"/>
    <w:rsid w:val="006A186A"/>
    <w:rsid w:val="006A37C5"/>
    <w:rsid w:val="006A5E8D"/>
    <w:rsid w:val="006A7AC1"/>
    <w:rsid w:val="006B4221"/>
    <w:rsid w:val="006B7192"/>
    <w:rsid w:val="006C2E26"/>
    <w:rsid w:val="006C3BA9"/>
    <w:rsid w:val="006C3EEF"/>
    <w:rsid w:val="006C450E"/>
    <w:rsid w:val="006C61AA"/>
    <w:rsid w:val="006C662D"/>
    <w:rsid w:val="006D22F7"/>
    <w:rsid w:val="006D3443"/>
    <w:rsid w:val="006D7778"/>
    <w:rsid w:val="006E0C20"/>
    <w:rsid w:val="006F3032"/>
    <w:rsid w:val="006F5BC9"/>
    <w:rsid w:val="007033BF"/>
    <w:rsid w:val="00707D37"/>
    <w:rsid w:val="0071639F"/>
    <w:rsid w:val="00730C01"/>
    <w:rsid w:val="0073284D"/>
    <w:rsid w:val="0073451C"/>
    <w:rsid w:val="00744383"/>
    <w:rsid w:val="00745FC2"/>
    <w:rsid w:val="007462CB"/>
    <w:rsid w:val="007466B3"/>
    <w:rsid w:val="00746BB9"/>
    <w:rsid w:val="00754DBA"/>
    <w:rsid w:val="00760981"/>
    <w:rsid w:val="00762399"/>
    <w:rsid w:val="00763CEF"/>
    <w:rsid w:val="0076790A"/>
    <w:rsid w:val="00771859"/>
    <w:rsid w:val="00772B23"/>
    <w:rsid w:val="00772CB6"/>
    <w:rsid w:val="007732A0"/>
    <w:rsid w:val="00773C29"/>
    <w:rsid w:val="00775F1E"/>
    <w:rsid w:val="00780E32"/>
    <w:rsid w:val="00783611"/>
    <w:rsid w:val="007850B8"/>
    <w:rsid w:val="007909D2"/>
    <w:rsid w:val="007948C0"/>
    <w:rsid w:val="007A7373"/>
    <w:rsid w:val="007B0C39"/>
    <w:rsid w:val="007B1563"/>
    <w:rsid w:val="007B321E"/>
    <w:rsid w:val="007B6775"/>
    <w:rsid w:val="007C0779"/>
    <w:rsid w:val="007C399E"/>
    <w:rsid w:val="007C602A"/>
    <w:rsid w:val="007D4720"/>
    <w:rsid w:val="007E02D1"/>
    <w:rsid w:val="007E03FA"/>
    <w:rsid w:val="007E0E7E"/>
    <w:rsid w:val="007E5DD6"/>
    <w:rsid w:val="007F3562"/>
    <w:rsid w:val="007F6A6C"/>
    <w:rsid w:val="00800F6E"/>
    <w:rsid w:val="00802D08"/>
    <w:rsid w:val="00803712"/>
    <w:rsid w:val="00804C86"/>
    <w:rsid w:val="00806818"/>
    <w:rsid w:val="0081006F"/>
    <w:rsid w:val="00811532"/>
    <w:rsid w:val="0081253C"/>
    <w:rsid w:val="0082555C"/>
    <w:rsid w:val="00830702"/>
    <w:rsid w:val="0083737B"/>
    <w:rsid w:val="00837389"/>
    <w:rsid w:val="00842FEF"/>
    <w:rsid w:val="00845E6F"/>
    <w:rsid w:val="00846A97"/>
    <w:rsid w:val="008500F4"/>
    <w:rsid w:val="00851716"/>
    <w:rsid w:val="008524D9"/>
    <w:rsid w:val="008542D9"/>
    <w:rsid w:val="00854318"/>
    <w:rsid w:val="00864F33"/>
    <w:rsid w:val="00870A8D"/>
    <w:rsid w:val="00871895"/>
    <w:rsid w:val="008763CF"/>
    <w:rsid w:val="0088351B"/>
    <w:rsid w:val="00884C5D"/>
    <w:rsid w:val="00890BAE"/>
    <w:rsid w:val="008B3CDF"/>
    <w:rsid w:val="008C1969"/>
    <w:rsid w:val="008C3542"/>
    <w:rsid w:val="008C63D7"/>
    <w:rsid w:val="008C6D59"/>
    <w:rsid w:val="008D4447"/>
    <w:rsid w:val="008D5AAD"/>
    <w:rsid w:val="008D7C51"/>
    <w:rsid w:val="008E1996"/>
    <w:rsid w:val="008F1D92"/>
    <w:rsid w:val="008F60E3"/>
    <w:rsid w:val="00905559"/>
    <w:rsid w:val="00905D67"/>
    <w:rsid w:val="00905D74"/>
    <w:rsid w:val="00910091"/>
    <w:rsid w:val="00910D47"/>
    <w:rsid w:val="009165C5"/>
    <w:rsid w:val="009231CF"/>
    <w:rsid w:val="00923FF4"/>
    <w:rsid w:val="009261A4"/>
    <w:rsid w:val="00927DB9"/>
    <w:rsid w:val="009301B8"/>
    <w:rsid w:val="00937984"/>
    <w:rsid w:val="00943FEC"/>
    <w:rsid w:val="00946CD0"/>
    <w:rsid w:val="00953560"/>
    <w:rsid w:val="00961606"/>
    <w:rsid w:val="009638EA"/>
    <w:rsid w:val="00966193"/>
    <w:rsid w:val="009700E7"/>
    <w:rsid w:val="00971257"/>
    <w:rsid w:val="00971E52"/>
    <w:rsid w:val="00972D73"/>
    <w:rsid w:val="009732AE"/>
    <w:rsid w:val="00973A40"/>
    <w:rsid w:val="00980A6D"/>
    <w:rsid w:val="00983A41"/>
    <w:rsid w:val="00984069"/>
    <w:rsid w:val="009854E1"/>
    <w:rsid w:val="00985958"/>
    <w:rsid w:val="009859C1"/>
    <w:rsid w:val="009859C8"/>
    <w:rsid w:val="00985C2E"/>
    <w:rsid w:val="009905A1"/>
    <w:rsid w:val="00991E6E"/>
    <w:rsid w:val="00996AB6"/>
    <w:rsid w:val="009A0F66"/>
    <w:rsid w:val="009A2452"/>
    <w:rsid w:val="009A444E"/>
    <w:rsid w:val="009A6393"/>
    <w:rsid w:val="009B34BF"/>
    <w:rsid w:val="009C2B81"/>
    <w:rsid w:val="009C349C"/>
    <w:rsid w:val="009C69F1"/>
    <w:rsid w:val="009D1CC6"/>
    <w:rsid w:val="009D2CB3"/>
    <w:rsid w:val="009D3C28"/>
    <w:rsid w:val="009D4DE2"/>
    <w:rsid w:val="009E2FA1"/>
    <w:rsid w:val="009E4B1F"/>
    <w:rsid w:val="009E7F26"/>
    <w:rsid w:val="009F0B4A"/>
    <w:rsid w:val="009F0EF5"/>
    <w:rsid w:val="009F3199"/>
    <w:rsid w:val="009F3974"/>
    <w:rsid w:val="009F6F8C"/>
    <w:rsid w:val="00A034F1"/>
    <w:rsid w:val="00A058A0"/>
    <w:rsid w:val="00A06882"/>
    <w:rsid w:val="00A12D69"/>
    <w:rsid w:val="00A25C57"/>
    <w:rsid w:val="00A2611F"/>
    <w:rsid w:val="00A26467"/>
    <w:rsid w:val="00A30710"/>
    <w:rsid w:val="00A3226A"/>
    <w:rsid w:val="00A3275F"/>
    <w:rsid w:val="00A32C99"/>
    <w:rsid w:val="00A34526"/>
    <w:rsid w:val="00A345B2"/>
    <w:rsid w:val="00A3648F"/>
    <w:rsid w:val="00A40644"/>
    <w:rsid w:val="00A42A53"/>
    <w:rsid w:val="00A44D68"/>
    <w:rsid w:val="00A52058"/>
    <w:rsid w:val="00A53DD0"/>
    <w:rsid w:val="00A55088"/>
    <w:rsid w:val="00A55CB3"/>
    <w:rsid w:val="00A64E51"/>
    <w:rsid w:val="00A67A84"/>
    <w:rsid w:val="00A72209"/>
    <w:rsid w:val="00A80EDC"/>
    <w:rsid w:val="00A82037"/>
    <w:rsid w:val="00A862AB"/>
    <w:rsid w:val="00A86AA0"/>
    <w:rsid w:val="00A87171"/>
    <w:rsid w:val="00A8757B"/>
    <w:rsid w:val="00A92CED"/>
    <w:rsid w:val="00A964D2"/>
    <w:rsid w:val="00A973D9"/>
    <w:rsid w:val="00AA4288"/>
    <w:rsid w:val="00AA5800"/>
    <w:rsid w:val="00AB088A"/>
    <w:rsid w:val="00AB5E88"/>
    <w:rsid w:val="00AC0EE9"/>
    <w:rsid w:val="00AC7408"/>
    <w:rsid w:val="00AD2EE9"/>
    <w:rsid w:val="00AE01B4"/>
    <w:rsid w:val="00AE4EEF"/>
    <w:rsid w:val="00AE51D3"/>
    <w:rsid w:val="00AE79AE"/>
    <w:rsid w:val="00AF4FE6"/>
    <w:rsid w:val="00AF6B03"/>
    <w:rsid w:val="00B044D3"/>
    <w:rsid w:val="00B13F1E"/>
    <w:rsid w:val="00B166FF"/>
    <w:rsid w:val="00B1727E"/>
    <w:rsid w:val="00B23D01"/>
    <w:rsid w:val="00B24057"/>
    <w:rsid w:val="00B322C8"/>
    <w:rsid w:val="00B44DF3"/>
    <w:rsid w:val="00B51E27"/>
    <w:rsid w:val="00B54439"/>
    <w:rsid w:val="00B55726"/>
    <w:rsid w:val="00B64048"/>
    <w:rsid w:val="00B67A3A"/>
    <w:rsid w:val="00B72252"/>
    <w:rsid w:val="00B72FC2"/>
    <w:rsid w:val="00B74D6B"/>
    <w:rsid w:val="00B7667D"/>
    <w:rsid w:val="00B776FC"/>
    <w:rsid w:val="00B81322"/>
    <w:rsid w:val="00B82091"/>
    <w:rsid w:val="00B822F6"/>
    <w:rsid w:val="00B846E1"/>
    <w:rsid w:val="00B95E14"/>
    <w:rsid w:val="00BA1574"/>
    <w:rsid w:val="00BA25CC"/>
    <w:rsid w:val="00BC15F9"/>
    <w:rsid w:val="00BD1109"/>
    <w:rsid w:val="00BE6092"/>
    <w:rsid w:val="00BF2599"/>
    <w:rsid w:val="00BF26B3"/>
    <w:rsid w:val="00BF32FD"/>
    <w:rsid w:val="00BF65BA"/>
    <w:rsid w:val="00BF7E63"/>
    <w:rsid w:val="00C102A8"/>
    <w:rsid w:val="00C1122F"/>
    <w:rsid w:val="00C1293B"/>
    <w:rsid w:val="00C13997"/>
    <w:rsid w:val="00C14AD7"/>
    <w:rsid w:val="00C14FED"/>
    <w:rsid w:val="00C17905"/>
    <w:rsid w:val="00C2287C"/>
    <w:rsid w:val="00C2299A"/>
    <w:rsid w:val="00C31600"/>
    <w:rsid w:val="00C40EC0"/>
    <w:rsid w:val="00C41DAE"/>
    <w:rsid w:val="00C4664F"/>
    <w:rsid w:val="00C514AE"/>
    <w:rsid w:val="00C54BFB"/>
    <w:rsid w:val="00C63B52"/>
    <w:rsid w:val="00C65739"/>
    <w:rsid w:val="00C7567E"/>
    <w:rsid w:val="00C85D43"/>
    <w:rsid w:val="00C91160"/>
    <w:rsid w:val="00C91448"/>
    <w:rsid w:val="00C94BF4"/>
    <w:rsid w:val="00CA5ADE"/>
    <w:rsid w:val="00CB03C9"/>
    <w:rsid w:val="00CB6DA3"/>
    <w:rsid w:val="00CC13D1"/>
    <w:rsid w:val="00CC5D1C"/>
    <w:rsid w:val="00CC6EB3"/>
    <w:rsid w:val="00CC7091"/>
    <w:rsid w:val="00CC7414"/>
    <w:rsid w:val="00CD3B98"/>
    <w:rsid w:val="00CD7538"/>
    <w:rsid w:val="00CD7E33"/>
    <w:rsid w:val="00CE2C05"/>
    <w:rsid w:val="00CE2C68"/>
    <w:rsid w:val="00CF630C"/>
    <w:rsid w:val="00D0376A"/>
    <w:rsid w:val="00D0544A"/>
    <w:rsid w:val="00D056B1"/>
    <w:rsid w:val="00D07B30"/>
    <w:rsid w:val="00D10B27"/>
    <w:rsid w:val="00D17B32"/>
    <w:rsid w:val="00D20A09"/>
    <w:rsid w:val="00D3188F"/>
    <w:rsid w:val="00D32657"/>
    <w:rsid w:val="00D33685"/>
    <w:rsid w:val="00D3725C"/>
    <w:rsid w:val="00D42FEB"/>
    <w:rsid w:val="00D53148"/>
    <w:rsid w:val="00D536D0"/>
    <w:rsid w:val="00D57F1E"/>
    <w:rsid w:val="00D63113"/>
    <w:rsid w:val="00D63853"/>
    <w:rsid w:val="00D72162"/>
    <w:rsid w:val="00D77926"/>
    <w:rsid w:val="00D84307"/>
    <w:rsid w:val="00D8676C"/>
    <w:rsid w:val="00D87664"/>
    <w:rsid w:val="00D9077B"/>
    <w:rsid w:val="00D97450"/>
    <w:rsid w:val="00DA0C47"/>
    <w:rsid w:val="00DA4BE7"/>
    <w:rsid w:val="00DA72CA"/>
    <w:rsid w:val="00DB099E"/>
    <w:rsid w:val="00DB42CD"/>
    <w:rsid w:val="00DB769A"/>
    <w:rsid w:val="00DC0ED2"/>
    <w:rsid w:val="00DD138D"/>
    <w:rsid w:val="00DD2A78"/>
    <w:rsid w:val="00DD52E5"/>
    <w:rsid w:val="00DD63BD"/>
    <w:rsid w:val="00DE0B78"/>
    <w:rsid w:val="00DE11D5"/>
    <w:rsid w:val="00DE7FBE"/>
    <w:rsid w:val="00DF3E6C"/>
    <w:rsid w:val="00E02D36"/>
    <w:rsid w:val="00E06AB7"/>
    <w:rsid w:val="00E12AB9"/>
    <w:rsid w:val="00E15A3E"/>
    <w:rsid w:val="00E16B74"/>
    <w:rsid w:val="00E221A6"/>
    <w:rsid w:val="00E41C5E"/>
    <w:rsid w:val="00E42901"/>
    <w:rsid w:val="00E500D0"/>
    <w:rsid w:val="00E53FA6"/>
    <w:rsid w:val="00E677FF"/>
    <w:rsid w:val="00E723ED"/>
    <w:rsid w:val="00E7251E"/>
    <w:rsid w:val="00E754E1"/>
    <w:rsid w:val="00E7717E"/>
    <w:rsid w:val="00E81E13"/>
    <w:rsid w:val="00E847AF"/>
    <w:rsid w:val="00E86EB4"/>
    <w:rsid w:val="00E96757"/>
    <w:rsid w:val="00EA179C"/>
    <w:rsid w:val="00EA207F"/>
    <w:rsid w:val="00EA2F6A"/>
    <w:rsid w:val="00EA44B4"/>
    <w:rsid w:val="00EA7254"/>
    <w:rsid w:val="00EB1566"/>
    <w:rsid w:val="00EB1CB2"/>
    <w:rsid w:val="00EB52BF"/>
    <w:rsid w:val="00EB622A"/>
    <w:rsid w:val="00EB670C"/>
    <w:rsid w:val="00EB7927"/>
    <w:rsid w:val="00EC1BBE"/>
    <w:rsid w:val="00EC29BA"/>
    <w:rsid w:val="00EC5F27"/>
    <w:rsid w:val="00ED33D8"/>
    <w:rsid w:val="00ED39A2"/>
    <w:rsid w:val="00ED4A52"/>
    <w:rsid w:val="00ED5CCB"/>
    <w:rsid w:val="00ED6812"/>
    <w:rsid w:val="00EE0170"/>
    <w:rsid w:val="00EE1C05"/>
    <w:rsid w:val="00EE4C67"/>
    <w:rsid w:val="00EE6E57"/>
    <w:rsid w:val="00EF2A16"/>
    <w:rsid w:val="00EF518A"/>
    <w:rsid w:val="00EF5A29"/>
    <w:rsid w:val="00EF7CC6"/>
    <w:rsid w:val="00F03E56"/>
    <w:rsid w:val="00F1453C"/>
    <w:rsid w:val="00F146FA"/>
    <w:rsid w:val="00F221B8"/>
    <w:rsid w:val="00F24C16"/>
    <w:rsid w:val="00F25AF7"/>
    <w:rsid w:val="00F267BC"/>
    <w:rsid w:val="00F318DA"/>
    <w:rsid w:val="00F31F78"/>
    <w:rsid w:val="00F331C7"/>
    <w:rsid w:val="00F35382"/>
    <w:rsid w:val="00F42F46"/>
    <w:rsid w:val="00F44A1F"/>
    <w:rsid w:val="00F44ED9"/>
    <w:rsid w:val="00F513D9"/>
    <w:rsid w:val="00F52F44"/>
    <w:rsid w:val="00F6780C"/>
    <w:rsid w:val="00F70469"/>
    <w:rsid w:val="00F70AF3"/>
    <w:rsid w:val="00F73D90"/>
    <w:rsid w:val="00F918A2"/>
    <w:rsid w:val="00F932ED"/>
    <w:rsid w:val="00F9559C"/>
    <w:rsid w:val="00F96C4C"/>
    <w:rsid w:val="00FA5019"/>
    <w:rsid w:val="00FB2F97"/>
    <w:rsid w:val="00FC0622"/>
    <w:rsid w:val="00FD2C5B"/>
    <w:rsid w:val="00FD5789"/>
    <w:rsid w:val="00FD6E16"/>
    <w:rsid w:val="00FE2AC8"/>
    <w:rsid w:val="00FF1E6B"/>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55B8EE7"/>
  <w15:docId w15:val="{C4429144-3016-4CA2-A8C8-E7EB9B3A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10B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58A0"/>
    <w:pPr>
      <w:tabs>
        <w:tab w:val="center" w:pos="4320"/>
        <w:tab w:val="right" w:pos="8640"/>
      </w:tabs>
    </w:pPr>
  </w:style>
  <w:style w:type="paragraph" w:styleId="Footer">
    <w:name w:val="footer"/>
    <w:basedOn w:val="Normal"/>
    <w:rsid w:val="00A058A0"/>
    <w:pPr>
      <w:tabs>
        <w:tab w:val="center" w:pos="4320"/>
        <w:tab w:val="right" w:pos="8640"/>
      </w:tabs>
    </w:pPr>
  </w:style>
  <w:style w:type="table" w:styleId="TableGrid">
    <w:name w:val="Table Grid"/>
    <w:basedOn w:val="TableNormal"/>
    <w:rsid w:val="006C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146FA"/>
  </w:style>
  <w:style w:type="paragraph" w:styleId="BalloonText">
    <w:name w:val="Balloon Text"/>
    <w:basedOn w:val="Normal"/>
    <w:semiHidden/>
    <w:rsid w:val="00142A0F"/>
    <w:rPr>
      <w:rFonts w:ascii="Tahoma" w:hAnsi="Tahoma" w:cs="Tahoma"/>
      <w:sz w:val="16"/>
      <w:szCs w:val="16"/>
    </w:rPr>
  </w:style>
  <w:style w:type="character" w:styleId="Hyperlink">
    <w:name w:val="Hyperlink"/>
    <w:rsid w:val="00F31F78"/>
    <w:rPr>
      <w:color w:val="0000FF"/>
      <w:u w:val="single"/>
    </w:rPr>
  </w:style>
  <w:style w:type="character" w:styleId="CommentReference">
    <w:name w:val="annotation reference"/>
    <w:semiHidden/>
    <w:rsid w:val="009261A4"/>
    <w:rPr>
      <w:sz w:val="16"/>
      <w:szCs w:val="16"/>
    </w:rPr>
  </w:style>
  <w:style w:type="paragraph" w:styleId="CommentText">
    <w:name w:val="annotation text"/>
    <w:basedOn w:val="Normal"/>
    <w:semiHidden/>
    <w:rsid w:val="009261A4"/>
    <w:rPr>
      <w:sz w:val="20"/>
      <w:szCs w:val="20"/>
    </w:rPr>
  </w:style>
  <w:style w:type="paragraph" w:styleId="CommentSubject">
    <w:name w:val="annotation subject"/>
    <w:basedOn w:val="CommentText"/>
    <w:next w:val="CommentText"/>
    <w:semiHidden/>
    <w:rsid w:val="009261A4"/>
    <w:rPr>
      <w:b/>
      <w:bCs/>
    </w:rPr>
  </w:style>
  <w:style w:type="character" w:customStyle="1" w:styleId="Heading1Char">
    <w:name w:val="Heading 1 Char"/>
    <w:basedOn w:val="DefaultParagraphFont"/>
    <w:link w:val="Heading1"/>
    <w:rsid w:val="00D10B2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6252">
      <w:bodyDiv w:val="1"/>
      <w:marLeft w:val="0"/>
      <w:marRight w:val="0"/>
      <w:marTop w:val="0"/>
      <w:marBottom w:val="0"/>
      <w:divBdr>
        <w:top w:val="none" w:sz="0" w:space="0" w:color="auto"/>
        <w:left w:val="none" w:sz="0" w:space="0" w:color="auto"/>
        <w:bottom w:val="none" w:sz="0" w:space="0" w:color="auto"/>
        <w:right w:val="none" w:sz="0" w:space="0" w:color="auto"/>
      </w:divBdr>
    </w:div>
    <w:div w:id="6827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castillo@wd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CDC8-91E3-4F67-ACC3-A50616C4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2006 Annual Water Quality Report</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Annual Water Quality Report</dc:title>
  <dc:subject/>
  <dc:creator>HGST End-User</dc:creator>
  <cp:keywords/>
  <dc:description/>
  <cp:lastModifiedBy>Anthony Castillo</cp:lastModifiedBy>
  <cp:revision>2</cp:revision>
  <cp:lastPrinted>2023-02-10T16:21:00Z</cp:lastPrinted>
  <dcterms:created xsi:type="dcterms:W3CDTF">2023-04-21T14:54:00Z</dcterms:created>
  <dcterms:modified xsi:type="dcterms:W3CDTF">2023-04-21T14:54:00Z</dcterms:modified>
</cp:coreProperties>
</file>