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353FCA98"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1530CF">
        <w:rPr>
          <w:rFonts w:ascii="Arial" w:hAnsi="Arial" w:cs="Arial"/>
          <w:sz w:val="24"/>
          <w:szCs w:val="24"/>
        </w:rPr>
        <w:t>Oakmont Water System</w:t>
      </w:r>
    </w:p>
    <w:p w14:paraId="65A99AB1" w14:textId="72BBE17B"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1530CF">
        <w:rPr>
          <w:rFonts w:ascii="Arial" w:hAnsi="Arial" w:cs="Arial"/>
          <w:sz w:val="24"/>
          <w:szCs w:val="24"/>
        </w:rPr>
        <w:t>7/31/2021</w:t>
      </w:r>
    </w:p>
    <w:p w14:paraId="21C05768" w14:textId="5EFD46FE"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1530CF" w:rsidRPr="001530CF">
        <w:rPr>
          <w:sz w:val="24"/>
          <w:szCs w:val="24"/>
        </w:rPr>
        <w:t>San Jose Water Company (SJWC) – Mountain Surface Water</w:t>
      </w:r>
    </w:p>
    <w:p w14:paraId="6AE5ED8C" w14:textId="77693ABA" w:rsidR="004263A6" w:rsidRPr="005F082E" w:rsidRDefault="004263A6" w:rsidP="0092687A">
      <w:pPr>
        <w:spacing w:after="240"/>
        <w:rPr>
          <w:rFonts w:ascii="Arial" w:hAnsi="Arial" w:cs="Arial"/>
          <w:sz w:val="24"/>
          <w:szCs w:val="24"/>
        </w:rPr>
      </w:pPr>
      <w:r w:rsidRPr="005F082E">
        <w:rPr>
          <w:rFonts w:ascii="Arial" w:hAnsi="Arial" w:cs="Arial"/>
          <w:sz w:val="24"/>
          <w:szCs w:val="24"/>
        </w:rPr>
        <w:t>Name and General Location of Source(s</w:t>
      </w:r>
      <w:r w:rsidR="001530CF">
        <w:rPr>
          <w:sz w:val="22"/>
        </w:rPr>
        <w:t xml:space="preserve">): </w:t>
      </w:r>
      <w:proofErr w:type="spellStart"/>
      <w:r w:rsidR="001530CF">
        <w:rPr>
          <w:sz w:val="22"/>
        </w:rPr>
        <w:t>Montevina</w:t>
      </w:r>
      <w:proofErr w:type="spellEnd"/>
      <w:r w:rsidR="001530CF">
        <w:rPr>
          <w:sz w:val="22"/>
        </w:rPr>
        <w:t xml:space="preserve"> Water Treatment Plant</w:t>
      </w:r>
    </w:p>
    <w:p w14:paraId="713711B3" w14:textId="77777777" w:rsidR="001530CF"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1530CF">
        <w:rPr>
          <w:rFonts w:ascii="Arial" w:hAnsi="Arial" w:cs="Arial"/>
          <w:sz w:val="24"/>
          <w:szCs w:val="24"/>
        </w:rPr>
        <w:t>An assessment of the drinking water sources for SJWC’s water system was completed in 2002.  SJWC surface supplies are most vulnerable to low density septic systems and to potential contamination from commercial stables and historic mining practices.</w:t>
      </w:r>
    </w:p>
    <w:p w14:paraId="55CC3D7E" w14:textId="4190416B"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1530CF">
        <w:rPr>
          <w:rFonts w:ascii="Arial" w:hAnsi="Arial" w:cs="Arial"/>
          <w:sz w:val="24"/>
          <w:szCs w:val="24"/>
        </w:rPr>
        <w:t>Meetings held as needed.</w:t>
      </w:r>
    </w:p>
    <w:p w14:paraId="175FE9EF" w14:textId="7907FF05"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1530CF">
        <w:rPr>
          <w:rFonts w:ascii="Arial" w:hAnsi="Arial" w:cs="Arial"/>
          <w:sz w:val="24"/>
          <w:szCs w:val="24"/>
        </w:rPr>
        <w:t>Robin Saunders / Oakmont President (robinkaren2@gmail.com) or Miles Farmer / Water Operator (</w:t>
      </w:r>
      <w:hyperlink r:id="rId8" w:history="1">
        <w:r w:rsidR="001530CF" w:rsidRPr="001F0791">
          <w:rPr>
            <w:rStyle w:val="Hyperlink"/>
            <w:rFonts w:ascii="Arial" w:hAnsi="Arial" w:cs="Arial"/>
            <w:sz w:val="24"/>
            <w:szCs w:val="24"/>
          </w:rPr>
          <w:t>service@cypresswater.com</w:t>
        </w:r>
      </w:hyperlink>
      <w:r w:rsidR="001530CF">
        <w:rPr>
          <w:rFonts w:ascii="Arial" w:hAnsi="Arial" w:cs="Arial"/>
          <w:sz w:val="24"/>
          <w:szCs w:val="24"/>
        </w:rPr>
        <w:t xml:space="preserve"> / 831-920-6796)</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1530CF">
        <w:rPr>
          <w:rFonts w:ascii="Arial" w:hAnsi="Arial" w:cs="Arial"/>
          <w:sz w:val="24"/>
          <w:szCs w:val="24"/>
        </w:rPr>
        <w:t>20</w:t>
      </w:r>
      <w:r w:rsidR="00E34F9C" w:rsidRPr="001530CF">
        <w:rPr>
          <w:rFonts w:ascii="Arial" w:hAnsi="Arial" w:cs="Arial"/>
          <w:sz w:val="24"/>
          <w:szCs w:val="24"/>
        </w:rPr>
        <w:t>2</w:t>
      </w:r>
      <w:r w:rsidR="00494E6C" w:rsidRPr="001530CF">
        <w:rPr>
          <w:rFonts w:ascii="Arial" w:hAnsi="Arial" w:cs="Arial"/>
          <w:sz w:val="24"/>
          <w:szCs w:val="24"/>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Water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Water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lastRenderedPageBreak/>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lastRenderedPageBreak/>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w:t>
      </w:r>
      <w:r w:rsidRPr="005F082E">
        <w:rPr>
          <w:rFonts w:ascii="Arial" w:hAnsi="Arial" w:cs="Arial"/>
          <w:sz w:val="24"/>
          <w:szCs w:val="24"/>
        </w:rPr>
        <w:lastRenderedPageBreak/>
        <w:t>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0E5B7E" w:rsidRDefault="00095AAC" w:rsidP="00115004">
      <w:pPr>
        <w:pStyle w:val="Caption"/>
      </w:pPr>
      <w:r w:rsidRPr="000E5B7E">
        <w:t xml:space="preserve">Table </w:t>
      </w:r>
      <w:fldSimple w:instr=" SEQ Table \* ARABIC ">
        <w:r w:rsidR="0050755D" w:rsidRPr="000E5B7E">
          <w:rPr>
            <w:noProof/>
          </w:rPr>
          <w:t>1</w:t>
        </w:r>
      </w:fldSimple>
      <w:r w:rsidRPr="000E5B7E">
        <w:t>.  Samp</w:t>
      </w:r>
      <w:r w:rsidR="00DE240A" w:rsidRPr="000E5B7E">
        <w:t>l</w:t>
      </w:r>
      <w:r w:rsidRPr="000E5B7E">
        <w:t>ing Results Showing the Detection of Coliform Bacteria</w:t>
      </w:r>
    </w:p>
    <w:p w14:paraId="30F828A9" w14:textId="1217A3D9" w:rsidR="006B5CF2" w:rsidRPr="000E5B7E" w:rsidRDefault="006B5CF2" w:rsidP="00115004">
      <w:pPr>
        <w:keepNext/>
        <w:rPr>
          <w:rFonts w:ascii="Arial" w:hAnsi="Arial" w:cs="Arial"/>
          <w:sz w:val="24"/>
          <w:szCs w:val="24"/>
        </w:rPr>
      </w:pPr>
      <w:r w:rsidRPr="000E5B7E">
        <w:rPr>
          <w:rFonts w:ascii="Arial" w:hAnsi="Arial" w:cs="Arial"/>
          <w:sz w:val="24"/>
          <w:szCs w:val="24"/>
        </w:rPr>
        <w:t xml:space="preserve">Complete if bacteria </w:t>
      </w:r>
      <w:r w:rsidR="00174975" w:rsidRPr="000E5B7E">
        <w:rPr>
          <w:rFonts w:ascii="Arial" w:hAnsi="Arial" w:cs="Arial"/>
          <w:sz w:val="24"/>
          <w:szCs w:val="24"/>
        </w:rPr>
        <w:t xml:space="preserve">are </w:t>
      </w:r>
      <w:r w:rsidRPr="000E5B7E">
        <w:rPr>
          <w:rFonts w:ascii="Arial" w:hAnsi="Arial" w:cs="Arial"/>
          <w:sz w:val="24"/>
          <w:szCs w:val="24"/>
        </w:rPr>
        <w:t>detected.</w:t>
      </w:r>
    </w:p>
    <w:p w14:paraId="53753A25" w14:textId="77777777" w:rsidR="006B5CF2" w:rsidRPr="000E5B7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0E5B7E" w14:paraId="6769928C" w14:textId="77777777" w:rsidTr="00960466">
        <w:trPr>
          <w:cantSplit/>
          <w:trHeight w:val="611"/>
          <w:tblHeader/>
        </w:trPr>
        <w:tc>
          <w:tcPr>
            <w:tcW w:w="2065" w:type="dxa"/>
            <w:vAlign w:val="center"/>
          </w:tcPr>
          <w:p w14:paraId="6DAD43D0" w14:textId="545BE729" w:rsidR="00095AAC" w:rsidRPr="000E5B7E" w:rsidRDefault="00095AAC" w:rsidP="00F96FCF">
            <w:pPr>
              <w:spacing w:before="40" w:after="40"/>
              <w:jc w:val="center"/>
              <w:rPr>
                <w:rFonts w:ascii="Arial" w:hAnsi="Arial" w:cs="Arial"/>
                <w:b/>
                <w:bCs/>
                <w:sz w:val="24"/>
                <w:szCs w:val="24"/>
              </w:rPr>
            </w:pPr>
            <w:r w:rsidRPr="000E5B7E">
              <w:rPr>
                <w:rFonts w:ascii="Arial" w:hAnsi="Arial" w:cs="Arial"/>
                <w:b/>
                <w:bCs/>
                <w:sz w:val="24"/>
                <w:szCs w:val="24"/>
              </w:rPr>
              <w:t>Microbiological Contaminants</w:t>
            </w:r>
            <w:r w:rsidR="00624516" w:rsidRPr="000E5B7E">
              <w:rPr>
                <w:rFonts w:ascii="Arial" w:hAnsi="Arial" w:cs="Arial"/>
                <w:b/>
                <w:bCs/>
                <w:sz w:val="24"/>
                <w:szCs w:val="24"/>
              </w:rPr>
              <w:t xml:space="preserve"> </w:t>
            </w:r>
          </w:p>
        </w:tc>
        <w:tc>
          <w:tcPr>
            <w:tcW w:w="1617" w:type="dxa"/>
            <w:vAlign w:val="center"/>
          </w:tcPr>
          <w:p w14:paraId="2B0F6A6A" w14:textId="77777777" w:rsidR="00095AAC" w:rsidRPr="000E5B7E" w:rsidRDefault="00095AAC" w:rsidP="00F96FCF">
            <w:pPr>
              <w:spacing w:before="40" w:after="40"/>
              <w:jc w:val="center"/>
              <w:rPr>
                <w:rFonts w:ascii="Arial" w:hAnsi="Arial" w:cs="Arial"/>
                <w:b/>
                <w:bCs/>
                <w:sz w:val="24"/>
                <w:szCs w:val="24"/>
              </w:rPr>
            </w:pPr>
            <w:r w:rsidRPr="000E5B7E">
              <w:rPr>
                <w:rFonts w:ascii="Arial" w:hAnsi="Arial" w:cs="Arial"/>
                <w:b/>
                <w:bCs/>
                <w:sz w:val="24"/>
                <w:szCs w:val="24"/>
              </w:rPr>
              <w:t>Highest No. of Detections</w:t>
            </w:r>
          </w:p>
        </w:tc>
        <w:tc>
          <w:tcPr>
            <w:tcW w:w="1443" w:type="dxa"/>
            <w:vAlign w:val="center"/>
          </w:tcPr>
          <w:p w14:paraId="0972350F" w14:textId="77777777" w:rsidR="00095AAC" w:rsidRPr="000E5B7E" w:rsidRDefault="00095AAC" w:rsidP="00F96FCF">
            <w:pPr>
              <w:spacing w:before="40" w:after="40"/>
              <w:jc w:val="center"/>
              <w:rPr>
                <w:rFonts w:ascii="Arial" w:hAnsi="Arial" w:cs="Arial"/>
                <w:b/>
                <w:bCs/>
                <w:sz w:val="24"/>
                <w:szCs w:val="24"/>
              </w:rPr>
            </w:pPr>
            <w:r w:rsidRPr="000E5B7E">
              <w:rPr>
                <w:rFonts w:ascii="Arial" w:hAnsi="Arial" w:cs="Arial"/>
                <w:b/>
                <w:bCs/>
                <w:sz w:val="24"/>
                <w:szCs w:val="24"/>
              </w:rPr>
              <w:t>No. of Months in Violation</w:t>
            </w:r>
          </w:p>
        </w:tc>
        <w:tc>
          <w:tcPr>
            <w:tcW w:w="2610" w:type="dxa"/>
            <w:vAlign w:val="center"/>
          </w:tcPr>
          <w:p w14:paraId="7D6A3E09" w14:textId="77777777" w:rsidR="00095AAC" w:rsidRPr="000E5B7E" w:rsidRDefault="00095AAC" w:rsidP="00F96FCF">
            <w:pPr>
              <w:spacing w:before="40" w:after="40"/>
              <w:jc w:val="center"/>
              <w:rPr>
                <w:rFonts w:ascii="Arial" w:hAnsi="Arial" w:cs="Arial"/>
                <w:b/>
                <w:bCs/>
                <w:sz w:val="24"/>
                <w:szCs w:val="24"/>
              </w:rPr>
            </w:pPr>
            <w:r w:rsidRPr="000E5B7E">
              <w:rPr>
                <w:rFonts w:ascii="Arial" w:hAnsi="Arial" w:cs="Arial"/>
                <w:b/>
                <w:bCs/>
                <w:sz w:val="24"/>
                <w:szCs w:val="24"/>
              </w:rPr>
              <w:t>MCL</w:t>
            </w:r>
          </w:p>
        </w:tc>
        <w:tc>
          <w:tcPr>
            <w:tcW w:w="990" w:type="dxa"/>
            <w:vAlign w:val="center"/>
          </w:tcPr>
          <w:p w14:paraId="6FDAEB4F" w14:textId="77777777" w:rsidR="00095AAC" w:rsidRPr="000E5B7E" w:rsidRDefault="00095AAC" w:rsidP="00F96FCF">
            <w:pPr>
              <w:spacing w:before="40" w:after="40"/>
              <w:jc w:val="center"/>
              <w:rPr>
                <w:rFonts w:ascii="Arial" w:hAnsi="Arial" w:cs="Arial"/>
                <w:b/>
                <w:bCs/>
                <w:sz w:val="24"/>
                <w:szCs w:val="24"/>
              </w:rPr>
            </w:pPr>
            <w:r w:rsidRPr="000E5B7E">
              <w:rPr>
                <w:rFonts w:ascii="Arial" w:hAnsi="Arial" w:cs="Arial"/>
                <w:b/>
                <w:bCs/>
                <w:sz w:val="24"/>
                <w:szCs w:val="24"/>
              </w:rPr>
              <w:t>MCLG</w:t>
            </w:r>
          </w:p>
        </w:tc>
        <w:tc>
          <w:tcPr>
            <w:tcW w:w="2071" w:type="dxa"/>
            <w:vAlign w:val="center"/>
          </w:tcPr>
          <w:p w14:paraId="3C822245" w14:textId="77777777" w:rsidR="00095AAC" w:rsidRPr="000E5B7E" w:rsidRDefault="00095AAC" w:rsidP="00F96FCF">
            <w:pPr>
              <w:spacing w:before="40" w:after="40"/>
              <w:jc w:val="center"/>
              <w:rPr>
                <w:rFonts w:ascii="Arial" w:hAnsi="Arial" w:cs="Arial"/>
                <w:b/>
                <w:bCs/>
                <w:sz w:val="24"/>
                <w:szCs w:val="24"/>
              </w:rPr>
            </w:pPr>
            <w:r w:rsidRPr="000E5B7E">
              <w:rPr>
                <w:rFonts w:ascii="Arial" w:hAnsi="Arial" w:cs="Arial"/>
                <w:b/>
                <w:bCs/>
                <w:sz w:val="24"/>
                <w:szCs w:val="24"/>
              </w:rPr>
              <w:t>Typical Source of Bacteria</w:t>
            </w:r>
          </w:p>
        </w:tc>
      </w:tr>
      <w:tr w:rsidR="00095AAC" w:rsidRPr="000E5B7E" w14:paraId="6D5D8707" w14:textId="77777777" w:rsidTr="00960466">
        <w:tc>
          <w:tcPr>
            <w:tcW w:w="2065" w:type="dxa"/>
          </w:tcPr>
          <w:p w14:paraId="4DCCEFD0" w14:textId="52AE50D9" w:rsidR="00095AAC" w:rsidRPr="000E5B7E" w:rsidRDefault="00095AAC" w:rsidP="0073000F">
            <w:pPr>
              <w:spacing w:before="40" w:after="40"/>
              <w:rPr>
                <w:rFonts w:ascii="Arial" w:hAnsi="Arial" w:cs="Arial"/>
                <w:sz w:val="24"/>
                <w:szCs w:val="24"/>
              </w:rPr>
            </w:pPr>
            <w:r w:rsidRPr="000E5B7E">
              <w:rPr>
                <w:rFonts w:ascii="Arial" w:hAnsi="Arial" w:cs="Arial"/>
                <w:i/>
                <w:sz w:val="24"/>
                <w:szCs w:val="24"/>
              </w:rPr>
              <w:t>E. coli</w:t>
            </w:r>
            <w:r w:rsidR="0073000F" w:rsidRPr="000E5B7E">
              <w:rPr>
                <w:rFonts w:ascii="Arial" w:hAnsi="Arial" w:cs="Arial"/>
                <w:i/>
                <w:sz w:val="24"/>
                <w:szCs w:val="24"/>
              </w:rPr>
              <w:br/>
            </w:r>
          </w:p>
        </w:tc>
        <w:tc>
          <w:tcPr>
            <w:tcW w:w="1617" w:type="dxa"/>
          </w:tcPr>
          <w:p w14:paraId="54205FE5" w14:textId="653AB3AC" w:rsidR="00095AAC" w:rsidRPr="000E5B7E" w:rsidRDefault="001530CF" w:rsidP="008572DA">
            <w:pPr>
              <w:spacing w:before="40" w:after="40"/>
              <w:jc w:val="center"/>
              <w:rPr>
                <w:rFonts w:ascii="Arial" w:hAnsi="Arial" w:cs="Arial"/>
                <w:sz w:val="24"/>
                <w:szCs w:val="24"/>
              </w:rPr>
            </w:pPr>
            <w:r w:rsidRPr="000E5B7E">
              <w:rPr>
                <w:rFonts w:ascii="Arial" w:hAnsi="Arial" w:cs="Arial"/>
                <w:sz w:val="24"/>
                <w:szCs w:val="24"/>
              </w:rPr>
              <w:t>2022</w:t>
            </w:r>
          </w:p>
          <w:p w14:paraId="4A18E97C" w14:textId="346402F7" w:rsidR="008572DA" w:rsidRPr="000E5B7E" w:rsidRDefault="001530CF" w:rsidP="008572DA">
            <w:pPr>
              <w:spacing w:before="40" w:after="40"/>
              <w:jc w:val="center"/>
              <w:rPr>
                <w:rFonts w:ascii="Arial" w:hAnsi="Arial" w:cs="Arial"/>
                <w:sz w:val="24"/>
                <w:szCs w:val="24"/>
              </w:rPr>
            </w:pPr>
            <w:r w:rsidRPr="000E5B7E">
              <w:rPr>
                <w:rFonts w:ascii="Arial" w:hAnsi="Arial" w:cs="Arial"/>
                <w:color w:val="000000" w:themeColor="text1"/>
                <w:sz w:val="24"/>
                <w:szCs w:val="24"/>
              </w:rPr>
              <w:t>0</w:t>
            </w:r>
          </w:p>
        </w:tc>
        <w:tc>
          <w:tcPr>
            <w:tcW w:w="1443" w:type="dxa"/>
          </w:tcPr>
          <w:p w14:paraId="38C21B9B" w14:textId="0381E695" w:rsidR="00095AAC" w:rsidRPr="000E5B7E" w:rsidRDefault="001530CF" w:rsidP="008572DA">
            <w:pPr>
              <w:spacing w:before="40" w:after="40"/>
              <w:jc w:val="center"/>
              <w:rPr>
                <w:rFonts w:ascii="Arial" w:hAnsi="Arial" w:cs="Arial"/>
                <w:color w:val="000000" w:themeColor="text1"/>
                <w:sz w:val="24"/>
                <w:szCs w:val="24"/>
              </w:rPr>
            </w:pPr>
            <w:r w:rsidRPr="000E5B7E">
              <w:rPr>
                <w:rFonts w:ascii="Arial" w:hAnsi="Arial" w:cs="Arial"/>
                <w:color w:val="000000" w:themeColor="text1"/>
                <w:sz w:val="24"/>
                <w:szCs w:val="24"/>
              </w:rPr>
              <w:t>0</w:t>
            </w:r>
          </w:p>
        </w:tc>
        <w:tc>
          <w:tcPr>
            <w:tcW w:w="2610" w:type="dxa"/>
          </w:tcPr>
          <w:p w14:paraId="09A9CFD2" w14:textId="108C47F2" w:rsidR="00095AAC" w:rsidRPr="000E5B7E" w:rsidRDefault="00503958" w:rsidP="00827994">
            <w:pPr>
              <w:spacing w:before="40" w:after="40"/>
              <w:jc w:val="center"/>
              <w:rPr>
                <w:rFonts w:ascii="Arial" w:hAnsi="Arial" w:cs="Arial"/>
                <w:sz w:val="24"/>
                <w:szCs w:val="24"/>
              </w:rPr>
            </w:pPr>
            <w:r>
              <w:rPr>
                <w:rFonts w:ascii="Arial" w:hAnsi="Arial" w:cs="Arial"/>
                <w:sz w:val="24"/>
                <w:szCs w:val="24"/>
              </w:rPr>
              <w:t>(a)</w:t>
            </w:r>
          </w:p>
        </w:tc>
        <w:tc>
          <w:tcPr>
            <w:tcW w:w="990" w:type="dxa"/>
          </w:tcPr>
          <w:p w14:paraId="52965BD7" w14:textId="77777777" w:rsidR="00095AAC" w:rsidRPr="000E5B7E" w:rsidRDefault="00095AAC" w:rsidP="008572DA">
            <w:pPr>
              <w:spacing w:before="40" w:after="40"/>
              <w:jc w:val="center"/>
              <w:rPr>
                <w:rFonts w:ascii="Arial" w:hAnsi="Arial" w:cs="Arial"/>
                <w:sz w:val="24"/>
                <w:szCs w:val="24"/>
              </w:rPr>
            </w:pPr>
            <w:r w:rsidRPr="000E5B7E">
              <w:rPr>
                <w:rFonts w:ascii="Arial" w:hAnsi="Arial" w:cs="Arial"/>
                <w:sz w:val="24"/>
                <w:szCs w:val="24"/>
              </w:rPr>
              <w:t>0</w:t>
            </w:r>
          </w:p>
        </w:tc>
        <w:tc>
          <w:tcPr>
            <w:tcW w:w="2071" w:type="dxa"/>
          </w:tcPr>
          <w:p w14:paraId="6D4E3BEB" w14:textId="77777777" w:rsidR="00095AAC" w:rsidRPr="000E5B7E" w:rsidRDefault="00095AAC" w:rsidP="005D3BD9">
            <w:pPr>
              <w:spacing w:before="40" w:after="40"/>
              <w:rPr>
                <w:rFonts w:ascii="Arial" w:hAnsi="Arial" w:cs="Arial"/>
                <w:sz w:val="24"/>
                <w:szCs w:val="24"/>
              </w:rPr>
            </w:pPr>
            <w:r w:rsidRPr="000E5B7E">
              <w:rPr>
                <w:rFonts w:ascii="Arial" w:hAnsi="Arial" w:cs="Arial"/>
                <w:sz w:val="24"/>
                <w:szCs w:val="24"/>
              </w:rPr>
              <w:t>Human and animal fecal waste</w:t>
            </w:r>
          </w:p>
        </w:tc>
      </w:tr>
    </w:tbl>
    <w:p w14:paraId="5AF47EF1" w14:textId="059BEA77" w:rsidR="00BF6317" w:rsidRPr="000E5B7E" w:rsidRDefault="00BF6317" w:rsidP="00E1732D">
      <w:pPr>
        <w:rPr>
          <w:rFonts w:ascii="Arial" w:hAnsi="Arial" w:cs="Arial"/>
          <w:sz w:val="24"/>
          <w:szCs w:val="24"/>
        </w:rPr>
      </w:pPr>
    </w:p>
    <w:p w14:paraId="0F753E9D" w14:textId="497E97BE" w:rsidR="00095AAC" w:rsidRPr="000E5B7E" w:rsidRDefault="00BF6317" w:rsidP="00E1732D">
      <w:pPr>
        <w:rPr>
          <w:rFonts w:ascii="Arial" w:hAnsi="Arial" w:cs="Arial"/>
          <w:sz w:val="24"/>
          <w:szCs w:val="24"/>
        </w:rPr>
      </w:pPr>
      <w:r w:rsidRPr="000E5B7E">
        <w:rPr>
          <w:rFonts w:ascii="Arial" w:hAnsi="Arial" w:cs="Arial"/>
          <w:sz w:val="24"/>
          <w:szCs w:val="24"/>
        </w:rPr>
        <w:t>(</w:t>
      </w:r>
      <w:r w:rsidR="00020032" w:rsidRPr="000E5B7E">
        <w:rPr>
          <w:rFonts w:ascii="Arial" w:hAnsi="Arial" w:cs="Arial"/>
          <w:sz w:val="24"/>
          <w:szCs w:val="24"/>
        </w:rPr>
        <w:t>a</w:t>
      </w:r>
      <w:r w:rsidRPr="000E5B7E">
        <w:rPr>
          <w:rFonts w:ascii="Arial" w:hAnsi="Arial" w:cs="Arial"/>
          <w:sz w:val="24"/>
          <w:szCs w:val="24"/>
        </w:rPr>
        <w:t xml:space="preserve">) Routine and repeat samples are total coliform-positive and either is </w:t>
      </w:r>
      <w:r w:rsidRPr="000E5B7E">
        <w:rPr>
          <w:rFonts w:ascii="Arial" w:hAnsi="Arial" w:cs="Arial"/>
          <w:i/>
          <w:sz w:val="24"/>
          <w:szCs w:val="24"/>
        </w:rPr>
        <w:t>E. coli</w:t>
      </w:r>
      <w:r w:rsidRPr="000E5B7E">
        <w:rPr>
          <w:rFonts w:ascii="Arial" w:hAnsi="Arial" w:cs="Arial"/>
          <w:sz w:val="24"/>
          <w:szCs w:val="24"/>
        </w:rPr>
        <w:t xml:space="preserve">-positive or system fails to take repeat samples following </w:t>
      </w:r>
      <w:r w:rsidRPr="000E5B7E">
        <w:rPr>
          <w:rFonts w:ascii="Arial" w:hAnsi="Arial" w:cs="Arial"/>
          <w:i/>
          <w:sz w:val="24"/>
          <w:szCs w:val="24"/>
        </w:rPr>
        <w:t>E. coli</w:t>
      </w:r>
      <w:r w:rsidRPr="000E5B7E">
        <w:rPr>
          <w:rFonts w:ascii="Arial" w:hAnsi="Arial" w:cs="Arial"/>
          <w:sz w:val="24"/>
          <w:szCs w:val="24"/>
        </w:rPr>
        <w:t xml:space="preserve">-positive routine sample or system fails to analyze total coliform-positive repeat sample for </w:t>
      </w:r>
      <w:r w:rsidRPr="000E5B7E">
        <w:rPr>
          <w:rFonts w:ascii="Arial" w:hAnsi="Arial" w:cs="Arial"/>
          <w:i/>
          <w:sz w:val="24"/>
          <w:szCs w:val="24"/>
        </w:rPr>
        <w:t>E. coli</w:t>
      </w:r>
      <w:r w:rsidRPr="000E5B7E">
        <w:rPr>
          <w:rFonts w:ascii="Arial" w:hAnsi="Arial" w:cs="Arial"/>
          <w:sz w:val="24"/>
          <w:szCs w:val="24"/>
        </w:rPr>
        <w:t>.</w:t>
      </w:r>
    </w:p>
    <w:p w14:paraId="19F1AA7D" w14:textId="67264AF5" w:rsidR="00E0214A" w:rsidRPr="000E5B7E" w:rsidRDefault="00E0214A" w:rsidP="00E1732D">
      <w:pPr>
        <w:rPr>
          <w:rFonts w:ascii="Arial" w:hAnsi="Arial" w:cs="Arial"/>
          <w:sz w:val="24"/>
          <w:szCs w:val="24"/>
        </w:rPr>
      </w:pPr>
    </w:p>
    <w:p w14:paraId="43169922" w14:textId="0556D863" w:rsidR="00E0214A" w:rsidRPr="000E5B7E" w:rsidRDefault="00E0214A" w:rsidP="00E1732D">
      <w:pPr>
        <w:rPr>
          <w:rFonts w:ascii="Arial" w:hAnsi="Arial" w:cs="Arial"/>
          <w:b/>
          <w:bCs/>
          <w:sz w:val="24"/>
          <w:szCs w:val="24"/>
        </w:rPr>
      </w:pPr>
      <w:r w:rsidRPr="000E5B7E">
        <w:rPr>
          <w:rFonts w:ascii="Arial" w:hAnsi="Arial" w:cs="Arial"/>
          <w:b/>
          <w:bCs/>
          <w:sz w:val="24"/>
          <w:szCs w:val="24"/>
        </w:rPr>
        <w:t xml:space="preserve">Table 1.A. Compliance with Total Coliform MCL </w:t>
      </w:r>
      <w:r w:rsidR="003D622F" w:rsidRPr="000E5B7E">
        <w:rPr>
          <w:rFonts w:ascii="Arial" w:hAnsi="Arial" w:cs="Arial"/>
          <w:b/>
          <w:bCs/>
          <w:sz w:val="24"/>
          <w:szCs w:val="24"/>
        </w:rPr>
        <w:t>between January 1, 2021 and June 30, 2021 (</w:t>
      </w:r>
      <w:r w:rsidR="007F6E56" w:rsidRPr="000E5B7E">
        <w:rPr>
          <w:rFonts w:ascii="Arial" w:hAnsi="Arial" w:cs="Arial"/>
          <w:b/>
          <w:bCs/>
          <w:sz w:val="24"/>
          <w:szCs w:val="24"/>
        </w:rPr>
        <w:t>i</w:t>
      </w:r>
      <w:r w:rsidR="003D622F" w:rsidRPr="000E5B7E">
        <w:rPr>
          <w:rFonts w:ascii="Arial" w:hAnsi="Arial" w:cs="Arial"/>
          <w:b/>
          <w:bCs/>
          <w:sz w:val="24"/>
          <w:szCs w:val="24"/>
        </w:rPr>
        <w:t>nclusive)</w:t>
      </w:r>
    </w:p>
    <w:p w14:paraId="15DFE267" w14:textId="48FD45BC" w:rsidR="00E0214A" w:rsidRPr="000E5B7E"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0E5B7E" w14:paraId="221E3497" w14:textId="77777777" w:rsidTr="0019131E">
        <w:trPr>
          <w:cantSplit/>
          <w:trHeight w:val="611"/>
          <w:tblHeader/>
        </w:trPr>
        <w:tc>
          <w:tcPr>
            <w:tcW w:w="2065" w:type="dxa"/>
            <w:vAlign w:val="center"/>
          </w:tcPr>
          <w:p w14:paraId="56EE3CC6" w14:textId="77777777" w:rsidR="00E0214A" w:rsidRPr="000E5B7E" w:rsidRDefault="00E0214A" w:rsidP="0019131E">
            <w:pPr>
              <w:spacing w:before="40" w:after="40"/>
              <w:jc w:val="center"/>
              <w:rPr>
                <w:rFonts w:ascii="Arial" w:hAnsi="Arial" w:cs="Arial"/>
                <w:b/>
                <w:bCs/>
                <w:sz w:val="24"/>
                <w:szCs w:val="24"/>
              </w:rPr>
            </w:pPr>
            <w:r w:rsidRPr="000E5B7E">
              <w:rPr>
                <w:rFonts w:ascii="Arial" w:hAnsi="Arial" w:cs="Arial"/>
                <w:b/>
                <w:bCs/>
                <w:sz w:val="24"/>
                <w:szCs w:val="24"/>
              </w:rPr>
              <w:t xml:space="preserve">Microbiological Contaminants </w:t>
            </w:r>
          </w:p>
        </w:tc>
        <w:tc>
          <w:tcPr>
            <w:tcW w:w="1617" w:type="dxa"/>
            <w:vAlign w:val="center"/>
          </w:tcPr>
          <w:p w14:paraId="0C9E4C01" w14:textId="77777777" w:rsidR="00E0214A" w:rsidRPr="000E5B7E" w:rsidRDefault="00E0214A" w:rsidP="0019131E">
            <w:pPr>
              <w:spacing w:before="40" w:after="40"/>
              <w:jc w:val="center"/>
              <w:rPr>
                <w:rFonts w:ascii="Arial" w:hAnsi="Arial" w:cs="Arial"/>
                <w:b/>
                <w:bCs/>
                <w:sz w:val="24"/>
                <w:szCs w:val="24"/>
              </w:rPr>
            </w:pPr>
            <w:r w:rsidRPr="000E5B7E">
              <w:rPr>
                <w:rFonts w:ascii="Arial" w:hAnsi="Arial" w:cs="Arial"/>
                <w:b/>
                <w:bCs/>
                <w:sz w:val="24"/>
                <w:szCs w:val="24"/>
              </w:rPr>
              <w:t>Highest No. of Detections</w:t>
            </w:r>
          </w:p>
        </w:tc>
        <w:tc>
          <w:tcPr>
            <w:tcW w:w="1443" w:type="dxa"/>
            <w:vAlign w:val="center"/>
          </w:tcPr>
          <w:p w14:paraId="2FD66E33" w14:textId="77777777" w:rsidR="00E0214A" w:rsidRPr="000E5B7E" w:rsidRDefault="00E0214A" w:rsidP="0019131E">
            <w:pPr>
              <w:spacing w:before="40" w:after="40"/>
              <w:jc w:val="center"/>
              <w:rPr>
                <w:rFonts w:ascii="Arial" w:hAnsi="Arial" w:cs="Arial"/>
                <w:b/>
                <w:bCs/>
                <w:sz w:val="24"/>
                <w:szCs w:val="24"/>
              </w:rPr>
            </w:pPr>
            <w:r w:rsidRPr="000E5B7E">
              <w:rPr>
                <w:rFonts w:ascii="Arial" w:hAnsi="Arial" w:cs="Arial"/>
                <w:b/>
                <w:bCs/>
                <w:sz w:val="24"/>
                <w:szCs w:val="24"/>
              </w:rPr>
              <w:t>No. of Months in Violation</w:t>
            </w:r>
          </w:p>
        </w:tc>
        <w:tc>
          <w:tcPr>
            <w:tcW w:w="2610" w:type="dxa"/>
            <w:vAlign w:val="center"/>
          </w:tcPr>
          <w:p w14:paraId="504E57F8" w14:textId="77777777" w:rsidR="00E0214A" w:rsidRPr="000E5B7E" w:rsidRDefault="00E0214A" w:rsidP="0019131E">
            <w:pPr>
              <w:spacing w:before="40" w:after="40"/>
              <w:jc w:val="center"/>
              <w:rPr>
                <w:rFonts w:ascii="Arial" w:hAnsi="Arial" w:cs="Arial"/>
                <w:b/>
                <w:bCs/>
                <w:sz w:val="24"/>
                <w:szCs w:val="24"/>
              </w:rPr>
            </w:pPr>
            <w:r w:rsidRPr="000E5B7E">
              <w:rPr>
                <w:rFonts w:ascii="Arial" w:hAnsi="Arial" w:cs="Arial"/>
                <w:b/>
                <w:bCs/>
                <w:sz w:val="24"/>
                <w:szCs w:val="24"/>
              </w:rPr>
              <w:t>MCL</w:t>
            </w:r>
          </w:p>
        </w:tc>
        <w:tc>
          <w:tcPr>
            <w:tcW w:w="990" w:type="dxa"/>
            <w:vAlign w:val="center"/>
          </w:tcPr>
          <w:p w14:paraId="68919CD5" w14:textId="77777777" w:rsidR="00E0214A" w:rsidRPr="000E5B7E" w:rsidRDefault="00E0214A" w:rsidP="0019131E">
            <w:pPr>
              <w:spacing w:before="40" w:after="40"/>
              <w:jc w:val="center"/>
              <w:rPr>
                <w:rFonts w:ascii="Arial" w:hAnsi="Arial" w:cs="Arial"/>
                <w:b/>
                <w:bCs/>
                <w:sz w:val="24"/>
                <w:szCs w:val="24"/>
              </w:rPr>
            </w:pPr>
            <w:r w:rsidRPr="000E5B7E">
              <w:rPr>
                <w:rFonts w:ascii="Arial" w:hAnsi="Arial" w:cs="Arial"/>
                <w:b/>
                <w:bCs/>
                <w:sz w:val="24"/>
                <w:szCs w:val="24"/>
              </w:rPr>
              <w:t>MCLG</w:t>
            </w:r>
          </w:p>
        </w:tc>
        <w:tc>
          <w:tcPr>
            <w:tcW w:w="2071" w:type="dxa"/>
            <w:vAlign w:val="center"/>
          </w:tcPr>
          <w:p w14:paraId="353A8C1E" w14:textId="77777777" w:rsidR="00E0214A" w:rsidRPr="000E5B7E" w:rsidRDefault="00E0214A" w:rsidP="0019131E">
            <w:pPr>
              <w:spacing w:before="40" w:after="40"/>
              <w:jc w:val="center"/>
              <w:rPr>
                <w:rFonts w:ascii="Arial" w:hAnsi="Arial" w:cs="Arial"/>
                <w:b/>
                <w:bCs/>
                <w:sz w:val="24"/>
                <w:szCs w:val="24"/>
              </w:rPr>
            </w:pPr>
            <w:r w:rsidRPr="000E5B7E">
              <w:rPr>
                <w:rFonts w:ascii="Arial" w:hAnsi="Arial" w:cs="Arial"/>
                <w:b/>
                <w:bCs/>
                <w:sz w:val="24"/>
                <w:szCs w:val="24"/>
              </w:rPr>
              <w:t>Typical Source of Bacteria</w:t>
            </w:r>
          </w:p>
        </w:tc>
      </w:tr>
      <w:tr w:rsidR="00015E3A" w:rsidRPr="000E5B7E" w14:paraId="25C2E342" w14:textId="77777777" w:rsidTr="009E4BDC">
        <w:trPr>
          <w:cantSplit/>
          <w:trHeight w:val="611"/>
          <w:tblHeader/>
        </w:trPr>
        <w:tc>
          <w:tcPr>
            <w:tcW w:w="2065" w:type="dxa"/>
          </w:tcPr>
          <w:p w14:paraId="014BE714" w14:textId="4EAF24D8" w:rsidR="00015E3A" w:rsidRPr="000E5B7E" w:rsidRDefault="00015E3A" w:rsidP="009E4BDC">
            <w:pPr>
              <w:spacing w:before="40" w:after="40"/>
              <w:rPr>
                <w:rFonts w:ascii="Arial" w:hAnsi="Arial" w:cs="Arial"/>
                <w:sz w:val="24"/>
                <w:szCs w:val="24"/>
              </w:rPr>
            </w:pPr>
            <w:r w:rsidRPr="000E5B7E">
              <w:rPr>
                <w:rFonts w:ascii="Arial" w:hAnsi="Arial" w:cs="Arial"/>
                <w:sz w:val="24"/>
                <w:szCs w:val="24"/>
              </w:rPr>
              <w:t xml:space="preserve">Total Coliform Bacteria </w:t>
            </w:r>
          </w:p>
        </w:tc>
        <w:tc>
          <w:tcPr>
            <w:tcW w:w="1617" w:type="dxa"/>
          </w:tcPr>
          <w:p w14:paraId="597F60DE" w14:textId="77777777" w:rsidR="000E5B7E" w:rsidRPr="000E5B7E" w:rsidRDefault="000E5B7E" w:rsidP="000E5B7E">
            <w:pPr>
              <w:spacing w:before="40" w:after="40"/>
              <w:jc w:val="center"/>
              <w:rPr>
                <w:rFonts w:ascii="Arial" w:hAnsi="Arial" w:cs="Arial"/>
                <w:sz w:val="24"/>
                <w:szCs w:val="24"/>
              </w:rPr>
            </w:pPr>
            <w:r w:rsidRPr="000E5B7E">
              <w:rPr>
                <w:rFonts w:ascii="Arial" w:hAnsi="Arial" w:cs="Arial"/>
                <w:sz w:val="24"/>
                <w:szCs w:val="24"/>
              </w:rPr>
              <w:t>2022</w:t>
            </w:r>
          </w:p>
          <w:p w14:paraId="57ECA3E2" w14:textId="06B3FBDE" w:rsidR="00015E3A" w:rsidRPr="000E5B7E" w:rsidRDefault="000E5B7E" w:rsidP="000E5B7E">
            <w:pPr>
              <w:spacing w:before="40" w:after="40"/>
              <w:jc w:val="center"/>
              <w:rPr>
                <w:rFonts w:ascii="Arial" w:hAnsi="Arial" w:cs="Arial"/>
                <w:sz w:val="24"/>
                <w:szCs w:val="24"/>
              </w:rPr>
            </w:pPr>
            <w:r w:rsidRPr="000E5B7E">
              <w:rPr>
                <w:rFonts w:ascii="Arial" w:hAnsi="Arial" w:cs="Arial"/>
                <w:color w:val="000000" w:themeColor="text1"/>
                <w:sz w:val="24"/>
                <w:szCs w:val="24"/>
              </w:rPr>
              <w:t>0</w:t>
            </w:r>
          </w:p>
        </w:tc>
        <w:tc>
          <w:tcPr>
            <w:tcW w:w="1443" w:type="dxa"/>
          </w:tcPr>
          <w:p w14:paraId="2C580918" w14:textId="0BA37756" w:rsidR="00015E3A" w:rsidRPr="000E5B7E" w:rsidRDefault="000E5B7E" w:rsidP="000E5B7E">
            <w:pPr>
              <w:spacing w:before="40" w:after="40"/>
              <w:jc w:val="center"/>
              <w:rPr>
                <w:rFonts w:ascii="Arial" w:hAnsi="Arial" w:cs="Arial"/>
                <w:sz w:val="24"/>
                <w:szCs w:val="24"/>
              </w:rPr>
            </w:pPr>
            <w:r w:rsidRPr="000E5B7E">
              <w:rPr>
                <w:rFonts w:ascii="Arial" w:hAnsi="Arial" w:cs="Arial"/>
                <w:sz w:val="24"/>
                <w:szCs w:val="24"/>
              </w:rPr>
              <w:t>0</w:t>
            </w:r>
          </w:p>
        </w:tc>
        <w:tc>
          <w:tcPr>
            <w:tcW w:w="2610" w:type="dxa"/>
          </w:tcPr>
          <w:p w14:paraId="4861A38D" w14:textId="79A3FC1A" w:rsidR="00015E3A" w:rsidRPr="008B27F3" w:rsidRDefault="008B27F3" w:rsidP="009E4BDC">
            <w:pPr>
              <w:spacing w:before="40" w:after="40"/>
              <w:rPr>
                <w:rFonts w:ascii="Arial" w:hAnsi="Arial" w:cs="Arial"/>
                <w:sz w:val="24"/>
                <w:szCs w:val="24"/>
              </w:rPr>
            </w:pPr>
            <w:r w:rsidRPr="008B27F3">
              <w:rPr>
                <w:rFonts w:ascii="Arial" w:hAnsi="Arial" w:cs="Arial"/>
                <w:sz w:val="24"/>
                <w:szCs w:val="24"/>
              </w:rPr>
              <w:t>&gt;5% of monthly samples positive</w:t>
            </w:r>
          </w:p>
        </w:tc>
        <w:tc>
          <w:tcPr>
            <w:tcW w:w="990" w:type="dxa"/>
          </w:tcPr>
          <w:p w14:paraId="64CC3D26" w14:textId="6310AAC8" w:rsidR="00015E3A" w:rsidRPr="000E5B7E" w:rsidRDefault="009E4BDC" w:rsidP="009E4BDC">
            <w:pPr>
              <w:spacing w:before="40" w:after="40"/>
              <w:rPr>
                <w:rFonts w:ascii="Arial" w:hAnsi="Arial" w:cs="Arial"/>
                <w:sz w:val="24"/>
                <w:szCs w:val="24"/>
              </w:rPr>
            </w:pPr>
            <w:r w:rsidRPr="000E5B7E">
              <w:rPr>
                <w:rFonts w:ascii="Arial" w:hAnsi="Arial" w:cs="Arial"/>
                <w:sz w:val="24"/>
                <w:szCs w:val="24"/>
              </w:rPr>
              <w:t>0</w:t>
            </w:r>
          </w:p>
        </w:tc>
        <w:tc>
          <w:tcPr>
            <w:tcW w:w="2071" w:type="dxa"/>
          </w:tcPr>
          <w:p w14:paraId="0A52CE59" w14:textId="1ED79575" w:rsidR="00015E3A" w:rsidRPr="000E5B7E" w:rsidRDefault="009E4BDC" w:rsidP="009E4BDC">
            <w:pPr>
              <w:spacing w:before="40" w:after="40"/>
              <w:rPr>
                <w:rFonts w:ascii="Arial" w:hAnsi="Arial" w:cs="Arial"/>
                <w:sz w:val="24"/>
                <w:szCs w:val="24"/>
              </w:rPr>
            </w:pPr>
            <w:r w:rsidRPr="000E5B7E">
              <w:rPr>
                <w:rFonts w:ascii="Arial" w:hAnsi="Arial" w:cs="Arial"/>
                <w:sz w:val="24"/>
                <w:szCs w:val="24"/>
              </w:rPr>
              <w:t>Naturally present in the environment</w:t>
            </w:r>
          </w:p>
        </w:tc>
      </w:tr>
      <w:tr w:rsidR="009E4BDC" w:rsidRPr="000E5B7E" w14:paraId="10AB91A4" w14:textId="77777777" w:rsidTr="009E4BDC">
        <w:trPr>
          <w:cantSplit/>
          <w:trHeight w:val="611"/>
          <w:tblHeader/>
        </w:trPr>
        <w:tc>
          <w:tcPr>
            <w:tcW w:w="2065" w:type="dxa"/>
          </w:tcPr>
          <w:p w14:paraId="082A8E41" w14:textId="4BEE5AE0" w:rsidR="009E4BDC" w:rsidRPr="000E5B7E" w:rsidRDefault="009E4BDC" w:rsidP="009E4BDC">
            <w:pPr>
              <w:spacing w:before="40" w:after="40"/>
              <w:rPr>
                <w:rFonts w:ascii="Arial" w:hAnsi="Arial" w:cs="Arial"/>
                <w:sz w:val="24"/>
                <w:szCs w:val="24"/>
              </w:rPr>
            </w:pPr>
            <w:r w:rsidRPr="000E5B7E">
              <w:rPr>
                <w:rFonts w:ascii="Arial" w:hAnsi="Arial" w:cs="Arial"/>
                <w:sz w:val="24"/>
                <w:szCs w:val="24"/>
              </w:rPr>
              <w:t xml:space="preserve">Fecal Coliform </w:t>
            </w:r>
            <w:r w:rsidR="00BE7ABC" w:rsidRPr="000E5B7E">
              <w:rPr>
                <w:rFonts w:ascii="Arial" w:hAnsi="Arial" w:cs="Arial"/>
                <w:sz w:val="24"/>
                <w:szCs w:val="24"/>
              </w:rPr>
              <w:t>and</w:t>
            </w:r>
            <w:r w:rsidRPr="000E5B7E">
              <w:rPr>
                <w:rFonts w:ascii="Arial" w:hAnsi="Arial" w:cs="Arial"/>
                <w:sz w:val="24"/>
                <w:szCs w:val="24"/>
              </w:rPr>
              <w:t xml:space="preserve"> </w:t>
            </w:r>
            <w:r w:rsidRPr="000E5B7E">
              <w:rPr>
                <w:rFonts w:ascii="Arial" w:hAnsi="Arial" w:cs="Arial"/>
                <w:i/>
                <w:iCs/>
                <w:sz w:val="24"/>
                <w:szCs w:val="24"/>
              </w:rPr>
              <w:t xml:space="preserve">E. coli </w:t>
            </w:r>
          </w:p>
        </w:tc>
        <w:tc>
          <w:tcPr>
            <w:tcW w:w="1617" w:type="dxa"/>
          </w:tcPr>
          <w:p w14:paraId="3E380411" w14:textId="77777777" w:rsidR="000E5B7E" w:rsidRPr="000E5B7E" w:rsidRDefault="000E5B7E" w:rsidP="000E5B7E">
            <w:pPr>
              <w:spacing w:before="40" w:after="40"/>
              <w:jc w:val="center"/>
              <w:rPr>
                <w:rFonts w:ascii="Arial" w:hAnsi="Arial" w:cs="Arial"/>
                <w:sz w:val="24"/>
                <w:szCs w:val="24"/>
              </w:rPr>
            </w:pPr>
            <w:r w:rsidRPr="000E5B7E">
              <w:rPr>
                <w:rFonts w:ascii="Arial" w:hAnsi="Arial" w:cs="Arial"/>
                <w:sz w:val="24"/>
                <w:szCs w:val="24"/>
              </w:rPr>
              <w:t>2022</w:t>
            </w:r>
          </w:p>
          <w:p w14:paraId="63A01207" w14:textId="0600E1F6" w:rsidR="005D48A3" w:rsidRPr="000E5B7E" w:rsidRDefault="000E5B7E" w:rsidP="000E5B7E">
            <w:pPr>
              <w:spacing w:before="40" w:after="40"/>
              <w:jc w:val="center"/>
              <w:rPr>
                <w:rFonts w:ascii="Arial" w:hAnsi="Arial" w:cs="Arial"/>
                <w:sz w:val="24"/>
                <w:szCs w:val="24"/>
              </w:rPr>
            </w:pPr>
            <w:r w:rsidRPr="000E5B7E">
              <w:rPr>
                <w:rFonts w:ascii="Arial" w:hAnsi="Arial" w:cs="Arial"/>
                <w:color w:val="000000" w:themeColor="text1"/>
                <w:sz w:val="24"/>
                <w:szCs w:val="24"/>
              </w:rPr>
              <w:t>0</w:t>
            </w:r>
          </w:p>
        </w:tc>
        <w:tc>
          <w:tcPr>
            <w:tcW w:w="1443" w:type="dxa"/>
          </w:tcPr>
          <w:p w14:paraId="0EE07C26" w14:textId="4A52F37C" w:rsidR="009E4BDC" w:rsidRPr="000E5B7E" w:rsidRDefault="000E5B7E" w:rsidP="000E5B7E">
            <w:pPr>
              <w:spacing w:before="40" w:after="40"/>
              <w:jc w:val="center"/>
              <w:rPr>
                <w:rFonts w:ascii="Arial" w:hAnsi="Arial" w:cs="Arial"/>
                <w:sz w:val="24"/>
                <w:szCs w:val="24"/>
              </w:rPr>
            </w:pPr>
            <w:r w:rsidRPr="000E5B7E">
              <w:rPr>
                <w:rFonts w:ascii="Arial" w:hAnsi="Arial" w:cs="Arial"/>
                <w:sz w:val="24"/>
                <w:szCs w:val="24"/>
              </w:rPr>
              <w:t>0</w:t>
            </w:r>
          </w:p>
        </w:tc>
        <w:tc>
          <w:tcPr>
            <w:tcW w:w="2610" w:type="dxa"/>
          </w:tcPr>
          <w:p w14:paraId="55077CF8" w14:textId="2BFF9276" w:rsidR="009E4BDC" w:rsidRPr="000E5B7E" w:rsidRDefault="00020032" w:rsidP="000E5B7E">
            <w:pPr>
              <w:spacing w:before="40" w:after="40"/>
              <w:jc w:val="center"/>
              <w:rPr>
                <w:rFonts w:ascii="Arial" w:hAnsi="Arial" w:cs="Arial"/>
                <w:sz w:val="24"/>
                <w:szCs w:val="24"/>
              </w:rPr>
            </w:pPr>
            <w:r w:rsidRPr="000E5B7E">
              <w:rPr>
                <w:rFonts w:ascii="Arial" w:hAnsi="Arial" w:cs="Arial"/>
                <w:sz w:val="24"/>
                <w:szCs w:val="24"/>
              </w:rPr>
              <w:t>0</w:t>
            </w:r>
          </w:p>
        </w:tc>
        <w:tc>
          <w:tcPr>
            <w:tcW w:w="990" w:type="dxa"/>
          </w:tcPr>
          <w:p w14:paraId="1B5214A8" w14:textId="10CC3AF3" w:rsidR="009E4BDC" w:rsidRPr="000E5B7E" w:rsidRDefault="009E4BDC" w:rsidP="009E4BDC">
            <w:pPr>
              <w:spacing w:before="40" w:after="40"/>
              <w:rPr>
                <w:rFonts w:ascii="Arial" w:hAnsi="Arial" w:cs="Arial"/>
                <w:sz w:val="24"/>
                <w:szCs w:val="24"/>
              </w:rPr>
            </w:pPr>
            <w:r w:rsidRPr="000E5B7E">
              <w:rPr>
                <w:rFonts w:ascii="Arial" w:hAnsi="Arial" w:cs="Arial"/>
                <w:sz w:val="24"/>
                <w:szCs w:val="24"/>
              </w:rPr>
              <w:t>None</w:t>
            </w:r>
          </w:p>
        </w:tc>
        <w:tc>
          <w:tcPr>
            <w:tcW w:w="2071" w:type="dxa"/>
          </w:tcPr>
          <w:p w14:paraId="36EF2D59" w14:textId="21C4FC57" w:rsidR="009E4BDC" w:rsidRPr="000E5B7E" w:rsidRDefault="009E4BDC" w:rsidP="009E4BDC">
            <w:pPr>
              <w:spacing w:before="40" w:after="40"/>
              <w:rPr>
                <w:rFonts w:ascii="Arial" w:hAnsi="Arial" w:cs="Arial"/>
                <w:sz w:val="24"/>
                <w:szCs w:val="24"/>
              </w:rPr>
            </w:pPr>
            <w:r w:rsidRPr="000E5B7E">
              <w:rPr>
                <w:rFonts w:ascii="Arial" w:hAnsi="Arial" w:cs="Arial"/>
                <w:sz w:val="24"/>
                <w:szCs w:val="24"/>
              </w:rPr>
              <w:t>Human and animal fecal waste</w:t>
            </w:r>
          </w:p>
        </w:tc>
      </w:tr>
    </w:tbl>
    <w:p w14:paraId="79F33091" w14:textId="226CF236" w:rsidR="005D48A3" w:rsidRPr="000E5B7E" w:rsidRDefault="009E4BDC" w:rsidP="000E693A">
      <w:pPr>
        <w:rPr>
          <w:rFonts w:ascii="Arial" w:hAnsi="Arial" w:cs="Arial"/>
          <w:sz w:val="24"/>
          <w:szCs w:val="24"/>
        </w:rPr>
      </w:pPr>
      <w:r w:rsidRPr="000E5B7E">
        <w:rPr>
          <w:rFonts w:ascii="Arial" w:hAnsi="Arial" w:cs="Arial"/>
          <w:sz w:val="24"/>
          <w:szCs w:val="24"/>
        </w:rPr>
        <w:t>(a)</w:t>
      </w:r>
      <w:r w:rsidR="000A0347" w:rsidRPr="000E5B7E">
        <w:rPr>
          <w:rFonts w:ascii="Arial" w:hAnsi="Arial" w:cs="Arial"/>
          <w:sz w:val="24"/>
          <w:szCs w:val="24"/>
        </w:rPr>
        <w:t xml:space="preserve"> For systems collecting fewer than 40 samples per month: </w:t>
      </w:r>
      <w:r w:rsidR="00FA2B3B" w:rsidRPr="000E5B7E">
        <w:rPr>
          <w:rFonts w:ascii="Arial" w:hAnsi="Arial" w:cs="Arial"/>
          <w:sz w:val="24"/>
          <w:szCs w:val="24"/>
        </w:rPr>
        <w:t>t</w:t>
      </w:r>
      <w:r w:rsidR="009D5D09" w:rsidRPr="000E5B7E">
        <w:rPr>
          <w:rFonts w:ascii="Arial" w:hAnsi="Arial" w:cs="Arial"/>
          <w:sz w:val="24"/>
          <w:szCs w:val="24"/>
        </w:rPr>
        <w:t>wo or more positively monthly samples is a violation of the total coliform MCL</w:t>
      </w:r>
    </w:p>
    <w:p w14:paraId="1F4CCED8" w14:textId="21393425" w:rsidR="001654B0" w:rsidRPr="001654B0" w:rsidRDefault="00475CB9" w:rsidP="00070C22">
      <w:pPr>
        <w:pStyle w:val="Caption"/>
      </w:pPr>
      <w:r w:rsidRPr="00503958">
        <w:rPr>
          <w:b w:val="0"/>
          <w:bCs/>
        </w:rPr>
        <w:t>For violation of the total coliform MCL, i</w:t>
      </w:r>
      <w:r w:rsidR="00E614E6" w:rsidRPr="00503958">
        <w:rPr>
          <w:b w:val="0"/>
          <w:bCs/>
        </w:rPr>
        <w:t xml:space="preserve">nclude </w:t>
      </w:r>
      <w:r w:rsidR="00FC1912" w:rsidRPr="00503958">
        <w:rPr>
          <w:b w:val="0"/>
          <w:bCs/>
        </w:rPr>
        <w:t xml:space="preserve">potential adverse health effects, </w:t>
      </w:r>
      <w:r w:rsidRPr="00503958">
        <w:rPr>
          <w:b w:val="0"/>
          <w:bCs/>
        </w:rPr>
        <w:t xml:space="preserve">and </w:t>
      </w:r>
      <w:r w:rsidR="00FC1912" w:rsidRPr="00503958">
        <w:rPr>
          <w:b w:val="0"/>
          <w:bCs/>
        </w:rPr>
        <w:t>actions taken by water system to address the violation</w:t>
      </w:r>
      <w:r w:rsidR="001654B0" w:rsidRPr="00503958">
        <w:t xml:space="preserve">: </w:t>
      </w:r>
      <w:r w:rsidR="00503958">
        <w:rPr>
          <w:b w:val="0"/>
          <w:bCs/>
        </w:rPr>
        <w:t xml:space="preserve"> No violation</w:t>
      </w:r>
    </w:p>
    <w:p w14:paraId="643E57A7" w14:textId="4F3E2CE3"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lastRenderedPageBreak/>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369DD3A0" w:rsidR="008572DA" w:rsidRPr="005F082E" w:rsidRDefault="00CA36F8"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7/2/2021</w:t>
            </w:r>
          </w:p>
        </w:tc>
        <w:tc>
          <w:tcPr>
            <w:tcW w:w="900" w:type="dxa"/>
            <w:tcMar>
              <w:left w:w="86" w:type="dxa"/>
              <w:right w:w="86" w:type="dxa"/>
            </w:tcMar>
          </w:tcPr>
          <w:p w14:paraId="102D5A02" w14:textId="3CB49C97" w:rsidR="008572DA" w:rsidRPr="005F082E" w:rsidRDefault="00CA36F8"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71C2A65C" w:rsidR="008572DA" w:rsidRPr="005F082E" w:rsidRDefault="005A2658"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23078C29" w:rsidR="008572DA" w:rsidRPr="005F082E" w:rsidRDefault="00CA36F8"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720FC117" w:rsidR="008572DA" w:rsidRPr="005F082E" w:rsidRDefault="00CA36F8"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35883A63" w:rsidR="00FC33C4" w:rsidRPr="005F082E" w:rsidRDefault="00CA36F8"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7/2/021</w:t>
            </w:r>
          </w:p>
        </w:tc>
        <w:tc>
          <w:tcPr>
            <w:tcW w:w="900" w:type="dxa"/>
            <w:tcMar>
              <w:left w:w="86" w:type="dxa"/>
              <w:right w:w="86" w:type="dxa"/>
            </w:tcMar>
          </w:tcPr>
          <w:p w14:paraId="42CEE2F3" w14:textId="1F01D945" w:rsidR="00FC33C4" w:rsidRPr="005F082E" w:rsidRDefault="00CA36F8"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1DDFB0A2" w:rsidR="00FC33C4" w:rsidRPr="005F082E" w:rsidRDefault="005A2658"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90%</w:t>
            </w:r>
          </w:p>
        </w:tc>
        <w:tc>
          <w:tcPr>
            <w:tcW w:w="900" w:type="dxa"/>
            <w:tcMar>
              <w:left w:w="86" w:type="dxa"/>
              <w:right w:w="86" w:type="dxa"/>
            </w:tcMar>
          </w:tcPr>
          <w:p w14:paraId="1AE57BBF" w14:textId="455D85E6" w:rsidR="00FC33C4" w:rsidRPr="005F082E" w:rsidRDefault="00CA36F8"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1BA7DE4C" w:rsidR="00684C7E" w:rsidRPr="005F082E" w:rsidRDefault="008B27F3"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Mar>
              <w:left w:w="58" w:type="dxa"/>
              <w:right w:w="58" w:type="dxa"/>
            </w:tcMar>
          </w:tcPr>
          <w:p w14:paraId="690B0D1C" w14:textId="026728AC" w:rsidR="00684C7E" w:rsidRPr="005F082E" w:rsidRDefault="008B27F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24</w:t>
            </w:r>
          </w:p>
        </w:tc>
        <w:tc>
          <w:tcPr>
            <w:tcW w:w="1530" w:type="dxa"/>
            <w:tcMar>
              <w:left w:w="58" w:type="dxa"/>
              <w:right w:w="58" w:type="dxa"/>
            </w:tcMar>
          </w:tcPr>
          <w:p w14:paraId="6802CC34" w14:textId="656AEEB3" w:rsidR="00684C7E" w:rsidRPr="0048140C" w:rsidRDefault="00E63FEF" w:rsidP="00684C7E">
            <w:pPr>
              <w:spacing w:before="40" w:after="40"/>
              <w:jc w:val="center"/>
              <w:rPr>
                <w:rFonts w:ascii="Arial" w:hAnsi="Arial" w:cs="Arial"/>
                <w:color w:val="FFFFFF" w:themeColor="background1"/>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D97EB8" w:rsidRDefault="00684C7E" w:rsidP="00684C7E">
            <w:pPr>
              <w:spacing w:before="40" w:after="40"/>
              <w:rPr>
                <w:rFonts w:ascii="Arial" w:hAnsi="Arial" w:cs="Arial"/>
              </w:rPr>
            </w:pPr>
            <w:r w:rsidRPr="00D97EB8">
              <w:rPr>
                <w:rFonts w:ascii="Arial" w:hAnsi="Arial" w:cs="Arial"/>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5743C791" w:rsidR="00684C7E" w:rsidRPr="005F082E" w:rsidRDefault="008B27F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2021</w:t>
            </w:r>
          </w:p>
        </w:tc>
        <w:tc>
          <w:tcPr>
            <w:tcW w:w="1260" w:type="dxa"/>
            <w:tcMar>
              <w:left w:w="58" w:type="dxa"/>
              <w:right w:w="58" w:type="dxa"/>
            </w:tcMar>
          </w:tcPr>
          <w:p w14:paraId="5F571C45" w14:textId="17EC261B" w:rsidR="00684C7E" w:rsidRPr="005F082E" w:rsidRDefault="00E63FE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204</w:t>
            </w:r>
          </w:p>
        </w:tc>
        <w:tc>
          <w:tcPr>
            <w:tcW w:w="1530" w:type="dxa"/>
            <w:tcMar>
              <w:left w:w="58" w:type="dxa"/>
              <w:right w:w="58" w:type="dxa"/>
            </w:tcMar>
          </w:tcPr>
          <w:p w14:paraId="2BE476FB" w14:textId="1EE20207" w:rsidR="00684C7E" w:rsidRPr="005F082E" w:rsidRDefault="00E63FE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D97EB8" w:rsidRDefault="00684C7E" w:rsidP="00684C7E">
            <w:pPr>
              <w:spacing w:before="40" w:after="40"/>
              <w:rPr>
                <w:rFonts w:ascii="Arial" w:hAnsi="Arial" w:cs="Arial"/>
              </w:rPr>
            </w:pPr>
            <w:r w:rsidRPr="00D97EB8">
              <w:rPr>
                <w:rFonts w:ascii="Arial" w:hAnsi="Arial" w:cs="Arial"/>
              </w:rPr>
              <w:t xml:space="preserve">Sum of polyvalent cations </w:t>
            </w:r>
            <w:proofErr w:type="gramStart"/>
            <w:r w:rsidRPr="00D97EB8">
              <w:rPr>
                <w:rFonts w:ascii="Arial" w:hAnsi="Arial" w:cs="Arial"/>
              </w:rPr>
              <w:t>present</w:t>
            </w:r>
            <w:proofErr w:type="gramEnd"/>
            <w:r w:rsidRPr="00D97EB8">
              <w:rPr>
                <w:rFonts w:ascii="Arial" w:hAnsi="Arial" w:cs="Arial"/>
              </w:rPr>
              <w:t xml:space="preserve">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1975"/>
        <w:gridCol w:w="1710"/>
        <w:gridCol w:w="1260"/>
        <w:gridCol w:w="1530"/>
        <w:gridCol w:w="1170"/>
        <w:gridCol w:w="1260"/>
        <w:gridCol w:w="1931"/>
      </w:tblGrid>
      <w:tr w:rsidR="005D3708" w:rsidRPr="005F082E" w14:paraId="4FC0937E" w14:textId="77777777" w:rsidTr="00494DCA">
        <w:trPr>
          <w:cantSplit/>
          <w:trHeight w:val="1511"/>
        </w:trPr>
        <w:tc>
          <w:tcPr>
            <w:tcW w:w="197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71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494DCA">
        <w:trPr>
          <w:trHeight w:val="432"/>
        </w:trPr>
        <w:tc>
          <w:tcPr>
            <w:tcW w:w="1975" w:type="dxa"/>
            <w:tcMar>
              <w:left w:w="58" w:type="dxa"/>
              <w:right w:w="58" w:type="dxa"/>
            </w:tcMar>
          </w:tcPr>
          <w:p w14:paraId="29E71AAC" w14:textId="0302542A" w:rsidR="00512D8C" w:rsidRPr="00494DCA" w:rsidRDefault="00AF4271" w:rsidP="00512D8C">
            <w:pPr>
              <w:keepNext/>
              <w:keepLines/>
              <w:spacing w:before="40" w:after="40"/>
              <w:ind w:left="30"/>
              <w:jc w:val="both"/>
              <w:rPr>
                <w:rFonts w:ascii="Arial" w:hAnsi="Arial" w:cs="Arial"/>
                <w:color w:val="000000" w:themeColor="text1"/>
                <w:sz w:val="24"/>
                <w:szCs w:val="24"/>
              </w:rPr>
            </w:pPr>
            <w:r w:rsidRPr="00494DCA">
              <w:rPr>
                <w:rFonts w:ascii="Arial" w:hAnsi="Arial" w:cs="Arial"/>
                <w:sz w:val="24"/>
                <w:szCs w:val="24"/>
              </w:rPr>
              <w:t>Fluoride (ppm)</w:t>
            </w:r>
          </w:p>
        </w:tc>
        <w:tc>
          <w:tcPr>
            <w:tcW w:w="1710" w:type="dxa"/>
          </w:tcPr>
          <w:p w14:paraId="21F7006B" w14:textId="67301EEB" w:rsidR="00512D8C" w:rsidRPr="005F082E" w:rsidRDefault="00AF427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1BD7CABC" w14:textId="63AAA18F" w:rsidR="00512D8C" w:rsidRPr="005F082E" w:rsidRDefault="00AF427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40895B2C" w14:textId="766BFAAA" w:rsidR="00512D8C" w:rsidRPr="005F082E" w:rsidRDefault="00AF427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170" w:type="dxa"/>
          </w:tcPr>
          <w:p w14:paraId="707B8EC2" w14:textId="5178F034" w:rsidR="00512D8C" w:rsidRPr="005F082E" w:rsidRDefault="00AF427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60" w:type="dxa"/>
          </w:tcPr>
          <w:p w14:paraId="4F209845" w14:textId="51D76A9B" w:rsidR="00512D8C" w:rsidRPr="005F082E" w:rsidRDefault="00AF427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307E6935" w14:textId="4699F55D" w:rsidR="00512D8C" w:rsidRPr="005F082E" w:rsidRDefault="00D97EB8" w:rsidP="00512D8C">
            <w:pPr>
              <w:keepNext/>
              <w:keepLines/>
              <w:spacing w:before="40" w:after="40"/>
              <w:jc w:val="center"/>
              <w:rPr>
                <w:rFonts w:ascii="Arial" w:hAnsi="Arial" w:cs="Arial"/>
                <w:color w:val="000000" w:themeColor="text1"/>
                <w:sz w:val="24"/>
                <w:szCs w:val="24"/>
              </w:rPr>
            </w:pPr>
            <w:r w:rsidRPr="00C909F5">
              <w:rPr>
                <w:sz w:val="18"/>
                <w:szCs w:val="18"/>
              </w:rPr>
              <w:t>Erosion of natural deposits; wa</w:t>
            </w:r>
            <w:r w:rsidRPr="00C909F5">
              <w:rPr>
                <w:sz w:val="18"/>
                <w:szCs w:val="18"/>
              </w:rPr>
              <w:softHyphen/>
              <w:t>ter additive that promotes strong teeth; discharge from fertilizer and aluminum factories</w:t>
            </w:r>
          </w:p>
        </w:tc>
      </w:tr>
      <w:tr w:rsidR="00244938" w:rsidRPr="005F082E" w14:paraId="7E778FAF" w14:textId="77777777" w:rsidTr="00494DCA">
        <w:trPr>
          <w:trHeight w:val="432"/>
        </w:trPr>
        <w:tc>
          <w:tcPr>
            <w:tcW w:w="1975" w:type="dxa"/>
            <w:tcMar>
              <w:left w:w="58" w:type="dxa"/>
              <w:right w:w="58" w:type="dxa"/>
            </w:tcMar>
          </w:tcPr>
          <w:p w14:paraId="2BC454A4" w14:textId="0844A8CF" w:rsidR="00244938" w:rsidRPr="00494DCA" w:rsidRDefault="00AF4271" w:rsidP="00244938">
            <w:pPr>
              <w:spacing w:before="40" w:after="40"/>
              <w:ind w:left="30"/>
              <w:jc w:val="both"/>
              <w:rPr>
                <w:rFonts w:ascii="Arial" w:hAnsi="Arial" w:cs="Arial"/>
                <w:color w:val="000000" w:themeColor="text1"/>
                <w:sz w:val="24"/>
                <w:szCs w:val="24"/>
              </w:rPr>
            </w:pPr>
            <w:proofErr w:type="gramStart"/>
            <w:r w:rsidRPr="00494DCA">
              <w:rPr>
                <w:rFonts w:ascii="Arial" w:hAnsi="Arial" w:cs="Arial"/>
                <w:sz w:val="24"/>
                <w:szCs w:val="24"/>
              </w:rPr>
              <w:t>TTHMs[</w:t>
            </w:r>
            <w:proofErr w:type="gramEnd"/>
            <w:r w:rsidRPr="00494DCA">
              <w:rPr>
                <w:rFonts w:ascii="Arial" w:hAnsi="Arial" w:cs="Arial"/>
                <w:sz w:val="24"/>
                <w:szCs w:val="24"/>
              </w:rPr>
              <w:t>Total Trihalomethanes] (ppb)</w:t>
            </w:r>
          </w:p>
        </w:tc>
        <w:tc>
          <w:tcPr>
            <w:tcW w:w="1710" w:type="dxa"/>
          </w:tcPr>
          <w:p w14:paraId="25EFD446" w14:textId="497ADDC2" w:rsidR="00244938" w:rsidRPr="005F082E" w:rsidRDefault="00AF427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7CAF39D9" w14:textId="57B37B82" w:rsidR="00244938" w:rsidRPr="005F082E" w:rsidRDefault="00E63FE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24</w:t>
            </w:r>
          </w:p>
        </w:tc>
        <w:tc>
          <w:tcPr>
            <w:tcW w:w="1530" w:type="dxa"/>
          </w:tcPr>
          <w:p w14:paraId="694B316A" w14:textId="00705DDB" w:rsidR="00244938" w:rsidRPr="005F082E" w:rsidRDefault="00E63FE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2.8-82.6</w:t>
            </w:r>
          </w:p>
        </w:tc>
        <w:tc>
          <w:tcPr>
            <w:tcW w:w="1170" w:type="dxa"/>
          </w:tcPr>
          <w:p w14:paraId="04B3ABD1" w14:textId="5F306C78" w:rsidR="00244938" w:rsidRPr="005F082E" w:rsidRDefault="0048140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260" w:type="dxa"/>
          </w:tcPr>
          <w:p w14:paraId="7BD33183" w14:textId="0C7FDCA5" w:rsidR="00244938" w:rsidRPr="005F082E" w:rsidRDefault="00E63FE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701F5E75" w14:textId="6C0B4949" w:rsidR="00244938" w:rsidRPr="005F082E" w:rsidRDefault="00D97EB8" w:rsidP="00244938">
            <w:pPr>
              <w:spacing w:before="40" w:after="40"/>
              <w:jc w:val="center"/>
              <w:rPr>
                <w:rFonts w:ascii="Arial" w:hAnsi="Arial" w:cs="Arial"/>
                <w:color w:val="000000" w:themeColor="text1"/>
                <w:sz w:val="24"/>
                <w:szCs w:val="24"/>
              </w:rPr>
            </w:pPr>
            <w:r w:rsidRPr="00C909F5">
              <w:rPr>
                <w:sz w:val="18"/>
                <w:szCs w:val="18"/>
              </w:rPr>
              <w:t>Byproduct of drinking water disinfection</w:t>
            </w:r>
          </w:p>
        </w:tc>
      </w:tr>
      <w:tr w:rsidR="001F7181" w:rsidRPr="005F082E" w14:paraId="5A2E4EDA" w14:textId="77777777" w:rsidTr="00494DCA">
        <w:trPr>
          <w:trHeight w:val="432"/>
        </w:trPr>
        <w:tc>
          <w:tcPr>
            <w:tcW w:w="1975" w:type="dxa"/>
            <w:tcMar>
              <w:left w:w="58" w:type="dxa"/>
              <w:right w:w="58" w:type="dxa"/>
            </w:tcMar>
          </w:tcPr>
          <w:p w14:paraId="490802B3" w14:textId="7F10620A" w:rsidR="001F7181" w:rsidRPr="00494DCA" w:rsidRDefault="00AF4271" w:rsidP="002A5101">
            <w:pPr>
              <w:spacing w:before="40" w:after="40"/>
              <w:ind w:left="30"/>
              <w:jc w:val="both"/>
              <w:rPr>
                <w:rFonts w:ascii="Arial" w:hAnsi="Arial" w:cs="Arial"/>
                <w:color w:val="000000" w:themeColor="text1"/>
                <w:sz w:val="24"/>
                <w:szCs w:val="24"/>
              </w:rPr>
            </w:pPr>
            <w:proofErr w:type="spellStart"/>
            <w:r w:rsidRPr="00494DCA">
              <w:rPr>
                <w:rFonts w:ascii="Arial" w:hAnsi="Arial" w:cs="Arial"/>
                <w:sz w:val="24"/>
                <w:szCs w:val="24"/>
              </w:rPr>
              <w:t>Haloacetic</w:t>
            </w:r>
            <w:proofErr w:type="spellEnd"/>
            <w:r w:rsidRPr="00494DCA">
              <w:rPr>
                <w:rFonts w:ascii="Arial" w:hAnsi="Arial" w:cs="Arial"/>
                <w:sz w:val="24"/>
                <w:szCs w:val="24"/>
              </w:rPr>
              <w:t xml:space="preserve"> Acids (ppb)</w:t>
            </w:r>
          </w:p>
        </w:tc>
        <w:tc>
          <w:tcPr>
            <w:tcW w:w="1710" w:type="dxa"/>
          </w:tcPr>
          <w:p w14:paraId="535C6478" w14:textId="15F6EFB8" w:rsidR="001F7181" w:rsidRPr="005F082E" w:rsidRDefault="00AF427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1A872876" w14:textId="38A872C2" w:rsidR="001F7181" w:rsidRPr="005F082E" w:rsidRDefault="00E63FE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24</w:t>
            </w:r>
          </w:p>
        </w:tc>
        <w:tc>
          <w:tcPr>
            <w:tcW w:w="1530" w:type="dxa"/>
          </w:tcPr>
          <w:p w14:paraId="4E27FAAD" w14:textId="18FCBB83" w:rsidR="001F7181" w:rsidRPr="005F082E" w:rsidRDefault="00E63FE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ND-60.2</w:t>
            </w:r>
          </w:p>
        </w:tc>
        <w:tc>
          <w:tcPr>
            <w:tcW w:w="1170" w:type="dxa"/>
          </w:tcPr>
          <w:p w14:paraId="6EC8A772" w14:textId="1677DB77" w:rsidR="001F7181" w:rsidRPr="005F082E" w:rsidRDefault="00E63FE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w:t>
            </w:r>
          </w:p>
        </w:tc>
        <w:tc>
          <w:tcPr>
            <w:tcW w:w="1260" w:type="dxa"/>
          </w:tcPr>
          <w:p w14:paraId="22CCB022" w14:textId="71F7EE9E" w:rsidR="001F7181" w:rsidRPr="005F082E" w:rsidRDefault="0018376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218DDB99" w14:textId="7B2F1D83" w:rsidR="001F7181" w:rsidRPr="005F082E" w:rsidRDefault="00D97EB8" w:rsidP="001F7181">
            <w:pPr>
              <w:spacing w:before="40" w:after="40"/>
              <w:jc w:val="center"/>
              <w:rPr>
                <w:rFonts w:ascii="Arial" w:hAnsi="Arial" w:cs="Arial"/>
                <w:color w:val="000000" w:themeColor="text1"/>
                <w:sz w:val="24"/>
                <w:szCs w:val="24"/>
              </w:rPr>
            </w:pPr>
            <w:r w:rsidRPr="00C909F5">
              <w:rPr>
                <w:sz w:val="18"/>
                <w:szCs w:val="18"/>
              </w:rPr>
              <w:t>Byproduct of drinking water disinfection</w:t>
            </w: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22C4807D" w:rsidR="00086BEB" w:rsidRPr="00806BEB" w:rsidRDefault="00D97EB8" w:rsidP="00086BEB">
            <w:pPr>
              <w:spacing w:before="40" w:after="40"/>
              <w:ind w:left="187"/>
              <w:rPr>
                <w:rFonts w:ascii="Arial" w:hAnsi="Arial" w:cs="Arial"/>
                <w:color w:val="000000" w:themeColor="text1"/>
                <w:sz w:val="24"/>
                <w:szCs w:val="24"/>
              </w:rPr>
            </w:pPr>
            <w:r w:rsidRPr="00806BEB">
              <w:rPr>
                <w:rFonts w:ascii="Arial" w:hAnsi="Arial" w:cs="Arial"/>
                <w:sz w:val="24"/>
                <w:szCs w:val="24"/>
              </w:rPr>
              <w:t>Chloride (mg/L)</w:t>
            </w:r>
          </w:p>
        </w:tc>
        <w:tc>
          <w:tcPr>
            <w:tcW w:w="1440" w:type="dxa"/>
          </w:tcPr>
          <w:p w14:paraId="3AB56DE9" w14:textId="6260894F" w:rsidR="00086BEB" w:rsidRPr="005F082E" w:rsidRDefault="00D97EB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5D465B29" w14:textId="4A1C8911" w:rsidR="00086BEB" w:rsidRPr="005F082E" w:rsidRDefault="006D283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29</w:t>
            </w:r>
          </w:p>
        </w:tc>
        <w:tc>
          <w:tcPr>
            <w:tcW w:w="1530" w:type="dxa"/>
          </w:tcPr>
          <w:p w14:paraId="6F2413BA" w14:textId="0B808E7C" w:rsidR="00086BEB" w:rsidRPr="005F082E" w:rsidRDefault="006D283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5615AC9F" w14:textId="7BA935EB" w:rsidR="00086BEB" w:rsidRPr="005F082E" w:rsidRDefault="006D283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123B4933" w:rsidR="00086BEB" w:rsidRPr="005F082E" w:rsidRDefault="006D283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7700D037" w:rsidR="00086BEB" w:rsidRPr="005F082E" w:rsidRDefault="00806BEB" w:rsidP="00086BEB">
            <w:pPr>
              <w:spacing w:before="40" w:after="40"/>
              <w:rPr>
                <w:rFonts w:ascii="Arial" w:hAnsi="Arial" w:cs="Arial"/>
                <w:color w:val="000000" w:themeColor="text1"/>
                <w:sz w:val="24"/>
                <w:szCs w:val="24"/>
              </w:rPr>
            </w:pPr>
            <w:r w:rsidRPr="00C909F5">
              <w:rPr>
                <w:sz w:val="18"/>
                <w:szCs w:val="18"/>
              </w:rPr>
              <w:t>Runoff/leaching from natural deposits; seawater influence</w:t>
            </w:r>
          </w:p>
        </w:tc>
      </w:tr>
      <w:tr w:rsidR="00806BEB" w:rsidRPr="005F082E" w14:paraId="43BA6B8D" w14:textId="77777777" w:rsidTr="00640D92">
        <w:trPr>
          <w:trHeight w:val="432"/>
        </w:trPr>
        <w:tc>
          <w:tcPr>
            <w:tcW w:w="2245" w:type="dxa"/>
          </w:tcPr>
          <w:p w14:paraId="581AB298" w14:textId="4A92959B" w:rsidR="00806BEB" w:rsidRPr="00806BEB" w:rsidRDefault="00806BEB" w:rsidP="00086BEB">
            <w:pPr>
              <w:spacing w:before="40" w:after="40"/>
              <w:ind w:left="187"/>
              <w:rPr>
                <w:rFonts w:ascii="Arial" w:hAnsi="Arial" w:cs="Arial"/>
                <w:color w:val="000000" w:themeColor="text1"/>
                <w:sz w:val="24"/>
                <w:szCs w:val="24"/>
              </w:rPr>
            </w:pPr>
            <w:r w:rsidRPr="00806BEB">
              <w:rPr>
                <w:rFonts w:ascii="Arial" w:hAnsi="Arial" w:cs="Arial"/>
                <w:sz w:val="24"/>
                <w:szCs w:val="24"/>
              </w:rPr>
              <w:t>Sulfate (mg/L)</w:t>
            </w:r>
          </w:p>
        </w:tc>
        <w:tc>
          <w:tcPr>
            <w:tcW w:w="1440" w:type="dxa"/>
          </w:tcPr>
          <w:p w14:paraId="13425507" w14:textId="418E6C5E" w:rsidR="00806BEB" w:rsidRPr="005F082E" w:rsidRDefault="00806BE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72C49EEB" w14:textId="4660E218" w:rsidR="00806BEB" w:rsidRPr="005F082E" w:rsidRDefault="00806BE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30</w:t>
            </w:r>
          </w:p>
        </w:tc>
        <w:tc>
          <w:tcPr>
            <w:tcW w:w="1530" w:type="dxa"/>
          </w:tcPr>
          <w:p w14:paraId="7C11921B" w14:textId="350F153C" w:rsidR="00806BEB" w:rsidRPr="005F082E" w:rsidRDefault="00806BE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491F1603" w14:textId="029D4B10" w:rsidR="00806BEB" w:rsidRPr="005F082E" w:rsidRDefault="00806BE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89C42D6" w14:textId="36F93BC2" w:rsidR="00806BEB" w:rsidRPr="005F082E" w:rsidRDefault="00806BE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DBCEC1A" w14:textId="02F99589" w:rsidR="00806BEB" w:rsidRPr="005F082E" w:rsidRDefault="00806BEB" w:rsidP="00086BEB">
            <w:pPr>
              <w:spacing w:before="40" w:after="40"/>
              <w:rPr>
                <w:rFonts w:ascii="Arial" w:hAnsi="Arial" w:cs="Arial"/>
                <w:color w:val="000000" w:themeColor="text1"/>
                <w:sz w:val="24"/>
                <w:szCs w:val="24"/>
              </w:rPr>
            </w:pPr>
            <w:r w:rsidRPr="00C909F5">
              <w:rPr>
                <w:sz w:val="18"/>
                <w:szCs w:val="18"/>
              </w:rPr>
              <w:t>Runoff/leaching from natural deposits; industrial wastes</w:t>
            </w:r>
          </w:p>
        </w:tc>
      </w:tr>
      <w:tr w:rsidR="00806BEB" w:rsidRPr="005F082E" w14:paraId="18FA2C38" w14:textId="77777777" w:rsidTr="00640D92">
        <w:trPr>
          <w:trHeight w:val="432"/>
        </w:trPr>
        <w:tc>
          <w:tcPr>
            <w:tcW w:w="2245" w:type="dxa"/>
          </w:tcPr>
          <w:p w14:paraId="39D2E538" w14:textId="71CA5923" w:rsidR="00806BEB" w:rsidRPr="00806BEB" w:rsidRDefault="00806BEB" w:rsidP="00086BEB">
            <w:pPr>
              <w:spacing w:before="40" w:after="40"/>
              <w:ind w:left="187"/>
              <w:rPr>
                <w:rFonts w:ascii="Arial" w:hAnsi="Arial" w:cs="Arial"/>
                <w:color w:val="000000" w:themeColor="text1"/>
                <w:sz w:val="24"/>
                <w:szCs w:val="24"/>
              </w:rPr>
            </w:pPr>
            <w:r w:rsidRPr="00806BEB">
              <w:rPr>
                <w:rFonts w:ascii="Arial" w:hAnsi="Arial" w:cs="Arial"/>
                <w:sz w:val="24"/>
                <w:szCs w:val="24"/>
              </w:rPr>
              <w:t>TDS (mg/L)</w:t>
            </w:r>
          </w:p>
        </w:tc>
        <w:tc>
          <w:tcPr>
            <w:tcW w:w="1440" w:type="dxa"/>
          </w:tcPr>
          <w:p w14:paraId="6AB05BED" w14:textId="2077478D" w:rsidR="00806BEB" w:rsidRPr="005F082E" w:rsidRDefault="00806BE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0AC370FD" w14:textId="437FE790" w:rsidR="00806BEB" w:rsidRPr="005F082E" w:rsidRDefault="00806BE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230</w:t>
            </w:r>
          </w:p>
        </w:tc>
        <w:tc>
          <w:tcPr>
            <w:tcW w:w="1530" w:type="dxa"/>
          </w:tcPr>
          <w:p w14:paraId="06D23DE1" w14:textId="1773454F" w:rsidR="00806BEB" w:rsidRPr="005F082E" w:rsidRDefault="00806BE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210-250</w:t>
            </w:r>
          </w:p>
        </w:tc>
        <w:tc>
          <w:tcPr>
            <w:tcW w:w="900" w:type="dxa"/>
          </w:tcPr>
          <w:p w14:paraId="4A9C9B68" w14:textId="1E3C5D1B" w:rsidR="00806BEB" w:rsidRPr="005F082E" w:rsidRDefault="00806BE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7502C73C" w14:textId="01563F25" w:rsidR="00806BEB" w:rsidRPr="005F082E" w:rsidRDefault="00806BE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6A23C91" w14:textId="6E73A9C7" w:rsidR="00806BEB" w:rsidRPr="005F082E" w:rsidRDefault="00806BEB" w:rsidP="00086BEB">
            <w:pPr>
              <w:spacing w:before="40" w:after="40"/>
              <w:rPr>
                <w:rFonts w:ascii="Arial" w:hAnsi="Arial" w:cs="Arial"/>
                <w:color w:val="000000" w:themeColor="text1"/>
                <w:sz w:val="24"/>
                <w:szCs w:val="24"/>
              </w:rPr>
            </w:pPr>
            <w:r w:rsidRPr="00C909F5">
              <w:rPr>
                <w:sz w:val="18"/>
                <w:szCs w:val="18"/>
              </w:rPr>
              <w:t>Runoff/leaching from natural deposits</w:t>
            </w:r>
          </w:p>
        </w:tc>
      </w:tr>
    </w:tbl>
    <w:p w14:paraId="69D3A731" w14:textId="5C37C6F0"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9"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2A239465" w:rsidR="0020216E" w:rsidRPr="005F082E" w:rsidRDefault="00070AD2" w:rsidP="716DD2B1">
      <w:pPr>
        <w:spacing w:after="240"/>
        <w:rPr>
          <w:rFonts w:ascii="Arial" w:hAnsi="Arial" w:cs="Arial"/>
          <w:sz w:val="24"/>
          <w:szCs w:val="24"/>
        </w:rPr>
      </w:pPr>
      <w:r w:rsidRPr="00800662">
        <w:rPr>
          <w:rFonts w:ascii="Arial" w:hAnsi="Arial" w:cs="Arial"/>
          <w:sz w:val="24"/>
          <w:szCs w:val="24"/>
        </w:rPr>
        <w:t xml:space="preserve">State </w:t>
      </w:r>
      <w:r w:rsidR="0025569C" w:rsidRPr="00800662">
        <w:rPr>
          <w:rFonts w:ascii="Arial" w:hAnsi="Arial" w:cs="Arial"/>
          <w:sz w:val="24"/>
          <w:szCs w:val="24"/>
        </w:rPr>
        <w:t xml:space="preserve">Revised Total Coliform Rule (RTCR): </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35A90251" w:rsidR="001F503E" w:rsidRPr="005F082E" w:rsidRDefault="007A1847"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2E61FBF1" w:rsidR="001F503E" w:rsidRPr="005F082E" w:rsidRDefault="007A1847" w:rsidP="001F503E">
            <w:pPr>
              <w:spacing w:before="40" w:after="40"/>
              <w:rPr>
                <w:rFonts w:ascii="Arial" w:hAnsi="Arial" w:cs="Arial"/>
                <w:color w:val="FFFFFF" w:themeColor="background1"/>
                <w:sz w:val="24"/>
                <w:szCs w:val="24"/>
              </w:rPr>
            </w:pPr>
            <w:r>
              <w:rPr>
                <w:rFonts w:ascii="Arial" w:hAnsi="Arial" w:cs="Arial"/>
                <w:sz w:val="24"/>
                <w:szCs w:val="24"/>
              </w:rPr>
              <w:t>None</w:t>
            </w:r>
          </w:p>
        </w:tc>
        <w:tc>
          <w:tcPr>
            <w:tcW w:w="1890" w:type="dxa"/>
            <w:tcMar>
              <w:left w:w="58" w:type="dxa"/>
              <w:right w:w="58" w:type="dxa"/>
            </w:tcMar>
          </w:tcPr>
          <w:p w14:paraId="7D4FE25C" w14:textId="7848C542" w:rsidR="001F503E" w:rsidRPr="005F082E" w:rsidRDefault="007A1847"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160" w:type="dxa"/>
            <w:tcMar>
              <w:left w:w="58" w:type="dxa"/>
              <w:right w:w="58" w:type="dxa"/>
            </w:tcMar>
          </w:tcPr>
          <w:p w14:paraId="7CABD54F" w14:textId="07B62FAB" w:rsidR="001F503E" w:rsidRPr="005F082E" w:rsidRDefault="007A1847" w:rsidP="001F503E">
            <w:pPr>
              <w:spacing w:before="40" w:after="40"/>
              <w:rPr>
                <w:rFonts w:ascii="Arial" w:hAnsi="Arial" w:cs="Arial"/>
                <w:color w:val="FFFFFF" w:themeColor="background1"/>
                <w:sz w:val="24"/>
                <w:szCs w:val="24"/>
              </w:rPr>
            </w:pPr>
            <w:r>
              <w:rPr>
                <w:rFonts w:ascii="Arial" w:hAnsi="Arial" w:cs="Arial"/>
                <w:sz w:val="24"/>
                <w:szCs w:val="24"/>
              </w:rPr>
              <w:t>None</w:t>
            </w:r>
          </w:p>
        </w:tc>
        <w:tc>
          <w:tcPr>
            <w:tcW w:w="2367" w:type="dxa"/>
            <w:tcMar>
              <w:left w:w="58" w:type="dxa"/>
              <w:right w:w="58" w:type="dxa"/>
            </w:tcMar>
          </w:tcPr>
          <w:p w14:paraId="67233B7F" w14:textId="7116BA2B" w:rsidR="007A1847" w:rsidRPr="007A1847" w:rsidRDefault="007A1847" w:rsidP="001F503E">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440"/>
        <w:gridCol w:w="1800"/>
        <w:gridCol w:w="900"/>
        <w:gridCol w:w="1440"/>
        <w:gridCol w:w="2741"/>
      </w:tblGrid>
      <w:tr w:rsidR="0014624C" w:rsidRPr="005F082E" w14:paraId="7FD9CEDD" w14:textId="77777777" w:rsidTr="006D3752">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lastRenderedPageBreak/>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44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80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90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6D3752">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440" w:type="dxa"/>
            <w:tcMar>
              <w:left w:w="58" w:type="dxa"/>
              <w:right w:w="58" w:type="dxa"/>
            </w:tcMar>
          </w:tcPr>
          <w:p w14:paraId="35504704" w14:textId="3A51A1CD" w:rsidR="001F503E" w:rsidRPr="005F082E" w:rsidRDefault="006D3752" w:rsidP="0087640F">
            <w:pPr>
              <w:spacing w:before="40" w:after="40"/>
              <w:jc w:val="center"/>
              <w:rPr>
                <w:rFonts w:ascii="Arial" w:hAnsi="Arial" w:cs="Arial"/>
                <w:sz w:val="24"/>
                <w:szCs w:val="24"/>
              </w:rPr>
            </w:pPr>
            <w:r>
              <w:rPr>
                <w:rFonts w:ascii="Arial" w:hAnsi="Arial" w:cs="Arial"/>
                <w:sz w:val="24"/>
                <w:szCs w:val="24"/>
              </w:rPr>
              <w:t>0</w:t>
            </w:r>
          </w:p>
        </w:tc>
        <w:tc>
          <w:tcPr>
            <w:tcW w:w="1800" w:type="dxa"/>
            <w:tcMar>
              <w:left w:w="58" w:type="dxa"/>
              <w:right w:w="58" w:type="dxa"/>
            </w:tcMar>
          </w:tcPr>
          <w:p w14:paraId="63C1391F" w14:textId="15BF360B" w:rsidR="00E80EE7" w:rsidRPr="005F082E" w:rsidRDefault="006D3752" w:rsidP="0087640F">
            <w:pPr>
              <w:spacing w:before="40" w:after="40"/>
              <w:jc w:val="center"/>
              <w:rPr>
                <w:rFonts w:ascii="Arial" w:hAnsi="Arial" w:cs="Arial"/>
                <w:sz w:val="24"/>
                <w:szCs w:val="24"/>
              </w:rPr>
            </w:pPr>
            <w:r>
              <w:rPr>
                <w:rFonts w:ascii="Arial" w:hAnsi="Arial" w:cs="Arial"/>
                <w:sz w:val="24"/>
                <w:szCs w:val="24"/>
              </w:rPr>
              <w:t>Taken monthly</w:t>
            </w:r>
          </w:p>
        </w:tc>
        <w:tc>
          <w:tcPr>
            <w:tcW w:w="90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6D3752">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440" w:type="dxa"/>
            <w:tcMar>
              <w:left w:w="58" w:type="dxa"/>
              <w:right w:w="58" w:type="dxa"/>
            </w:tcMar>
          </w:tcPr>
          <w:p w14:paraId="60AE42FC" w14:textId="1AF28B40" w:rsidR="001F503E" w:rsidRPr="005F082E" w:rsidRDefault="006D3752" w:rsidP="0087640F">
            <w:pPr>
              <w:spacing w:before="40" w:after="40"/>
              <w:jc w:val="center"/>
              <w:rPr>
                <w:rFonts w:ascii="Arial" w:hAnsi="Arial" w:cs="Arial"/>
                <w:sz w:val="24"/>
                <w:szCs w:val="24"/>
              </w:rPr>
            </w:pPr>
            <w:r>
              <w:rPr>
                <w:rFonts w:ascii="Arial" w:hAnsi="Arial" w:cs="Arial"/>
                <w:sz w:val="24"/>
                <w:szCs w:val="24"/>
              </w:rPr>
              <w:t>0</w:t>
            </w:r>
          </w:p>
        </w:tc>
        <w:tc>
          <w:tcPr>
            <w:tcW w:w="1800" w:type="dxa"/>
            <w:tcMar>
              <w:left w:w="58" w:type="dxa"/>
              <w:right w:w="58" w:type="dxa"/>
            </w:tcMar>
          </w:tcPr>
          <w:p w14:paraId="184CB2D0" w14:textId="7813A324" w:rsidR="001F7181" w:rsidRPr="005F082E" w:rsidRDefault="006D3752" w:rsidP="0087640F">
            <w:pPr>
              <w:spacing w:before="40" w:after="40"/>
              <w:jc w:val="center"/>
              <w:rPr>
                <w:rFonts w:ascii="Arial" w:hAnsi="Arial" w:cs="Arial"/>
                <w:sz w:val="24"/>
                <w:szCs w:val="24"/>
              </w:rPr>
            </w:pPr>
            <w:r>
              <w:rPr>
                <w:rFonts w:ascii="Arial" w:hAnsi="Arial" w:cs="Arial"/>
                <w:sz w:val="24"/>
                <w:szCs w:val="24"/>
              </w:rPr>
              <w:t>Taken monthly</w:t>
            </w:r>
          </w:p>
        </w:tc>
        <w:tc>
          <w:tcPr>
            <w:tcW w:w="90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6D3752">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440" w:type="dxa"/>
            <w:tcMar>
              <w:left w:w="58" w:type="dxa"/>
              <w:right w:w="58" w:type="dxa"/>
            </w:tcMar>
          </w:tcPr>
          <w:p w14:paraId="4A8FE09D" w14:textId="0182F6B3" w:rsidR="001F503E" w:rsidRPr="005F082E" w:rsidRDefault="006D3752" w:rsidP="0087640F">
            <w:pPr>
              <w:spacing w:before="40" w:after="40"/>
              <w:jc w:val="center"/>
              <w:rPr>
                <w:rFonts w:ascii="Arial" w:hAnsi="Arial" w:cs="Arial"/>
                <w:sz w:val="24"/>
                <w:szCs w:val="24"/>
              </w:rPr>
            </w:pPr>
            <w:r>
              <w:rPr>
                <w:rFonts w:ascii="Arial" w:hAnsi="Arial" w:cs="Arial"/>
                <w:sz w:val="24"/>
                <w:szCs w:val="24"/>
              </w:rPr>
              <w:t>0</w:t>
            </w:r>
          </w:p>
        </w:tc>
        <w:tc>
          <w:tcPr>
            <w:tcW w:w="1800" w:type="dxa"/>
            <w:tcMar>
              <w:left w:w="58" w:type="dxa"/>
              <w:right w:w="58" w:type="dxa"/>
            </w:tcMar>
          </w:tcPr>
          <w:p w14:paraId="0CA8CA65" w14:textId="36A8D160" w:rsidR="001F7181" w:rsidRPr="005F082E" w:rsidRDefault="006D3752" w:rsidP="0087640F">
            <w:pPr>
              <w:spacing w:before="40" w:after="40"/>
              <w:jc w:val="center"/>
              <w:rPr>
                <w:rFonts w:ascii="Arial" w:hAnsi="Arial" w:cs="Arial"/>
                <w:sz w:val="24"/>
                <w:szCs w:val="24"/>
              </w:rPr>
            </w:pPr>
            <w:r>
              <w:rPr>
                <w:rFonts w:ascii="Arial" w:hAnsi="Arial" w:cs="Arial"/>
                <w:sz w:val="24"/>
                <w:szCs w:val="24"/>
              </w:rPr>
              <w:t>Taken monthly</w:t>
            </w:r>
          </w:p>
        </w:tc>
        <w:tc>
          <w:tcPr>
            <w:tcW w:w="90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7AACBF57"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00A07E8D">
              <w:rPr>
                <w:rFonts w:ascii="Arial" w:hAnsi="Arial" w:cs="Arial"/>
                <w:b/>
                <w:bCs/>
                <w:sz w:val="24"/>
                <w:szCs w:val="24"/>
              </w:rPr>
              <w:t xml:space="preserve">:  </w:t>
            </w:r>
            <w:r w:rsidR="00A07E8D" w:rsidRPr="00A07E8D">
              <w:rPr>
                <w:rFonts w:ascii="Arial" w:hAnsi="Arial" w:cs="Arial"/>
                <w:sz w:val="24"/>
                <w:szCs w:val="24"/>
              </w:rPr>
              <w:t>None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54348620"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00A07E8D">
              <w:rPr>
                <w:rFonts w:ascii="Arial" w:hAnsi="Arial" w:cs="Arial"/>
                <w:b/>
                <w:bCs/>
                <w:sz w:val="24"/>
                <w:szCs w:val="24"/>
              </w:rPr>
              <w:t xml:space="preserve">: </w:t>
            </w:r>
            <w:r w:rsidR="00A07E8D" w:rsidRPr="00A07E8D">
              <w:rPr>
                <w:rFonts w:ascii="Arial" w:hAnsi="Arial" w:cs="Arial"/>
                <w:sz w:val="24"/>
                <w:szCs w:val="24"/>
              </w:rPr>
              <w:t>None</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5A9BA971" w:rsidR="0087640F" w:rsidRPr="005F082E" w:rsidRDefault="00A07E8D"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37531B9B" w14:textId="55A71546" w:rsidR="0087640F" w:rsidRPr="005F082E" w:rsidRDefault="00A07E8D" w:rsidP="00B47ED5">
            <w:pPr>
              <w:keepNext/>
              <w:spacing w:before="40" w:after="40"/>
              <w:rPr>
                <w:rFonts w:ascii="Arial" w:hAnsi="Arial" w:cs="Arial"/>
                <w:color w:val="FFFFFF" w:themeColor="background1"/>
                <w:sz w:val="24"/>
                <w:szCs w:val="24"/>
              </w:rPr>
            </w:pPr>
            <w:r>
              <w:rPr>
                <w:rFonts w:ascii="Arial" w:hAnsi="Arial" w:cs="Arial"/>
                <w:sz w:val="24"/>
                <w:szCs w:val="24"/>
              </w:rPr>
              <w:t>None</w:t>
            </w:r>
          </w:p>
        </w:tc>
        <w:tc>
          <w:tcPr>
            <w:tcW w:w="1890" w:type="dxa"/>
            <w:tcMar>
              <w:left w:w="58" w:type="dxa"/>
              <w:right w:w="58" w:type="dxa"/>
            </w:tcMar>
          </w:tcPr>
          <w:p w14:paraId="0A56DBE2" w14:textId="6C495D4F" w:rsidR="0087640F" w:rsidRPr="005F082E" w:rsidRDefault="00A07E8D"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160" w:type="dxa"/>
            <w:tcMar>
              <w:left w:w="58" w:type="dxa"/>
              <w:right w:w="58" w:type="dxa"/>
            </w:tcMar>
          </w:tcPr>
          <w:p w14:paraId="413E2705" w14:textId="23CB10F6" w:rsidR="0087640F" w:rsidRPr="005F082E" w:rsidRDefault="00A07E8D" w:rsidP="00B47ED5">
            <w:pPr>
              <w:keepNext/>
              <w:spacing w:before="40" w:after="40"/>
              <w:rPr>
                <w:rFonts w:ascii="Arial" w:hAnsi="Arial" w:cs="Arial"/>
                <w:color w:val="FFFFFF" w:themeColor="background1"/>
                <w:sz w:val="24"/>
                <w:szCs w:val="24"/>
              </w:rPr>
            </w:pPr>
            <w:r>
              <w:rPr>
                <w:rFonts w:ascii="Arial" w:hAnsi="Arial" w:cs="Arial"/>
                <w:sz w:val="24"/>
                <w:szCs w:val="24"/>
              </w:rPr>
              <w:t>None</w:t>
            </w:r>
          </w:p>
        </w:tc>
        <w:tc>
          <w:tcPr>
            <w:tcW w:w="2367" w:type="dxa"/>
            <w:tcMar>
              <w:left w:w="58" w:type="dxa"/>
              <w:right w:w="58" w:type="dxa"/>
            </w:tcMar>
          </w:tcPr>
          <w:p w14:paraId="086BD452" w14:textId="1260DA99" w:rsidR="0087640F" w:rsidRPr="005F082E" w:rsidRDefault="00A07E8D"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494DCA">
              <w:rPr>
                <w:rFonts w:ascii="Arial" w:hAnsi="Arial" w:cs="Arial"/>
                <w:color w:val="000000" w:themeColor="text1"/>
                <w:sz w:val="24"/>
                <w:szCs w:val="24"/>
                <w:highlight w:val="yellow"/>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295FE7B5"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 xml:space="preserve">1 – Be less than or equal </w:t>
            </w:r>
            <w:r w:rsidRPr="00722684">
              <w:rPr>
                <w:rFonts w:ascii="Arial" w:hAnsi="Arial" w:cs="Arial"/>
                <w:bCs/>
                <w:sz w:val="24"/>
                <w:szCs w:val="24"/>
              </w:rPr>
              <w:t xml:space="preserve">to </w:t>
            </w:r>
            <w:r w:rsidR="00722684" w:rsidRPr="00722684">
              <w:rPr>
                <w:rFonts w:ascii="Arial" w:hAnsi="Arial" w:cs="Arial"/>
                <w:sz w:val="24"/>
                <w:szCs w:val="24"/>
              </w:rPr>
              <w:t>0.3</w:t>
            </w:r>
            <w:r w:rsidR="00722684" w:rsidRPr="00494EB7">
              <w:rPr>
                <w:sz w:val="16"/>
                <w:szCs w:val="16"/>
              </w:rPr>
              <w:t xml:space="preserve"> </w:t>
            </w:r>
            <w:r w:rsidRPr="005F082E">
              <w:rPr>
                <w:rFonts w:ascii="Arial" w:hAnsi="Arial" w:cs="Arial"/>
                <w:bCs/>
                <w:sz w:val="24"/>
                <w:szCs w:val="24"/>
              </w:rPr>
              <w:t>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6D8F2C49" w:rsidR="00E80EE7" w:rsidRPr="005F082E" w:rsidRDefault="00722684"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100%</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1E5191C" w:rsidR="00E80EE7" w:rsidRPr="005F082E" w:rsidRDefault="00722684"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.15</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lastRenderedPageBreak/>
              <w:t>Number of violations of any surface water treatment requirements</w:t>
            </w:r>
          </w:p>
        </w:tc>
        <w:tc>
          <w:tcPr>
            <w:tcW w:w="6725" w:type="dxa"/>
          </w:tcPr>
          <w:p w14:paraId="4FE489E5" w14:textId="679002FF" w:rsidR="00E80EE7" w:rsidRPr="005F082E" w:rsidRDefault="00E207FC"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None</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08115FDE" w:rsidR="00496939" w:rsidRPr="005F082E" w:rsidRDefault="00E207FC"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7EF907C6" w14:textId="1F8E3620" w:rsidR="00496939" w:rsidRPr="005F082E" w:rsidRDefault="00E207FC" w:rsidP="00496939">
            <w:pPr>
              <w:spacing w:before="40" w:after="40"/>
              <w:rPr>
                <w:rFonts w:ascii="Arial" w:hAnsi="Arial" w:cs="Arial"/>
                <w:color w:val="FFFFFF" w:themeColor="background1"/>
                <w:sz w:val="24"/>
                <w:szCs w:val="24"/>
              </w:rPr>
            </w:pPr>
            <w:r>
              <w:rPr>
                <w:rFonts w:ascii="Arial" w:hAnsi="Arial" w:cs="Arial"/>
                <w:sz w:val="24"/>
                <w:szCs w:val="24"/>
              </w:rPr>
              <w:t>None</w:t>
            </w:r>
          </w:p>
        </w:tc>
        <w:tc>
          <w:tcPr>
            <w:tcW w:w="1890" w:type="dxa"/>
            <w:tcMar>
              <w:left w:w="58" w:type="dxa"/>
              <w:right w:w="58" w:type="dxa"/>
            </w:tcMar>
          </w:tcPr>
          <w:p w14:paraId="32AC43A5" w14:textId="0665F9C3" w:rsidR="00496939" w:rsidRPr="005F082E" w:rsidRDefault="00E207FC"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160" w:type="dxa"/>
            <w:tcMar>
              <w:left w:w="58" w:type="dxa"/>
              <w:right w:w="58" w:type="dxa"/>
            </w:tcMar>
          </w:tcPr>
          <w:p w14:paraId="15ABEF94" w14:textId="4AF27855" w:rsidR="00496939" w:rsidRPr="005F082E" w:rsidRDefault="00E207FC" w:rsidP="00496939">
            <w:pPr>
              <w:spacing w:before="40" w:after="40"/>
              <w:rPr>
                <w:rFonts w:ascii="Arial" w:hAnsi="Arial" w:cs="Arial"/>
                <w:color w:val="FFFFFF" w:themeColor="background1"/>
                <w:sz w:val="24"/>
                <w:szCs w:val="24"/>
              </w:rPr>
            </w:pPr>
            <w:r>
              <w:rPr>
                <w:rFonts w:ascii="Arial" w:hAnsi="Arial" w:cs="Arial"/>
                <w:sz w:val="24"/>
                <w:szCs w:val="24"/>
              </w:rPr>
              <w:t>None</w:t>
            </w:r>
          </w:p>
        </w:tc>
        <w:tc>
          <w:tcPr>
            <w:tcW w:w="2367" w:type="dxa"/>
            <w:tcMar>
              <w:left w:w="58" w:type="dxa"/>
              <w:right w:w="58" w:type="dxa"/>
            </w:tcMar>
          </w:tcPr>
          <w:p w14:paraId="0012C40E" w14:textId="71423162" w:rsidR="00496939" w:rsidRPr="005F082E" w:rsidRDefault="00E207FC"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6E69DB2F" w:rsidR="004F2F03" w:rsidRPr="005F082E" w:rsidRDefault="00FB14F5" w:rsidP="003131EE">
      <w:pPr>
        <w:spacing w:before="120" w:after="240"/>
        <w:rPr>
          <w:rFonts w:ascii="Arial" w:hAnsi="Arial" w:cs="Arial"/>
          <w:sz w:val="24"/>
          <w:szCs w:val="24"/>
        </w:rPr>
      </w:pPr>
      <w:r>
        <w:rPr>
          <w:rFonts w:ascii="Arial" w:hAnsi="Arial" w:cs="Arial"/>
          <w:sz w:val="24"/>
          <w:szCs w:val="24"/>
        </w:rPr>
        <w:t xml:space="preserve">None </w:t>
      </w:r>
    </w:p>
    <w:p w14:paraId="60F5762F" w14:textId="199F6362" w:rsidR="00E25265" w:rsidRPr="00FB14F5" w:rsidRDefault="00E25265" w:rsidP="008E66E2">
      <w:pPr>
        <w:pStyle w:val="Heading3"/>
        <w:keepNext/>
      </w:pPr>
      <w:bookmarkStart w:id="16" w:name="_Toc58336726"/>
      <w:r w:rsidRPr="00FB14F5">
        <w:t>Summary Information for Revised Total Coliform Rule</w:t>
      </w:r>
      <w:r w:rsidR="003131EE" w:rsidRPr="00FB14F5">
        <w:t xml:space="preserve"> </w:t>
      </w:r>
      <w:r w:rsidRPr="00FB14F5">
        <w:t>Level 1 and Level 2 Assessment Requirements</w:t>
      </w:r>
      <w:bookmarkEnd w:id="16"/>
    </w:p>
    <w:p w14:paraId="2A54C6A0" w14:textId="1EE6DD2E" w:rsidR="009610BC" w:rsidRPr="00FB14F5" w:rsidRDefault="00E56E23" w:rsidP="009610BC">
      <w:pPr>
        <w:rPr>
          <w:rFonts w:ascii="Arial" w:hAnsi="Arial" w:cs="Arial"/>
          <w:sz w:val="24"/>
          <w:szCs w:val="24"/>
        </w:rPr>
      </w:pPr>
      <w:r w:rsidRPr="00FB14F5">
        <w:rPr>
          <w:rFonts w:ascii="Arial" w:hAnsi="Arial" w:cs="Arial"/>
          <w:sz w:val="24"/>
          <w:szCs w:val="24"/>
        </w:rPr>
        <w:t xml:space="preserve">If a water system is required to comply with a Level 1 or Level 2 assessment requirement that is not due to an </w:t>
      </w:r>
      <w:r w:rsidRPr="00FB14F5">
        <w:rPr>
          <w:rFonts w:ascii="Arial" w:hAnsi="Arial" w:cs="Arial"/>
          <w:i/>
          <w:iCs/>
          <w:sz w:val="24"/>
          <w:szCs w:val="24"/>
        </w:rPr>
        <w:t>E. coli</w:t>
      </w:r>
      <w:r w:rsidRPr="00FB14F5">
        <w:rPr>
          <w:rFonts w:ascii="Arial" w:hAnsi="Arial" w:cs="Arial"/>
          <w:sz w:val="24"/>
          <w:szCs w:val="24"/>
        </w:rPr>
        <w:t xml:space="preserve"> MCL violation, include the following information below [</w:t>
      </w:r>
      <w:r w:rsidR="00696362" w:rsidRPr="00FB14F5">
        <w:rPr>
          <w:rFonts w:ascii="Arial" w:hAnsi="Arial" w:cs="Arial"/>
          <w:sz w:val="24"/>
          <w:szCs w:val="24"/>
        </w:rPr>
        <w:t>22 CCR section 64481(n)(1)].</w:t>
      </w:r>
    </w:p>
    <w:p w14:paraId="19BFFB90" w14:textId="77777777" w:rsidR="00D17E2F" w:rsidRPr="00FB14F5" w:rsidRDefault="00D17E2F" w:rsidP="009610BC">
      <w:pPr>
        <w:rPr>
          <w:rFonts w:ascii="Arial" w:hAnsi="Arial" w:cs="Arial"/>
          <w:sz w:val="24"/>
          <w:szCs w:val="24"/>
        </w:rPr>
      </w:pPr>
    </w:p>
    <w:p w14:paraId="43C3E408" w14:textId="77777777" w:rsidR="00DD7D18" w:rsidRPr="00FB14F5" w:rsidRDefault="00DD7D18" w:rsidP="00BF628D">
      <w:pPr>
        <w:pStyle w:val="Heading4"/>
      </w:pPr>
      <w:r w:rsidRPr="00FB14F5">
        <w:t xml:space="preserve">Level 1 or Level 2 Assessment Requirement not Due to an </w:t>
      </w:r>
      <w:r w:rsidRPr="00FB14F5">
        <w:rPr>
          <w:i/>
        </w:rPr>
        <w:t>E. coli</w:t>
      </w:r>
      <w:r w:rsidRPr="00FB14F5">
        <w:t xml:space="preserve"> MCL Violation</w:t>
      </w:r>
    </w:p>
    <w:p w14:paraId="4D0FE384" w14:textId="21894032" w:rsidR="00DD7D18" w:rsidRPr="00FB14F5"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FB14F5">
        <w:rPr>
          <w:rFonts w:ascii="Arial" w:hAnsi="Arial" w:cs="Arial"/>
          <w:sz w:val="24"/>
          <w:szCs w:val="24"/>
        </w:rPr>
        <w:t>Coliforms are bacteria that are naturally present in the environment and are used as an indicator that other, potentially harmful</w:t>
      </w:r>
      <w:r w:rsidR="00832E7C" w:rsidRPr="00FB14F5">
        <w:rPr>
          <w:rFonts w:ascii="Arial" w:hAnsi="Arial" w:cs="Arial"/>
          <w:sz w:val="24"/>
          <w:szCs w:val="24"/>
        </w:rPr>
        <w:t>,</w:t>
      </w:r>
      <w:r w:rsidRPr="00FB14F5">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FB14F5" w:rsidRDefault="001E07A6" w:rsidP="00B93439">
      <w:pPr>
        <w:spacing w:after="240"/>
        <w:rPr>
          <w:rFonts w:ascii="Arial" w:hAnsi="Arial" w:cs="Arial"/>
          <w:sz w:val="24"/>
          <w:szCs w:val="24"/>
        </w:rPr>
      </w:pPr>
      <w:r w:rsidRPr="00FB14F5">
        <w:rPr>
          <w:rFonts w:ascii="Arial" w:hAnsi="Arial" w:cs="Arial"/>
          <w:sz w:val="24"/>
          <w:szCs w:val="24"/>
        </w:rPr>
        <w:t>The water system shall include the following statements, as appropriate:</w:t>
      </w:r>
    </w:p>
    <w:p w14:paraId="69E753CA" w14:textId="339D0265" w:rsidR="00DD7D18" w:rsidRPr="00FB14F5" w:rsidRDefault="00FB14F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FB14F5">
        <w:rPr>
          <w:rFonts w:ascii="Arial" w:hAnsi="Arial" w:cs="Arial"/>
          <w:sz w:val="24"/>
          <w:szCs w:val="24"/>
        </w:rPr>
        <w:t>None</w:t>
      </w:r>
    </w:p>
    <w:p w14:paraId="458DF458" w14:textId="4EBEA9D2" w:rsidR="001E07A6" w:rsidRPr="00FB14F5" w:rsidRDefault="001E07A6" w:rsidP="003131EE">
      <w:pPr>
        <w:spacing w:after="240"/>
        <w:rPr>
          <w:rFonts w:ascii="Arial" w:hAnsi="Arial" w:cs="Arial"/>
          <w:sz w:val="24"/>
          <w:szCs w:val="24"/>
        </w:rPr>
      </w:pPr>
      <w:r w:rsidRPr="00FB14F5">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545AE06B" w14:textId="75664AB8" w:rsidR="00636BFA" w:rsidRPr="00FB14F5" w:rsidRDefault="00FB14F5"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FB14F5">
        <w:rPr>
          <w:rFonts w:ascii="Arial" w:hAnsi="Arial" w:cs="Arial"/>
          <w:sz w:val="24"/>
          <w:szCs w:val="24"/>
        </w:rPr>
        <w:t>None</w:t>
      </w:r>
    </w:p>
    <w:p w14:paraId="3BEABB98" w14:textId="77777777" w:rsidR="001E07A6" w:rsidRPr="00FB14F5" w:rsidRDefault="001E07A6" w:rsidP="001E07A6">
      <w:pPr>
        <w:pStyle w:val="ListParagraph"/>
        <w:numPr>
          <w:ilvl w:val="0"/>
          <w:numId w:val="0"/>
        </w:numPr>
        <w:ind w:left="720"/>
      </w:pPr>
    </w:p>
    <w:p w14:paraId="6AD2D175" w14:textId="174D041C" w:rsidR="00FB5ACE" w:rsidRPr="00FB14F5" w:rsidRDefault="00FB5ACE" w:rsidP="003131EE">
      <w:pPr>
        <w:spacing w:after="240"/>
        <w:rPr>
          <w:rFonts w:ascii="Arial" w:hAnsi="Arial" w:cs="Arial"/>
          <w:sz w:val="24"/>
          <w:szCs w:val="24"/>
        </w:rPr>
      </w:pPr>
      <w:r w:rsidRPr="00FB14F5">
        <w:rPr>
          <w:rFonts w:ascii="Arial" w:hAnsi="Arial" w:cs="Arial"/>
          <w:sz w:val="24"/>
          <w:szCs w:val="24"/>
        </w:rPr>
        <w:t>[</w:t>
      </w:r>
      <w:r w:rsidR="008F19DE" w:rsidRPr="00FB14F5">
        <w:rPr>
          <w:rFonts w:ascii="Arial" w:hAnsi="Arial" w:cs="Arial"/>
          <w:sz w:val="24"/>
          <w:szCs w:val="24"/>
        </w:rPr>
        <w:t xml:space="preserve">For </w:t>
      </w:r>
      <w:r w:rsidR="007C116A" w:rsidRPr="00FB14F5">
        <w:rPr>
          <w:rFonts w:ascii="Arial" w:hAnsi="Arial" w:cs="Arial"/>
          <w:sz w:val="24"/>
          <w:szCs w:val="24"/>
        </w:rPr>
        <w:t xml:space="preserve">Violation of the Total Coliform Bacteria TT Requirement, </w:t>
      </w:r>
      <w:r w:rsidR="008F19DE" w:rsidRPr="00FB14F5">
        <w:rPr>
          <w:rFonts w:ascii="Arial" w:hAnsi="Arial" w:cs="Arial"/>
          <w:sz w:val="24"/>
          <w:szCs w:val="24"/>
        </w:rPr>
        <w:t>Enter</w:t>
      </w:r>
      <w:r w:rsidR="007C116A" w:rsidRPr="00FB14F5">
        <w:rPr>
          <w:rFonts w:ascii="Arial" w:hAnsi="Arial" w:cs="Arial"/>
          <w:sz w:val="24"/>
        </w:rPr>
        <w:t xml:space="preserve"> Additional Information Described in Instructions for SWS CCR Document</w:t>
      </w:r>
      <w:r w:rsidRPr="00FB14F5">
        <w:rPr>
          <w:rFonts w:ascii="Arial" w:hAnsi="Arial" w:cs="Arial"/>
          <w:sz w:val="24"/>
          <w:szCs w:val="24"/>
        </w:rPr>
        <w:t>]</w:t>
      </w:r>
    </w:p>
    <w:p w14:paraId="00A375D3" w14:textId="7E6969E6" w:rsidR="00696362" w:rsidRPr="00FB14F5" w:rsidRDefault="00696362" w:rsidP="003131EE">
      <w:pPr>
        <w:spacing w:after="240"/>
      </w:pPr>
      <w:r w:rsidRPr="00FB14F5">
        <w:rPr>
          <w:rFonts w:ascii="Arial" w:hAnsi="Arial" w:cs="Arial"/>
          <w:sz w:val="24"/>
          <w:szCs w:val="24"/>
        </w:rPr>
        <w:lastRenderedPageBreak/>
        <w:t xml:space="preserve">If a water system is required to comply with a Level 2 assessment requirement that is due to an </w:t>
      </w:r>
      <w:r w:rsidRPr="00FB14F5">
        <w:rPr>
          <w:rFonts w:ascii="Arial" w:hAnsi="Arial" w:cs="Arial"/>
          <w:i/>
          <w:iCs/>
          <w:sz w:val="24"/>
          <w:szCs w:val="24"/>
        </w:rPr>
        <w:t>E. coli</w:t>
      </w:r>
      <w:r w:rsidRPr="00FB14F5">
        <w:t xml:space="preserve"> </w:t>
      </w:r>
      <w:r w:rsidRPr="00FB14F5">
        <w:rPr>
          <w:rFonts w:ascii="Arial" w:hAnsi="Arial" w:cs="Arial"/>
          <w:sz w:val="24"/>
          <w:szCs w:val="24"/>
        </w:rPr>
        <w:t>MCL violation, include the information below [22 CCR section 64481(n)(2)].</w:t>
      </w:r>
    </w:p>
    <w:p w14:paraId="4574BCFE" w14:textId="77777777" w:rsidR="00DD7D18" w:rsidRPr="00FB14F5" w:rsidRDefault="00DD7D18" w:rsidP="00BF628D">
      <w:pPr>
        <w:pStyle w:val="Heading4"/>
      </w:pPr>
      <w:r w:rsidRPr="00FB14F5">
        <w:t xml:space="preserve">Level 2 Assessment Requirement Due to an </w:t>
      </w:r>
      <w:r w:rsidRPr="00FB14F5">
        <w:rPr>
          <w:i/>
        </w:rPr>
        <w:t>E. coli</w:t>
      </w:r>
      <w:r w:rsidRPr="00FB14F5">
        <w:t xml:space="preserve"> MCL Violation</w:t>
      </w:r>
    </w:p>
    <w:p w14:paraId="35C40439" w14:textId="5AAC2A21" w:rsidR="00ED2935" w:rsidRPr="00FB14F5" w:rsidRDefault="00FB14F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FB14F5">
        <w:rPr>
          <w:rFonts w:ascii="Arial" w:hAnsi="Arial" w:cs="Arial"/>
          <w:i/>
          <w:sz w:val="24"/>
          <w:szCs w:val="24"/>
        </w:rPr>
        <w:t>None</w:t>
      </w:r>
    </w:p>
    <w:p w14:paraId="73619B26" w14:textId="53803CB6" w:rsidR="00827994" w:rsidRPr="00FB14F5" w:rsidRDefault="00827994" w:rsidP="003131EE">
      <w:pPr>
        <w:spacing w:after="240"/>
        <w:rPr>
          <w:rFonts w:ascii="Arial" w:hAnsi="Arial" w:cs="Arial"/>
          <w:sz w:val="24"/>
          <w:szCs w:val="24"/>
        </w:rPr>
      </w:pPr>
      <w:r w:rsidRPr="00FB14F5">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79A5F04D" w14:textId="0D5D0FBD" w:rsidR="00827994" w:rsidRPr="00FB14F5" w:rsidRDefault="00FB14F5"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FB14F5">
        <w:rPr>
          <w:rFonts w:ascii="Arial" w:hAnsi="Arial" w:cs="Arial"/>
          <w:sz w:val="24"/>
          <w:szCs w:val="24"/>
        </w:rPr>
        <w:t>None</w:t>
      </w:r>
    </w:p>
    <w:p w14:paraId="105CAE53" w14:textId="77777777" w:rsidR="001E07A6" w:rsidRPr="00FB14F5" w:rsidRDefault="001E07A6" w:rsidP="001B269F">
      <w:pPr>
        <w:rPr>
          <w:rFonts w:ascii="Arial" w:hAnsi="Arial" w:cs="Arial"/>
          <w:i/>
          <w:iCs/>
          <w:sz w:val="24"/>
          <w:szCs w:val="24"/>
        </w:rPr>
      </w:pPr>
    </w:p>
    <w:p w14:paraId="76470F1B" w14:textId="7E04CFA8" w:rsidR="00DD0989" w:rsidRPr="00FB14F5" w:rsidRDefault="00827994" w:rsidP="00827994">
      <w:pPr>
        <w:spacing w:after="240"/>
        <w:rPr>
          <w:rFonts w:ascii="Arial" w:hAnsi="Arial" w:cs="Arial"/>
          <w:sz w:val="24"/>
          <w:szCs w:val="24"/>
        </w:rPr>
      </w:pPr>
      <w:r w:rsidRPr="00FB14F5">
        <w:rPr>
          <w:rFonts w:ascii="Arial" w:hAnsi="Arial" w:cs="Arial"/>
          <w:sz w:val="24"/>
          <w:szCs w:val="24"/>
        </w:rPr>
        <w:t xml:space="preserve">If a water system detects </w:t>
      </w:r>
      <w:r w:rsidRPr="00FB14F5">
        <w:rPr>
          <w:rFonts w:ascii="Arial" w:hAnsi="Arial" w:cs="Arial"/>
          <w:i/>
          <w:iCs/>
          <w:sz w:val="24"/>
          <w:szCs w:val="24"/>
        </w:rPr>
        <w:t>E. coli</w:t>
      </w:r>
      <w:r w:rsidRPr="00FB14F5">
        <w:rPr>
          <w:rFonts w:ascii="Arial" w:hAnsi="Arial" w:cs="Arial"/>
          <w:sz w:val="24"/>
          <w:szCs w:val="24"/>
        </w:rPr>
        <w:t xml:space="preserve"> and has violated the </w:t>
      </w:r>
      <w:r w:rsidRPr="00FB14F5">
        <w:rPr>
          <w:rFonts w:ascii="Arial" w:hAnsi="Arial" w:cs="Arial"/>
          <w:i/>
          <w:iCs/>
          <w:sz w:val="24"/>
          <w:szCs w:val="24"/>
        </w:rPr>
        <w:t>E. coli</w:t>
      </w:r>
      <w:r w:rsidRPr="00FB14F5">
        <w:rPr>
          <w:rFonts w:ascii="Arial" w:hAnsi="Arial" w:cs="Arial"/>
          <w:sz w:val="24"/>
          <w:szCs w:val="24"/>
        </w:rPr>
        <w:t xml:space="preserve"> MCL, include one or more the following statements to describe any noncompliance, as applicable:</w:t>
      </w:r>
      <w:r w:rsidRPr="00FB14F5">
        <w:t xml:space="preserve"> </w:t>
      </w:r>
    </w:p>
    <w:p w14:paraId="48BBEA61" w14:textId="70DF4066" w:rsidR="003831B4" w:rsidRPr="00FB14F5" w:rsidRDefault="00FB14F5"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FB14F5">
        <w:rPr>
          <w:rFonts w:ascii="Arial" w:hAnsi="Arial" w:cs="Arial"/>
          <w:sz w:val="24"/>
          <w:szCs w:val="24"/>
        </w:rPr>
        <w:t>None</w:t>
      </w:r>
    </w:p>
    <w:p w14:paraId="312CED5C" w14:textId="3ADF875B" w:rsidR="00827994" w:rsidRPr="00FB14F5" w:rsidRDefault="00827994" w:rsidP="00827994">
      <w:pPr>
        <w:rPr>
          <w:rFonts w:ascii="Arial" w:hAnsi="Arial" w:cs="Arial"/>
          <w:i/>
          <w:iCs/>
          <w:sz w:val="24"/>
          <w:szCs w:val="24"/>
        </w:rPr>
      </w:pPr>
    </w:p>
    <w:p w14:paraId="2C586EA6" w14:textId="15288DB5" w:rsidR="00827994" w:rsidRPr="00636BFA" w:rsidRDefault="00F772CC" w:rsidP="00827994">
      <w:pPr>
        <w:rPr>
          <w:rFonts w:ascii="Arial" w:hAnsi="Arial" w:cs="Arial"/>
          <w:sz w:val="24"/>
          <w:szCs w:val="24"/>
        </w:rPr>
      </w:pPr>
      <w:r w:rsidRPr="00FB14F5">
        <w:rPr>
          <w:rFonts w:ascii="Arial" w:hAnsi="Arial" w:cs="Arial"/>
          <w:sz w:val="24"/>
          <w:szCs w:val="24"/>
        </w:rPr>
        <w:t>[</w:t>
      </w:r>
      <w:r w:rsidR="00827994" w:rsidRPr="00FB14F5">
        <w:rPr>
          <w:rFonts w:ascii="Arial" w:hAnsi="Arial" w:cs="Arial"/>
          <w:sz w:val="24"/>
          <w:szCs w:val="24"/>
        </w:rPr>
        <w:t xml:space="preserve">If a water system detects </w:t>
      </w:r>
      <w:r w:rsidR="00827994" w:rsidRPr="00FB14F5">
        <w:rPr>
          <w:rFonts w:ascii="Arial" w:hAnsi="Arial" w:cs="Arial"/>
          <w:i/>
          <w:iCs/>
          <w:sz w:val="24"/>
          <w:szCs w:val="24"/>
        </w:rPr>
        <w:t>E. coli</w:t>
      </w:r>
      <w:r w:rsidR="00827994" w:rsidRPr="00FB14F5">
        <w:rPr>
          <w:rFonts w:ascii="Arial" w:hAnsi="Arial" w:cs="Arial"/>
          <w:sz w:val="24"/>
          <w:szCs w:val="24"/>
        </w:rPr>
        <w:t xml:space="preserve"> and has not violated the </w:t>
      </w:r>
      <w:r w:rsidR="00827994" w:rsidRPr="00FB14F5">
        <w:rPr>
          <w:rFonts w:ascii="Arial" w:hAnsi="Arial" w:cs="Arial"/>
          <w:i/>
          <w:iCs/>
          <w:sz w:val="24"/>
          <w:szCs w:val="24"/>
        </w:rPr>
        <w:t>E. coli</w:t>
      </w:r>
      <w:r w:rsidR="00827994" w:rsidRPr="00FB14F5">
        <w:rPr>
          <w:rFonts w:ascii="Arial" w:hAnsi="Arial" w:cs="Arial"/>
          <w:sz w:val="24"/>
          <w:szCs w:val="24"/>
        </w:rPr>
        <w:t xml:space="preserve"> MCL,</w:t>
      </w:r>
      <w:r w:rsidR="001B269F" w:rsidRPr="00FB14F5">
        <w:rPr>
          <w:rFonts w:ascii="Arial" w:hAnsi="Arial" w:cs="Arial"/>
          <w:sz w:val="24"/>
          <w:szCs w:val="24"/>
        </w:rPr>
        <w:t xml:space="preserve"> the water system</w:t>
      </w:r>
      <w:r w:rsidR="00827994" w:rsidRPr="00FB14F5">
        <w:rPr>
          <w:rFonts w:ascii="Arial" w:hAnsi="Arial" w:cs="Arial"/>
          <w:sz w:val="24"/>
          <w:szCs w:val="24"/>
        </w:rPr>
        <w:t xml:space="preserve"> may include a statement that explains that although they have detected </w:t>
      </w:r>
      <w:r w:rsidR="00827994" w:rsidRPr="00FB14F5">
        <w:rPr>
          <w:rFonts w:ascii="Arial" w:hAnsi="Arial" w:cs="Arial"/>
          <w:i/>
          <w:iCs/>
          <w:sz w:val="24"/>
          <w:szCs w:val="24"/>
        </w:rPr>
        <w:t>E. coli</w:t>
      </w:r>
      <w:r w:rsidR="00827994" w:rsidRPr="00FB14F5">
        <w:rPr>
          <w:rFonts w:ascii="Arial" w:hAnsi="Arial" w:cs="Arial"/>
          <w:sz w:val="24"/>
          <w:szCs w:val="24"/>
        </w:rPr>
        <w:t xml:space="preserve">, they are not in violation of the </w:t>
      </w:r>
      <w:r w:rsidR="00827994" w:rsidRPr="00FB14F5">
        <w:rPr>
          <w:rFonts w:ascii="Arial" w:hAnsi="Arial" w:cs="Arial"/>
          <w:i/>
          <w:iCs/>
          <w:sz w:val="24"/>
          <w:szCs w:val="24"/>
        </w:rPr>
        <w:t xml:space="preserve">E. coli </w:t>
      </w:r>
      <w:r w:rsidR="00827994" w:rsidRPr="00FB14F5">
        <w:rPr>
          <w:rFonts w:ascii="Arial" w:hAnsi="Arial" w:cs="Arial"/>
          <w:sz w:val="24"/>
          <w:szCs w:val="24"/>
        </w:rPr>
        <w:t>MCL.</w:t>
      </w:r>
      <w:r w:rsidRPr="00FB14F5">
        <w:rPr>
          <w:rFonts w:ascii="Arial" w:hAnsi="Arial" w:cs="Arial"/>
          <w:sz w:val="24"/>
          <w:szCs w:val="24"/>
        </w:rPr>
        <w:t>]</w:t>
      </w:r>
    </w:p>
    <w:sectPr w:rsidR="00827994" w:rsidRPr="00636BFA" w:rsidSect="001300C2">
      <w:headerReference w:type="even" r:id="rId10"/>
      <w:headerReference w:type="default" r:id="rId11"/>
      <w:footerReference w:type="even" r:id="rId12"/>
      <w:footerReference w:type="default" r:id="rId13"/>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FD6C5" w14:textId="77777777" w:rsidR="00AC6E36" w:rsidRDefault="00AC6E36">
      <w:r>
        <w:separator/>
      </w:r>
    </w:p>
    <w:p w14:paraId="41FF1FA7" w14:textId="77777777" w:rsidR="00AC6E36" w:rsidRDefault="00AC6E36"/>
  </w:endnote>
  <w:endnote w:type="continuationSeparator" w:id="0">
    <w:p w14:paraId="64B0D440" w14:textId="77777777" w:rsidR="00AC6E36" w:rsidRDefault="00AC6E36">
      <w:r>
        <w:continuationSeparator/>
      </w:r>
    </w:p>
    <w:p w14:paraId="6ECB74C9" w14:textId="77777777" w:rsidR="00AC6E36" w:rsidRDefault="00AC6E36"/>
  </w:endnote>
  <w:endnote w:type="continuationNotice" w:id="1">
    <w:p w14:paraId="1F14CF86" w14:textId="77777777" w:rsidR="00AC6E36" w:rsidRDefault="00AC6E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EB963" w14:textId="77777777" w:rsidR="00AC6E36" w:rsidRDefault="00AC6E36">
      <w:r>
        <w:separator/>
      </w:r>
    </w:p>
    <w:p w14:paraId="580AF00B" w14:textId="77777777" w:rsidR="00AC6E36" w:rsidRDefault="00AC6E36"/>
  </w:footnote>
  <w:footnote w:type="continuationSeparator" w:id="0">
    <w:p w14:paraId="5A425437" w14:textId="77777777" w:rsidR="00AC6E36" w:rsidRDefault="00AC6E36">
      <w:r>
        <w:continuationSeparator/>
      </w:r>
    </w:p>
    <w:p w14:paraId="3DA5A20A" w14:textId="77777777" w:rsidR="00AC6E36" w:rsidRDefault="00AC6E36"/>
  </w:footnote>
  <w:footnote w:type="continuationNotice" w:id="1">
    <w:p w14:paraId="1D6843AF" w14:textId="77777777" w:rsidR="00AC6E36" w:rsidRDefault="00AC6E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38159226">
    <w:abstractNumId w:val="6"/>
  </w:num>
  <w:num w:numId="2" w16cid:durableId="691078484">
    <w:abstractNumId w:val="1"/>
  </w:num>
  <w:num w:numId="3" w16cid:durableId="1168902570">
    <w:abstractNumId w:val="3"/>
  </w:num>
  <w:num w:numId="4" w16cid:durableId="97868207">
    <w:abstractNumId w:val="0"/>
  </w:num>
  <w:num w:numId="5" w16cid:durableId="705526826">
    <w:abstractNumId w:val="2"/>
  </w:num>
  <w:num w:numId="6" w16cid:durableId="1619490557">
    <w:abstractNumId w:val="5"/>
  </w:num>
  <w:num w:numId="7" w16cid:durableId="120436604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32"/>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5B7E"/>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0CF"/>
    <w:rsid w:val="00153D70"/>
    <w:rsid w:val="00154C45"/>
    <w:rsid w:val="00156C1E"/>
    <w:rsid w:val="00161D5A"/>
    <w:rsid w:val="001654B0"/>
    <w:rsid w:val="00170328"/>
    <w:rsid w:val="00172215"/>
    <w:rsid w:val="00173A3B"/>
    <w:rsid w:val="00174975"/>
    <w:rsid w:val="00177EDD"/>
    <w:rsid w:val="00181292"/>
    <w:rsid w:val="00181B2D"/>
    <w:rsid w:val="00181F3E"/>
    <w:rsid w:val="00183760"/>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140C"/>
    <w:rsid w:val="004848BB"/>
    <w:rsid w:val="004912AD"/>
    <w:rsid w:val="00492061"/>
    <w:rsid w:val="00494C7A"/>
    <w:rsid w:val="00494DCA"/>
    <w:rsid w:val="00494E6C"/>
    <w:rsid w:val="00496939"/>
    <w:rsid w:val="004A05D8"/>
    <w:rsid w:val="004A07B2"/>
    <w:rsid w:val="004A1ABC"/>
    <w:rsid w:val="004A2077"/>
    <w:rsid w:val="004B7187"/>
    <w:rsid w:val="004C2D28"/>
    <w:rsid w:val="004C3239"/>
    <w:rsid w:val="004C5E5E"/>
    <w:rsid w:val="004D07E5"/>
    <w:rsid w:val="004D4C01"/>
    <w:rsid w:val="004D509C"/>
    <w:rsid w:val="004E6ADF"/>
    <w:rsid w:val="004F23D7"/>
    <w:rsid w:val="004F2F03"/>
    <w:rsid w:val="004F3C5B"/>
    <w:rsid w:val="004F5902"/>
    <w:rsid w:val="004F67E6"/>
    <w:rsid w:val="00501116"/>
    <w:rsid w:val="00501B52"/>
    <w:rsid w:val="00503958"/>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2658"/>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2833"/>
    <w:rsid w:val="006D3752"/>
    <w:rsid w:val="006D480B"/>
    <w:rsid w:val="006D4D93"/>
    <w:rsid w:val="006D506D"/>
    <w:rsid w:val="006E03F6"/>
    <w:rsid w:val="006E11B6"/>
    <w:rsid w:val="006F437B"/>
    <w:rsid w:val="006F46E1"/>
    <w:rsid w:val="007003D1"/>
    <w:rsid w:val="007017A9"/>
    <w:rsid w:val="00701C81"/>
    <w:rsid w:val="0071045B"/>
    <w:rsid w:val="0071047D"/>
    <w:rsid w:val="00710939"/>
    <w:rsid w:val="007119B8"/>
    <w:rsid w:val="0071576E"/>
    <w:rsid w:val="00717191"/>
    <w:rsid w:val="007176E7"/>
    <w:rsid w:val="00717E80"/>
    <w:rsid w:val="00722684"/>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1847"/>
    <w:rsid w:val="007A473C"/>
    <w:rsid w:val="007B0B24"/>
    <w:rsid w:val="007B2BC6"/>
    <w:rsid w:val="007B643A"/>
    <w:rsid w:val="007C0BEA"/>
    <w:rsid w:val="007C116A"/>
    <w:rsid w:val="007C18C6"/>
    <w:rsid w:val="007C4CCF"/>
    <w:rsid w:val="007D0414"/>
    <w:rsid w:val="007D1761"/>
    <w:rsid w:val="007D21BB"/>
    <w:rsid w:val="007E736D"/>
    <w:rsid w:val="007F457C"/>
    <w:rsid w:val="007F584E"/>
    <w:rsid w:val="007F6E56"/>
    <w:rsid w:val="00800662"/>
    <w:rsid w:val="00801E7B"/>
    <w:rsid w:val="008035BF"/>
    <w:rsid w:val="00803861"/>
    <w:rsid w:val="00803DFB"/>
    <w:rsid w:val="0080460B"/>
    <w:rsid w:val="00806BE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27F3"/>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07E8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C6E36"/>
    <w:rsid w:val="00AD4876"/>
    <w:rsid w:val="00AF0445"/>
    <w:rsid w:val="00AF2E38"/>
    <w:rsid w:val="00AF4271"/>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5585"/>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5E65"/>
    <w:rsid w:val="00C96627"/>
    <w:rsid w:val="00CA1B53"/>
    <w:rsid w:val="00CA36F8"/>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97EB8"/>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7FC"/>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3FEF"/>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14F5"/>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5B7E"/>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BodyText3Char">
    <w:name w:val="Body Text 3 Char"/>
    <w:basedOn w:val="DefaultParagraphFont"/>
    <w:link w:val="BodyText3"/>
    <w:rsid w:val="001530C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ce@cypresswater.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pa.gov/lea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2797</Words>
  <Characters>15944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Gina Ortiz</cp:lastModifiedBy>
  <cp:revision>2</cp:revision>
  <cp:lastPrinted>2021-02-24T23:35:00Z</cp:lastPrinted>
  <dcterms:created xsi:type="dcterms:W3CDTF">2022-08-04T18:11:00Z</dcterms:created>
  <dcterms:modified xsi:type="dcterms:W3CDTF">2022-08-04T18:11:00Z</dcterms:modified>
</cp:coreProperties>
</file>