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53E393" w14:textId="02FA1B80" w:rsidR="00CE76A0" w:rsidRPr="00CE76A0" w:rsidRDefault="00CE76A0" w:rsidP="00CE76A0">
      <w:pPr>
        <w:keepNext/>
        <w:spacing w:line="240" w:lineRule="auto"/>
        <w:jc w:val="center"/>
        <w:outlineLvl w:val="1"/>
        <w:rPr>
          <w:rFonts w:ascii="Times New Roman" w:eastAsia="Times New Roman" w:hAnsi="Times New Roman" w:cs="Times New Roman"/>
          <w:b/>
          <w:kern w:val="0"/>
          <w:sz w:val="32"/>
          <w:szCs w:val="20"/>
          <w14:ligatures w14:val="none"/>
        </w:rPr>
      </w:pPr>
      <w:r w:rsidRPr="00CE76A0">
        <w:rPr>
          <w:rFonts w:ascii="Times New Roman" w:eastAsia="Times New Roman" w:hAnsi="Times New Roman" w:cs="Times New Roman"/>
          <w:b/>
          <w:kern w:val="0"/>
          <w:sz w:val="32"/>
          <w:szCs w:val="20"/>
          <w14:ligatures w14:val="none"/>
        </w:rPr>
        <w:t>202</w:t>
      </w:r>
      <w:r w:rsidR="00CC0747">
        <w:rPr>
          <w:rFonts w:ascii="Times New Roman" w:eastAsia="Times New Roman" w:hAnsi="Times New Roman" w:cs="Times New Roman"/>
          <w:b/>
          <w:kern w:val="0"/>
          <w:sz w:val="32"/>
          <w:szCs w:val="20"/>
          <w14:ligatures w14:val="none"/>
        </w:rPr>
        <w:t>4</w:t>
      </w:r>
      <w:r w:rsidRPr="00CE76A0">
        <w:rPr>
          <w:rFonts w:ascii="Times New Roman" w:eastAsia="Times New Roman" w:hAnsi="Times New Roman" w:cs="Times New Roman"/>
          <w:b/>
          <w:kern w:val="0"/>
          <w:sz w:val="32"/>
          <w:szCs w:val="20"/>
          <w14:ligatures w14:val="none"/>
        </w:rPr>
        <w:t xml:space="preserve"> 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CE76A0" w:rsidRPr="00CE76A0" w14:paraId="02A98BC5" w14:textId="77777777" w:rsidTr="00327662">
        <w:trPr>
          <w:cantSplit/>
        </w:trPr>
        <w:tc>
          <w:tcPr>
            <w:tcW w:w="2047" w:type="dxa"/>
            <w:tcBorders>
              <w:top w:val="nil"/>
              <w:left w:val="nil"/>
              <w:bottom w:val="nil"/>
              <w:right w:val="nil"/>
            </w:tcBorders>
          </w:tcPr>
          <w:p w14:paraId="484E6654" w14:textId="77777777" w:rsidR="00CE76A0" w:rsidRPr="00CE76A0" w:rsidRDefault="00CE76A0" w:rsidP="00CE76A0">
            <w:pPr>
              <w:spacing w:after="60" w:line="240" w:lineRule="auto"/>
              <w:ind w:left="-90" w:right="-7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Water System Name:</w:t>
            </w:r>
          </w:p>
        </w:tc>
        <w:tc>
          <w:tcPr>
            <w:tcW w:w="4469" w:type="dxa"/>
            <w:tcBorders>
              <w:top w:val="nil"/>
              <w:left w:val="nil"/>
              <w:right w:val="nil"/>
            </w:tcBorders>
          </w:tcPr>
          <w:p w14:paraId="02B87BE3" w14:textId="3319D73A" w:rsidR="00CE76A0" w:rsidRPr="00CE76A0" w:rsidRDefault="00CE76A0" w:rsidP="00CE76A0">
            <w:pPr>
              <w:spacing w:after="60" w:line="240" w:lineRule="auto"/>
              <w:rPr>
                <w:rFonts w:ascii="Times New Roman" w:eastAsia="Times New Roman" w:hAnsi="Times New Roman" w:cs="Times New Roman"/>
                <w:b/>
                <w:kern w:val="0"/>
                <w:sz w:val="21"/>
                <w:szCs w:val="21"/>
                <w14:ligatures w14:val="none"/>
              </w:rPr>
            </w:pPr>
            <w:r>
              <w:rPr>
                <w:rFonts w:ascii="Times New Roman" w:eastAsia="Times New Roman" w:hAnsi="Times New Roman" w:cs="Times New Roman"/>
                <w:b/>
                <w:kern w:val="0"/>
                <w:sz w:val="21"/>
                <w:szCs w:val="21"/>
                <w14:ligatures w14:val="none"/>
              </w:rPr>
              <w:t xml:space="preserve">Los </w:t>
            </w:r>
            <w:proofErr w:type="spellStart"/>
            <w:r>
              <w:rPr>
                <w:rFonts w:ascii="Times New Roman" w:eastAsia="Times New Roman" w:hAnsi="Times New Roman" w:cs="Times New Roman"/>
                <w:b/>
                <w:kern w:val="0"/>
                <w:sz w:val="21"/>
                <w:szCs w:val="21"/>
                <w14:ligatures w14:val="none"/>
              </w:rPr>
              <w:t>Prietos</w:t>
            </w:r>
            <w:proofErr w:type="spellEnd"/>
            <w:r>
              <w:rPr>
                <w:rFonts w:ascii="Times New Roman" w:eastAsia="Times New Roman" w:hAnsi="Times New Roman" w:cs="Times New Roman"/>
                <w:b/>
                <w:kern w:val="0"/>
                <w:sz w:val="21"/>
                <w:szCs w:val="21"/>
                <w14:ligatures w14:val="none"/>
              </w:rPr>
              <w:t xml:space="preserve"> Complex         4200918</w:t>
            </w:r>
          </w:p>
        </w:tc>
        <w:tc>
          <w:tcPr>
            <w:tcW w:w="1314" w:type="dxa"/>
            <w:tcBorders>
              <w:top w:val="nil"/>
              <w:left w:val="nil"/>
              <w:bottom w:val="nil"/>
              <w:right w:val="nil"/>
            </w:tcBorders>
          </w:tcPr>
          <w:p w14:paraId="7A755EFF" w14:textId="77777777" w:rsidR="00CE76A0" w:rsidRPr="00CE76A0" w:rsidRDefault="00CE76A0" w:rsidP="00CE76A0">
            <w:pPr>
              <w:spacing w:after="60" w:line="240" w:lineRule="auto"/>
              <w:ind w:left="-54" w:right="-7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Report Date:</w:t>
            </w:r>
          </w:p>
        </w:tc>
        <w:tc>
          <w:tcPr>
            <w:tcW w:w="2970" w:type="dxa"/>
            <w:tcBorders>
              <w:top w:val="nil"/>
              <w:left w:val="nil"/>
              <w:right w:val="nil"/>
            </w:tcBorders>
          </w:tcPr>
          <w:p w14:paraId="03CA4AF0" w14:textId="3354CF4C" w:rsidR="00CE76A0" w:rsidRPr="00CE76A0" w:rsidRDefault="00CE76A0" w:rsidP="00CE76A0">
            <w:pPr>
              <w:spacing w:after="60" w:line="240" w:lineRule="auto"/>
              <w:rPr>
                <w:rFonts w:ascii="Times New Roman" w:eastAsia="Times New Roman" w:hAnsi="Times New Roman" w:cs="Times New Roman"/>
                <w:b/>
                <w:bCs/>
                <w:kern w:val="0"/>
                <w:sz w:val="21"/>
                <w:szCs w:val="21"/>
                <w14:ligatures w14:val="none"/>
              </w:rPr>
            </w:pPr>
          </w:p>
        </w:tc>
      </w:tr>
    </w:tbl>
    <w:p w14:paraId="3D63A8FB" w14:textId="688BD020" w:rsidR="00CE76A0" w:rsidRPr="00CE76A0" w:rsidRDefault="00CE76A0" w:rsidP="00CE76A0">
      <w:pPr>
        <w:spacing w:before="60" w:after="60" w:line="240" w:lineRule="auto"/>
        <w:jc w:val="both"/>
        <w:rPr>
          <w:rFonts w:ascii="Times New Roman" w:eastAsia="Times New Roman" w:hAnsi="Times New Roman" w:cs="Times New Roman"/>
          <w:i/>
          <w:kern w:val="0"/>
          <w:sz w:val="21"/>
          <w:szCs w:val="21"/>
          <w14:ligatures w14:val="none"/>
        </w:rPr>
      </w:pPr>
      <w:r w:rsidRPr="00CE76A0">
        <w:rPr>
          <w:rFonts w:ascii="Times New Roman" w:eastAsia="Times New Roman" w:hAnsi="Times New Roman" w:cs="Times New Roman"/>
          <w:i/>
          <w:kern w:val="0"/>
          <w:sz w:val="21"/>
          <w:szCs w:val="21"/>
          <w14:ligatures w14:val="none"/>
        </w:rPr>
        <w:t xml:space="preserve">We test the drinking water quality for many constituents as required by state and federal regulations.  This report shows the results of our monitoring for the period of </w:t>
      </w:r>
      <w:r w:rsidRPr="008D3D48">
        <w:rPr>
          <w:rFonts w:ascii="Times New Roman" w:eastAsia="Times New Roman" w:hAnsi="Times New Roman" w:cs="Times New Roman"/>
          <w:b/>
          <w:bCs/>
          <w:i/>
          <w:kern w:val="0"/>
          <w:sz w:val="21"/>
          <w:szCs w:val="21"/>
          <w:u w:val="single"/>
          <w14:ligatures w14:val="none"/>
        </w:rPr>
        <w:t>January 1 to December 31,202</w:t>
      </w:r>
      <w:r w:rsidR="00CC0747" w:rsidRPr="008D3D48">
        <w:rPr>
          <w:rFonts w:ascii="Times New Roman" w:eastAsia="Times New Roman" w:hAnsi="Times New Roman" w:cs="Times New Roman"/>
          <w:b/>
          <w:bCs/>
          <w:i/>
          <w:kern w:val="0"/>
          <w:sz w:val="21"/>
          <w:szCs w:val="21"/>
          <w:u w:val="single"/>
          <w14:ligatures w14:val="none"/>
        </w:rPr>
        <w:t>4</w:t>
      </w:r>
      <w:r w:rsidRPr="00CE76A0">
        <w:rPr>
          <w:rFonts w:ascii="Times New Roman" w:eastAsia="Times New Roman" w:hAnsi="Times New Roman" w:cs="Times New Roman"/>
          <w:i/>
          <w:kern w:val="0"/>
          <w:sz w:val="21"/>
          <w:szCs w:val="21"/>
          <w14:ligatures w14:val="none"/>
        </w:rPr>
        <w:t xml:space="preserve"> and may include earlier monitoring data.</w:t>
      </w:r>
    </w:p>
    <w:p w14:paraId="335689AA" w14:textId="77777777" w:rsidR="00CE76A0" w:rsidRPr="00CE76A0" w:rsidRDefault="00CE76A0" w:rsidP="00CE76A0">
      <w:pPr>
        <w:spacing w:before="60" w:after="60" w:line="240" w:lineRule="auto"/>
        <w:jc w:val="both"/>
        <w:rPr>
          <w:rFonts w:ascii="Times New Roman" w:eastAsia="Times New Roman" w:hAnsi="Times New Roman" w:cs="Times New Roman"/>
          <w:b/>
          <w:bCs/>
          <w:kern w:val="0"/>
          <w:sz w:val="21"/>
          <w:szCs w:val="21"/>
          <w:lang w:val="es-ES"/>
          <w14:ligatures w14:val="none"/>
        </w:rPr>
      </w:pPr>
      <w:r w:rsidRPr="00CE76A0">
        <w:rPr>
          <w:rFonts w:ascii="Times New Roman" w:eastAsia="Times New Roman" w:hAnsi="Times New Roman" w:cs="Times New Roman"/>
          <w:b/>
          <w:bCs/>
          <w:kern w:val="0"/>
          <w:sz w:val="21"/>
          <w:szCs w:val="21"/>
          <w:lang w:val="es-MX"/>
          <w14:ligatures w14:val="none"/>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CE76A0" w:rsidRPr="00CE76A0" w14:paraId="76D1DFF1" w14:textId="77777777" w:rsidTr="00327662">
        <w:trPr>
          <w:cantSplit/>
        </w:trPr>
        <w:tc>
          <w:tcPr>
            <w:tcW w:w="2970" w:type="dxa"/>
            <w:gridSpan w:val="2"/>
          </w:tcPr>
          <w:p w14:paraId="19EC1F7E" w14:textId="77777777" w:rsidR="00CE76A0" w:rsidRPr="00CE76A0" w:rsidRDefault="00CE76A0" w:rsidP="00CE76A0">
            <w:pPr>
              <w:spacing w:before="60" w:after="0" w:line="240" w:lineRule="auto"/>
              <w:ind w:left="-108" w:right="-1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 xml:space="preserve">Type of water source(s) in use:  </w:t>
            </w:r>
          </w:p>
        </w:tc>
        <w:tc>
          <w:tcPr>
            <w:tcW w:w="7830" w:type="dxa"/>
            <w:gridSpan w:val="6"/>
            <w:tcBorders>
              <w:bottom w:val="single" w:sz="4" w:space="0" w:color="auto"/>
            </w:tcBorders>
          </w:tcPr>
          <w:p w14:paraId="1280EB5C" w14:textId="1C027D99" w:rsidR="00CE76A0" w:rsidRPr="00CE76A0" w:rsidRDefault="00CE76A0" w:rsidP="00CE76A0">
            <w:pPr>
              <w:spacing w:before="60" w:after="0" w:line="240" w:lineRule="auto"/>
              <w:ind w:right="-115"/>
              <w:rPr>
                <w:rFonts w:ascii="Times New Roman" w:eastAsia="Times New Roman" w:hAnsi="Times New Roman" w:cs="Times New Roman"/>
                <w:b/>
                <w:bCs/>
                <w:kern w:val="0"/>
                <w:sz w:val="21"/>
                <w:szCs w:val="21"/>
                <w14:ligatures w14:val="none"/>
              </w:rPr>
            </w:pPr>
            <w:r>
              <w:rPr>
                <w:rFonts w:ascii="Times New Roman" w:eastAsia="Times New Roman" w:hAnsi="Times New Roman" w:cs="Times New Roman"/>
                <w:b/>
                <w:bCs/>
                <w:kern w:val="0"/>
                <w:sz w:val="21"/>
                <w:szCs w:val="21"/>
                <w14:ligatures w14:val="none"/>
              </w:rPr>
              <w:t>Two</w:t>
            </w:r>
            <w:r w:rsidRPr="00CE76A0">
              <w:rPr>
                <w:rFonts w:ascii="Times New Roman" w:eastAsia="Times New Roman" w:hAnsi="Times New Roman" w:cs="Times New Roman"/>
                <w:b/>
                <w:bCs/>
                <w:kern w:val="0"/>
                <w:sz w:val="21"/>
                <w:szCs w:val="21"/>
                <w14:ligatures w14:val="none"/>
              </w:rPr>
              <w:t xml:space="preserve"> Groundwater Well</w:t>
            </w:r>
            <w:r>
              <w:rPr>
                <w:rFonts w:ascii="Times New Roman" w:eastAsia="Times New Roman" w:hAnsi="Times New Roman" w:cs="Times New Roman"/>
                <w:b/>
                <w:bCs/>
                <w:kern w:val="0"/>
                <w:sz w:val="21"/>
                <w:szCs w:val="21"/>
                <w14:ligatures w14:val="none"/>
              </w:rPr>
              <w:t>s</w:t>
            </w:r>
            <w:r w:rsidR="008D3D48">
              <w:rPr>
                <w:rFonts w:ascii="Times New Roman" w:eastAsia="Times New Roman" w:hAnsi="Times New Roman" w:cs="Times New Roman"/>
                <w:b/>
                <w:bCs/>
                <w:kern w:val="0"/>
                <w:sz w:val="21"/>
                <w:szCs w:val="21"/>
                <w14:ligatures w14:val="none"/>
              </w:rPr>
              <w:t>, One Active and one Stand by.</w:t>
            </w:r>
          </w:p>
        </w:tc>
      </w:tr>
      <w:tr w:rsidR="00CE76A0" w:rsidRPr="00CE76A0" w14:paraId="54BD221E" w14:textId="77777777" w:rsidTr="00327662">
        <w:trPr>
          <w:cantSplit/>
        </w:trPr>
        <w:tc>
          <w:tcPr>
            <w:tcW w:w="3600" w:type="dxa"/>
            <w:gridSpan w:val="3"/>
          </w:tcPr>
          <w:p w14:paraId="6C89113E"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 xml:space="preserve">Name &amp; general location of source(s):  </w:t>
            </w:r>
          </w:p>
        </w:tc>
        <w:tc>
          <w:tcPr>
            <w:tcW w:w="7200" w:type="dxa"/>
            <w:gridSpan w:val="5"/>
            <w:tcBorders>
              <w:bottom w:val="single" w:sz="4" w:space="0" w:color="auto"/>
            </w:tcBorders>
          </w:tcPr>
          <w:p w14:paraId="6167588E" w14:textId="0A395C24"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 xml:space="preserve">The well </w:t>
            </w:r>
            <w:proofErr w:type="gramStart"/>
            <w:r>
              <w:rPr>
                <w:rFonts w:ascii="Times New Roman" w:eastAsia="Times New Roman" w:hAnsi="Times New Roman" w:cs="Times New Roman"/>
                <w:b/>
                <w:bCs/>
                <w:kern w:val="0"/>
                <w:sz w:val="21"/>
                <w:szCs w:val="21"/>
                <w14:ligatures w14:val="none"/>
              </w:rPr>
              <w:t>are</w:t>
            </w:r>
            <w:proofErr w:type="gramEnd"/>
            <w:r w:rsidRPr="00CE76A0">
              <w:rPr>
                <w:rFonts w:ascii="Times New Roman" w:eastAsia="Times New Roman" w:hAnsi="Times New Roman" w:cs="Times New Roman"/>
                <w:b/>
                <w:bCs/>
                <w:kern w:val="0"/>
                <w:sz w:val="21"/>
                <w:szCs w:val="21"/>
                <w14:ligatures w14:val="none"/>
              </w:rPr>
              <w:t xml:space="preserve"> located </w:t>
            </w:r>
            <w:r>
              <w:rPr>
                <w:rFonts w:ascii="Times New Roman" w:eastAsia="Times New Roman" w:hAnsi="Times New Roman" w:cs="Times New Roman"/>
                <w:b/>
                <w:bCs/>
                <w:kern w:val="0"/>
                <w:sz w:val="21"/>
                <w:szCs w:val="21"/>
                <w14:ligatures w14:val="none"/>
              </w:rPr>
              <w:t xml:space="preserve">on Paradise </w:t>
            </w:r>
            <w:r w:rsidRPr="00CE76A0">
              <w:rPr>
                <w:rFonts w:ascii="Times New Roman" w:eastAsia="Times New Roman" w:hAnsi="Times New Roman" w:cs="Times New Roman"/>
                <w:b/>
                <w:bCs/>
                <w:kern w:val="0"/>
                <w:sz w:val="21"/>
                <w:szCs w:val="21"/>
                <w14:ligatures w14:val="none"/>
              </w:rPr>
              <w:t>Road</w:t>
            </w:r>
            <w:r>
              <w:rPr>
                <w:rFonts w:ascii="Times New Roman" w:eastAsia="Times New Roman" w:hAnsi="Times New Roman" w:cs="Times New Roman"/>
                <w:b/>
                <w:bCs/>
                <w:kern w:val="0"/>
                <w:sz w:val="21"/>
                <w:szCs w:val="21"/>
                <w14:ligatures w14:val="none"/>
              </w:rPr>
              <w:t xml:space="preserve"> behind the Ranger Station</w:t>
            </w:r>
          </w:p>
        </w:tc>
      </w:tr>
      <w:tr w:rsidR="00CE76A0" w:rsidRPr="00CE76A0" w14:paraId="49273A53" w14:textId="77777777" w:rsidTr="00327662">
        <w:trPr>
          <w:cantSplit/>
        </w:trPr>
        <w:tc>
          <w:tcPr>
            <w:tcW w:w="3600" w:type="dxa"/>
            <w:gridSpan w:val="3"/>
          </w:tcPr>
          <w:p w14:paraId="76D2AD44"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p>
        </w:tc>
        <w:tc>
          <w:tcPr>
            <w:tcW w:w="7200" w:type="dxa"/>
            <w:gridSpan w:val="5"/>
            <w:tcBorders>
              <w:bottom w:val="single" w:sz="4" w:space="0" w:color="auto"/>
            </w:tcBorders>
          </w:tcPr>
          <w:p w14:paraId="0B4DF7C7" w14:textId="198251AF"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 xml:space="preserve">34 </w:t>
            </w:r>
            <w:r w:rsidR="00A34B04">
              <w:rPr>
                <w:rFonts w:ascii="Times New Roman" w:eastAsia="Times New Roman" w:hAnsi="Times New Roman" w:cs="Times New Roman"/>
                <w:b/>
                <w:bCs/>
                <w:kern w:val="0"/>
                <w:sz w:val="21"/>
                <w:szCs w:val="21"/>
                <w14:ligatures w14:val="none"/>
              </w:rPr>
              <w:t>32 44</w:t>
            </w:r>
            <w:r w:rsidRPr="00CE76A0">
              <w:rPr>
                <w:rFonts w:ascii="Times New Roman" w:eastAsia="Times New Roman" w:hAnsi="Times New Roman" w:cs="Times New Roman"/>
                <w:b/>
                <w:bCs/>
                <w:kern w:val="0"/>
                <w:sz w:val="21"/>
                <w:szCs w:val="21"/>
                <w14:ligatures w14:val="none"/>
              </w:rPr>
              <w:t xml:space="preserve"> N 119 4</w:t>
            </w:r>
            <w:r w:rsidR="00A34B04">
              <w:rPr>
                <w:rFonts w:ascii="Times New Roman" w:eastAsia="Times New Roman" w:hAnsi="Times New Roman" w:cs="Times New Roman"/>
                <w:b/>
                <w:bCs/>
                <w:kern w:val="0"/>
                <w:sz w:val="21"/>
                <w:szCs w:val="21"/>
                <w14:ligatures w14:val="none"/>
              </w:rPr>
              <w:t>7</w:t>
            </w:r>
            <w:r w:rsidRPr="00CE76A0">
              <w:rPr>
                <w:rFonts w:ascii="Times New Roman" w:eastAsia="Times New Roman" w:hAnsi="Times New Roman" w:cs="Times New Roman"/>
                <w:b/>
                <w:bCs/>
                <w:kern w:val="0"/>
                <w:sz w:val="21"/>
                <w:szCs w:val="21"/>
                <w14:ligatures w14:val="none"/>
              </w:rPr>
              <w:t xml:space="preserve"> </w:t>
            </w:r>
            <w:r w:rsidR="00A34B04">
              <w:rPr>
                <w:rFonts w:ascii="Times New Roman" w:eastAsia="Times New Roman" w:hAnsi="Times New Roman" w:cs="Times New Roman"/>
                <w:b/>
                <w:bCs/>
                <w:kern w:val="0"/>
                <w:sz w:val="21"/>
                <w:szCs w:val="21"/>
                <w14:ligatures w14:val="none"/>
              </w:rPr>
              <w:t>35</w:t>
            </w:r>
            <w:r w:rsidRPr="00CE76A0">
              <w:rPr>
                <w:rFonts w:ascii="Times New Roman" w:eastAsia="Times New Roman" w:hAnsi="Times New Roman" w:cs="Times New Roman"/>
                <w:b/>
                <w:bCs/>
                <w:kern w:val="0"/>
                <w:sz w:val="21"/>
                <w:szCs w:val="21"/>
                <w14:ligatures w14:val="none"/>
              </w:rPr>
              <w:t xml:space="preserve"> W</w:t>
            </w:r>
            <w:r w:rsidR="00A34B04">
              <w:rPr>
                <w:rFonts w:ascii="Times New Roman" w:eastAsia="Times New Roman" w:hAnsi="Times New Roman" w:cs="Times New Roman"/>
                <w:b/>
                <w:bCs/>
                <w:kern w:val="0"/>
                <w:sz w:val="21"/>
                <w:szCs w:val="21"/>
                <w14:ligatures w14:val="none"/>
              </w:rPr>
              <w:t>, 34 32 44 N 119 47 39W</w:t>
            </w:r>
          </w:p>
        </w:tc>
      </w:tr>
      <w:tr w:rsidR="00CE76A0" w:rsidRPr="00CE76A0" w14:paraId="71477602" w14:textId="77777777" w:rsidTr="00327662">
        <w:tc>
          <w:tcPr>
            <w:tcW w:w="4500" w:type="dxa"/>
            <w:gridSpan w:val="4"/>
          </w:tcPr>
          <w:p w14:paraId="00F5625D"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Drinking Water Source Assessment information:</w:t>
            </w:r>
          </w:p>
        </w:tc>
        <w:tc>
          <w:tcPr>
            <w:tcW w:w="6300" w:type="dxa"/>
            <w:gridSpan w:val="4"/>
            <w:tcBorders>
              <w:bottom w:val="single" w:sz="4" w:space="0" w:color="auto"/>
            </w:tcBorders>
          </w:tcPr>
          <w:p w14:paraId="60CB45F3" w14:textId="77777777"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Completed by Environmental Health Services and is available from</w:t>
            </w:r>
          </w:p>
        </w:tc>
      </w:tr>
      <w:tr w:rsidR="00CE76A0" w:rsidRPr="00CE76A0" w14:paraId="2486E9CB" w14:textId="77777777" w:rsidTr="00327662">
        <w:tc>
          <w:tcPr>
            <w:tcW w:w="10800" w:type="dxa"/>
            <w:gridSpan w:val="8"/>
            <w:tcBorders>
              <w:bottom w:val="single" w:sz="4" w:space="0" w:color="auto"/>
            </w:tcBorders>
          </w:tcPr>
          <w:p w14:paraId="5D872442" w14:textId="77777777" w:rsidR="00CE76A0" w:rsidRPr="00CE76A0" w:rsidRDefault="00CE76A0" w:rsidP="00CE76A0">
            <w:pPr>
              <w:spacing w:after="0" w:line="240" w:lineRule="auto"/>
              <w:ind w:left="-108" w:firstLine="22"/>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The water system.</w:t>
            </w:r>
          </w:p>
        </w:tc>
      </w:tr>
      <w:tr w:rsidR="00CE76A0" w:rsidRPr="00CE76A0" w14:paraId="3B61DD91" w14:textId="77777777" w:rsidTr="00327662">
        <w:tc>
          <w:tcPr>
            <w:tcW w:w="7110" w:type="dxa"/>
            <w:gridSpan w:val="5"/>
          </w:tcPr>
          <w:p w14:paraId="66C3E736" w14:textId="77777777" w:rsidR="00CE76A0" w:rsidRPr="00CE76A0" w:rsidRDefault="00CE76A0" w:rsidP="00CE76A0">
            <w:pPr>
              <w:spacing w:before="60" w:after="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Time and place of regularly scheduled board meetings for public participation:</w:t>
            </w:r>
          </w:p>
        </w:tc>
        <w:tc>
          <w:tcPr>
            <w:tcW w:w="3690" w:type="dxa"/>
            <w:gridSpan w:val="3"/>
            <w:tcBorders>
              <w:bottom w:val="single" w:sz="4" w:space="0" w:color="auto"/>
            </w:tcBorders>
          </w:tcPr>
          <w:p w14:paraId="0489F3FD" w14:textId="77777777" w:rsidR="00CE76A0" w:rsidRPr="00CE76A0" w:rsidRDefault="00CE76A0" w:rsidP="00CE76A0">
            <w:pPr>
              <w:spacing w:before="60" w:after="0" w:line="240" w:lineRule="auto"/>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No Meetings Scheduled</w:t>
            </w:r>
          </w:p>
        </w:tc>
      </w:tr>
      <w:tr w:rsidR="00CE76A0" w:rsidRPr="00CE76A0" w14:paraId="5D23518D" w14:textId="77777777" w:rsidTr="00327662">
        <w:tc>
          <w:tcPr>
            <w:tcW w:w="10800" w:type="dxa"/>
            <w:gridSpan w:val="8"/>
            <w:tcBorders>
              <w:bottom w:val="single" w:sz="4" w:space="0" w:color="auto"/>
            </w:tcBorders>
          </w:tcPr>
          <w:p w14:paraId="347DE768" w14:textId="77777777" w:rsidR="00CE76A0" w:rsidRPr="00CE76A0" w:rsidRDefault="00CE76A0" w:rsidP="00CE76A0">
            <w:pPr>
              <w:spacing w:after="0" w:line="240" w:lineRule="auto"/>
              <w:ind w:left="-115" w:firstLine="29"/>
              <w:rPr>
                <w:rFonts w:ascii="Times New Roman" w:eastAsia="Times New Roman" w:hAnsi="Times New Roman" w:cs="Times New Roman"/>
                <w:kern w:val="0"/>
                <w:sz w:val="21"/>
                <w:szCs w:val="21"/>
                <w14:ligatures w14:val="none"/>
              </w:rPr>
            </w:pPr>
          </w:p>
        </w:tc>
      </w:tr>
      <w:tr w:rsidR="00CE76A0" w:rsidRPr="00CE76A0" w14:paraId="4C5FFE86" w14:textId="77777777" w:rsidTr="00327662">
        <w:trPr>
          <w:cantSplit/>
        </w:trPr>
        <w:tc>
          <w:tcPr>
            <w:tcW w:w="2880" w:type="dxa"/>
          </w:tcPr>
          <w:p w14:paraId="2EFC8715" w14:textId="77777777" w:rsidR="00CE76A0" w:rsidRPr="00CE76A0" w:rsidRDefault="00CE76A0" w:rsidP="00CE76A0">
            <w:pPr>
              <w:spacing w:before="60" w:after="120" w:line="240" w:lineRule="auto"/>
              <w:ind w:left="-108" w:firstLine="22"/>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 xml:space="preserve">For more information, contact: </w:t>
            </w:r>
          </w:p>
        </w:tc>
        <w:tc>
          <w:tcPr>
            <w:tcW w:w="4320" w:type="dxa"/>
            <w:gridSpan w:val="5"/>
            <w:tcBorders>
              <w:bottom w:val="single" w:sz="4" w:space="0" w:color="auto"/>
            </w:tcBorders>
          </w:tcPr>
          <w:p w14:paraId="28D709F2" w14:textId="7AD2E5E9" w:rsidR="00CE76A0" w:rsidRPr="00CE76A0" w:rsidRDefault="008D3D48" w:rsidP="00CE76A0">
            <w:pPr>
              <w:spacing w:before="60" w:after="120" w:line="240" w:lineRule="auto"/>
              <w:rPr>
                <w:rFonts w:ascii="Times New Roman" w:eastAsia="Times New Roman" w:hAnsi="Times New Roman" w:cs="Times New Roman"/>
                <w:b/>
                <w:bCs/>
                <w:kern w:val="0"/>
                <w:sz w:val="21"/>
                <w:szCs w:val="21"/>
                <w14:ligatures w14:val="none"/>
              </w:rPr>
            </w:pPr>
            <w:r>
              <w:rPr>
                <w:rFonts w:ascii="Times New Roman" w:eastAsia="Times New Roman" w:hAnsi="Times New Roman" w:cs="Times New Roman"/>
                <w:b/>
                <w:bCs/>
                <w:kern w:val="0"/>
                <w:sz w:val="21"/>
                <w:szCs w:val="21"/>
                <w14:ligatures w14:val="none"/>
              </w:rPr>
              <w:t>Mark Dubose</w:t>
            </w:r>
          </w:p>
        </w:tc>
        <w:tc>
          <w:tcPr>
            <w:tcW w:w="810" w:type="dxa"/>
          </w:tcPr>
          <w:p w14:paraId="5CA5502B" w14:textId="77777777" w:rsidR="00CE76A0" w:rsidRPr="00CE76A0" w:rsidRDefault="00CE76A0" w:rsidP="00CE76A0">
            <w:pPr>
              <w:spacing w:before="60" w:after="120" w:line="240" w:lineRule="auto"/>
              <w:ind w:left="-90"/>
              <w:rPr>
                <w:rFonts w:ascii="Times New Roman" w:eastAsia="Times New Roman" w:hAnsi="Times New Roman" w:cs="Times New Roman"/>
                <w:kern w:val="0"/>
                <w:sz w:val="21"/>
                <w:szCs w:val="21"/>
                <w14:ligatures w14:val="none"/>
              </w:rPr>
            </w:pPr>
            <w:r w:rsidRPr="00CE76A0">
              <w:rPr>
                <w:rFonts w:ascii="Times New Roman" w:eastAsia="Times New Roman" w:hAnsi="Times New Roman" w:cs="Times New Roman"/>
                <w:kern w:val="0"/>
                <w:sz w:val="21"/>
                <w:szCs w:val="21"/>
                <w14:ligatures w14:val="none"/>
              </w:rPr>
              <w:t>Phone:</w:t>
            </w:r>
          </w:p>
        </w:tc>
        <w:tc>
          <w:tcPr>
            <w:tcW w:w="2790" w:type="dxa"/>
            <w:tcBorders>
              <w:bottom w:val="single" w:sz="4" w:space="0" w:color="auto"/>
            </w:tcBorders>
          </w:tcPr>
          <w:p w14:paraId="4D0177DC" w14:textId="15A0A670" w:rsidR="00CE76A0" w:rsidRPr="00CE76A0" w:rsidRDefault="00CE76A0" w:rsidP="00CE76A0">
            <w:pPr>
              <w:spacing w:before="60" w:after="120" w:line="240" w:lineRule="auto"/>
              <w:ind w:left="-90"/>
              <w:jc w:val="both"/>
              <w:rPr>
                <w:rFonts w:ascii="Times New Roman" w:eastAsia="Times New Roman" w:hAnsi="Times New Roman" w:cs="Times New Roman"/>
                <w:b/>
                <w:bCs/>
                <w:kern w:val="0"/>
                <w:sz w:val="21"/>
                <w:szCs w:val="21"/>
                <w14:ligatures w14:val="none"/>
              </w:rPr>
            </w:pPr>
            <w:r w:rsidRPr="00CE76A0">
              <w:rPr>
                <w:rFonts w:ascii="Times New Roman" w:eastAsia="Times New Roman" w:hAnsi="Times New Roman" w:cs="Times New Roman"/>
                <w:b/>
                <w:bCs/>
                <w:kern w:val="0"/>
                <w:sz w:val="21"/>
                <w:szCs w:val="21"/>
                <w14:ligatures w14:val="none"/>
              </w:rPr>
              <w:t xml:space="preserve">(805) </w:t>
            </w:r>
            <w:r w:rsidR="008D3D48">
              <w:rPr>
                <w:rFonts w:ascii="Times New Roman" w:eastAsia="Times New Roman" w:hAnsi="Times New Roman" w:cs="Times New Roman"/>
                <w:b/>
                <w:bCs/>
                <w:kern w:val="0"/>
                <w:sz w:val="21"/>
                <w:szCs w:val="21"/>
                <w14:ligatures w14:val="none"/>
              </w:rPr>
              <w:t>294-0657</w:t>
            </w:r>
          </w:p>
        </w:tc>
      </w:tr>
    </w:tbl>
    <w:p w14:paraId="19B43F16" w14:textId="77777777" w:rsidR="00CE76A0" w:rsidRPr="00CE76A0" w:rsidRDefault="00CE76A0" w:rsidP="00CE76A0">
      <w:pPr>
        <w:spacing w:after="0" w:line="240" w:lineRule="auto"/>
        <w:rPr>
          <w:rFonts w:ascii="Times New Roman" w:eastAsia="Times New Roman" w:hAnsi="Times New Roman" w:cs="Times New Roman"/>
          <w:kern w:val="0"/>
          <w:sz w:val="12"/>
          <w:szCs w:val="20"/>
          <w14:ligatures w14:val="none"/>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CE76A0" w:rsidRPr="00CE76A0" w14:paraId="141B4CE3" w14:textId="77777777" w:rsidTr="00327662">
        <w:tc>
          <w:tcPr>
            <w:tcW w:w="10800" w:type="dxa"/>
            <w:gridSpan w:val="2"/>
            <w:tcBorders>
              <w:top w:val="single" w:sz="18" w:space="0" w:color="auto"/>
              <w:bottom w:val="single" w:sz="18" w:space="0" w:color="auto"/>
            </w:tcBorders>
          </w:tcPr>
          <w:p w14:paraId="32E4F1C1" w14:textId="77777777" w:rsidR="00CE76A0" w:rsidRPr="00CE76A0" w:rsidRDefault="00CE76A0" w:rsidP="00CE76A0">
            <w:pPr>
              <w:spacing w:before="20" w:after="20" w:line="240" w:lineRule="auto"/>
              <w:ind w:left="-115" w:firstLine="29"/>
              <w:jc w:val="center"/>
              <w:rPr>
                <w:rFonts w:ascii="Times New Roman" w:eastAsia="Times New Roman" w:hAnsi="Times New Roman" w:cs="Times New Roman"/>
                <w:b/>
                <w:kern w:val="0"/>
                <w:szCs w:val="20"/>
                <w14:ligatures w14:val="none"/>
              </w:rPr>
            </w:pPr>
            <w:r w:rsidRPr="00CE76A0">
              <w:rPr>
                <w:rFonts w:ascii="Times New Roman" w:eastAsia="Times New Roman" w:hAnsi="Times New Roman" w:cs="Times New Roman"/>
                <w:b/>
                <w:kern w:val="0"/>
                <w:szCs w:val="20"/>
                <w14:ligatures w14:val="none"/>
              </w:rPr>
              <w:t>TERMS USED IN THIS REPORT</w:t>
            </w:r>
          </w:p>
        </w:tc>
      </w:tr>
      <w:tr w:rsidR="00CE76A0" w:rsidRPr="00CE76A0" w14:paraId="30688780" w14:textId="77777777" w:rsidTr="00327662">
        <w:tc>
          <w:tcPr>
            <w:tcW w:w="5130" w:type="dxa"/>
            <w:tcBorders>
              <w:top w:val="single" w:sz="18" w:space="0" w:color="auto"/>
              <w:bottom w:val="single" w:sz="18" w:space="0" w:color="auto"/>
            </w:tcBorders>
          </w:tcPr>
          <w:p w14:paraId="766156C9"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Maximum Contaminant Level (MCL)</w:t>
            </w:r>
            <w:r w:rsidRPr="00CE76A0">
              <w:rPr>
                <w:rFonts w:ascii="Times New Roman" w:eastAsia="Times New Roman" w:hAnsi="Times New Roman" w:cs="Times New Roman"/>
                <w:kern w:val="0"/>
                <w:sz w:val="20"/>
                <w:szCs w:val="21"/>
                <w14:ligatures w14:val="none"/>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F4B5150"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Maximum Contaminant Level Goal (MCLG)</w:t>
            </w:r>
            <w:r w:rsidRPr="00CE76A0">
              <w:rPr>
                <w:rFonts w:ascii="Times New Roman" w:eastAsia="Times New Roman" w:hAnsi="Times New Roman" w:cs="Times New Roman"/>
                <w:kern w:val="0"/>
                <w:sz w:val="20"/>
                <w:szCs w:val="21"/>
                <w14:ligatures w14:val="none"/>
              </w:rPr>
              <w:t>: The level of a contaminant in drinking water below which there is no known or expected risk to health.  MCLGs are set by the U.S. Environmental Protection Agency (U.S. EPA).</w:t>
            </w:r>
          </w:p>
          <w:p w14:paraId="577B19F1"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Public Health Goal (PHG)</w:t>
            </w:r>
            <w:r w:rsidRPr="00CE76A0">
              <w:rPr>
                <w:rFonts w:ascii="Times New Roman" w:eastAsia="Times New Roman" w:hAnsi="Times New Roman" w:cs="Times New Roman"/>
                <w:kern w:val="0"/>
                <w:sz w:val="20"/>
                <w:szCs w:val="21"/>
                <w14:ligatures w14:val="none"/>
              </w:rPr>
              <w:t>: The level of a contaminant in drinking water below which there is no known or expected risk to health.  PHGs are set by the California Environmental Protection Agency.</w:t>
            </w:r>
          </w:p>
          <w:p w14:paraId="289F0F04"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Maximum Residual Disinfectant Level (MRDL)</w:t>
            </w:r>
            <w:r w:rsidRPr="00CE76A0">
              <w:rPr>
                <w:rFonts w:ascii="Times New Roman" w:eastAsia="Times New Roman" w:hAnsi="Times New Roman" w:cs="Times New Roman"/>
                <w:bCs/>
                <w:kern w:val="0"/>
                <w:sz w:val="20"/>
                <w:szCs w:val="21"/>
                <w14:ligatures w14:val="none"/>
              </w:rPr>
              <w:t>:</w:t>
            </w:r>
            <w:r w:rsidRPr="00CE76A0">
              <w:rPr>
                <w:rFonts w:ascii="Times New Roman" w:eastAsia="Times New Roman" w:hAnsi="Times New Roman" w:cs="Times New Roman"/>
                <w:kern w:val="0"/>
                <w:sz w:val="20"/>
                <w:szCs w:val="21"/>
                <w14:ligatures w14:val="none"/>
              </w:rPr>
              <w:t xml:space="preserve">  The highest level of a disinfectant allowed in drinking water.  There is convincing evidence that addition of a disinfectant is necessary for control of microbial contaminants.</w:t>
            </w:r>
          </w:p>
          <w:p w14:paraId="790FC578"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Maximum Residual Disinfectant Level Goal (MRDLG)</w:t>
            </w:r>
            <w:r w:rsidRPr="00CE76A0">
              <w:rPr>
                <w:rFonts w:ascii="Times New Roman" w:eastAsia="Times New Roman" w:hAnsi="Times New Roman" w:cs="Times New Roman"/>
                <w:bCs/>
                <w:kern w:val="0"/>
                <w:sz w:val="20"/>
                <w:szCs w:val="21"/>
                <w14:ligatures w14:val="none"/>
              </w:rPr>
              <w:t>:</w:t>
            </w:r>
            <w:r w:rsidRPr="00CE76A0">
              <w:rPr>
                <w:rFonts w:ascii="Times New Roman" w:eastAsia="Times New Roman" w:hAnsi="Times New Roman" w:cs="Times New Roman"/>
                <w:b/>
                <w:bCs/>
                <w:kern w:val="0"/>
                <w:sz w:val="20"/>
                <w:szCs w:val="21"/>
                <w14:ligatures w14:val="none"/>
              </w:rPr>
              <w:t xml:space="preserve"> </w:t>
            </w:r>
            <w:r w:rsidRPr="00CE76A0">
              <w:rPr>
                <w:rFonts w:ascii="Times New Roman" w:eastAsia="Times New Roman" w:hAnsi="Times New Roman" w:cs="Times New Roman"/>
                <w:kern w:val="0"/>
                <w:sz w:val="20"/>
                <w:szCs w:val="21"/>
                <w14:ligatures w14:val="none"/>
              </w:rPr>
              <w:t>The level of a drinking water disinfectant below which there is no known or expected risk to health.  MRDLGs do not reflect the benefits of the use of disinfectants to control microbial contaminants.</w:t>
            </w:r>
          </w:p>
          <w:p w14:paraId="6D17958F"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Primary Drinking Water Standards (PDWS)</w:t>
            </w:r>
            <w:r w:rsidRPr="00CE76A0">
              <w:rPr>
                <w:rFonts w:ascii="Times New Roman" w:eastAsia="Times New Roman" w:hAnsi="Times New Roman" w:cs="Times New Roman"/>
                <w:kern w:val="0"/>
                <w:sz w:val="20"/>
                <w:szCs w:val="21"/>
                <w14:ligatures w14:val="none"/>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3CD190A7"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Secondary Drinking Water Standards (SDWS)</w:t>
            </w:r>
            <w:r w:rsidRPr="00CE76A0">
              <w:rPr>
                <w:rFonts w:ascii="Times New Roman" w:eastAsia="Times New Roman" w:hAnsi="Times New Roman" w:cs="Times New Roman"/>
                <w:kern w:val="0"/>
                <w:sz w:val="20"/>
                <w:szCs w:val="21"/>
                <w14:ligatures w14:val="none"/>
              </w:rPr>
              <w:t>:</w:t>
            </w:r>
            <w:r w:rsidRPr="00CE76A0">
              <w:rPr>
                <w:rFonts w:ascii="Times New Roman" w:eastAsia="Times New Roman" w:hAnsi="Times New Roman" w:cs="Times New Roman"/>
                <w:b/>
                <w:kern w:val="0"/>
                <w:sz w:val="20"/>
                <w:szCs w:val="21"/>
                <w14:ligatures w14:val="none"/>
              </w:rPr>
              <w:t xml:space="preserve">  </w:t>
            </w:r>
            <w:r w:rsidRPr="00CE76A0">
              <w:rPr>
                <w:rFonts w:ascii="Times New Roman" w:eastAsia="Times New Roman" w:hAnsi="Times New Roman" w:cs="Times New Roman"/>
                <w:kern w:val="0"/>
                <w:sz w:val="20"/>
                <w:szCs w:val="21"/>
                <w14:ligatures w14:val="none"/>
              </w:rPr>
              <w:t>MCLs for contaminants that affect taste, odor, or appearance of the drinking water.  Contaminants with SDWSs do not affect the health at the MCL levels.</w:t>
            </w:r>
          </w:p>
          <w:p w14:paraId="4EA71A54"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Treatment Technique (TT)</w:t>
            </w:r>
            <w:r w:rsidRPr="00CE76A0">
              <w:rPr>
                <w:rFonts w:ascii="Times New Roman" w:eastAsia="Times New Roman" w:hAnsi="Times New Roman" w:cs="Times New Roman"/>
                <w:kern w:val="0"/>
                <w:sz w:val="20"/>
                <w:szCs w:val="21"/>
                <w14:ligatures w14:val="none"/>
              </w:rPr>
              <w:t>:  A required process intended to reduce the level of a contaminant in drinking water.</w:t>
            </w:r>
          </w:p>
          <w:p w14:paraId="7BA9E32D"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Regulatory Action Level (AL)</w:t>
            </w:r>
            <w:r w:rsidRPr="00CE76A0">
              <w:rPr>
                <w:rFonts w:ascii="Times New Roman" w:eastAsia="Times New Roman" w:hAnsi="Times New Roman" w:cs="Times New Roman"/>
                <w:kern w:val="0"/>
                <w:sz w:val="20"/>
                <w:szCs w:val="21"/>
                <w14:ligatures w14:val="none"/>
              </w:rPr>
              <w:t>: The concentration of a contaminant which, if exceeded, triggers treatment or other requirements that a water system must follow.</w:t>
            </w:r>
          </w:p>
          <w:p w14:paraId="3F7D2D4F"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bCs/>
                <w:kern w:val="0"/>
                <w:sz w:val="20"/>
                <w:szCs w:val="21"/>
                <w14:ligatures w14:val="none"/>
              </w:rPr>
              <w:t>Variances and Exemptions</w:t>
            </w:r>
            <w:r w:rsidRPr="00CE76A0">
              <w:rPr>
                <w:rFonts w:ascii="Times New Roman" w:eastAsia="Times New Roman" w:hAnsi="Times New Roman" w:cs="Times New Roman"/>
                <w:kern w:val="0"/>
                <w:sz w:val="20"/>
                <w:szCs w:val="21"/>
                <w14:ligatures w14:val="none"/>
              </w:rPr>
              <w:t>:  Permissions from the State Water Resources Control Board (State Board) to exceed an MCL or not comply with a treatment technique under certain conditions.</w:t>
            </w:r>
          </w:p>
          <w:p w14:paraId="40400232"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Level 1 Assessment</w:t>
            </w:r>
            <w:r w:rsidRPr="00CE76A0">
              <w:rPr>
                <w:rFonts w:ascii="Times New Roman" w:eastAsia="Times New Roman" w:hAnsi="Times New Roman" w:cs="Times New Roman"/>
                <w:kern w:val="0"/>
                <w:sz w:val="20"/>
                <w:szCs w:val="21"/>
                <w14:ligatures w14:val="none"/>
              </w:rPr>
              <w:t>:  A Level 1 assessment is a study of the water system to identify potential problems and determine (if possible) why total coliform bacteria have been found in our water system.</w:t>
            </w:r>
          </w:p>
          <w:p w14:paraId="72A1117A" w14:textId="77777777" w:rsidR="00CE76A0" w:rsidRPr="00CE76A0" w:rsidRDefault="00CE76A0" w:rsidP="00CE76A0">
            <w:pPr>
              <w:tabs>
                <w:tab w:val="left" w:pos="1440"/>
              </w:tabs>
              <w:spacing w:before="20" w:after="20" w:line="240" w:lineRule="auto"/>
              <w:jc w:val="both"/>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Level 2 Assessment</w:t>
            </w:r>
            <w:r w:rsidRPr="00CE76A0">
              <w:rPr>
                <w:rFonts w:ascii="Times New Roman" w:eastAsia="Times New Roman" w:hAnsi="Times New Roman" w:cs="Times New Roman"/>
                <w:kern w:val="0"/>
                <w:sz w:val="20"/>
                <w:szCs w:val="21"/>
                <w14:ligatures w14:val="none"/>
              </w:rPr>
              <w:t xml:space="preserve">:  A Level 2 assessment is a very detailed study of the water system to identify potential problems and determine (if possible) why an </w:t>
            </w:r>
            <w:r w:rsidRPr="00CE76A0">
              <w:rPr>
                <w:rFonts w:ascii="Times New Roman" w:eastAsia="Times New Roman" w:hAnsi="Times New Roman" w:cs="Times New Roman"/>
                <w:i/>
                <w:kern w:val="0"/>
                <w:sz w:val="20"/>
                <w:szCs w:val="21"/>
                <w14:ligatures w14:val="none"/>
              </w:rPr>
              <w:t>E. coli</w:t>
            </w:r>
            <w:r w:rsidRPr="00CE76A0">
              <w:rPr>
                <w:rFonts w:ascii="Times New Roman" w:eastAsia="Times New Roman" w:hAnsi="Times New Roman" w:cs="Times New Roman"/>
                <w:kern w:val="0"/>
                <w:sz w:val="20"/>
                <w:szCs w:val="21"/>
                <w14:ligatures w14:val="none"/>
              </w:rPr>
              <w:t xml:space="preserve"> MCL violation has occurred and/or why total coliform bacteria have been found in our water system on multiple occasions.</w:t>
            </w:r>
          </w:p>
          <w:p w14:paraId="282862F1" w14:textId="77777777" w:rsidR="00CE76A0" w:rsidRPr="00CE76A0" w:rsidRDefault="00CE76A0" w:rsidP="00CE76A0">
            <w:pPr>
              <w:tabs>
                <w:tab w:val="left" w:pos="1440"/>
              </w:tabs>
              <w:spacing w:before="20" w:after="20" w:line="0" w:lineRule="atLeast"/>
              <w:rPr>
                <w:rFonts w:ascii="Times New Roman" w:eastAsia="Times New Roman" w:hAnsi="Times New Roman" w:cs="Times New Roman"/>
                <w:kern w:val="0"/>
                <w:sz w:val="20"/>
                <w:szCs w:val="21"/>
                <w14:ligatures w14:val="none"/>
              </w:rPr>
            </w:pPr>
            <w:r w:rsidRPr="00CE76A0">
              <w:rPr>
                <w:rFonts w:ascii="Times New Roman" w:eastAsia="Times New Roman" w:hAnsi="Times New Roman" w:cs="Times New Roman"/>
                <w:b/>
                <w:kern w:val="0"/>
                <w:sz w:val="20"/>
                <w:szCs w:val="21"/>
                <w14:ligatures w14:val="none"/>
              </w:rPr>
              <w:t>ND</w:t>
            </w:r>
            <w:r w:rsidRPr="00CE76A0">
              <w:rPr>
                <w:rFonts w:ascii="Times New Roman" w:eastAsia="Times New Roman" w:hAnsi="Times New Roman" w:cs="Times New Roman"/>
                <w:kern w:val="0"/>
                <w:sz w:val="20"/>
                <w:szCs w:val="21"/>
                <w14:ligatures w14:val="none"/>
              </w:rPr>
              <w:t>: not detectable at testing limit</w:t>
            </w:r>
            <w:r w:rsidRPr="00CE76A0">
              <w:rPr>
                <w:rFonts w:ascii="Times New Roman" w:eastAsia="Times New Roman" w:hAnsi="Times New Roman" w:cs="Times New Roman"/>
                <w:kern w:val="0"/>
                <w:sz w:val="20"/>
                <w:szCs w:val="21"/>
                <w14:ligatures w14:val="none"/>
              </w:rPr>
              <w:br/>
            </w:r>
            <w:r w:rsidRPr="00CE76A0">
              <w:rPr>
                <w:rFonts w:ascii="Times New Roman" w:eastAsia="Times New Roman" w:hAnsi="Times New Roman" w:cs="Times New Roman"/>
                <w:b/>
                <w:kern w:val="0"/>
                <w:sz w:val="20"/>
                <w:szCs w:val="21"/>
                <w14:ligatures w14:val="none"/>
              </w:rPr>
              <w:t>ppm</w:t>
            </w:r>
            <w:r w:rsidRPr="00CE76A0">
              <w:rPr>
                <w:rFonts w:ascii="Times New Roman" w:eastAsia="Times New Roman" w:hAnsi="Times New Roman" w:cs="Times New Roman"/>
                <w:kern w:val="0"/>
                <w:sz w:val="20"/>
                <w:szCs w:val="21"/>
                <w14:ligatures w14:val="none"/>
              </w:rPr>
              <w:t>: parts per million or milligrams per liter (mg/L)</w:t>
            </w:r>
            <w:r w:rsidRPr="00CE76A0">
              <w:rPr>
                <w:rFonts w:ascii="Times New Roman" w:eastAsia="Times New Roman" w:hAnsi="Times New Roman" w:cs="Times New Roman"/>
                <w:kern w:val="0"/>
                <w:sz w:val="20"/>
                <w:szCs w:val="21"/>
                <w14:ligatures w14:val="none"/>
              </w:rPr>
              <w:br/>
            </w:r>
            <w:r w:rsidRPr="00CE76A0">
              <w:rPr>
                <w:rFonts w:ascii="Times New Roman" w:eastAsia="Times New Roman" w:hAnsi="Times New Roman" w:cs="Times New Roman"/>
                <w:b/>
                <w:kern w:val="0"/>
                <w:sz w:val="20"/>
                <w:szCs w:val="21"/>
                <w14:ligatures w14:val="none"/>
              </w:rPr>
              <w:t>ppb</w:t>
            </w:r>
            <w:r w:rsidRPr="00CE76A0">
              <w:rPr>
                <w:rFonts w:ascii="Times New Roman" w:eastAsia="Times New Roman" w:hAnsi="Times New Roman" w:cs="Times New Roman"/>
                <w:kern w:val="0"/>
                <w:sz w:val="20"/>
                <w:szCs w:val="21"/>
                <w14:ligatures w14:val="none"/>
              </w:rPr>
              <w:t>: parts per billion or micrograms per liter (µg/L)</w:t>
            </w:r>
            <w:r w:rsidRPr="00CE76A0">
              <w:rPr>
                <w:rFonts w:ascii="Times New Roman" w:eastAsia="Times New Roman" w:hAnsi="Times New Roman" w:cs="Times New Roman"/>
                <w:kern w:val="0"/>
                <w:sz w:val="20"/>
                <w:szCs w:val="21"/>
                <w14:ligatures w14:val="none"/>
              </w:rPr>
              <w:br/>
            </w:r>
            <w:r w:rsidRPr="00CE76A0">
              <w:rPr>
                <w:rFonts w:ascii="Times New Roman" w:eastAsia="Times New Roman" w:hAnsi="Times New Roman" w:cs="Times New Roman"/>
                <w:b/>
                <w:kern w:val="0"/>
                <w:sz w:val="20"/>
                <w:szCs w:val="21"/>
                <w14:ligatures w14:val="none"/>
              </w:rPr>
              <w:t>ppt</w:t>
            </w:r>
            <w:r w:rsidRPr="00CE76A0">
              <w:rPr>
                <w:rFonts w:ascii="Times New Roman" w:eastAsia="Times New Roman" w:hAnsi="Times New Roman" w:cs="Times New Roman"/>
                <w:kern w:val="0"/>
                <w:sz w:val="20"/>
                <w:szCs w:val="21"/>
                <w14:ligatures w14:val="none"/>
              </w:rPr>
              <w:t xml:space="preserve">: parts per trillion or nanograms per liter (ng/L) </w:t>
            </w:r>
            <w:r w:rsidRPr="00CE76A0">
              <w:rPr>
                <w:rFonts w:ascii="Times New Roman" w:eastAsia="Times New Roman" w:hAnsi="Times New Roman" w:cs="Times New Roman"/>
                <w:kern w:val="0"/>
                <w:sz w:val="20"/>
                <w:szCs w:val="21"/>
                <w14:ligatures w14:val="none"/>
              </w:rPr>
              <w:br/>
            </w:r>
            <w:proofErr w:type="spellStart"/>
            <w:r w:rsidRPr="00CE76A0">
              <w:rPr>
                <w:rFonts w:ascii="Times New Roman" w:eastAsia="Times New Roman" w:hAnsi="Times New Roman" w:cs="Times New Roman"/>
                <w:b/>
                <w:kern w:val="0"/>
                <w:sz w:val="20"/>
                <w:szCs w:val="21"/>
                <w14:ligatures w14:val="none"/>
              </w:rPr>
              <w:t>ppq</w:t>
            </w:r>
            <w:proofErr w:type="spellEnd"/>
            <w:r w:rsidRPr="00CE76A0">
              <w:rPr>
                <w:rFonts w:ascii="Times New Roman" w:eastAsia="Times New Roman" w:hAnsi="Times New Roman" w:cs="Times New Roman"/>
                <w:kern w:val="0"/>
                <w:sz w:val="20"/>
                <w:szCs w:val="21"/>
                <w14:ligatures w14:val="none"/>
              </w:rPr>
              <w:t>: parts per quadrillion or picogram per liter (</w:t>
            </w:r>
            <w:proofErr w:type="spellStart"/>
            <w:r w:rsidRPr="00CE76A0">
              <w:rPr>
                <w:rFonts w:ascii="Times New Roman" w:eastAsia="Times New Roman" w:hAnsi="Times New Roman" w:cs="Times New Roman"/>
                <w:kern w:val="0"/>
                <w:sz w:val="20"/>
                <w:szCs w:val="21"/>
                <w14:ligatures w14:val="none"/>
              </w:rPr>
              <w:t>pg</w:t>
            </w:r>
            <w:proofErr w:type="spellEnd"/>
            <w:r w:rsidRPr="00CE76A0">
              <w:rPr>
                <w:rFonts w:ascii="Times New Roman" w:eastAsia="Times New Roman" w:hAnsi="Times New Roman" w:cs="Times New Roman"/>
                <w:kern w:val="0"/>
                <w:sz w:val="20"/>
                <w:szCs w:val="21"/>
                <w14:ligatures w14:val="none"/>
              </w:rPr>
              <w:t>/L)</w:t>
            </w:r>
            <w:r w:rsidRPr="00CE76A0">
              <w:rPr>
                <w:rFonts w:ascii="Times New Roman" w:eastAsia="Times New Roman" w:hAnsi="Times New Roman" w:cs="Times New Roman"/>
                <w:kern w:val="0"/>
                <w:sz w:val="20"/>
                <w:szCs w:val="21"/>
                <w14:ligatures w14:val="none"/>
              </w:rPr>
              <w:br/>
            </w:r>
            <w:proofErr w:type="spellStart"/>
            <w:r w:rsidRPr="00CE76A0">
              <w:rPr>
                <w:rFonts w:ascii="Times New Roman" w:eastAsia="Times New Roman" w:hAnsi="Times New Roman" w:cs="Times New Roman"/>
                <w:b/>
                <w:kern w:val="0"/>
                <w:sz w:val="20"/>
                <w:szCs w:val="21"/>
                <w14:ligatures w14:val="none"/>
              </w:rPr>
              <w:t>pCi</w:t>
            </w:r>
            <w:proofErr w:type="spellEnd"/>
            <w:r w:rsidRPr="00CE76A0">
              <w:rPr>
                <w:rFonts w:ascii="Times New Roman" w:eastAsia="Times New Roman" w:hAnsi="Times New Roman" w:cs="Times New Roman"/>
                <w:b/>
                <w:kern w:val="0"/>
                <w:sz w:val="20"/>
                <w:szCs w:val="21"/>
                <w14:ligatures w14:val="none"/>
              </w:rPr>
              <w:t>/L</w:t>
            </w:r>
            <w:r w:rsidRPr="00CE76A0">
              <w:rPr>
                <w:rFonts w:ascii="Times New Roman" w:eastAsia="Times New Roman" w:hAnsi="Times New Roman" w:cs="Times New Roman"/>
                <w:kern w:val="0"/>
                <w:sz w:val="20"/>
                <w:szCs w:val="21"/>
                <w14:ligatures w14:val="none"/>
              </w:rPr>
              <w:t>: picocuries per liter (a measure of radiation)</w:t>
            </w:r>
          </w:p>
        </w:tc>
      </w:tr>
    </w:tbl>
    <w:p w14:paraId="35230C12" w14:textId="77777777" w:rsidR="00CE76A0" w:rsidRPr="00CE76A0" w:rsidRDefault="00CE76A0" w:rsidP="00CE76A0">
      <w:pPr>
        <w:spacing w:before="120" w:after="120" w:line="240" w:lineRule="auto"/>
        <w:jc w:val="both"/>
        <w:rPr>
          <w:rFonts w:ascii="Times New Roman" w:eastAsia="Times New Roman" w:hAnsi="Times New Roman" w:cs="Times New Roman"/>
          <w:b/>
          <w:kern w:val="0"/>
          <w:szCs w:val="20"/>
          <w14:ligatures w14:val="none"/>
        </w:rPr>
        <w:sectPr w:rsidR="00CE76A0" w:rsidRPr="00CE76A0" w:rsidSect="00CE76A0">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432" w:footer="432" w:gutter="0"/>
          <w:paperSrc w:first="15" w:other="15"/>
          <w:cols w:space="720"/>
          <w:docGrid w:linePitch="272"/>
        </w:sectPr>
      </w:pPr>
    </w:p>
    <w:p w14:paraId="1C92EED3" w14:textId="77777777" w:rsidR="00CE76A0" w:rsidRPr="00CE76A0" w:rsidRDefault="00CE76A0" w:rsidP="00CE76A0">
      <w:pPr>
        <w:spacing w:before="120" w:after="120" w:line="240" w:lineRule="auto"/>
        <w:jc w:val="both"/>
        <w:rPr>
          <w:rFonts w:ascii="Times New Roman" w:eastAsia="Times New Roman" w:hAnsi="Times New Roman" w:cs="Times New Roman"/>
          <w:kern w:val="0"/>
          <w:szCs w:val="20"/>
          <w14:ligatures w14:val="none"/>
        </w:rPr>
      </w:pPr>
      <w:r w:rsidRPr="00CE76A0">
        <w:rPr>
          <w:rFonts w:ascii="Times New Roman" w:eastAsia="Times New Roman" w:hAnsi="Times New Roman" w:cs="Times New Roman"/>
          <w:b/>
          <w:kern w:val="0"/>
          <w:szCs w:val="20"/>
          <w14:ligatures w14:val="none"/>
        </w:rPr>
        <w:lastRenderedPageBreak/>
        <w:t>The sources of drinking water</w:t>
      </w:r>
      <w:r w:rsidRPr="00CE76A0">
        <w:rPr>
          <w:rFonts w:ascii="Times New Roman" w:eastAsia="Times New Roman" w:hAnsi="Times New Roman" w:cs="Times New Roman"/>
          <w:kern w:val="0"/>
          <w:szCs w:val="20"/>
          <w14:ligatures w14:val="none"/>
        </w:rPr>
        <w:t xml:space="preserve">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4BE0D7CA" w14:textId="77777777" w:rsidR="00CE76A0" w:rsidRPr="00CE76A0" w:rsidRDefault="00CE76A0" w:rsidP="00CE76A0">
      <w:pPr>
        <w:spacing w:after="120" w:line="240" w:lineRule="auto"/>
        <w:rPr>
          <w:rFonts w:ascii="Times New Roman" w:eastAsia="Times New Roman" w:hAnsi="Times New Roman" w:cs="Times New Roman"/>
          <w:b/>
          <w:kern w:val="0"/>
          <w14:ligatures w14:val="none"/>
        </w:rPr>
      </w:pPr>
      <w:r w:rsidRPr="00CE76A0">
        <w:rPr>
          <w:rFonts w:ascii="Times New Roman" w:eastAsia="Times New Roman" w:hAnsi="Times New Roman" w:cs="Times New Roman"/>
          <w:b/>
          <w:kern w:val="0"/>
          <w14:ligatures w14:val="none"/>
        </w:rPr>
        <w:t>Contaminants that may be present in source water include:</w:t>
      </w:r>
    </w:p>
    <w:p w14:paraId="0BC330A2"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Microbial contaminants</w:t>
      </w:r>
      <w:r w:rsidRPr="00CE76A0">
        <w:rPr>
          <w:rFonts w:ascii="Times New Roman" w:eastAsia="Times New Roman" w:hAnsi="Times New Roman" w:cs="Times New Roman"/>
          <w:kern w:val="0"/>
          <w14:ligatures w14:val="none"/>
        </w:rPr>
        <w:t>, such as viruses and bacteria that may come from sewage treatment plants, septic systems, agricultural livestock operations, and wildlife.</w:t>
      </w:r>
    </w:p>
    <w:p w14:paraId="5A2D7EEE"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Inorganic contaminants</w:t>
      </w:r>
      <w:r w:rsidRPr="00CE76A0">
        <w:rPr>
          <w:rFonts w:ascii="Times New Roman" w:eastAsia="Times New Roman" w:hAnsi="Times New Roman" w:cs="Times New Roman"/>
          <w:kern w:val="0"/>
          <w14:ligatures w14:val="none"/>
        </w:rPr>
        <w:t>, such as salts and metals that can be naturally occurring or result from urban stormwater runoff, industrial or domestic wastewater discharges, oil and gas production, mining, or farming.</w:t>
      </w:r>
    </w:p>
    <w:p w14:paraId="1E6B66A0"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Pesticides and herbicides</w:t>
      </w:r>
      <w:r w:rsidRPr="00CE76A0">
        <w:rPr>
          <w:rFonts w:ascii="Times New Roman" w:eastAsia="Times New Roman" w:hAnsi="Times New Roman" w:cs="Times New Roman"/>
          <w:kern w:val="0"/>
          <w14:ligatures w14:val="none"/>
        </w:rPr>
        <w:t xml:space="preserve"> may come from a variety of sources such as agriculture, urban stormwater runoff, and residential uses.</w:t>
      </w:r>
    </w:p>
    <w:p w14:paraId="194CCCC3" w14:textId="77777777" w:rsidR="00CE76A0" w:rsidRPr="00CE76A0" w:rsidRDefault="00CE76A0" w:rsidP="00CE76A0">
      <w:pPr>
        <w:numPr>
          <w:ilvl w:val="0"/>
          <w:numId w:val="1"/>
        </w:numPr>
        <w:tabs>
          <w:tab w:val="clear" w:pos="360"/>
          <w:tab w:val="num" w:pos="720"/>
        </w:tabs>
        <w:spacing w:after="0" w:line="240" w:lineRule="auto"/>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Organic chemical contaminants</w:t>
      </w:r>
      <w:r w:rsidRPr="00CE76A0">
        <w:rPr>
          <w:rFonts w:ascii="Times New Roman" w:eastAsia="Times New Roman" w:hAnsi="Times New Roman" w:cs="Times New Roman"/>
          <w:kern w:val="0"/>
          <w14:ligatures w14:val="none"/>
        </w:rPr>
        <w:t>, including synthetic and volatile organic chemicals that are byproducts of industrial processes and petroleum production, and can also come from gas stations, urban stormwater runoff, agricultural application, and septic systems.</w:t>
      </w:r>
    </w:p>
    <w:p w14:paraId="32581701" w14:textId="77777777" w:rsidR="00CE76A0" w:rsidRPr="00CE76A0" w:rsidRDefault="00CE76A0" w:rsidP="00CE76A0">
      <w:pPr>
        <w:numPr>
          <w:ilvl w:val="0"/>
          <w:numId w:val="1"/>
        </w:numPr>
        <w:tabs>
          <w:tab w:val="clear" w:pos="360"/>
          <w:tab w:val="num" w:pos="720"/>
        </w:tabs>
        <w:spacing w:after="120" w:line="260" w:lineRule="exact"/>
        <w:ind w:left="720"/>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i/>
          <w:kern w:val="0"/>
          <w14:ligatures w14:val="none"/>
        </w:rPr>
        <w:t>Radioactive contaminants</w:t>
      </w:r>
      <w:r w:rsidRPr="00CE76A0">
        <w:rPr>
          <w:rFonts w:ascii="Times New Roman" w:eastAsia="Times New Roman" w:hAnsi="Times New Roman" w:cs="Times New Roman"/>
          <w:kern w:val="0"/>
          <w14:ligatures w14:val="none"/>
        </w:rPr>
        <w:t>, that can be naturally occurring or be the result of oil and gas production and mining activities.</w:t>
      </w:r>
    </w:p>
    <w:p w14:paraId="787743BF" w14:textId="77777777" w:rsidR="00CE76A0" w:rsidRPr="00CE76A0" w:rsidRDefault="00CE76A0" w:rsidP="00CE76A0">
      <w:pPr>
        <w:spacing w:after="120" w:line="240" w:lineRule="exact"/>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b/>
          <w:kern w:val="0"/>
          <w14:ligatures w14:val="none"/>
        </w:rPr>
        <w:t>In order to ensure that tap water is safe to drink</w:t>
      </w:r>
      <w:r w:rsidRPr="00CE76A0">
        <w:rPr>
          <w:rFonts w:ascii="Times New Roman" w:eastAsia="Times New Roman" w:hAnsi="Times New Roman" w:cs="Times New Roman"/>
          <w:kern w:val="0"/>
          <w14:ligatures w14:val="none"/>
        </w:rPr>
        <w:t xml:space="preserve">, the U.S. EPA and the State Board prescribe regulations that limit the </w:t>
      </w:r>
      <w:proofErr w:type="gramStart"/>
      <w:r w:rsidRPr="00CE76A0">
        <w:rPr>
          <w:rFonts w:ascii="Times New Roman" w:eastAsia="Times New Roman" w:hAnsi="Times New Roman" w:cs="Times New Roman"/>
          <w:kern w:val="0"/>
          <w14:ligatures w14:val="none"/>
        </w:rPr>
        <w:t>amount</w:t>
      </w:r>
      <w:proofErr w:type="gramEnd"/>
      <w:r w:rsidRPr="00CE76A0">
        <w:rPr>
          <w:rFonts w:ascii="Times New Roman" w:eastAsia="Times New Roman" w:hAnsi="Times New Roman" w:cs="Times New Roman"/>
          <w:kern w:val="0"/>
          <w14:ligatures w14:val="none"/>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126EF40B" w14:textId="77777777" w:rsidR="00CE76A0" w:rsidRPr="00CE76A0" w:rsidRDefault="00CE76A0" w:rsidP="00CE76A0">
      <w:pPr>
        <w:spacing w:after="120" w:line="240" w:lineRule="auto"/>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b/>
          <w:kern w:val="0"/>
          <w14:ligatures w14:val="none"/>
        </w:rPr>
        <w:t xml:space="preserve">Tables 1, 2, 3, 4, 5, and 6 list </w:t>
      </w:r>
      <w:proofErr w:type="gramStart"/>
      <w:r w:rsidRPr="00CE76A0">
        <w:rPr>
          <w:rFonts w:ascii="Times New Roman" w:eastAsia="Times New Roman" w:hAnsi="Times New Roman" w:cs="Times New Roman"/>
          <w:b/>
          <w:kern w:val="0"/>
          <w14:ligatures w14:val="none"/>
        </w:rPr>
        <w:t>all of</w:t>
      </w:r>
      <w:proofErr w:type="gramEnd"/>
      <w:r w:rsidRPr="00CE76A0">
        <w:rPr>
          <w:rFonts w:ascii="Times New Roman" w:eastAsia="Times New Roman" w:hAnsi="Times New Roman" w:cs="Times New Roman"/>
          <w:b/>
          <w:kern w:val="0"/>
          <w14:ligatures w14:val="none"/>
        </w:rPr>
        <w:t xml:space="preserve"> the drinking water contaminants that were detected during the most recent sampling for the constituent</w:t>
      </w:r>
      <w:r w:rsidRPr="00CE76A0">
        <w:rPr>
          <w:rFonts w:ascii="Times New Roman" w:eastAsia="Times New Roman" w:hAnsi="Times New Roman" w:cs="Times New Roman"/>
          <w:kern w:val="0"/>
          <w14:ligatures w14:val="none"/>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45951500" w14:textId="77777777" w:rsidR="00CE76A0" w:rsidRPr="00CE76A0" w:rsidRDefault="00CE76A0" w:rsidP="00CE76A0">
      <w:pPr>
        <w:spacing w:after="120" w:line="240" w:lineRule="auto"/>
        <w:jc w:val="both"/>
        <w:rPr>
          <w:rFonts w:ascii="Times New Roman" w:eastAsia="Times New Roman" w:hAnsi="Times New Roman" w:cs="Times New Roman"/>
          <w:kern w:val="0"/>
          <w14:ligatures w14:val="none"/>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CE76A0" w:rsidRPr="00CE76A0" w14:paraId="3A7216A3" w14:textId="77777777" w:rsidTr="00327662">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03537406"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3396C78C"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1 – SAMPLING RESULTS SHOWING the detection of coliform bacteria</w:t>
            </w:r>
          </w:p>
        </w:tc>
      </w:tr>
      <w:tr w:rsidR="00CE76A0" w:rsidRPr="00CE76A0" w14:paraId="010EB7D1" w14:textId="77777777" w:rsidTr="00327662">
        <w:trPr>
          <w:cantSplit/>
          <w:jc w:val="center"/>
        </w:trPr>
        <w:tc>
          <w:tcPr>
            <w:tcW w:w="2249" w:type="dxa"/>
            <w:gridSpan w:val="2"/>
            <w:tcBorders>
              <w:top w:val="single" w:sz="18" w:space="0" w:color="auto"/>
              <w:left w:val="single" w:sz="6" w:space="0" w:color="auto"/>
              <w:bottom w:val="double" w:sz="6" w:space="0" w:color="auto"/>
            </w:tcBorders>
            <w:vAlign w:val="center"/>
          </w:tcPr>
          <w:p w14:paraId="45DB2E5A" w14:textId="77777777" w:rsidR="00CE76A0" w:rsidRPr="00CE76A0" w:rsidRDefault="00CE76A0" w:rsidP="00CE76A0">
            <w:pPr>
              <w:spacing w:after="0" w:line="240" w:lineRule="auto"/>
              <w:jc w:val="center"/>
              <w:rPr>
                <w:rFonts w:ascii="Times New Roman" w:eastAsia="Times New Roman" w:hAnsi="Times New Roman" w:cs="Times New Roman"/>
                <w:b/>
                <w:kern w:val="0"/>
                <w:sz w:val="16"/>
                <w:szCs w:val="16"/>
                <w14:ligatures w14:val="none"/>
              </w:rPr>
            </w:pPr>
            <w:r w:rsidRPr="00CE76A0">
              <w:rPr>
                <w:rFonts w:ascii="Times New Roman" w:eastAsia="Times New Roman" w:hAnsi="Times New Roman" w:cs="Times New Roman"/>
                <w:b/>
                <w:kern w:val="0"/>
                <w:sz w:val="18"/>
                <w:szCs w:val="20"/>
                <w14:ligatures w14:val="none"/>
              </w:rPr>
              <w:t>Microbiological Contaminants</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kern w:val="0"/>
                <w:sz w:val="16"/>
                <w:szCs w:val="16"/>
                <w14:ligatures w14:val="none"/>
              </w:rPr>
              <w:t>(complete if bacteria detected)</w:t>
            </w:r>
          </w:p>
        </w:tc>
        <w:tc>
          <w:tcPr>
            <w:tcW w:w="1253" w:type="dxa"/>
            <w:gridSpan w:val="2"/>
            <w:tcBorders>
              <w:top w:val="single" w:sz="18" w:space="0" w:color="auto"/>
              <w:bottom w:val="double" w:sz="6" w:space="0" w:color="auto"/>
            </w:tcBorders>
            <w:vAlign w:val="center"/>
          </w:tcPr>
          <w:p w14:paraId="048E02F3"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Highest No. of Detections</w:t>
            </w:r>
          </w:p>
        </w:tc>
        <w:tc>
          <w:tcPr>
            <w:tcW w:w="1350" w:type="dxa"/>
            <w:gridSpan w:val="2"/>
            <w:tcBorders>
              <w:top w:val="single" w:sz="18" w:space="0" w:color="auto"/>
              <w:bottom w:val="double" w:sz="6" w:space="0" w:color="auto"/>
            </w:tcBorders>
            <w:vAlign w:val="center"/>
          </w:tcPr>
          <w:p w14:paraId="5713C5FE"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No. of Months in Violation</w:t>
            </w:r>
          </w:p>
        </w:tc>
        <w:tc>
          <w:tcPr>
            <w:tcW w:w="2700" w:type="dxa"/>
            <w:gridSpan w:val="5"/>
            <w:tcBorders>
              <w:top w:val="single" w:sz="18" w:space="0" w:color="auto"/>
              <w:bottom w:val="double" w:sz="6" w:space="0" w:color="auto"/>
            </w:tcBorders>
            <w:vAlign w:val="center"/>
          </w:tcPr>
          <w:p w14:paraId="2C9F9770" w14:textId="77777777" w:rsidR="00CE76A0" w:rsidRPr="00CE76A0" w:rsidRDefault="00CE76A0" w:rsidP="00CE76A0">
            <w:pPr>
              <w:keepNext/>
              <w:spacing w:after="0" w:line="240" w:lineRule="auto"/>
              <w:jc w:val="center"/>
              <w:outlineLvl w:val="6"/>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MCL</w:t>
            </w:r>
          </w:p>
        </w:tc>
        <w:tc>
          <w:tcPr>
            <w:tcW w:w="1170" w:type="dxa"/>
            <w:tcBorders>
              <w:top w:val="single" w:sz="18" w:space="0" w:color="auto"/>
              <w:bottom w:val="double" w:sz="6" w:space="0" w:color="auto"/>
            </w:tcBorders>
            <w:vAlign w:val="center"/>
          </w:tcPr>
          <w:p w14:paraId="01816853"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MCLG</w:t>
            </w:r>
          </w:p>
        </w:tc>
        <w:tc>
          <w:tcPr>
            <w:tcW w:w="2070" w:type="dxa"/>
            <w:tcBorders>
              <w:top w:val="single" w:sz="18" w:space="0" w:color="auto"/>
              <w:bottom w:val="double" w:sz="6" w:space="0" w:color="auto"/>
              <w:right w:val="single" w:sz="6" w:space="0" w:color="auto"/>
            </w:tcBorders>
            <w:vAlign w:val="center"/>
          </w:tcPr>
          <w:p w14:paraId="5C8BFA50"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Bacteria</w:t>
            </w:r>
          </w:p>
        </w:tc>
      </w:tr>
      <w:tr w:rsidR="00CE76A0" w:rsidRPr="00CE76A0" w14:paraId="65E3FA9A" w14:textId="77777777" w:rsidTr="00327662">
        <w:trPr>
          <w:cantSplit/>
          <w:jc w:val="center"/>
        </w:trPr>
        <w:tc>
          <w:tcPr>
            <w:tcW w:w="2249" w:type="dxa"/>
            <w:gridSpan w:val="2"/>
            <w:tcBorders>
              <w:top w:val="nil"/>
              <w:left w:val="single" w:sz="6" w:space="0" w:color="auto"/>
              <w:bottom w:val="single" w:sz="4" w:space="0" w:color="auto"/>
            </w:tcBorders>
          </w:tcPr>
          <w:p w14:paraId="2CAE8952"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3ED6D1B4"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Total Coliform Bacteria</w:t>
            </w:r>
            <w:r w:rsidRPr="00CE76A0">
              <w:rPr>
                <w:rFonts w:ascii="Calibri" w:eastAsia="Times New Roman" w:hAnsi="Calibri" w:cs="Calibri"/>
                <w:b/>
                <w:bCs/>
                <w:kern w:val="0"/>
                <w:sz w:val="18"/>
                <w:szCs w:val="18"/>
                <w14:ligatures w14:val="none"/>
              </w:rPr>
              <w:br/>
              <w:t>(state Total Coliform Rule)</w:t>
            </w:r>
          </w:p>
          <w:p w14:paraId="5237AD3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tc>
        <w:tc>
          <w:tcPr>
            <w:tcW w:w="1253" w:type="dxa"/>
            <w:gridSpan w:val="2"/>
            <w:tcBorders>
              <w:top w:val="nil"/>
              <w:bottom w:val="single" w:sz="4" w:space="0" w:color="auto"/>
            </w:tcBorders>
          </w:tcPr>
          <w:p w14:paraId="3CFDB9D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CCFBEF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 a month)</w:t>
            </w:r>
          </w:p>
          <w:p w14:paraId="78DE7467" w14:textId="77777777" w:rsidR="00CE76A0" w:rsidRPr="00CE76A0" w:rsidRDefault="00CE76A0" w:rsidP="00CE76A0">
            <w:pPr>
              <w:spacing w:after="0" w:line="240" w:lineRule="auto"/>
              <w:jc w:val="center"/>
              <w:rPr>
                <w:rFonts w:ascii="Calibri" w:eastAsia="Times New Roman" w:hAnsi="Calibri" w:cs="Calibri"/>
                <w:b/>
                <w:bCs/>
                <w:kern w:val="0"/>
                <w:sz w:val="18"/>
                <w:szCs w:val="18"/>
                <w:u w:val="single"/>
                <w14:ligatures w14:val="none"/>
              </w:rPr>
            </w:pPr>
            <w:r w:rsidRPr="00CE76A0">
              <w:rPr>
                <w:rFonts w:ascii="Calibri" w:eastAsia="Times New Roman" w:hAnsi="Calibri" w:cs="Calibri"/>
                <w:b/>
                <w:bCs/>
                <w:kern w:val="0"/>
                <w:sz w:val="18"/>
                <w:szCs w:val="18"/>
                <w14:ligatures w14:val="none"/>
              </w:rPr>
              <w:t>0</w:t>
            </w:r>
          </w:p>
        </w:tc>
        <w:tc>
          <w:tcPr>
            <w:tcW w:w="1350" w:type="dxa"/>
            <w:gridSpan w:val="2"/>
            <w:tcBorders>
              <w:top w:val="nil"/>
              <w:bottom w:val="single" w:sz="4" w:space="0" w:color="auto"/>
            </w:tcBorders>
          </w:tcPr>
          <w:p w14:paraId="09248FB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5AAA933B"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5CDF3545"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700" w:type="dxa"/>
            <w:gridSpan w:val="5"/>
            <w:tcBorders>
              <w:top w:val="nil"/>
              <w:bottom w:val="single" w:sz="4" w:space="0" w:color="auto"/>
            </w:tcBorders>
          </w:tcPr>
          <w:p w14:paraId="7A0B750D"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p>
          <w:p w14:paraId="24965D86"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1 positive monthly sample</w:t>
            </w:r>
            <w:r w:rsidRPr="00CE76A0">
              <w:rPr>
                <w:rFonts w:ascii="Calibri" w:eastAsia="Times New Roman" w:hAnsi="Calibri" w:cs="Calibri"/>
                <w:b/>
                <w:bCs/>
                <w:kern w:val="0"/>
                <w:sz w:val="18"/>
                <w:szCs w:val="18"/>
                <w:vertAlign w:val="superscript"/>
                <w14:ligatures w14:val="none"/>
              </w:rPr>
              <w:t>(a)</w:t>
            </w:r>
          </w:p>
        </w:tc>
        <w:tc>
          <w:tcPr>
            <w:tcW w:w="1170" w:type="dxa"/>
            <w:tcBorders>
              <w:top w:val="nil"/>
              <w:bottom w:val="single" w:sz="4" w:space="0" w:color="auto"/>
            </w:tcBorders>
          </w:tcPr>
          <w:p w14:paraId="378EA370"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070" w:type="dxa"/>
            <w:tcBorders>
              <w:top w:val="nil"/>
              <w:bottom w:val="single" w:sz="4" w:space="0" w:color="auto"/>
              <w:right w:val="single" w:sz="6" w:space="0" w:color="auto"/>
            </w:tcBorders>
          </w:tcPr>
          <w:p w14:paraId="7620DDA5"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Naturally present in the environment</w:t>
            </w:r>
          </w:p>
        </w:tc>
      </w:tr>
      <w:tr w:rsidR="00CE76A0" w:rsidRPr="00CE76A0" w14:paraId="78079518" w14:textId="77777777" w:rsidTr="00327662">
        <w:trPr>
          <w:cantSplit/>
          <w:jc w:val="center"/>
        </w:trPr>
        <w:tc>
          <w:tcPr>
            <w:tcW w:w="2249" w:type="dxa"/>
            <w:gridSpan w:val="2"/>
            <w:tcBorders>
              <w:top w:val="single" w:sz="4" w:space="0" w:color="auto"/>
              <w:left w:val="single" w:sz="6" w:space="0" w:color="auto"/>
              <w:bottom w:val="single" w:sz="4" w:space="0" w:color="auto"/>
            </w:tcBorders>
          </w:tcPr>
          <w:p w14:paraId="7611C2EE"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22700E43"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Fecal Coliform or E. coli</w:t>
            </w:r>
            <w:r w:rsidRPr="00CE76A0">
              <w:rPr>
                <w:rFonts w:ascii="Calibri" w:eastAsia="Times New Roman" w:hAnsi="Calibri" w:cs="Calibri"/>
                <w:b/>
                <w:bCs/>
                <w:kern w:val="0"/>
                <w:sz w:val="18"/>
                <w:szCs w:val="18"/>
                <w14:ligatures w14:val="none"/>
              </w:rPr>
              <w:br/>
              <w:t>(state Total Coliform Rule)</w:t>
            </w:r>
          </w:p>
        </w:tc>
        <w:tc>
          <w:tcPr>
            <w:tcW w:w="1253" w:type="dxa"/>
            <w:gridSpan w:val="2"/>
            <w:tcBorders>
              <w:top w:val="single" w:sz="4" w:space="0" w:color="auto"/>
              <w:bottom w:val="single" w:sz="4" w:space="0" w:color="auto"/>
            </w:tcBorders>
          </w:tcPr>
          <w:p w14:paraId="3FDFE61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0B8B2B0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 the year)</w:t>
            </w:r>
          </w:p>
          <w:p w14:paraId="74FF164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1350" w:type="dxa"/>
            <w:gridSpan w:val="2"/>
            <w:tcBorders>
              <w:top w:val="single" w:sz="4" w:space="0" w:color="auto"/>
              <w:bottom w:val="single" w:sz="4" w:space="0" w:color="auto"/>
            </w:tcBorders>
          </w:tcPr>
          <w:p w14:paraId="79071827"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2036995D"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9A64EBD"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700" w:type="dxa"/>
            <w:gridSpan w:val="5"/>
            <w:tcBorders>
              <w:top w:val="single" w:sz="4" w:space="0" w:color="auto"/>
              <w:bottom w:val="single" w:sz="4" w:space="0" w:color="auto"/>
            </w:tcBorders>
          </w:tcPr>
          <w:p w14:paraId="2C278D37"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A routine sample and a repeat sample are total coliform positive, and one of these is also fecal coliform or E. coli positive</w:t>
            </w:r>
          </w:p>
        </w:tc>
        <w:tc>
          <w:tcPr>
            <w:tcW w:w="1170" w:type="dxa"/>
            <w:tcBorders>
              <w:top w:val="single" w:sz="4" w:space="0" w:color="auto"/>
              <w:bottom w:val="single" w:sz="4" w:space="0" w:color="auto"/>
            </w:tcBorders>
          </w:tcPr>
          <w:p w14:paraId="046147AF"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tc>
        <w:tc>
          <w:tcPr>
            <w:tcW w:w="2070" w:type="dxa"/>
            <w:tcBorders>
              <w:top w:val="single" w:sz="4" w:space="0" w:color="auto"/>
              <w:bottom w:val="single" w:sz="4" w:space="0" w:color="auto"/>
              <w:right w:val="single" w:sz="6" w:space="0" w:color="auto"/>
            </w:tcBorders>
          </w:tcPr>
          <w:p w14:paraId="2307A9BE"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Human and animal fecal waste</w:t>
            </w:r>
          </w:p>
        </w:tc>
      </w:tr>
      <w:tr w:rsidR="00CE76A0" w:rsidRPr="00CE76A0" w14:paraId="2B228B7E" w14:textId="77777777" w:rsidTr="00327662">
        <w:trPr>
          <w:cantSplit/>
          <w:jc w:val="center"/>
        </w:trPr>
        <w:tc>
          <w:tcPr>
            <w:tcW w:w="2249" w:type="dxa"/>
            <w:gridSpan w:val="2"/>
            <w:tcBorders>
              <w:top w:val="single" w:sz="4" w:space="0" w:color="auto"/>
              <w:left w:val="single" w:sz="6" w:space="0" w:color="auto"/>
              <w:bottom w:val="single" w:sz="4" w:space="0" w:color="auto"/>
            </w:tcBorders>
          </w:tcPr>
          <w:p w14:paraId="55EFA6F7"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5E5254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E. coli</w:t>
            </w:r>
          </w:p>
          <w:p w14:paraId="22D3DC94"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(federal Revised Total Coliform Rule)</w:t>
            </w:r>
          </w:p>
          <w:p w14:paraId="34C1CDB1"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tc>
        <w:tc>
          <w:tcPr>
            <w:tcW w:w="1253" w:type="dxa"/>
            <w:gridSpan w:val="2"/>
            <w:tcBorders>
              <w:top w:val="single" w:sz="4" w:space="0" w:color="auto"/>
              <w:bottom w:val="single" w:sz="4" w:space="0" w:color="auto"/>
            </w:tcBorders>
          </w:tcPr>
          <w:p w14:paraId="09FCD46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436DF3E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 the year)</w:t>
            </w:r>
          </w:p>
          <w:p w14:paraId="6C328F0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1350" w:type="dxa"/>
            <w:gridSpan w:val="2"/>
            <w:tcBorders>
              <w:top w:val="single" w:sz="4" w:space="0" w:color="auto"/>
              <w:bottom w:val="single" w:sz="4" w:space="0" w:color="auto"/>
            </w:tcBorders>
          </w:tcPr>
          <w:p w14:paraId="6AA5DC87"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780A10E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3537D41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700" w:type="dxa"/>
            <w:gridSpan w:val="5"/>
            <w:tcBorders>
              <w:top w:val="single" w:sz="4" w:space="0" w:color="auto"/>
              <w:bottom w:val="single" w:sz="4" w:space="0" w:color="auto"/>
            </w:tcBorders>
          </w:tcPr>
          <w:p w14:paraId="39D09CEC"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1320DB6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6E8DFE2B"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(b)</w:t>
            </w:r>
          </w:p>
        </w:tc>
        <w:tc>
          <w:tcPr>
            <w:tcW w:w="1170" w:type="dxa"/>
            <w:tcBorders>
              <w:top w:val="single" w:sz="4" w:space="0" w:color="auto"/>
              <w:bottom w:val="single" w:sz="4" w:space="0" w:color="auto"/>
            </w:tcBorders>
          </w:tcPr>
          <w:p w14:paraId="585CAC35"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070" w:type="dxa"/>
            <w:tcBorders>
              <w:top w:val="single" w:sz="4" w:space="0" w:color="auto"/>
              <w:bottom w:val="single" w:sz="4" w:space="0" w:color="auto"/>
              <w:right w:val="single" w:sz="6" w:space="0" w:color="auto"/>
            </w:tcBorders>
          </w:tcPr>
          <w:p w14:paraId="76475F5E"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Human and animal fecal waste</w:t>
            </w:r>
          </w:p>
        </w:tc>
      </w:tr>
      <w:tr w:rsidR="00CE76A0" w:rsidRPr="00CE76A0" w14:paraId="4D3D68A1" w14:textId="77777777" w:rsidTr="00327662">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674E1B71" w14:textId="77777777" w:rsidR="00CE76A0" w:rsidRPr="00CE76A0" w:rsidRDefault="00CE76A0" w:rsidP="00CE76A0">
            <w:pPr>
              <w:spacing w:after="0" w:line="240" w:lineRule="auto"/>
              <w:rPr>
                <w:rFonts w:ascii="Times New Roman" w:eastAsia="Times New Roman" w:hAnsi="Times New Roman" w:cs="Times New Roman"/>
                <w:kern w:val="0"/>
                <w:sz w:val="16"/>
                <w:szCs w:val="16"/>
                <w14:ligatures w14:val="none"/>
              </w:rPr>
            </w:pPr>
            <w:r w:rsidRPr="00CE76A0">
              <w:rPr>
                <w:rFonts w:ascii="Times New Roman" w:eastAsia="Times New Roman" w:hAnsi="Times New Roman" w:cs="Times New Roman"/>
                <w:kern w:val="0"/>
                <w:sz w:val="16"/>
                <w:szCs w:val="16"/>
                <w14:ligatures w14:val="none"/>
              </w:rPr>
              <w:t>(a) Two or more positive monthly samples is a violation of the MCL</w:t>
            </w:r>
          </w:p>
          <w:p w14:paraId="3A7FA082" w14:textId="77777777" w:rsidR="00CE76A0" w:rsidRPr="00CE76A0" w:rsidRDefault="00CE76A0" w:rsidP="00CE76A0">
            <w:pPr>
              <w:spacing w:after="0" w:line="240" w:lineRule="auto"/>
              <w:rPr>
                <w:rFonts w:ascii="Times New Roman" w:eastAsia="Times New Roman" w:hAnsi="Times New Roman" w:cs="Times New Roman"/>
                <w:kern w:val="0"/>
                <w:sz w:val="16"/>
                <w:szCs w:val="16"/>
                <w14:ligatures w14:val="none"/>
              </w:rPr>
            </w:pPr>
            <w:r w:rsidRPr="00CE76A0">
              <w:rPr>
                <w:rFonts w:ascii="Times New Roman" w:eastAsia="Times New Roman" w:hAnsi="Times New Roman" w:cs="Times New Roman"/>
                <w:kern w:val="0"/>
                <w:sz w:val="16"/>
                <w:szCs w:val="16"/>
                <w14:ligatures w14:val="none"/>
              </w:rPr>
              <w:t xml:space="preserve">(b) Routine and repeat samples are total coliform-positive and either is </w:t>
            </w:r>
            <w:r w:rsidRPr="00CE76A0">
              <w:rPr>
                <w:rFonts w:ascii="Times New Roman" w:eastAsia="Times New Roman" w:hAnsi="Times New Roman" w:cs="Times New Roman"/>
                <w:i/>
                <w:kern w:val="0"/>
                <w:sz w:val="16"/>
                <w:szCs w:val="16"/>
                <w14:ligatures w14:val="none"/>
              </w:rPr>
              <w:t>E. coli</w:t>
            </w:r>
            <w:r w:rsidRPr="00CE76A0">
              <w:rPr>
                <w:rFonts w:ascii="Times New Roman" w:eastAsia="Times New Roman" w:hAnsi="Times New Roman" w:cs="Times New Roman"/>
                <w:kern w:val="0"/>
                <w:sz w:val="16"/>
                <w:szCs w:val="16"/>
                <w14:ligatures w14:val="none"/>
              </w:rPr>
              <w:t>-</w:t>
            </w:r>
            <w:proofErr w:type="gramStart"/>
            <w:r w:rsidRPr="00CE76A0">
              <w:rPr>
                <w:rFonts w:ascii="Times New Roman" w:eastAsia="Times New Roman" w:hAnsi="Times New Roman" w:cs="Times New Roman"/>
                <w:kern w:val="0"/>
                <w:sz w:val="16"/>
                <w:szCs w:val="16"/>
                <w14:ligatures w14:val="none"/>
              </w:rPr>
              <w:t>positive</w:t>
            </w:r>
            <w:proofErr w:type="gramEnd"/>
            <w:r w:rsidRPr="00CE76A0">
              <w:rPr>
                <w:rFonts w:ascii="Times New Roman" w:eastAsia="Times New Roman" w:hAnsi="Times New Roman" w:cs="Times New Roman"/>
                <w:kern w:val="0"/>
                <w:sz w:val="16"/>
                <w:szCs w:val="16"/>
                <w14:ligatures w14:val="none"/>
              </w:rPr>
              <w:t xml:space="preserve"> or system fails to take repeat samples following </w:t>
            </w:r>
            <w:r w:rsidRPr="00CE76A0">
              <w:rPr>
                <w:rFonts w:ascii="Times New Roman" w:eastAsia="Times New Roman" w:hAnsi="Times New Roman" w:cs="Times New Roman"/>
                <w:i/>
                <w:kern w:val="0"/>
                <w:sz w:val="16"/>
                <w:szCs w:val="16"/>
                <w14:ligatures w14:val="none"/>
              </w:rPr>
              <w:t>E. coli</w:t>
            </w:r>
            <w:r w:rsidRPr="00CE76A0">
              <w:rPr>
                <w:rFonts w:ascii="Times New Roman" w:eastAsia="Times New Roman" w:hAnsi="Times New Roman" w:cs="Times New Roman"/>
                <w:kern w:val="0"/>
                <w:sz w:val="16"/>
                <w:szCs w:val="16"/>
                <w14:ligatures w14:val="none"/>
              </w:rPr>
              <w:t xml:space="preserve">-positive routine sample or system fails to analyze total coliform-positive repeat sample for </w:t>
            </w:r>
            <w:r w:rsidRPr="00CE76A0">
              <w:rPr>
                <w:rFonts w:ascii="Times New Roman" w:eastAsia="Times New Roman" w:hAnsi="Times New Roman" w:cs="Times New Roman"/>
                <w:i/>
                <w:kern w:val="0"/>
                <w:sz w:val="16"/>
                <w:szCs w:val="16"/>
                <w14:ligatures w14:val="none"/>
              </w:rPr>
              <w:t>E. coli</w:t>
            </w:r>
            <w:r w:rsidRPr="00CE76A0">
              <w:rPr>
                <w:rFonts w:ascii="Times New Roman" w:eastAsia="Times New Roman" w:hAnsi="Times New Roman" w:cs="Times New Roman"/>
                <w:kern w:val="0"/>
                <w:sz w:val="16"/>
                <w:szCs w:val="16"/>
                <w14:ligatures w14:val="none"/>
              </w:rPr>
              <w:t>.</w:t>
            </w:r>
          </w:p>
        </w:tc>
      </w:tr>
      <w:tr w:rsidR="00CE76A0" w:rsidRPr="00CE76A0" w14:paraId="5FEF1152" w14:textId="77777777" w:rsidTr="00327662">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47E3B451"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05895A60"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2 – SAMPLING RESULTS SHOWING THE detection of Lead and copper</w:t>
            </w:r>
          </w:p>
          <w:p w14:paraId="015CCB47"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tc>
      </w:tr>
      <w:tr w:rsidR="00CE76A0" w:rsidRPr="00CE76A0" w14:paraId="281750CD" w14:textId="77777777" w:rsidTr="00327662">
        <w:trPr>
          <w:jc w:val="center"/>
        </w:trPr>
        <w:tc>
          <w:tcPr>
            <w:tcW w:w="2241" w:type="dxa"/>
            <w:tcBorders>
              <w:top w:val="single" w:sz="18" w:space="0" w:color="auto"/>
              <w:left w:val="single" w:sz="6" w:space="0" w:color="auto"/>
              <w:bottom w:val="double" w:sz="6" w:space="0" w:color="auto"/>
            </w:tcBorders>
            <w:vAlign w:val="center"/>
          </w:tcPr>
          <w:p w14:paraId="71786F46" w14:textId="77777777" w:rsidR="00CE76A0" w:rsidRPr="00CE76A0" w:rsidRDefault="00CE76A0" w:rsidP="00CE76A0">
            <w:pPr>
              <w:keepNext/>
              <w:spacing w:after="0" w:line="240" w:lineRule="auto"/>
              <w:jc w:val="center"/>
              <w:outlineLvl w:val="7"/>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kern w:val="0"/>
                <w:sz w:val="18"/>
                <w:szCs w:val="20"/>
                <w14:ligatures w14:val="none"/>
              </w:rPr>
              <w:t>Lead and Copper</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bCs/>
                <w:kern w:val="0"/>
                <w:sz w:val="16"/>
                <w:szCs w:val="20"/>
                <w14:ligatures w14:val="none"/>
              </w:rPr>
              <w:t>(complete if lead or copper detected in the last sample set)</w:t>
            </w:r>
          </w:p>
        </w:tc>
        <w:tc>
          <w:tcPr>
            <w:tcW w:w="810" w:type="dxa"/>
            <w:gridSpan w:val="2"/>
            <w:tcBorders>
              <w:top w:val="single" w:sz="18" w:space="0" w:color="auto"/>
              <w:bottom w:val="double" w:sz="6" w:space="0" w:color="auto"/>
            </w:tcBorders>
            <w:vAlign w:val="center"/>
          </w:tcPr>
          <w:p w14:paraId="3451B8BB"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991" w:type="dxa"/>
            <w:gridSpan w:val="2"/>
            <w:tcBorders>
              <w:top w:val="single" w:sz="18" w:space="0" w:color="auto"/>
              <w:bottom w:val="double" w:sz="6" w:space="0" w:color="auto"/>
            </w:tcBorders>
            <w:vAlign w:val="center"/>
          </w:tcPr>
          <w:p w14:paraId="3E28B1C7"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No. of Samples Collected</w:t>
            </w:r>
          </w:p>
        </w:tc>
        <w:tc>
          <w:tcPr>
            <w:tcW w:w="990" w:type="dxa"/>
            <w:gridSpan w:val="2"/>
            <w:tcBorders>
              <w:top w:val="single" w:sz="18" w:space="0" w:color="auto"/>
              <w:bottom w:val="double" w:sz="6" w:space="0" w:color="auto"/>
            </w:tcBorders>
            <w:vAlign w:val="center"/>
          </w:tcPr>
          <w:p w14:paraId="3A3902F3"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90</w:t>
            </w:r>
            <w:r w:rsidRPr="00CE76A0">
              <w:rPr>
                <w:rFonts w:ascii="Times New Roman" w:eastAsia="Times New Roman" w:hAnsi="Times New Roman" w:cs="Times New Roman"/>
                <w:b/>
                <w:kern w:val="0"/>
                <w:sz w:val="18"/>
                <w:szCs w:val="18"/>
                <w:vertAlign w:val="superscript"/>
                <w14:ligatures w14:val="none"/>
              </w:rPr>
              <w:t>th</w:t>
            </w:r>
            <w:r w:rsidRPr="00CE76A0">
              <w:rPr>
                <w:rFonts w:ascii="Times New Roman" w:eastAsia="Times New Roman" w:hAnsi="Times New Roman" w:cs="Times New Roman"/>
                <w:b/>
                <w:kern w:val="0"/>
                <w:sz w:val="18"/>
                <w:szCs w:val="18"/>
                <w14:ligatures w14:val="none"/>
              </w:rPr>
              <w:t xml:space="preserve"> Percentile Level Detected</w:t>
            </w:r>
          </w:p>
        </w:tc>
        <w:tc>
          <w:tcPr>
            <w:tcW w:w="1080" w:type="dxa"/>
            <w:tcBorders>
              <w:top w:val="single" w:sz="18" w:space="0" w:color="auto"/>
              <w:bottom w:val="double" w:sz="6" w:space="0" w:color="auto"/>
            </w:tcBorders>
            <w:vAlign w:val="center"/>
          </w:tcPr>
          <w:p w14:paraId="3832EE15"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No. Sites Exceeding AL</w:t>
            </w:r>
          </w:p>
        </w:tc>
        <w:tc>
          <w:tcPr>
            <w:tcW w:w="677" w:type="dxa"/>
            <w:tcBorders>
              <w:top w:val="single" w:sz="18" w:space="0" w:color="auto"/>
              <w:bottom w:val="double" w:sz="6" w:space="0" w:color="auto"/>
            </w:tcBorders>
            <w:vAlign w:val="center"/>
          </w:tcPr>
          <w:p w14:paraId="14E47240"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AL</w:t>
            </w:r>
          </w:p>
        </w:tc>
        <w:tc>
          <w:tcPr>
            <w:tcW w:w="677" w:type="dxa"/>
            <w:tcBorders>
              <w:top w:val="single" w:sz="18" w:space="0" w:color="auto"/>
              <w:bottom w:val="double" w:sz="6" w:space="0" w:color="auto"/>
            </w:tcBorders>
            <w:vAlign w:val="center"/>
          </w:tcPr>
          <w:p w14:paraId="1AFFB3D4"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PHG</w:t>
            </w:r>
          </w:p>
        </w:tc>
        <w:tc>
          <w:tcPr>
            <w:tcW w:w="1260" w:type="dxa"/>
            <w:gridSpan w:val="2"/>
            <w:tcBorders>
              <w:top w:val="single" w:sz="18" w:space="0" w:color="auto"/>
              <w:bottom w:val="double" w:sz="6" w:space="0" w:color="auto"/>
            </w:tcBorders>
            <w:tcMar>
              <w:left w:w="0" w:type="dxa"/>
              <w:right w:w="0" w:type="dxa"/>
            </w:tcMar>
            <w:vAlign w:val="center"/>
          </w:tcPr>
          <w:p w14:paraId="5EA296CB"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1E7FCE3A" w14:textId="77777777" w:rsidR="00CE76A0" w:rsidRPr="00CE76A0" w:rsidRDefault="00CE76A0" w:rsidP="00CE76A0">
            <w:pPr>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3DFFF9EE" w14:textId="77777777" w:rsidTr="00327662">
        <w:trPr>
          <w:jc w:val="center"/>
        </w:trPr>
        <w:tc>
          <w:tcPr>
            <w:tcW w:w="2241" w:type="dxa"/>
            <w:tcBorders>
              <w:top w:val="nil"/>
              <w:left w:val="single" w:sz="6" w:space="0" w:color="auto"/>
              <w:bottom w:val="nil"/>
            </w:tcBorders>
          </w:tcPr>
          <w:p w14:paraId="21839820"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506FBA52"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694BCC8E"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color w:val="FF0000"/>
                <w:kern w:val="0"/>
                <w:sz w:val="18"/>
                <w:szCs w:val="20"/>
                <w14:ligatures w14:val="none"/>
              </w:rPr>
              <w:t xml:space="preserve">Lead </w:t>
            </w:r>
            <w:r w:rsidRPr="00CE76A0">
              <w:rPr>
                <w:rFonts w:ascii="Calibri" w:eastAsia="Times New Roman" w:hAnsi="Calibri" w:cs="Calibri"/>
                <w:b/>
                <w:bCs/>
                <w:kern w:val="0"/>
                <w:sz w:val="18"/>
                <w:szCs w:val="20"/>
                <w14:ligatures w14:val="none"/>
              </w:rPr>
              <w:t xml:space="preserve">                                ppb</w:t>
            </w:r>
          </w:p>
          <w:p w14:paraId="18AB3190" w14:textId="77777777" w:rsid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01051</w:t>
            </w:r>
          </w:p>
          <w:p w14:paraId="1BF34B97" w14:textId="189D6FFA" w:rsidR="00970BBD" w:rsidRPr="00CE76A0" w:rsidRDefault="00970BBD" w:rsidP="00CE76A0">
            <w:pPr>
              <w:spacing w:after="0" w:line="240" w:lineRule="auto"/>
              <w:rPr>
                <w:rFonts w:ascii="Calibri" w:eastAsia="Times New Roman" w:hAnsi="Calibri" w:cs="Calibri"/>
                <w:b/>
                <w:bCs/>
                <w:kern w:val="0"/>
                <w:sz w:val="18"/>
                <w:szCs w:val="20"/>
                <w14:ligatures w14:val="none"/>
              </w:rPr>
            </w:pPr>
            <w:r w:rsidRPr="00970BBD">
              <w:rPr>
                <w:rFonts w:ascii="Calibri" w:eastAsia="Times New Roman" w:hAnsi="Calibri" w:cs="Calibri"/>
                <w:b/>
                <w:bCs/>
                <w:kern w:val="0"/>
                <w:sz w:val="18"/>
                <w:szCs w:val="20"/>
                <w14:ligatures w14:val="none"/>
              </w:rPr>
              <w:t>3 Years</w:t>
            </w:r>
          </w:p>
        </w:tc>
        <w:tc>
          <w:tcPr>
            <w:tcW w:w="810" w:type="dxa"/>
            <w:gridSpan w:val="2"/>
            <w:tcBorders>
              <w:top w:val="nil"/>
            </w:tcBorders>
          </w:tcPr>
          <w:p w14:paraId="5FA797D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B786DC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618CD0E" w14:textId="6BFF0FDF"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7/2019</w:t>
            </w:r>
          </w:p>
        </w:tc>
        <w:tc>
          <w:tcPr>
            <w:tcW w:w="991" w:type="dxa"/>
            <w:gridSpan w:val="2"/>
            <w:tcBorders>
              <w:top w:val="nil"/>
            </w:tcBorders>
          </w:tcPr>
          <w:p w14:paraId="507F506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F3D443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C6F751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w:t>
            </w:r>
          </w:p>
        </w:tc>
        <w:tc>
          <w:tcPr>
            <w:tcW w:w="990" w:type="dxa"/>
            <w:gridSpan w:val="2"/>
            <w:tcBorders>
              <w:top w:val="nil"/>
              <w:bottom w:val="nil"/>
            </w:tcBorders>
          </w:tcPr>
          <w:p w14:paraId="4AEB84D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85305C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41100C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p>
        </w:tc>
        <w:tc>
          <w:tcPr>
            <w:tcW w:w="1080" w:type="dxa"/>
            <w:tcBorders>
              <w:top w:val="nil"/>
              <w:bottom w:val="nil"/>
            </w:tcBorders>
          </w:tcPr>
          <w:p w14:paraId="0B56A9B5"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6B9441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C752CA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p>
        </w:tc>
        <w:tc>
          <w:tcPr>
            <w:tcW w:w="677" w:type="dxa"/>
            <w:tcBorders>
              <w:top w:val="nil"/>
              <w:bottom w:val="nil"/>
            </w:tcBorders>
          </w:tcPr>
          <w:p w14:paraId="163F9CE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173ECC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74FE02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15</w:t>
            </w:r>
          </w:p>
        </w:tc>
        <w:tc>
          <w:tcPr>
            <w:tcW w:w="677" w:type="dxa"/>
            <w:tcBorders>
              <w:top w:val="nil"/>
              <w:bottom w:val="nil"/>
            </w:tcBorders>
          </w:tcPr>
          <w:p w14:paraId="4E57A2D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30F0E6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3A8B91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0.2</w:t>
            </w:r>
          </w:p>
        </w:tc>
        <w:tc>
          <w:tcPr>
            <w:tcW w:w="1260" w:type="dxa"/>
            <w:gridSpan w:val="2"/>
            <w:tcBorders>
              <w:top w:val="nil"/>
              <w:bottom w:val="nil"/>
            </w:tcBorders>
          </w:tcPr>
          <w:p w14:paraId="3AD1BD96"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1B63049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40B44B02"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0</w:t>
            </w:r>
          </w:p>
        </w:tc>
        <w:tc>
          <w:tcPr>
            <w:tcW w:w="2070" w:type="dxa"/>
            <w:tcBorders>
              <w:top w:val="nil"/>
              <w:bottom w:val="nil"/>
              <w:right w:val="single" w:sz="6" w:space="0" w:color="auto"/>
            </w:tcBorders>
          </w:tcPr>
          <w:p w14:paraId="5FAE5501"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Internal corrosion of household water plumbing systems; discharges from industrial manufacturers; erosion of natural deposits</w:t>
            </w:r>
          </w:p>
        </w:tc>
      </w:tr>
      <w:tr w:rsidR="00CE76A0" w:rsidRPr="00CE76A0" w14:paraId="729173EC" w14:textId="77777777" w:rsidTr="00327662">
        <w:trPr>
          <w:jc w:val="center"/>
        </w:trPr>
        <w:tc>
          <w:tcPr>
            <w:tcW w:w="2241" w:type="dxa"/>
            <w:tcBorders>
              <w:left w:val="single" w:sz="6" w:space="0" w:color="auto"/>
              <w:bottom w:val="single" w:sz="18" w:space="0" w:color="auto"/>
            </w:tcBorders>
          </w:tcPr>
          <w:p w14:paraId="2023EEE3"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1D9042A0"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color w:val="FF0000"/>
                <w:kern w:val="0"/>
                <w:sz w:val="18"/>
                <w:szCs w:val="20"/>
                <w14:ligatures w14:val="none"/>
              </w:rPr>
              <w:t xml:space="preserve">Copper   </w:t>
            </w:r>
            <w:r w:rsidRPr="00CE76A0">
              <w:rPr>
                <w:rFonts w:ascii="Calibri" w:eastAsia="Times New Roman" w:hAnsi="Calibri" w:cs="Calibri"/>
                <w:b/>
                <w:bCs/>
                <w:kern w:val="0"/>
                <w:sz w:val="18"/>
                <w:szCs w:val="20"/>
                <w14:ligatures w14:val="none"/>
              </w:rPr>
              <w:t xml:space="preserve">                          ppm</w:t>
            </w:r>
          </w:p>
          <w:p w14:paraId="5041A594" w14:textId="77777777" w:rsid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01042</w:t>
            </w:r>
          </w:p>
          <w:p w14:paraId="4258A487" w14:textId="4BF37DD0" w:rsidR="00970BBD" w:rsidRPr="00CE76A0" w:rsidRDefault="00970BBD" w:rsidP="00CE76A0">
            <w:pPr>
              <w:spacing w:after="0" w:line="240" w:lineRule="auto"/>
              <w:rPr>
                <w:rFonts w:ascii="Calibri" w:eastAsia="Times New Roman" w:hAnsi="Calibri" w:cs="Calibri"/>
                <w:b/>
                <w:bCs/>
                <w:kern w:val="0"/>
                <w:sz w:val="18"/>
                <w:szCs w:val="20"/>
                <w14:ligatures w14:val="none"/>
              </w:rPr>
            </w:pPr>
            <w:r w:rsidRPr="00970BBD">
              <w:rPr>
                <w:rFonts w:ascii="Calibri" w:eastAsia="Times New Roman" w:hAnsi="Calibri" w:cs="Calibri"/>
                <w:b/>
                <w:bCs/>
                <w:kern w:val="0"/>
                <w:sz w:val="18"/>
                <w:szCs w:val="20"/>
                <w14:ligatures w14:val="none"/>
              </w:rPr>
              <w:t>3 Years</w:t>
            </w:r>
          </w:p>
        </w:tc>
        <w:tc>
          <w:tcPr>
            <w:tcW w:w="810" w:type="dxa"/>
            <w:gridSpan w:val="2"/>
            <w:tcBorders>
              <w:bottom w:val="single" w:sz="18" w:space="0" w:color="auto"/>
            </w:tcBorders>
          </w:tcPr>
          <w:p w14:paraId="5DACB5E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5CBE145" w14:textId="103DF243"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7/2019</w:t>
            </w:r>
          </w:p>
        </w:tc>
        <w:tc>
          <w:tcPr>
            <w:tcW w:w="991" w:type="dxa"/>
            <w:gridSpan w:val="2"/>
            <w:tcBorders>
              <w:bottom w:val="single" w:sz="18" w:space="0" w:color="auto"/>
            </w:tcBorders>
          </w:tcPr>
          <w:p w14:paraId="398DF94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6A19B4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w:t>
            </w:r>
          </w:p>
        </w:tc>
        <w:tc>
          <w:tcPr>
            <w:tcW w:w="990" w:type="dxa"/>
            <w:gridSpan w:val="2"/>
            <w:tcBorders>
              <w:bottom w:val="single" w:sz="18" w:space="0" w:color="auto"/>
            </w:tcBorders>
          </w:tcPr>
          <w:p w14:paraId="50CF7F6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357BFF4" w14:textId="7C789AAE"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r w:rsidR="00194524">
              <w:rPr>
                <w:rFonts w:ascii="Calibri" w:eastAsia="Times New Roman" w:hAnsi="Calibri" w:cs="Calibri"/>
                <w:b/>
                <w:bCs/>
                <w:kern w:val="0"/>
                <w:sz w:val="18"/>
                <w:szCs w:val="20"/>
                <w14:ligatures w14:val="none"/>
              </w:rPr>
              <w:t>5</w:t>
            </w:r>
          </w:p>
        </w:tc>
        <w:tc>
          <w:tcPr>
            <w:tcW w:w="1080" w:type="dxa"/>
            <w:tcBorders>
              <w:bottom w:val="single" w:sz="18" w:space="0" w:color="auto"/>
            </w:tcBorders>
          </w:tcPr>
          <w:p w14:paraId="186BC13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8DF4E9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w:t>
            </w:r>
          </w:p>
        </w:tc>
        <w:tc>
          <w:tcPr>
            <w:tcW w:w="677" w:type="dxa"/>
            <w:tcBorders>
              <w:bottom w:val="single" w:sz="18" w:space="0" w:color="auto"/>
            </w:tcBorders>
          </w:tcPr>
          <w:p w14:paraId="29D5DB6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C4DF5D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1.3</w:t>
            </w:r>
          </w:p>
        </w:tc>
        <w:tc>
          <w:tcPr>
            <w:tcW w:w="677" w:type="dxa"/>
            <w:tcBorders>
              <w:bottom w:val="single" w:sz="18" w:space="0" w:color="auto"/>
            </w:tcBorders>
          </w:tcPr>
          <w:p w14:paraId="25DC747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56D111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0.3</w:t>
            </w:r>
          </w:p>
        </w:tc>
        <w:tc>
          <w:tcPr>
            <w:tcW w:w="1260" w:type="dxa"/>
            <w:gridSpan w:val="2"/>
            <w:tcBorders>
              <w:bottom w:val="single" w:sz="18" w:space="0" w:color="auto"/>
            </w:tcBorders>
          </w:tcPr>
          <w:p w14:paraId="14364022"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p>
          <w:p w14:paraId="00470D7B"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NA</w:t>
            </w:r>
          </w:p>
        </w:tc>
        <w:tc>
          <w:tcPr>
            <w:tcW w:w="2070" w:type="dxa"/>
            <w:tcBorders>
              <w:bottom w:val="single" w:sz="18" w:space="0" w:color="auto"/>
              <w:right w:val="single" w:sz="6" w:space="0" w:color="auto"/>
            </w:tcBorders>
          </w:tcPr>
          <w:p w14:paraId="40DCD2D8"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Times New Roman" w:hAnsi="Calibri" w:cs="Calibri"/>
                <w:b/>
                <w:bCs/>
                <w:kern w:val="0"/>
                <w:sz w:val="18"/>
                <w:szCs w:val="18"/>
                <w14:ligatures w14:val="none"/>
              </w:rPr>
              <w:t>Internal corrosion of household plumbing systems; erosion of natural deposits; leaching from wood preservatives</w:t>
            </w:r>
          </w:p>
        </w:tc>
      </w:tr>
    </w:tbl>
    <w:p w14:paraId="51190996" w14:textId="77777777" w:rsidR="00CE76A0" w:rsidRPr="00CE76A0" w:rsidRDefault="00CE76A0" w:rsidP="00CE76A0">
      <w:pPr>
        <w:spacing w:after="0" w:line="240" w:lineRule="auto"/>
        <w:rPr>
          <w:rFonts w:ascii="Times New Roman" w:eastAsia="Times New Roman" w:hAnsi="Times New Roman" w:cs="Times New Roman"/>
          <w:kern w:val="0"/>
          <w:sz w:val="20"/>
          <w:szCs w:val="20"/>
          <w14:ligatures w14:val="none"/>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1054"/>
        <w:gridCol w:w="1286"/>
        <w:gridCol w:w="1440"/>
        <w:gridCol w:w="900"/>
        <w:gridCol w:w="1080"/>
        <w:gridCol w:w="2808"/>
      </w:tblGrid>
      <w:tr w:rsidR="00CE76A0" w:rsidRPr="00CE76A0" w14:paraId="1CFD955C" w14:textId="77777777" w:rsidTr="00327662">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891AC37"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p w14:paraId="178882F7"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3 – SAMPLING RESULTS FOR sodium and hardness</w:t>
            </w:r>
          </w:p>
          <w:p w14:paraId="6B14EE0F" w14:textId="77777777" w:rsidR="00CE76A0" w:rsidRPr="00CE76A0" w:rsidRDefault="00CE76A0" w:rsidP="00CE76A0">
            <w:pPr>
              <w:keepNext/>
              <w:spacing w:before="20" w:after="20" w:line="240" w:lineRule="auto"/>
              <w:jc w:val="center"/>
              <w:outlineLvl w:val="6"/>
              <w:rPr>
                <w:rFonts w:ascii="Times New Roman" w:eastAsia="Times New Roman" w:hAnsi="Times New Roman" w:cs="Times New Roman"/>
                <w:b/>
                <w:caps/>
                <w:kern w:val="0"/>
                <w:sz w:val="20"/>
                <w:szCs w:val="20"/>
                <w14:ligatures w14:val="none"/>
              </w:rPr>
            </w:pPr>
          </w:p>
        </w:tc>
      </w:tr>
      <w:tr w:rsidR="00CE76A0" w:rsidRPr="00CE76A0" w14:paraId="168CC755" w14:textId="77777777" w:rsidTr="00206554">
        <w:trPr>
          <w:jc w:val="center"/>
        </w:trPr>
        <w:tc>
          <w:tcPr>
            <w:tcW w:w="2268" w:type="dxa"/>
            <w:tcBorders>
              <w:top w:val="single" w:sz="18" w:space="0" w:color="auto"/>
              <w:left w:val="single" w:sz="6" w:space="0" w:color="auto"/>
              <w:bottom w:val="double" w:sz="6" w:space="0" w:color="auto"/>
            </w:tcBorders>
            <w:vAlign w:val="center"/>
          </w:tcPr>
          <w:p w14:paraId="4757B114"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 xml:space="preserve">Chemical or Constituent </w:t>
            </w:r>
            <w:r w:rsidRPr="00CE76A0">
              <w:rPr>
                <w:rFonts w:ascii="Times New Roman" w:eastAsia="Times New Roman" w:hAnsi="Times New Roman" w:cs="Times New Roman"/>
                <w:kern w:val="0"/>
                <w:sz w:val="18"/>
                <w:szCs w:val="20"/>
                <w14:ligatures w14:val="none"/>
              </w:rPr>
              <w:t>(and reporting units)</w:t>
            </w:r>
          </w:p>
        </w:tc>
        <w:tc>
          <w:tcPr>
            <w:tcW w:w="1054" w:type="dxa"/>
            <w:tcBorders>
              <w:top w:val="single" w:sz="18" w:space="0" w:color="auto"/>
              <w:bottom w:val="double" w:sz="6" w:space="0" w:color="auto"/>
            </w:tcBorders>
            <w:vAlign w:val="center"/>
          </w:tcPr>
          <w:p w14:paraId="0A31311F"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1286" w:type="dxa"/>
            <w:tcBorders>
              <w:top w:val="single" w:sz="18" w:space="0" w:color="auto"/>
              <w:bottom w:val="double" w:sz="6" w:space="0" w:color="auto"/>
            </w:tcBorders>
            <w:vAlign w:val="center"/>
          </w:tcPr>
          <w:p w14:paraId="1C363879"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Level</w:t>
            </w:r>
            <w:r w:rsidRPr="00CE76A0">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bottom w:val="double" w:sz="6" w:space="0" w:color="auto"/>
            </w:tcBorders>
            <w:vAlign w:val="center"/>
          </w:tcPr>
          <w:p w14:paraId="67213500"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Range of Detections</w:t>
            </w:r>
          </w:p>
        </w:tc>
        <w:tc>
          <w:tcPr>
            <w:tcW w:w="900" w:type="dxa"/>
            <w:tcBorders>
              <w:top w:val="single" w:sz="18" w:space="0" w:color="auto"/>
              <w:bottom w:val="double" w:sz="6" w:space="0" w:color="auto"/>
            </w:tcBorders>
            <w:vAlign w:val="center"/>
          </w:tcPr>
          <w:p w14:paraId="7FFB1FEE"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MCL</w:t>
            </w:r>
          </w:p>
        </w:tc>
        <w:tc>
          <w:tcPr>
            <w:tcW w:w="1080" w:type="dxa"/>
            <w:tcBorders>
              <w:top w:val="single" w:sz="18" w:space="0" w:color="auto"/>
              <w:bottom w:val="double" w:sz="6" w:space="0" w:color="auto"/>
            </w:tcBorders>
            <w:vAlign w:val="center"/>
          </w:tcPr>
          <w:p w14:paraId="6004F2FB"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PHG</w:t>
            </w:r>
            <w:r w:rsidRPr="00CE76A0">
              <w:rPr>
                <w:rFonts w:ascii="Times New Roman" w:eastAsia="Times New Roman" w:hAnsi="Times New Roman" w:cs="Times New Roman"/>
                <w:b/>
                <w:kern w:val="0"/>
                <w:sz w:val="18"/>
                <w:szCs w:val="20"/>
                <w14:ligatures w14:val="none"/>
              </w:rPr>
              <w:br/>
              <w:t>(MCLG)</w:t>
            </w:r>
          </w:p>
        </w:tc>
        <w:tc>
          <w:tcPr>
            <w:tcW w:w="2808" w:type="dxa"/>
            <w:tcBorders>
              <w:top w:val="single" w:sz="18" w:space="0" w:color="auto"/>
              <w:bottom w:val="double" w:sz="6" w:space="0" w:color="auto"/>
              <w:right w:val="single" w:sz="6" w:space="0" w:color="auto"/>
            </w:tcBorders>
            <w:vAlign w:val="center"/>
          </w:tcPr>
          <w:p w14:paraId="38EA7B66" w14:textId="77777777" w:rsidR="00CE76A0" w:rsidRPr="00CE76A0" w:rsidRDefault="00CE76A0" w:rsidP="00CE76A0">
            <w:pPr>
              <w:keepNext/>
              <w:spacing w:after="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345D62FE" w14:textId="77777777" w:rsidTr="00206554">
        <w:trPr>
          <w:trHeight w:val="432"/>
          <w:jc w:val="center"/>
        </w:trPr>
        <w:tc>
          <w:tcPr>
            <w:tcW w:w="2268" w:type="dxa"/>
            <w:tcBorders>
              <w:top w:val="nil"/>
              <w:left w:val="single" w:sz="6" w:space="0" w:color="auto"/>
              <w:bottom w:val="single" w:sz="4" w:space="0" w:color="auto"/>
            </w:tcBorders>
          </w:tcPr>
          <w:p w14:paraId="31C7C219"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576E1817" w14:textId="5D1BC892"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Sodium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ppm</w:t>
            </w:r>
          </w:p>
          <w:p w14:paraId="359F107C" w14:textId="69B16D95"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1052</w:t>
            </w:r>
          </w:p>
          <w:p w14:paraId="32482EA1" w14:textId="08696B24" w:rsidR="00CE76A0" w:rsidRPr="00CE76A0" w:rsidRDefault="00970BBD" w:rsidP="00CE76A0">
            <w:pPr>
              <w:spacing w:after="0" w:line="240" w:lineRule="auto"/>
              <w:rPr>
                <w:rFonts w:ascii="Calibri" w:eastAsia="Times New Roman" w:hAnsi="Calibri" w:cs="Calibri"/>
                <w:b/>
                <w:bCs/>
                <w:kern w:val="0"/>
                <w:sz w:val="18"/>
                <w:szCs w:val="20"/>
                <w14:ligatures w14:val="none"/>
              </w:rPr>
            </w:pPr>
            <w:r w:rsidRPr="00970BBD">
              <w:rPr>
                <w:rFonts w:ascii="Calibri" w:eastAsia="Times New Roman" w:hAnsi="Calibri" w:cs="Calibri"/>
                <w:b/>
                <w:bCs/>
                <w:kern w:val="0"/>
                <w:sz w:val="18"/>
                <w:szCs w:val="20"/>
                <w14:ligatures w14:val="none"/>
              </w:rPr>
              <w:t xml:space="preserve">3 </w:t>
            </w:r>
            <w:proofErr w:type="gramStart"/>
            <w:r w:rsidRPr="00970BBD">
              <w:rPr>
                <w:rFonts w:ascii="Calibri" w:eastAsia="Times New Roman" w:hAnsi="Calibri" w:cs="Calibri"/>
                <w:b/>
                <w:bCs/>
                <w:kern w:val="0"/>
                <w:sz w:val="18"/>
                <w:szCs w:val="20"/>
                <w14:ligatures w14:val="none"/>
              </w:rPr>
              <w:t>Years</w:t>
            </w:r>
            <w:r>
              <w:rPr>
                <w:rFonts w:ascii="Calibri" w:eastAsia="Times New Roman" w:hAnsi="Calibri" w:cs="Calibri"/>
                <w:b/>
                <w:bCs/>
                <w:kern w:val="0"/>
                <w:sz w:val="18"/>
                <w:szCs w:val="20"/>
                <w14:ligatures w14:val="none"/>
              </w:rPr>
              <w:t>(</w:t>
            </w:r>
            <w:proofErr w:type="gramEnd"/>
            <w:r>
              <w:rPr>
                <w:rFonts w:ascii="Calibri" w:eastAsia="Times New Roman" w:hAnsi="Calibri" w:cs="Calibri"/>
                <w:b/>
                <w:bCs/>
                <w:kern w:val="0"/>
                <w:sz w:val="18"/>
                <w:szCs w:val="20"/>
                <w14:ligatures w14:val="none"/>
              </w:rPr>
              <w:t>1)</w:t>
            </w:r>
            <w:r w:rsidR="0087522B">
              <w:rPr>
                <w:rFonts w:ascii="Calibri" w:eastAsia="Times New Roman" w:hAnsi="Calibri" w:cs="Calibri"/>
                <w:b/>
                <w:bCs/>
                <w:kern w:val="0"/>
                <w:sz w:val="18"/>
                <w:szCs w:val="20"/>
                <w14:ligatures w14:val="none"/>
              </w:rPr>
              <w:t xml:space="preserve"> 9 Years(2)</w:t>
            </w:r>
          </w:p>
        </w:tc>
        <w:tc>
          <w:tcPr>
            <w:tcW w:w="1054" w:type="dxa"/>
            <w:tcBorders>
              <w:top w:val="nil"/>
              <w:bottom w:val="single" w:sz="4" w:space="0" w:color="auto"/>
            </w:tcBorders>
          </w:tcPr>
          <w:p w14:paraId="1631983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895FC5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sidR="00206554">
              <w:rPr>
                <w:rFonts w:ascii="Calibri" w:eastAsia="Times New Roman" w:hAnsi="Calibri" w:cs="Calibri"/>
                <w:b/>
                <w:bCs/>
                <w:kern w:val="0"/>
                <w:sz w:val="18"/>
                <w:szCs w:val="20"/>
                <w14:ligatures w14:val="none"/>
              </w:rPr>
              <w:t>(1)</w:t>
            </w:r>
          </w:p>
          <w:p w14:paraId="07A8C1D6" w14:textId="080E2293"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8D3D48">
              <w:rPr>
                <w:rFonts w:ascii="Calibri" w:eastAsia="Times New Roman" w:hAnsi="Calibri" w:cs="Calibri"/>
                <w:b/>
                <w:bCs/>
                <w:kern w:val="0"/>
                <w:sz w:val="18"/>
                <w:szCs w:val="20"/>
                <w14:ligatures w14:val="none"/>
              </w:rPr>
              <w:t>12/2016(2)</w:t>
            </w:r>
          </w:p>
        </w:tc>
        <w:tc>
          <w:tcPr>
            <w:tcW w:w="1286" w:type="dxa"/>
            <w:tcBorders>
              <w:top w:val="nil"/>
              <w:bottom w:val="single" w:sz="4" w:space="0" w:color="auto"/>
            </w:tcBorders>
          </w:tcPr>
          <w:p w14:paraId="7020D20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07AD7D0"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79</w:t>
            </w:r>
          </w:p>
          <w:p w14:paraId="36266BF3" w14:textId="3D4DBDDB"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79</w:t>
            </w:r>
          </w:p>
        </w:tc>
        <w:tc>
          <w:tcPr>
            <w:tcW w:w="1440" w:type="dxa"/>
            <w:tcBorders>
              <w:top w:val="nil"/>
              <w:bottom w:val="single" w:sz="4" w:space="0" w:color="auto"/>
            </w:tcBorders>
          </w:tcPr>
          <w:p w14:paraId="7B082A9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3577AA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top w:val="nil"/>
              <w:bottom w:val="single" w:sz="4" w:space="0" w:color="auto"/>
            </w:tcBorders>
          </w:tcPr>
          <w:p w14:paraId="4E08A2A5"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C546F3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1080" w:type="dxa"/>
            <w:tcBorders>
              <w:top w:val="nil"/>
              <w:bottom w:val="single" w:sz="4" w:space="0" w:color="auto"/>
            </w:tcBorders>
          </w:tcPr>
          <w:p w14:paraId="0E3B00E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89D42D5"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2808" w:type="dxa"/>
            <w:tcBorders>
              <w:top w:val="nil"/>
              <w:bottom w:val="single" w:sz="4" w:space="0" w:color="auto"/>
              <w:right w:val="single" w:sz="6" w:space="0" w:color="auto"/>
            </w:tcBorders>
          </w:tcPr>
          <w:p w14:paraId="1419945D"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Salt present in the water and is generally naturally occurring</w:t>
            </w:r>
          </w:p>
        </w:tc>
      </w:tr>
      <w:tr w:rsidR="00CE76A0" w:rsidRPr="00CE76A0" w14:paraId="3FAB7B5B" w14:textId="77777777" w:rsidTr="00206554">
        <w:trPr>
          <w:jc w:val="center"/>
        </w:trPr>
        <w:tc>
          <w:tcPr>
            <w:tcW w:w="2268" w:type="dxa"/>
            <w:tcBorders>
              <w:left w:val="single" w:sz="6" w:space="0" w:color="auto"/>
              <w:bottom w:val="single" w:sz="18" w:space="0" w:color="auto"/>
            </w:tcBorders>
          </w:tcPr>
          <w:p w14:paraId="7DAB6E6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34B683B6"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Hardness                         ppm</w:t>
            </w:r>
          </w:p>
          <w:p w14:paraId="5149614D" w14:textId="336E6D98" w:rsid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1915</w:t>
            </w:r>
          </w:p>
          <w:p w14:paraId="58E7BC5A" w14:textId="15F98653" w:rsidR="00970BBD" w:rsidRPr="00CE76A0" w:rsidRDefault="0087522B" w:rsidP="00CE76A0">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1) 9 Years(2)</w:t>
            </w:r>
          </w:p>
        </w:tc>
        <w:tc>
          <w:tcPr>
            <w:tcW w:w="1054" w:type="dxa"/>
            <w:tcBorders>
              <w:bottom w:val="single" w:sz="18" w:space="0" w:color="auto"/>
            </w:tcBorders>
          </w:tcPr>
          <w:p w14:paraId="4D319D5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5440B3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sidR="00206554">
              <w:rPr>
                <w:rFonts w:ascii="Calibri" w:eastAsia="Times New Roman" w:hAnsi="Calibri" w:cs="Calibri"/>
                <w:b/>
                <w:bCs/>
                <w:kern w:val="0"/>
                <w:sz w:val="18"/>
                <w:szCs w:val="20"/>
                <w14:ligatures w14:val="none"/>
              </w:rPr>
              <w:t>(1)</w:t>
            </w:r>
          </w:p>
          <w:p w14:paraId="036EDC5E" w14:textId="14E5E5C2"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8D3D48">
              <w:rPr>
                <w:rFonts w:ascii="Calibri" w:eastAsia="Times New Roman" w:hAnsi="Calibri" w:cs="Calibri"/>
                <w:b/>
                <w:bCs/>
                <w:kern w:val="0"/>
                <w:sz w:val="18"/>
                <w:szCs w:val="20"/>
                <w14:ligatures w14:val="none"/>
              </w:rPr>
              <w:t>12/2016(2)</w:t>
            </w:r>
          </w:p>
        </w:tc>
        <w:tc>
          <w:tcPr>
            <w:tcW w:w="1286" w:type="dxa"/>
            <w:tcBorders>
              <w:bottom w:val="single" w:sz="18" w:space="0" w:color="auto"/>
            </w:tcBorders>
          </w:tcPr>
          <w:p w14:paraId="4F08C4F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4162814" w14:textId="77777777" w:rsidR="00CE76A0" w:rsidRDefault="0020655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1680</w:t>
            </w:r>
          </w:p>
          <w:p w14:paraId="1E79D24A" w14:textId="205F0BDF" w:rsidR="00206554" w:rsidRPr="00CE76A0" w:rsidRDefault="00206554" w:rsidP="00CE76A0">
            <w:pPr>
              <w:spacing w:after="0" w:line="240" w:lineRule="auto"/>
              <w:jc w:val="center"/>
              <w:rPr>
                <w:rFonts w:ascii="Calibri" w:eastAsia="Times New Roman" w:hAnsi="Calibri" w:cs="Calibri"/>
                <w:b/>
                <w:bCs/>
                <w:kern w:val="0"/>
                <w:sz w:val="18"/>
                <w:szCs w:val="20"/>
                <w14:ligatures w14:val="none"/>
              </w:rPr>
            </w:pPr>
            <w:r w:rsidRPr="00206554">
              <w:rPr>
                <w:rFonts w:ascii="Calibri" w:eastAsia="Times New Roman" w:hAnsi="Calibri" w:cs="Calibri"/>
                <w:b/>
                <w:bCs/>
                <w:color w:val="FF0000"/>
                <w:kern w:val="0"/>
                <w:sz w:val="18"/>
                <w:szCs w:val="20"/>
                <w14:ligatures w14:val="none"/>
              </w:rPr>
              <w:t>930</w:t>
            </w:r>
          </w:p>
        </w:tc>
        <w:tc>
          <w:tcPr>
            <w:tcW w:w="1440" w:type="dxa"/>
            <w:tcBorders>
              <w:bottom w:val="single" w:sz="18" w:space="0" w:color="auto"/>
            </w:tcBorders>
          </w:tcPr>
          <w:p w14:paraId="4285131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63A014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bottom w:val="single" w:sz="18" w:space="0" w:color="auto"/>
            </w:tcBorders>
          </w:tcPr>
          <w:p w14:paraId="7A506CF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A712DF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1080" w:type="dxa"/>
            <w:tcBorders>
              <w:bottom w:val="single" w:sz="18" w:space="0" w:color="auto"/>
            </w:tcBorders>
          </w:tcPr>
          <w:p w14:paraId="62FCA49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143CCB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None</w:t>
            </w:r>
          </w:p>
        </w:tc>
        <w:tc>
          <w:tcPr>
            <w:tcW w:w="2808" w:type="dxa"/>
            <w:tcBorders>
              <w:bottom w:val="single" w:sz="18" w:space="0" w:color="auto"/>
              <w:right w:val="single" w:sz="6" w:space="0" w:color="auto"/>
            </w:tcBorders>
          </w:tcPr>
          <w:p w14:paraId="71114C5D"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Sum of polyvalent cations present in the water, generally magnesium and calcium, and are usually naturally occurring</w:t>
            </w:r>
          </w:p>
        </w:tc>
      </w:tr>
      <w:tr w:rsidR="00CE76A0" w:rsidRPr="00CE76A0" w14:paraId="3B954BAA" w14:textId="77777777" w:rsidTr="00327662">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30A8175E"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i/>
                <w:kern w:val="0"/>
                <w:sz w:val="18"/>
                <w:szCs w:val="20"/>
                <w14:ligatures w14:val="none"/>
              </w:rPr>
              <w:br w:type="page"/>
            </w:r>
            <w:r w:rsidRPr="00CE76A0">
              <w:rPr>
                <w:rFonts w:ascii="Times New Roman" w:eastAsia="Times New Roman" w:hAnsi="Times New Roman" w:cs="Times New Roman"/>
                <w:kern w:val="0"/>
                <w:sz w:val="20"/>
                <w:szCs w:val="20"/>
                <w14:ligatures w14:val="none"/>
              </w:rPr>
              <w:br w:type="page"/>
            </w:r>
            <w:r w:rsidRPr="00CE76A0">
              <w:rPr>
                <w:rFonts w:ascii="Times New Roman" w:eastAsia="Times New Roman" w:hAnsi="Times New Roman" w:cs="Times New Roman"/>
                <w:b/>
                <w:caps/>
                <w:kern w:val="0"/>
                <w:sz w:val="20"/>
                <w:szCs w:val="20"/>
                <w14:ligatures w14:val="none"/>
              </w:rPr>
              <w:t xml:space="preserve">TAble 4 – detection of contaminants with a </w:t>
            </w:r>
            <w:r w:rsidRPr="00CE76A0">
              <w:rPr>
                <w:rFonts w:ascii="Times New Roman" w:eastAsia="Times New Roman" w:hAnsi="Times New Roman" w:cs="Times New Roman"/>
                <w:b/>
                <w:caps/>
                <w:kern w:val="0"/>
                <w:sz w:val="20"/>
                <w:szCs w:val="20"/>
                <w:u w:val="single"/>
                <w14:ligatures w14:val="none"/>
              </w:rPr>
              <w:t>Primary</w:t>
            </w:r>
            <w:r w:rsidRPr="00CE76A0">
              <w:rPr>
                <w:rFonts w:ascii="Times New Roman" w:eastAsia="Times New Roman" w:hAnsi="Times New Roman" w:cs="Times New Roman"/>
                <w:b/>
                <w:caps/>
                <w:kern w:val="0"/>
                <w:sz w:val="20"/>
                <w:szCs w:val="20"/>
                <w14:ligatures w14:val="none"/>
              </w:rPr>
              <w:t xml:space="preserve"> Drinking Water Standard</w:t>
            </w:r>
          </w:p>
        </w:tc>
      </w:tr>
      <w:tr w:rsidR="00CE76A0" w:rsidRPr="00CE76A0" w14:paraId="6E6D79B7" w14:textId="77777777" w:rsidTr="00206554">
        <w:trPr>
          <w:jc w:val="center"/>
        </w:trPr>
        <w:tc>
          <w:tcPr>
            <w:tcW w:w="2268" w:type="dxa"/>
            <w:tcBorders>
              <w:top w:val="single" w:sz="18" w:space="0" w:color="auto"/>
              <w:left w:val="single" w:sz="6" w:space="0" w:color="auto"/>
              <w:bottom w:val="double" w:sz="6" w:space="0" w:color="auto"/>
            </w:tcBorders>
            <w:vAlign w:val="center"/>
          </w:tcPr>
          <w:p w14:paraId="69847C6A"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Chemical or Constituent</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kern w:val="0"/>
                <w:sz w:val="18"/>
                <w:szCs w:val="20"/>
                <w14:ligatures w14:val="none"/>
              </w:rPr>
              <w:t>(and reporting units)</w:t>
            </w:r>
          </w:p>
        </w:tc>
        <w:tc>
          <w:tcPr>
            <w:tcW w:w="1054" w:type="dxa"/>
            <w:tcBorders>
              <w:top w:val="single" w:sz="18" w:space="0" w:color="auto"/>
              <w:bottom w:val="double" w:sz="6" w:space="0" w:color="auto"/>
            </w:tcBorders>
            <w:vAlign w:val="center"/>
          </w:tcPr>
          <w:p w14:paraId="1AA5EF89"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1286" w:type="dxa"/>
            <w:tcBorders>
              <w:top w:val="single" w:sz="18" w:space="0" w:color="auto"/>
              <w:bottom w:val="double" w:sz="6" w:space="0" w:color="auto"/>
            </w:tcBorders>
            <w:vAlign w:val="center"/>
          </w:tcPr>
          <w:p w14:paraId="6AE32C5D"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Level</w:t>
            </w:r>
            <w:r w:rsidRPr="00CE76A0">
              <w:rPr>
                <w:rFonts w:ascii="Times New Roman" w:eastAsia="Times New Roman" w:hAnsi="Times New Roman" w:cs="Times New Roman"/>
                <w:b/>
                <w:kern w:val="0"/>
                <w:sz w:val="18"/>
                <w:szCs w:val="20"/>
                <w14:ligatures w14:val="none"/>
              </w:rPr>
              <w:br/>
              <w:t>Detected</w:t>
            </w:r>
          </w:p>
        </w:tc>
        <w:tc>
          <w:tcPr>
            <w:tcW w:w="1440" w:type="dxa"/>
            <w:tcBorders>
              <w:top w:val="single" w:sz="18" w:space="0" w:color="auto"/>
              <w:bottom w:val="double" w:sz="6" w:space="0" w:color="auto"/>
            </w:tcBorders>
            <w:vAlign w:val="center"/>
          </w:tcPr>
          <w:p w14:paraId="2829E492"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Range of Detections</w:t>
            </w:r>
          </w:p>
        </w:tc>
        <w:tc>
          <w:tcPr>
            <w:tcW w:w="900" w:type="dxa"/>
            <w:tcBorders>
              <w:top w:val="single" w:sz="18" w:space="0" w:color="auto"/>
              <w:bottom w:val="double" w:sz="6" w:space="0" w:color="auto"/>
            </w:tcBorders>
            <w:vAlign w:val="center"/>
          </w:tcPr>
          <w:p w14:paraId="6A328762"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bCs/>
                <w:kern w:val="0"/>
                <w:sz w:val="20"/>
                <w:szCs w:val="20"/>
                <w14:ligatures w14:val="none"/>
              </w:rPr>
              <w:t>MCL</w:t>
            </w:r>
            <w:r w:rsidRPr="00CE76A0">
              <w:rPr>
                <w:rFonts w:ascii="Times New Roman" w:eastAsia="Times New Roman" w:hAnsi="Times New Roman" w:cs="Times New Roman"/>
                <w:b/>
                <w:bCs/>
                <w:kern w:val="0"/>
                <w:sz w:val="20"/>
                <w:szCs w:val="20"/>
                <w14:ligatures w14:val="none"/>
              </w:rPr>
              <w:br/>
            </w:r>
            <w:r w:rsidRPr="00CE76A0">
              <w:rPr>
                <w:rFonts w:ascii="Times New Roman" w:eastAsia="Times New Roman" w:hAnsi="Times New Roman" w:cs="Times New Roman"/>
                <w:b/>
                <w:kern w:val="0"/>
                <w:sz w:val="18"/>
                <w:szCs w:val="20"/>
                <w14:ligatures w14:val="none"/>
              </w:rPr>
              <w:t>[MRDL]</w:t>
            </w:r>
          </w:p>
        </w:tc>
        <w:tc>
          <w:tcPr>
            <w:tcW w:w="1080" w:type="dxa"/>
            <w:tcBorders>
              <w:top w:val="single" w:sz="18" w:space="0" w:color="auto"/>
              <w:bottom w:val="double" w:sz="6" w:space="0" w:color="auto"/>
            </w:tcBorders>
            <w:vAlign w:val="center"/>
          </w:tcPr>
          <w:p w14:paraId="2F80AC58"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bCs/>
                <w:kern w:val="0"/>
                <w:sz w:val="20"/>
                <w:szCs w:val="20"/>
                <w14:ligatures w14:val="none"/>
              </w:rPr>
              <w:t>PHG</w:t>
            </w:r>
            <w:r w:rsidRPr="00CE76A0">
              <w:rPr>
                <w:rFonts w:ascii="Times New Roman" w:eastAsia="Times New Roman" w:hAnsi="Times New Roman" w:cs="Times New Roman"/>
                <w:b/>
                <w:kern w:val="0"/>
                <w:sz w:val="20"/>
                <w:szCs w:val="20"/>
                <w14:ligatures w14:val="none"/>
              </w:rPr>
              <w:br/>
              <w:t>(MCLG)</w:t>
            </w:r>
            <w:r w:rsidRPr="00CE76A0">
              <w:rPr>
                <w:rFonts w:ascii="Times New Roman" w:eastAsia="Times New Roman" w:hAnsi="Times New Roman" w:cs="Times New Roman"/>
                <w:b/>
                <w:kern w:val="0"/>
                <w:sz w:val="20"/>
                <w:szCs w:val="20"/>
                <w14:ligatures w14:val="none"/>
              </w:rPr>
              <w:br/>
            </w:r>
            <w:r w:rsidRPr="00CE76A0">
              <w:rPr>
                <w:rFonts w:ascii="Times New Roman" w:eastAsia="Times New Roman" w:hAnsi="Times New Roman" w:cs="Times New Roman"/>
                <w:b/>
                <w:kern w:val="0"/>
                <w:sz w:val="18"/>
                <w:szCs w:val="20"/>
                <w14:ligatures w14:val="none"/>
              </w:rPr>
              <w:t>[MRDLG]</w:t>
            </w:r>
          </w:p>
        </w:tc>
        <w:tc>
          <w:tcPr>
            <w:tcW w:w="2808" w:type="dxa"/>
            <w:tcBorders>
              <w:top w:val="single" w:sz="18" w:space="0" w:color="auto"/>
              <w:bottom w:val="double" w:sz="6" w:space="0" w:color="auto"/>
              <w:right w:val="single" w:sz="6" w:space="0" w:color="auto"/>
            </w:tcBorders>
            <w:vAlign w:val="center"/>
          </w:tcPr>
          <w:p w14:paraId="76607B77"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674560D8" w14:textId="77777777" w:rsidTr="00206554">
        <w:trPr>
          <w:trHeight w:val="432"/>
          <w:jc w:val="center"/>
        </w:trPr>
        <w:tc>
          <w:tcPr>
            <w:tcW w:w="2268" w:type="dxa"/>
            <w:tcBorders>
              <w:top w:val="nil"/>
              <w:left w:val="single" w:sz="6" w:space="0" w:color="auto"/>
            </w:tcBorders>
          </w:tcPr>
          <w:p w14:paraId="78E35A7D"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451354BC" w14:textId="05BD0E6C" w:rsidR="00CE76A0" w:rsidRPr="00CE76A0" w:rsidRDefault="00194524" w:rsidP="00CE76A0">
            <w:pPr>
              <w:spacing w:after="0" w:line="240" w:lineRule="auto"/>
              <w:ind w:left="187"/>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Arsenic</w:t>
            </w:r>
            <w:r w:rsidR="00CE76A0" w:rsidRPr="00CE76A0">
              <w:rPr>
                <w:rFonts w:ascii="Calibri" w:eastAsia="Times New Roman" w:hAnsi="Calibri" w:cs="Calibri"/>
                <w:b/>
                <w:bCs/>
                <w:kern w:val="0"/>
                <w:sz w:val="18"/>
                <w:szCs w:val="20"/>
                <w14:ligatures w14:val="none"/>
              </w:rPr>
              <w:t xml:space="preserve">               </w:t>
            </w:r>
            <w:r>
              <w:rPr>
                <w:rFonts w:ascii="Calibri" w:eastAsia="Times New Roman" w:hAnsi="Calibri" w:cs="Calibri"/>
                <w:b/>
                <w:bCs/>
                <w:kern w:val="0"/>
                <w:sz w:val="18"/>
                <w:szCs w:val="20"/>
                <w14:ligatures w14:val="none"/>
              </w:rPr>
              <w:t xml:space="preserve">          </w:t>
            </w:r>
            <w:r w:rsidR="00CE76A0" w:rsidRPr="00CE76A0">
              <w:rPr>
                <w:rFonts w:ascii="Calibri" w:eastAsia="Times New Roman" w:hAnsi="Calibri" w:cs="Calibri"/>
                <w:b/>
                <w:bCs/>
                <w:kern w:val="0"/>
                <w:sz w:val="18"/>
                <w:szCs w:val="20"/>
                <w14:ligatures w14:val="none"/>
              </w:rPr>
              <w:t xml:space="preserve"> ppb</w:t>
            </w:r>
          </w:p>
          <w:p w14:paraId="297519F6" w14:textId="151964B2" w:rsidR="00CE76A0" w:rsidRDefault="0087522B" w:rsidP="00CE76A0">
            <w:pPr>
              <w:spacing w:after="0" w:line="240" w:lineRule="auto"/>
              <w:ind w:left="187"/>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 xml:space="preserve">                                      1005</w:t>
            </w:r>
          </w:p>
          <w:p w14:paraId="11A69CB9" w14:textId="575EF809" w:rsidR="00970BBD" w:rsidRPr="00CE76A0" w:rsidRDefault="0087522B" w:rsidP="00970BBD">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1) 9 Years(2)</w:t>
            </w:r>
          </w:p>
        </w:tc>
        <w:tc>
          <w:tcPr>
            <w:tcW w:w="1054" w:type="dxa"/>
            <w:tcBorders>
              <w:top w:val="nil"/>
            </w:tcBorders>
          </w:tcPr>
          <w:p w14:paraId="3FD7125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42D4286"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7/2022</w:t>
            </w:r>
            <w:r w:rsidR="007619FD">
              <w:rPr>
                <w:rFonts w:ascii="Calibri" w:eastAsia="Times New Roman" w:hAnsi="Calibri" w:cs="Calibri"/>
                <w:b/>
                <w:bCs/>
                <w:kern w:val="0"/>
                <w:sz w:val="18"/>
                <w:szCs w:val="20"/>
                <w14:ligatures w14:val="none"/>
              </w:rPr>
              <w:t>(1)</w:t>
            </w:r>
          </w:p>
          <w:p w14:paraId="38E66E3D" w14:textId="3E381ADF" w:rsidR="007619FD" w:rsidRPr="00CE76A0" w:rsidRDefault="007619FD" w:rsidP="00CE76A0">
            <w:pPr>
              <w:spacing w:after="0" w:line="240" w:lineRule="auto"/>
              <w:jc w:val="center"/>
              <w:rPr>
                <w:rFonts w:ascii="Calibri" w:eastAsia="Times New Roman" w:hAnsi="Calibri" w:cs="Calibri"/>
                <w:b/>
                <w:bCs/>
                <w:kern w:val="0"/>
                <w:sz w:val="18"/>
                <w:szCs w:val="20"/>
                <w14:ligatures w14:val="none"/>
              </w:rPr>
            </w:pPr>
            <w:r w:rsidRPr="008D3D48">
              <w:rPr>
                <w:rFonts w:ascii="Calibri" w:eastAsia="Times New Roman" w:hAnsi="Calibri" w:cs="Calibri"/>
                <w:b/>
                <w:bCs/>
                <w:kern w:val="0"/>
                <w:sz w:val="18"/>
                <w:szCs w:val="20"/>
                <w14:ligatures w14:val="none"/>
              </w:rPr>
              <w:t>12/2016(2)</w:t>
            </w:r>
          </w:p>
        </w:tc>
        <w:tc>
          <w:tcPr>
            <w:tcW w:w="1286" w:type="dxa"/>
            <w:tcBorders>
              <w:top w:val="nil"/>
            </w:tcBorders>
          </w:tcPr>
          <w:p w14:paraId="7B1FF89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33607A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148FCDC9" w14:textId="4AD11CDD" w:rsidR="007619FD" w:rsidRPr="00CE76A0" w:rsidRDefault="007619FD"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6BD65C4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99EFBD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03303E40"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p>
          <w:p w14:paraId="6CD0DA3D"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Calibri"/>
                <w:b/>
                <w:bCs/>
                <w:kern w:val="0"/>
                <w:sz w:val="18"/>
                <w:szCs w:val="18"/>
                <w14:ligatures w14:val="none"/>
              </w:rPr>
              <w:t>1</w:t>
            </w:r>
          </w:p>
        </w:tc>
        <w:tc>
          <w:tcPr>
            <w:tcW w:w="1080" w:type="dxa"/>
          </w:tcPr>
          <w:p w14:paraId="235150D2"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p>
          <w:p w14:paraId="01966009"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Calibri"/>
                <w:b/>
                <w:bCs/>
                <w:kern w:val="0"/>
                <w:sz w:val="18"/>
                <w:szCs w:val="18"/>
                <w14:ligatures w14:val="none"/>
              </w:rPr>
              <w:t>0.6</w:t>
            </w:r>
          </w:p>
        </w:tc>
        <w:tc>
          <w:tcPr>
            <w:tcW w:w="2808" w:type="dxa"/>
          </w:tcPr>
          <w:p w14:paraId="00EEE149"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Calibri"/>
                <w:b/>
                <w:bCs/>
                <w:kern w:val="0"/>
                <w:sz w:val="18"/>
                <w:szCs w:val="18"/>
                <w14:ligatures w14:val="none"/>
              </w:rPr>
              <w:t>Erosion of natural deposits; residue from some surface water treatment processes</w:t>
            </w:r>
          </w:p>
        </w:tc>
      </w:tr>
      <w:tr w:rsidR="00CE76A0" w:rsidRPr="00CE76A0" w14:paraId="3C41260A" w14:textId="77777777" w:rsidTr="00206554">
        <w:trPr>
          <w:trHeight w:val="432"/>
          <w:jc w:val="center"/>
        </w:trPr>
        <w:tc>
          <w:tcPr>
            <w:tcW w:w="2268" w:type="dxa"/>
            <w:tcBorders>
              <w:top w:val="nil"/>
              <w:left w:val="single" w:sz="6" w:space="0" w:color="auto"/>
            </w:tcBorders>
          </w:tcPr>
          <w:p w14:paraId="0DD90A3D" w14:textId="77777777" w:rsidR="00CE76A0" w:rsidRDefault="0087522B" w:rsidP="00CE76A0">
            <w:pPr>
              <w:spacing w:after="0" w:line="240" w:lineRule="auto"/>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 xml:space="preserve"> </w:t>
            </w:r>
          </w:p>
          <w:p w14:paraId="7B150E54" w14:textId="77777777" w:rsidR="0087522B" w:rsidRDefault="0087522B" w:rsidP="00CE76A0">
            <w:pPr>
              <w:spacing w:after="0" w:line="240" w:lineRule="auto"/>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 xml:space="preserve">     Fluoride                        ppb</w:t>
            </w:r>
          </w:p>
          <w:p w14:paraId="643EE729" w14:textId="671FBDAB" w:rsidR="0087522B" w:rsidRDefault="0087522B" w:rsidP="00CE76A0">
            <w:pPr>
              <w:spacing w:after="0" w:line="240" w:lineRule="auto"/>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 xml:space="preserve">                                           1025</w:t>
            </w:r>
          </w:p>
          <w:p w14:paraId="0711B8C9" w14:textId="543E043F" w:rsidR="0087522B" w:rsidRPr="00CE76A0" w:rsidRDefault="0087522B" w:rsidP="00CE76A0">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1) 9 Years(2)</w:t>
            </w:r>
          </w:p>
        </w:tc>
        <w:tc>
          <w:tcPr>
            <w:tcW w:w="1054" w:type="dxa"/>
            <w:tcBorders>
              <w:top w:val="nil"/>
            </w:tcBorders>
          </w:tcPr>
          <w:p w14:paraId="4DEA9C4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B7793E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3C797462" w14:textId="6DC17537"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8D3D48">
              <w:rPr>
                <w:rFonts w:ascii="Calibri" w:eastAsia="Times New Roman" w:hAnsi="Calibri" w:cs="Calibri"/>
                <w:b/>
                <w:bCs/>
                <w:kern w:val="0"/>
                <w:sz w:val="18"/>
                <w:szCs w:val="20"/>
                <w14:ligatures w14:val="none"/>
              </w:rPr>
              <w:t>12/2016(2)</w:t>
            </w:r>
          </w:p>
        </w:tc>
        <w:tc>
          <w:tcPr>
            <w:tcW w:w="1286" w:type="dxa"/>
            <w:tcBorders>
              <w:top w:val="nil"/>
            </w:tcBorders>
          </w:tcPr>
          <w:p w14:paraId="1A72965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FFB1E2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0.3</w:t>
            </w:r>
          </w:p>
          <w:p w14:paraId="38FF418E" w14:textId="21A18041"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0.3</w:t>
            </w:r>
          </w:p>
        </w:tc>
        <w:tc>
          <w:tcPr>
            <w:tcW w:w="1440" w:type="dxa"/>
            <w:tcBorders>
              <w:top w:val="nil"/>
            </w:tcBorders>
          </w:tcPr>
          <w:p w14:paraId="3382C14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A3D685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top w:val="nil"/>
            </w:tcBorders>
          </w:tcPr>
          <w:p w14:paraId="60D9414D"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09AB037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Calibri" w:hAnsi="Calibri" w:cs="Times New Roman"/>
                <w:b/>
                <w:bCs/>
                <w:kern w:val="0"/>
                <w:sz w:val="18"/>
                <w:szCs w:val="18"/>
                <w14:ligatures w14:val="none"/>
              </w:rPr>
              <w:t>2.0</w:t>
            </w:r>
          </w:p>
        </w:tc>
        <w:tc>
          <w:tcPr>
            <w:tcW w:w="1080" w:type="dxa"/>
            <w:tcBorders>
              <w:top w:val="nil"/>
            </w:tcBorders>
          </w:tcPr>
          <w:p w14:paraId="00AF98B6"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6B823A5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Calibri" w:hAnsi="Calibri" w:cs="Times New Roman"/>
                <w:b/>
                <w:bCs/>
                <w:kern w:val="0"/>
                <w:sz w:val="18"/>
                <w:szCs w:val="18"/>
                <w14:ligatures w14:val="none"/>
              </w:rPr>
              <w:t>1</w:t>
            </w:r>
          </w:p>
        </w:tc>
        <w:tc>
          <w:tcPr>
            <w:tcW w:w="2808" w:type="dxa"/>
            <w:tcBorders>
              <w:top w:val="nil"/>
              <w:right w:val="single" w:sz="6" w:space="0" w:color="auto"/>
            </w:tcBorders>
          </w:tcPr>
          <w:p w14:paraId="7E05B6C2"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Calibri" w:hAnsi="Calibri" w:cs="Times New Roman"/>
                <w:b/>
                <w:bCs/>
                <w:kern w:val="0"/>
                <w:sz w:val="18"/>
                <w:szCs w:val="18"/>
                <w14:ligatures w14:val="none"/>
              </w:rPr>
              <w:t>Erosion of natural deposits; water additive which promotes strong teeth; discharge from fertilizer and aluminum factories</w:t>
            </w:r>
          </w:p>
        </w:tc>
      </w:tr>
      <w:tr w:rsidR="00CE76A0" w:rsidRPr="00CE76A0" w14:paraId="5F0EF02F" w14:textId="77777777" w:rsidTr="00206554">
        <w:trPr>
          <w:trHeight w:val="432"/>
          <w:jc w:val="center"/>
        </w:trPr>
        <w:tc>
          <w:tcPr>
            <w:tcW w:w="2268" w:type="dxa"/>
            <w:tcBorders>
              <w:top w:val="nil"/>
              <w:left w:val="single" w:sz="6" w:space="0" w:color="auto"/>
            </w:tcBorders>
          </w:tcPr>
          <w:p w14:paraId="2A5D275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52BA5EE3" w14:textId="77777777" w:rsidR="00CE76A0" w:rsidRPr="00970BBD" w:rsidRDefault="00CE76A0" w:rsidP="00CE76A0">
            <w:pPr>
              <w:spacing w:after="0" w:line="240" w:lineRule="auto"/>
              <w:ind w:left="187"/>
              <w:rPr>
                <w:rFonts w:ascii="Calibri" w:eastAsia="Times New Roman" w:hAnsi="Calibri" w:cs="Calibri"/>
                <w:b/>
                <w:bCs/>
                <w:color w:val="FF0000"/>
                <w:kern w:val="0"/>
                <w:sz w:val="18"/>
                <w:szCs w:val="20"/>
                <w14:ligatures w14:val="none"/>
              </w:rPr>
            </w:pPr>
            <w:r w:rsidRPr="00970BBD">
              <w:rPr>
                <w:rFonts w:ascii="Calibri" w:eastAsia="Times New Roman" w:hAnsi="Calibri" w:cs="Calibri"/>
                <w:b/>
                <w:bCs/>
                <w:color w:val="FF0000"/>
                <w:kern w:val="0"/>
                <w:sz w:val="18"/>
                <w:szCs w:val="20"/>
                <w14:ligatures w14:val="none"/>
              </w:rPr>
              <w:t>Nitrate                         ppm</w:t>
            </w:r>
          </w:p>
          <w:p w14:paraId="52D70C18" w14:textId="46803FFD"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970BBD">
              <w:rPr>
                <w:rFonts w:ascii="Calibri" w:eastAsia="Times New Roman" w:hAnsi="Calibri" w:cs="Calibri"/>
                <w:b/>
                <w:bCs/>
                <w:color w:val="FF0000"/>
                <w:kern w:val="0"/>
                <w:sz w:val="18"/>
                <w:szCs w:val="20"/>
                <w14:ligatures w14:val="none"/>
              </w:rPr>
              <w:t xml:space="preserve">                               </w:t>
            </w:r>
            <w:r w:rsidR="00970BBD" w:rsidRPr="00970BBD">
              <w:rPr>
                <w:rFonts w:ascii="Calibri" w:eastAsia="Times New Roman" w:hAnsi="Calibri" w:cs="Calibri"/>
                <w:b/>
                <w:bCs/>
                <w:color w:val="FF0000"/>
                <w:kern w:val="0"/>
                <w:sz w:val="18"/>
                <w:szCs w:val="20"/>
                <w14:ligatures w14:val="none"/>
              </w:rPr>
              <w:t xml:space="preserve">   </w:t>
            </w:r>
            <w:r w:rsidRPr="00970BBD">
              <w:rPr>
                <w:rFonts w:ascii="Calibri" w:eastAsia="Times New Roman" w:hAnsi="Calibri" w:cs="Calibri"/>
                <w:b/>
                <w:bCs/>
                <w:color w:val="FF0000"/>
                <w:kern w:val="0"/>
                <w:sz w:val="18"/>
                <w:szCs w:val="20"/>
                <w14:ligatures w14:val="none"/>
              </w:rPr>
              <w:t xml:space="preserve">    </w:t>
            </w:r>
            <w:r w:rsidR="00970BBD" w:rsidRPr="00970BBD">
              <w:rPr>
                <w:rFonts w:ascii="Calibri" w:eastAsia="Times New Roman" w:hAnsi="Calibri" w:cs="Calibri"/>
                <w:b/>
                <w:bCs/>
                <w:color w:val="FF0000"/>
                <w:kern w:val="0"/>
                <w:sz w:val="18"/>
                <w:szCs w:val="20"/>
                <w14:ligatures w14:val="none"/>
              </w:rPr>
              <w:t>1040</w:t>
            </w:r>
          </w:p>
          <w:p w14:paraId="214BBD00" w14:textId="77777777" w:rsidR="00CE76A0" w:rsidRDefault="00970BBD" w:rsidP="00970BBD">
            <w:pPr>
              <w:spacing w:after="0" w:line="240" w:lineRule="auto"/>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Annually</w:t>
            </w:r>
          </w:p>
          <w:p w14:paraId="1EF7E88F" w14:textId="3960AC83" w:rsidR="008D3D48" w:rsidRPr="00CE76A0" w:rsidRDefault="008D3D48" w:rsidP="00970BBD">
            <w:pPr>
              <w:spacing w:after="0" w:line="240" w:lineRule="auto"/>
              <w:rPr>
                <w:rFonts w:ascii="Calibri" w:eastAsia="Times New Roman" w:hAnsi="Calibri" w:cs="Calibri"/>
                <w:b/>
                <w:bCs/>
                <w:kern w:val="0"/>
                <w:sz w:val="18"/>
                <w:szCs w:val="20"/>
                <w14:ligatures w14:val="none"/>
              </w:rPr>
            </w:pPr>
          </w:p>
        </w:tc>
        <w:tc>
          <w:tcPr>
            <w:tcW w:w="1054" w:type="dxa"/>
            <w:tcBorders>
              <w:top w:val="nil"/>
            </w:tcBorders>
          </w:tcPr>
          <w:p w14:paraId="27A188B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26BE6E5" w14:textId="77777777" w:rsidR="00CE76A0" w:rsidRPr="00194524" w:rsidRDefault="00194524" w:rsidP="00CE76A0">
            <w:pPr>
              <w:spacing w:after="0" w:line="240" w:lineRule="auto"/>
              <w:jc w:val="center"/>
              <w:rPr>
                <w:rFonts w:ascii="Calibri" w:eastAsia="Times New Roman" w:hAnsi="Calibri" w:cs="Calibri"/>
                <w:b/>
                <w:bCs/>
                <w:color w:val="FF0000"/>
                <w:kern w:val="0"/>
                <w:sz w:val="18"/>
                <w:szCs w:val="20"/>
                <w14:ligatures w14:val="none"/>
              </w:rPr>
            </w:pPr>
            <w:r w:rsidRPr="00194524">
              <w:rPr>
                <w:rFonts w:ascii="Calibri" w:eastAsia="Times New Roman" w:hAnsi="Calibri" w:cs="Calibri"/>
                <w:b/>
                <w:bCs/>
                <w:color w:val="FF0000"/>
                <w:kern w:val="0"/>
                <w:sz w:val="18"/>
                <w:szCs w:val="20"/>
                <w14:ligatures w14:val="none"/>
              </w:rPr>
              <w:t>7/2022(1)</w:t>
            </w:r>
          </w:p>
          <w:p w14:paraId="7B07D635" w14:textId="1A422847"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8D3D48">
              <w:rPr>
                <w:rFonts w:ascii="Calibri" w:eastAsia="Times New Roman" w:hAnsi="Calibri" w:cs="Calibri"/>
                <w:b/>
                <w:bCs/>
                <w:color w:val="FF0000"/>
                <w:kern w:val="0"/>
                <w:sz w:val="18"/>
                <w:szCs w:val="20"/>
                <w14:ligatures w14:val="none"/>
              </w:rPr>
              <w:t>1,11/2023</w:t>
            </w:r>
          </w:p>
        </w:tc>
        <w:tc>
          <w:tcPr>
            <w:tcW w:w="1286" w:type="dxa"/>
            <w:tcBorders>
              <w:top w:val="nil"/>
            </w:tcBorders>
          </w:tcPr>
          <w:p w14:paraId="76B1B2C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98741F1"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1A236790" w14:textId="47A28FB0"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0.3</w:t>
            </w:r>
          </w:p>
        </w:tc>
        <w:tc>
          <w:tcPr>
            <w:tcW w:w="1440" w:type="dxa"/>
            <w:tcBorders>
              <w:top w:val="nil"/>
            </w:tcBorders>
          </w:tcPr>
          <w:p w14:paraId="5B48C3D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0B361D5" w14:textId="77777777" w:rsid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p w14:paraId="118F2392" w14:textId="28A18FE4"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0-0.6</w:t>
            </w:r>
          </w:p>
        </w:tc>
        <w:tc>
          <w:tcPr>
            <w:tcW w:w="900" w:type="dxa"/>
            <w:tcBorders>
              <w:top w:val="nil"/>
            </w:tcBorders>
          </w:tcPr>
          <w:p w14:paraId="3B545E8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EBBF7C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w:t>
            </w:r>
          </w:p>
        </w:tc>
        <w:tc>
          <w:tcPr>
            <w:tcW w:w="1080" w:type="dxa"/>
            <w:tcBorders>
              <w:top w:val="nil"/>
            </w:tcBorders>
          </w:tcPr>
          <w:p w14:paraId="7C1D5BB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D5568A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w:t>
            </w:r>
          </w:p>
        </w:tc>
        <w:tc>
          <w:tcPr>
            <w:tcW w:w="2808" w:type="dxa"/>
            <w:tcBorders>
              <w:top w:val="nil"/>
              <w:right w:val="single" w:sz="6" w:space="0" w:color="auto"/>
            </w:tcBorders>
          </w:tcPr>
          <w:p w14:paraId="209DC157"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 and leaching from fertilizer use; leaching from septic tanks and sewage; erosion of natural deposits</w:t>
            </w:r>
          </w:p>
        </w:tc>
      </w:tr>
      <w:tr w:rsidR="00CE76A0" w:rsidRPr="00CE76A0" w14:paraId="608D627E" w14:textId="77777777" w:rsidTr="00206554">
        <w:trPr>
          <w:trHeight w:val="432"/>
          <w:jc w:val="center"/>
        </w:trPr>
        <w:tc>
          <w:tcPr>
            <w:tcW w:w="2268" w:type="dxa"/>
            <w:tcBorders>
              <w:top w:val="nil"/>
              <w:left w:val="single" w:sz="6" w:space="0" w:color="auto"/>
            </w:tcBorders>
          </w:tcPr>
          <w:p w14:paraId="5B212326"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214E4E1C"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Gross Alpha               </w:t>
            </w:r>
            <w:proofErr w:type="spellStart"/>
            <w:r w:rsidRPr="00CE76A0">
              <w:rPr>
                <w:rFonts w:ascii="Calibri" w:eastAsia="Times New Roman" w:hAnsi="Calibri" w:cs="Calibri"/>
                <w:b/>
                <w:bCs/>
                <w:kern w:val="0"/>
                <w:sz w:val="18"/>
                <w:szCs w:val="20"/>
                <w14:ligatures w14:val="none"/>
              </w:rPr>
              <w:t>pCi</w:t>
            </w:r>
            <w:proofErr w:type="spellEnd"/>
            <w:r w:rsidRPr="00CE76A0">
              <w:rPr>
                <w:rFonts w:ascii="Calibri" w:eastAsia="Times New Roman" w:hAnsi="Calibri" w:cs="Calibri"/>
                <w:b/>
                <w:bCs/>
                <w:kern w:val="0"/>
                <w:sz w:val="18"/>
                <w:szCs w:val="20"/>
                <w14:ligatures w14:val="none"/>
              </w:rPr>
              <w:t>/L</w:t>
            </w:r>
          </w:p>
          <w:p w14:paraId="541751D3" w14:textId="7D869ABA"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4109</w:t>
            </w:r>
          </w:p>
          <w:p w14:paraId="1DAAFAB3" w14:textId="4F1DD9D3" w:rsidR="0087522B" w:rsidRPr="00CE76A0" w:rsidRDefault="0087522B" w:rsidP="00970BBD">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1) 9 Years(2)</w:t>
            </w:r>
          </w:p>
        </w:tc>
        <w:tc>
          <w:tcPr>
            <w:tcW w:w="1054" w:type="dxa"/>
            <w:tcBorders>
              <w:top w:val="nil"/>
            </w:tcBorders>
          </w:tcPr>
          <w:p w14:paraId="43605FD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3FB322D"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10/2022(1)</w:t>
            </w:r>
          </w:p>
          <w:p w14:paraId="6349D1DC" w14:textId="0C28104A"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sidRPr="00BD0F5B">
              <w:rPr>
                <w:rFonts w:ascii="Calibri" w:eastAsia="Times New Roman" w:hAnsi="Calibri" w:cs="Calibri"/>
                <w:b/>
                <w:bCs/>
                <w:kern w:val="0"/>
                <w:sz w:val="18"/>
                <w:szCs w:val="20"/>
                <w14:ligatures w14:val="none"/>
              </w:rPr>
              <w:t>1,4/2019(2)</w:t>
            </w:r>
          </w:p>
        </w:tc>
        <w:tc>
          <w:tcPr>
            <w:tcW w:w="1286" w:type="dxa"/>
            <w:tcBorders>
              <w:top w:val="nil"/>
            </w:tcBorders>
          </w:tcPr>
          <w:p w14:paraId="2204D07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DBD71F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4.4</w:t>
            </w:r>
          </w:p>
        </w:tc>
        <w:tc>
          <w:tcPr>
            <w:tcW w:w="1440" w:type="dxa"/>
            <w:tcBorders>
              <w:top w:val="nil"/>
            </w:tcBorders>
          </w:tcPr>
          <w:p w14:paraId="57CAE92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889D57C"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8.28</w:t>
            </w:r>
          </w:p>
          <w:p w14:paraId="1E603D44" w14:textId="5ACFE5D7"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900" w:type="dxa"/>
            <w:tcBorders>
              <w:top w:val="nil"/>
            </w:tcBorders>
          </w:tcPr>
          <w:p w14:paraId="6D1B0BFA"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41A77174"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15</w:t>
            </w:r>
          </w:p>
        </w:tc>
        <w:tc>
          <w:tcPr>
            <w:tcW w:w="1080" w:type="dxa"/>
            <w:tcBorders>
              <w:top w:val="nil"/>
            </w:tcBorders>
          </w:tcPr>
          <w:p w14:paraId="4FB83DE4"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6A2B29FE"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(0)</w:t>
            </w:r>
          </w:p>
        </w:tc>
        <w:tc>
          <w:tcPr>
            <w:tcW w:w="2808" w:type="dxa"/>
            <w:tcBorders>
              <w:top w:val="nil"/>
              <w:right w:val="single" w:sz="6" w:space="0" w:color="auto"/>
            </w:tcBorders>
          </w:tcPr>
          <w:p w14:paraId="14F6F122"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Erosion of natural deposits</w:t>
            </w:r>
          </w:p>
        </w:tc>
      </w:tr>
      <w:tr w:rsidR="00CE76A0" w:rsidRPr="00CE76A0" w14:paraId="044DF262" w14:textId="77777777" w:rsidTr="00206554">
        <w:trPr>
          <w:trHeight w:val="432"/>
          <w:jc w:val="center"/>
        </w:trPr>
        <w:tc>
          <w:tcPr>
            <w:tcW w:w="2268" w:type="dxa"/>
            <w:tcBorders>
              <w:top w:val="nil"/>
              <w:left w:val="single" w:sz="6" w:space="0" w:color="auto"/>
            </w:tcBorders>
          </w:tcPr>
          <w:p w14:paraId="2B085E0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7B0B2B38" w14:textId="05689363"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Radium-228             </w:t>
            </w:r>
            <w:r w:rsidR="0087522B">
              <w:rPr>
                <w:rFonts w:ascii="Calibri" w:eastAsia="Times New Roman" w:hAnsi="Calibri" w:cs="Calibri"/>
                <w:b/>
                <w:bCs/>
                <w:kern w:val="0"/>
                <w:sz w:val="18"/>
                <w:szCs w:val="20"/>
                <w14:ligatures w14:val="none"/>
              </w:rPr>
              <w:t xml:space="preserve">  </w:t>
            </w:r>
            <w:proofErr w:type="spellStart"/>
            <w:r w:rsidRPr="00CE76A0">
              <w:rPr>
                <w:rFonts w:ascii="Calibri" w:eastAsia="Times New Roman" w:hAnsi="Calibri" w:cs="Calibri"/>
                <w:b/>
                <w:bCs/>
                <w:kern w:val="0"/>
                <w:sz w:val="18"/>
                <w:szCs w:val="20"/>
                <w14:ligatures w14:val="none"/>
              </w:rPr>
              <w:t>pCi</w:t>
            </w:r>
            <w:proofErr w:type="spellEnd"/>
            <w:r w:rsidRPr="00CE76A0">
              <w:rPr>
                <w:rFonts w:ascii="Calibri" w:eastAsia="Times New Roman" w:hAnsi="Calibri" w:cs="Calibri"/>
                <w:b/>
                <w:bCs/>
                <w:kern w:val="0"/>
                <w:sz w:val="18"/>
                <w:szCs w:val="20"/>
                <w14:ligatures w14:val="none"/>
              </w:rPr>
              <w:t>/L</w:t>
            </w:r>
          </w:p>
          <w:p w14:paraId="2E5AD83B" w14:textId="665A3E53" w:rsidR="00CE76A0" w:rsidRDefault="0087522B" w:rsidP="00CE76A0">
            <w:pPr>
              <w:spacing w:after="0" w:line="240" w:lineRule="auto"/>
              <w:ind w:left="187"/>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 xml:space="preserve">                                     4030</w:t>
            </w:r>
          </w:p>
          <w:p w14:paraId="21CD1DFB" w14:textId="77777777" w:rsidR="00970BBD" w:rsidRDefault="00970BBD" w:rsidP="00970BBD">
            <w:pPr>
              <w:spacing w:after="0" w:line="240" w:lineRule="auto"/>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Waived</w:t>
            </w:r>
          </w:p>
          <w:p w14:paraId="768601E5" w14:textId="7BB6A158" w:rsidR="00970BBD" w:rsidRPr="00CE76A0" w:rsidRDefault="00970BBD" w:rsidP="00970BBD">
            <w:pPr>
              <w:spacing w:after="0" w:line="240" w:lineRule="auto"/>
              <w:rPr>
                <w:rFonts w:ascii="Calibri" w:eastAsia="Times New Roman" w:hAnsi="Calibri" w:cs="Calibri"/>
                <w:b/>
                <w:bCs/>
                <w:kern w:val="0"/>
                <w:sz w:val="18"/>
                <w:szCs w:val="20"/>
                <w14:ligatures w14:val="none"/>
              </w:rPr>
            </w:pPr>
          </w:p>
        </w:tc>
        <w:tc>
          <w:tcPr>
            <w:tcW w:w="1054" w:type="dxa"/>
            <w:tcBorders>
              <w:top w:val="nil"/>
            </w:tcBorders>
          </w:tcPr>
          <w:p w14:paraId="0E03A67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157826" w14:textId="78CC384D"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10-2018(1)</w:t>
            </w:r>
          </w:p>
        </w:tc>
        <w:tc>
          <w:tcPr>
            <w:tcW w:w="1286" w:type="dxa"/>
            <w:tcBorders>
              <w:top w:val="nil"/>
            </w:tcBorders>
          </w:tcPr>
          <w:p w14:paraId="7BAF12A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66ABFF9" w14:textId="79585610"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4853755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4C897AA" w14:textId="2559511E"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NA</w:t>
            </w:r>
          </w:p>
        </w:tc>
        <w:tc>
          <w:tcPr>
            <w:tcW w:w="900" w:type="dxa"/>
          </w:tcPr>
          <w:p w14:paraId="5E6F3C88"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r w:rsidRPr="00CE76A0">
              <w:rPr>
                <w:rFonts w:ascii="Calibri" w:eastAsia="Calibri" w:hAnsi="Calibri" w:cs="Calibri"/>
                <w:b/>
                <w:bCs/>
                <w:kern w:val="0"/>
                <w:sz w:val="18"/>
                <w:szCs w:val="18"/>
                <w14:ligatures w14:val="none"/>
              </w:rPr>
              <w:t>5</w:t>
            </w:r>
          </w:p>
        </w:tc>
        <w:tc>
          <w:tcPr>
            <w:tcW w:w="1080" w:type="dxa"/>
          </w:tcPr>
          <w:p w14:paraId="6C721D32" w14:textId="77777777" w:rsidR="00CE76A0" w:rsidRPr="00CE76A0" w:rsidRDefault="00CE76A0" w:rsidP="00CE76A0">
            <w:pPr>
              <w:spacing w:after="0" w:line="240" w:lineRule="auto"/>
              <w:jc w:val="center"/>
              <w:rPr>
                <w:rFonts w:ascii="Calibri" w:eastAsia="Calibri" w:hAnsi="Calibri" w:cs="Calibri"/>
                <w:b/>
                <w:bCs/>
                <w:kern w:val="0"/>
                <w:sz w:val="18"/>
                <w:szCs w:val="18"/>
                <w14:ligatures w14:val="none"/>
              </w:rPr>
            </w:pPr>
            <w:r w:rsidRPr="00CE76A0">
              <w:rPr>
                <w:rFonts w:ascii="Calibri" w:eastAsia="Calibri" w:hAnsi="Calibri" w:cs="Calibri"/>
                <w:b/>
                <w:bCs/>
                <w:kern w:val="0"/>
                <w:sz w:val="18"/>
                <w:szCs w:val="18"/>
                <w14:ligatures w14:val="none"/>
              </w:rPr>
              <w:t>N/A</w:t>
            </w:r>
          </w:p>
        </w:tc>
        <w:tc>
          <w:tcPr>
            <w:tcW w:w="2808" w:type="dxa"/>
          </w:tcPr>
          <w:p w14:paraId="70D707AA" w14:textId="77777777" w:rsidR="00CE76A0" w:rsidRPr="00CE76A0" w:rsidRDefault="00CE76A0" w:rsidP="00CE76A0">
            <w:pPr>
              <w:spacing w:after="0" w:line="240" w:lineRule="auto"/>
              <w:rPr>
                <w:rFonts w:ascii="Calibri" w:eastAsia="Calibri" w:hAnsi="Calibri" w:cs="Calibri"/>
                <w:b/>
                <w:bCs/>
                <w:kern w:val="0"/>
                <w:sz w:val="18"/>
                <w:szCs w:val="18"/>
                <w14:ligatures w14:val="none"/>
              </w:rPr>
            </w:pPr>
            <w:r w:rsidRPr="00CE76A0">
              <w:rPr>
                <w:rFonts w:ascii="Calibri" w:eastAsia="Calibri" w:hAnsi="Calibri" w:cs="Calibri"/>
                <w:b/>
                <w:bCs/>
                <w:kern w:val="0"/>
                <w:sz w:val="18"/>
                <w:szCs w:val="18"/>
                <w14:ligatures w14:val="none"/>
              </w:rPr>
              <w:t>Erosion of natural deposits</w:t>
            </w:r>
          </w:p>
        </w:tc>
      </w:tr>
      <w:tr w:rsidR="00CE76A0" w:rsidRPr="00CE76A0" w14:paraId="705D8A16" w14:textId="77777777" w:rsidTr="00206554">
        <w:trPr>
          <w:trHeight w:val="432"/>
          <w:jc w:val="center"/>
        </w:trPr>
        <w:tc>
          <w:tcPr>
            <w:tcW w:w="2268" w:type="dxa"/>
            <w:tcBorders>
              <w:top w:val="nil"/>
              <w:left w:val="single" w:sz="6" w:space="0" w:color="auto"/>
            </w:tcBorders>
          </w:tcPr>
          <w:p w14:paraId="3D584330"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7E165B01" w14:textId="7C661E25"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Uranium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w:t>
            </w:r>
            <w:proofErr w:type="spellStart"/>
            <w:r w:rsidRPr="00CE76A0">
              <w:rPr>
                <w:rFonts w:ascii="Calibri" w:eastAsia="Times New Roman" w:hAnsi="Calibri" w:cs="Calibri"/>
                <w:b/>
                <w:bCs/>
                <w:kern w:val="0"/>
                <w:sz w:val="18"/>
                <w:szCs w:val="20"/>
                <w14:ligatures w14:val="none"/>
              </w:rPr>
              <w:t>pCi</w:t>
            </w:r>
            <w:proofErr w:type="spellEnd"/>
            <w:r w:rsidRPr="00CE76A0">
              <w:rPr>
                <w:rFonts w:ascii="Calibri" w:eastAsia="Times New Roman" w:hAnsi="Calibri" w:cs="Calibri"/>
                <w:b/>
                <w:bCs/>
                <w:kern w:val="0"/>
                <w:sz w:val="18"/>
                <w:szCs w:val="20"/>
                <w14:ligatures w14:val="none"/>
              </w:rPr>
              <w:t>/L</w:t>
            </w:r>
          </w:p>
          <w:p w14:paraId="6B79F401" w14:textId="5149198D" w:rsid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4006</w:t>
            </w:r>
          </w:p>
          <w:p w14:paraId="3AAE3C03" w14:textId="2CED4E4B" w:rsidR="00970BBD" w:rsidRPr="00CE76A0" w:rsidRDefault="00970BBD" w:rsidP="00970BBD">
            <w:pPr>
              <w:spacing w:after="0" w:line="240" w:lineRule="auto"/>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Waived</w:t>
            </w:r>
          </w:p>
        </w:tc>
        <w:tc>
          <w:tcPr>
            <w:tcW w:w="1054" w:type="dxa"/>
            <w:tcBorders>
              <w:top w:val="nil"/>
            </w:tcBorders>
          </w:tcPr>
          <w:p w14:paraId="4941024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E021B30" w14:textId="7FB51DE7"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10/2022(1)</w:t>
            </w:r>
          </w:p>
        </w:tc>
        <w:tc>
          <w:tcPr>
            <w:tcW w:w="1286" w:type="dxa"/>
            <w:tcBorders>
              <w:top w:val="nil"/>
            </w:tcBorders>
          </w:tcPr>
          <w:p w14:paraId="11D9EAC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0100B03" w14:textId="290417D9" w:rsidR="00CE76A0"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3.01</w:t>
            </w:r>
          </w:p>
        </w:tc>
        <w:tc>
          <w:tcPr>
            <w:tcW w:w="1440" w:type="dxa"/>
            <w:tcBorders>
              <w:top w:val="nil"/>
            </w:tcBorders>
          </w:tcPr>
          <w:p w14:paraId="3283599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40FE3A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Borders>
              <w:top w:val="nil"/>
            </w:tcBorders>
          </w:tcPr>
          <w:p w14:paraId="209E08B7"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69C1160A"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20</w:t>
            </w:r>
          </w:p>
        </w:tc>
        <w:tc>
          <w:tcPr>
            <w:tcW w:w="1080" w:type="dxa"/>
            <w:tcBorders>
              <w:top w:val="nil"/>
            </w:tcBorders>
          </w:tcPr>
          <w:p w14:paraId="2F777B5D" w14:textId="77777777" w:rsidR="00CE76A0" w:rsidRPr="00CE76A0" w:rsidRDefault="00CE76A0" w:rsidP="00CE76A0">
            <w:pPr>
              <w:spacing w:after="0" w:line="240" w:lineRule="auto"/>
              <w:jc w:val="center"/>
              <w:rPr>
                <w:rFonts w:ascii="Calibri" w:eastAsia="Calibri" w:hAnsi="Calibri" w:cs="Times New Roman"/>
                <w:b/>
                <w:bCs/>
                <w:kern w:val="0"/>
                <w:sz w:val="18"/>
                <w:szCs w:val="18"/>
                <w14:ligatures w14:val="none"/>
              </w:rPr>
            </w:pPr>
          </w:p>
          <w:p w14:paraId="15C470AF" w14:textId="77777777" w:rsidR="00CE76A0" w:rsidRPr="00CE76A0" w:rsidRDefault="00CE76A0" w:rsidP="00CE76A0">
            <w:pPr>
              <w:spacing w:after="0" w:line="240" w:lineRule="auto"/>
              <w:jc w:val="center"/>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0.43</w:t>
            </w:r>
          </w:p>
        </w:tc>
        <w:tc>
          <w:tcPr>
            <w:tcW w:w="2808" w:type="dxa"/>
            <w:tcBorders>
              <w:top w:val="nil"/>
              <w:right w:val="single" w:sz="6" w:space="0" w:color="auto"/>
            </w:tcBorders>
          </w:tcPr>
          <w:p w14:paraId="2C23B182"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Erosion of natural deposits</w:t>
            </w:r>
          </w:p>
        </w:tc>
      </w:tr>
      <w:tr w:rsidR="00CE76A0" w:rsidRPr="00CE76A0" w14:paraId="3A07A703" w14:textId="77777777" w:rsidTr="00206554">
        <w:trPr>
          <w:trHeight w:val="432"/>
          <w:jc w:val="center"/>
        </w:trPr>
        <w:tc>
          <w:tcPr>
            <w:tcW w:w="2268" w:type="dxa"/>
            <w:tcBorders>
              <w:top w:val="nil"/>
              <w:left w:val="single" w:sz="6" w:space="0" w:color="auto"/>
            </w:tcBorders>
          </w:tcPr>
          <w:p w14:paraId="4F87613B" w14:textId="77777777" w:rsidR="00CE76A0" w:rsidRPr="009A61FE" w:rsidRDefault="00CE76A0" w:rsidP="00CE76A0">
            <w:pPr>
              <w:spacing w:after="0" w:line="240" w:lineRule="auto"/>
              <w:ind w:left="180"/>
              <w:rPr>
                <w:rFonts w:ascii="Calibri" w:eastAsia="Times New Roman" w:hAnsi="Calibri" w:cs="Calibri"/>
                <w:b/>
                <w:bCs/>
                <w:kern w:val="0"/>
                <w:sz w:val="18"/>
                <w:szCs w:val="20"/>
                <w14:ligatures w14:val="none"/>
              </w:rPr>
            </w:pPr>
          </w:p>
          <w:p w14:paraId="17A9FC5D" w14:textId="02BDE727" w:rsidR="00CE76A0" w:rsidRPr="009A61FE" w:rsidRDefault="00CE76A0" w:rsidP="00CE76A0">
            <w:pPr>
              <w:spacing w:after="0" w:line="240" w:lineRule="auto"/>
              <w:ind w:left="180"/>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 xml:space="preserve">TTHMs                      </w:t>
            </w:r>
            <w:r w:rsidR="0087522B" w:rsidRPr="009A61FE">
              <w:rPr>
                <w:rFonts w:ascii="Calibri" w:eastAsia="Times New Roman" w:hAnsi="Calibri" w:cs="Calibri"/>
                <w:b/>
                <w:bCs/>
                <w:kern w:val="0"/>
                <w:sz w:val="18"/>
                <w:szCs w:val="20"/>
                <w14:ligatures w14:val="none"/>
              </w:rPr>
              <w:t xml:space="preserve">   </w:t>
            </w:r>
            <w:r w:rsidRPr="009A61FE">
              <w:rPr>
                <w:rFonts w:ascii="Calibri" w:eastAsia="Times New Roman" w:hAnsi="Calibri" w:cs="Calibri"/>
                <w:b/>
                <w:bCs/>
                <w:kern w:val="0"/>
                <w:sz w:val="18"/>
                <w:szCs w:val="20"/>
                <w14:ligatures w14:val="none"/>
              </w:rPr>
              <w:t xml:space="preserve">  ppb</w:t>
            </w:r>
          </w:p>
          <w:p w14:paraId="6F432CC9" w14:textId="67707610" w:rsidR="00CE76A0" w:rsidRPr="009A61FE" w:rsidRDefault="00CE76A0" w:rsidP="00CE76A0">
            <w:pPr>
              <w:spacing w:after="0" w:line="240" w:lineRule="auto"/>
              <w:ind w:left="180"/>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 xml:space="preserve">                                   </w:t>
            </w:r>
            <w:r w:rsidR="0087522B" w:rsidRPr="009A61FE">
              <w:rPr>
                <w:rFonts w:ascii="Calibri" w:eastAsia="Times New Roman" w:hAnsi="Calibri" w:cs="Calibri"/>
                <w:b/>
                <w:bCs/>
                <w:kern w:val="0"/>
                <w:sz w:val="18"/>
                <w:szCs w:val="20"/>
                <w14:ligatures w14:val="none"/>
              </w:rPr>
              <w:t xml:space="preserve">   2950</w:t>
            </w:r>
          </w:p>
          <w:p w14:paraId="7F1A1347" w14:textId="6E2DE301" w:rsidR="00CE76A0" w:rsidRPr="009A61FE" w:rsidRDefault="00970BBD" w:rsidP="00970BBD">
            <w:pPr>
              <w:spacing w:after="0" w:line="240" w:lineRule="auto"/>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3 Years</w:t>
            </w:r>
          </w:p>
        </w:tc>
        <w:tc>
          <w:tcPr>
            <w:tcW w:w="1054" w:type="dxa"/>
            <w:tcBorders>
              <w:top w:val="nil"/>
            </w:tcBorders>
          </w:tcPr>
          <w:p w14:paraId="2662792A" w14:textId="77777777" w:rsidR="00CE76A0" w:rsidRPr="009A61FE" w:rsidRDefault="00CE76A0" w:rsidP="00CE76A0">
            <w:pPr>
              <w:spacing w:after="0" w:line="240" w:lineRule="auto"/>
              <w:jc w:val="center"/>
              <w:rPr>
                <w:rFonts w:ascii="Calibri" w:eastAsia="Times New Roman" w:hAnsi="Calibri" w:cs="Calibri"/>
                <w:b/>
                <w:bCs/>
                <w:kern w:val="0"/>
                <w:sz w:val="18"/>
                <w:szCs w:val="20"/>
                <w14:ligatures w14:val="none"/>
              </w:rPr>
            </w:pPr>
          </w:p>
          <w:p w14:paraId="2ACF092A" w14:textId="05594285" w:rsidR="00CE76A0" w:rsidRPr="009A61FE" w:rsidRDefault="009A61FE" w:rsidP="00CE76A0">
            <w:pPr>
              <w:spacing w:after="0" w:line="240" w:lineRule="auto"/>
              <w:jc w:val="center"/>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9/2024</w:t>
            </w:r>
          </w:p>
        </w:tc>
        <w:tc>
          <w:tcPr>
            <w:tcW w:w="1286" w:type="dxa"/>
            <w:tcBorders>
              <w:top w:val="nil"/>
            </w:tcBorders>
          </w:tcPr>
          <w:p w14:paraId="639F5FF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4320436" w14:textId="00AD60FD" w:rsidR="00CE76A0" w:rsidRPr="00CE76A0" w:rsidRDefault="009A61FE"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3DD8784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48A8ADE" w14:textId="2520EF6B" w:rsidR="00CE76A0" w:rsidRPr="00CE76A0" w:rsidRDefault="009A61FE"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NA</w:t>
            </w:r>
          </w:p>
        </w:tc>
        <w:tc>
          <w:tcPr>
            <w:tcW w:w="900" w:type="dxa"/>
            <w:tcBorders>
              <w:top w:val="nil"/>
            </w:tcBorders>
          </w:tcPr>
          <w:p w14:paraId="41FE290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E79158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80</w:t>
            </w:r>
          </w:p>
        </w:tc>
        <w:tc>
          <w:tcPr>
            <w:tcW w:w="1080" w:type="dxa"/>
            <w:tcBorders>
              <w:top w:val="nil"/>
            </w:tcBorders>
          </w:tcPr>
          <w:p w14:paraId="163D003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3F169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top w:val="nil"/>
              <w:right w:val="single" w:sz="6" w:space="0" w:color="auto"/>
            </w:tcBorders>
          </w:tcPr>
          <w:p w14:paraId="3851ED41"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Byproduct of drinking water disinfection</w:t>
            </w:r>
          </w:p>
        </w:tc>
      </w:tr>
      <w:tr w:rsidR="00CE76A0" w:rsidRPr="00CE76A0" w14:paraId="5EFCC363" w14:textId="77777777" w:rsidTr="00206554">
        <w:trPr>
          <w:trHeight w:val="432"/>
          <w:jc w:val="center"/>
        </w:trPr>
        <w:tc>
          <w:tcPr>
            <w:tcW w:w="2268" w:type="dxa"/>
            <w:tcBorders>
              <w:top w:val="nil"/>
              <w:left w:val="single" w:sz="6" w:space="0" w:color="auto"/>
            </w:tcBorders>
          </w:tcPr>
          <w:p w14:paraId="529EF41B" w14:textId="77777777" w:rsidR="00CE76A0" w:rsidRPr="009A61FE" w:rsidRDefault="00CE76A0" w:rsidP="00CE76A0">
            <w:pPr>
              <w:spacing w:after="0" w:line="240" w:lineRule="auto"/>
              <w:ind w:left="180"/>
              <w:rPr>
                <w:rFonts w:ascii="Calibri" w:eastAsia="Times New Roman" w:hAnsi="Calibri" w:cs="Calibri"/>
                <w:b/>
                <w:bCs/>
                <w:kern w:val="0"/>
                <w:sz w:val="18"/>
                <w:szCs w:val="20"/>
                <w14:ligatures w14:val="none"/>
              </w:rPr>
            </w:pPr>
          </w:p>
          <w:p w14:paraId="37079DBB" w14:textId="7BD33D12" w:rsidR="00CE76A0" w:rsidRPr="009A61FE" w:rsidRDefault="00CE76A0" w:rsidP="00CE76A0">
            <w:pPr>
              <w:spacing w:after="0" w:line="240" w:lineRule="auto"/>
              <w:ind w:left="180"/>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 xml:space="preserve">HAA5                          </w:t>
            </w:r>
            <w:r w:rsidR="0087522B" w:rsidRPr="009A61FE">
              <w:rPr>
                <w:rFonts w:ascii="Calibri" w:eastAsia="Times New Roman" w:hAnsi="Calibri" w:cs="Calibri"/>
                <w:b/>
                <w:bCs/>
                <w:kern w:val="0"/>
                <w:sz w:val="18"/>
                <w:szCs w:val="20"/>
                <w14:ligatures w14:val="none"/>
              </w:rPr>
              <w:t xml:space="preserve">  </w:t>
            </w:r>
            <w:r w:rsidRPr="009A61FE">
              <w:rPr>
                <w:rFonts w:ascii="Calibri" w:eastAsia="Times New Roman" w:hAnsi="Calibri" w:cs="Calibri"/>
                <w:b/>
                <w:bCs/>
                <w:kern w:val="0"/>
                <w:sz w:val="18"/>
                <w:szCs w:val="20"/>
                <w14:ligatures w14:val="none"/>
              </w:rPr>
              <w:t xml:space="preserve"> ppb</w:t>
            </w:r>
          </w:p>
          <w:p w14:paraId="3A3AD451" w14:textId="3C70ED7E" w:rsidR="00CE76A0" w:rsidRPr="009A61FE" w:rsidRDefault="00CE76A0" w:rsidP="00CE76A0">
            <w:pPr>
              <w:spacing w:after="0" w:line="240" w:lineRule="auto"/>
              <w:ind w:left="180"/>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 xml:space="preserve">                                   </w:t>
            </w:r>
            <w:r w:rsidR="0087522B" w:rsidRPr="009A61FE">
              <w:rPr>
                <w:rFonts w:ascii="Calibri" w:eastAsia="Times New Roman" w:hAnsi="Calibri" w:cs="Calibri"/>
                <w:b/>
                <w:bCs/>
                <w:kern w:val="0"/>
                <w:sz w:val="18"/>
                <w:szCs w:val="20"/>
                <w14:ligatures w14:val="none"/>
              </w:rPr>
              <w:t xml:space="preserve">   2456</w:t>
            </w:r>
          </w:p>
          <w:p w14:paraId="7DF008E7" w14:textId="1CEE3628" w:rsidR="00CE76A0" w:rsidRPr="009A61FE" w:rsidRDefault="00970BBD" w:rsidP="00970BBD">
            <w:pPr>
              <w:spacing w:after="0" w:line="240" w:lineRule="auto"/>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3 Years</w:t>
            </w:r>
          </w:p>
        </w:tc>
        <w:tc>
          <w:tcPr>
            <w:tcW w:w="1054" w:type="dxa"/>
            <w:tcBorders>
              <w:top w:val="nil"/>
            </w:tcBorders>
          </w:tcPr>
          <w:p w14:paraId="7C92922E" w14:textId="77777777" w:rsidR="00CE76A0" w:rsidRPr="009A61FE" w:rsidRDefault="00CE76A0" w:rsidP="00CE76A0">
            <w:pPr>
              <w:spacing w:after="0" w:line="240" w:lineRule="auto"/>
              <w:jc w:val="center"/>
              <w:rPr>
                <w:rFonts w:ascii="Calibri" w:eastAsia="Times New Roman" w:hAnsi="Calibri" w:cs="Calibri"/>
                <w:b/>
                <w:bCs/>
                <w:kern w:val="0"/>
                <w:sz w:val="18"/>
                <w:szCs w:val="20"/>
                <w14:ligatures w14:val="none"/>
              </w:rPr>
            </w:pPr>
          </w:p>
          <w:p w14:paraId="1DFEF01D" w14:textId="5F4B454F" w:rsidR="00CE76A0" w:rsidRPr="009A61FE" w:rsidRDefault="009A61FE" w:rsidP="00CE76A0">
            <w:pPr>
              <w:spacing w:after="0" w:line="240" w:lineRule="auto"/>
              <w:jc w:val="center"/>
              <w:rPr>
                <w:rFonts w:ascii="Calibri" w:eastAsia="Times New Roman" w:hAnsi="Calibri" w:cs="Calibri"/>
                <w:b/>
                <w:bCs/>
                <w:kern w:val="0"/>
                <w:sz w:val="18"/>
                <w:szCs w:val="20"/>
                <w14:ligatures w14:val="none"/>
              </w:rPr>
            </w:pPr>
            <w:r w:rsidRPr="009A61FE">
              <w:rPr>
                <w:rFonts w:ascii="Calibri" w:eastAsia="Times New Roman" w:hAnsi="Calibri" w:cs="Calibri"/>
                <w:b/>
                <w:bCs/>
                <w:kern w:val="0"/>
                <w:sz w:val="18"/>
                <w:szCs w:val="20"/>
                <w14:ligatures w14:val="none"/>
              </w:rPr>
              <w:t>9/2024</w:t>
            </w:r>
          </w:p>
        </w:tc>
        <w:tc>
          <w:tcPr>
            <w:tcW w:w="1286" w:type="dxa"/>
            <w:tcBorders>
              <w:top w:val="nil"/>
            </w:tcBorders>
          </w:tcPr>
          <w:p w14:paraId="584E56A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06062B9" w14:textId="3C6DDD12" w:rsidR="00CE76A0" w:rsidRPr="00CE76A0" w:rsidRDefault="000002E2"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tc>
        <w:tc>
          <w:tcPr>
            <w:tcW w:w="1440" w:type="dxa"/>
            <w:tcBorders>
              <w:top w:val="nil"/>
            </w:tcBorders>
          </w:tcPr>
          <w:p w14:paraId="1CB8234F"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5F2F47D8" w14:textId="05AAB26D" w:rsidR="00CE76A0" w:rsidRPr="00CE76A0" w:rsidRDefault="009A61FE"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NA</w:t>
            </w:r>
          </w:p>
        </w:tc>
        <w:tc>
          <w:tcPr>
            <w:tcW w:w="900" w:type="dxa"/>
            <w:tcBorders>
              <w:top w:val="nil"/>
            </w:tcBorders>
          </w:tcPr>
          <w:p w14:paraId="33E4018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D1AC27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60</w:t>
            </w:r>
          </w:p>
        </w:tc>
        <w:tc>
          <w:tcPr>
            <w:tcW w:w="1080" w:type="dxa"/>
            <w:tcBorders>
              <w:top w:val="nil"/>
            </w:tcBorders>
          </w:tcPr>
          <w:p w14:paraId="16A38B8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B2C7F4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top w:val="nil"/>
              <w:right w:val="single" w:sz="6" w:space="0" w:color="auto"/>
            </w:tcBorders>
          </w:tcPr>
          <w:p w14:paraId="151B9A57" w14:textId="77777777" w:rsidR="00CE76A0" w:rsidRPr="00CE76A0" w:rsidRDefault="00CE76A0" w:rsidP="00CE76A0">
            <w:pPr>
              <w:spacing w:after="0" w:line="240" w:lineRule="auto"/>
              <w:rPr>
                <w:rFonts w:ascii="Calibri" w:eastAsia="Times New Roman" w:hAnsi="Calibri" w:cs="Calibri"/>
                <w:b/>
                <w:bCs/>
                <w:kern w:val="0"/>
                <w:sz w:val="18"/>
                <w:szCs w:val="18"/>
                <w14:ligatures w14:val="none"/>
              </w:rPr>
            </w:pPr>
            <w:r w:rsidRPr="00CE76A0">
              <w:rPr>
                <w:rFonts w:ascii="Calibri" w:eastAsia="Calibri" w:hAnsi="Calibri" w:cs="Times New Roman"/>
                <w:b/>
                <w:bCs/>
                <w:kern w:val="0"/>
                <w:sz w:val="18"/>
                <w:szCs w:val="18"/>
                <w14:ligatures w14:val="none"/>
              </w:rPr>
              <w:t>Byproduct of drinking water disinfection</w:t>
            </w:r>
          </w:p>
        </w:tc>
      </w:tr>
      <w:tr w:rsidR="00CE76A0" w:rsidRPr="00CE76A0" w14:paraId="61FCF5F5" w14:textId="77777777" w:rsidTr="00327662">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1E08741"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 xml:space="preserve">TAble 5 – detection of contaminants with a </w:t>
            </w:r>
            <w:r w:rsidRPr="00CE76A0">
              <w:rPr>
                <w:rFonts w:ascii="Times New Roman" w:eastAsia="Times New Roman" w:hAnsi="Times New Roman" w:cs="Times New Roman"/>
                <w:b/>
                <w:caps/>
                <w:kern w:val="0"/>
                <w:sz w:val="20"/>
                <w:szCs w:val="20"/>
                <w:u w:val="single"/>
                <w14:ligatures w14:val="none"/>
              </w:rPr>
              <w:t>Secondary</w:t>
            </w:r>
            <w:r w:rsidRPr="00CE76A0">
              <w:rPr>
                <w:rFonts w:ascii="Times New Roman" w:eastAsia="Times New Roman" w:hAnsi="Times New Roman" w:cs="Times New Roman"/>
                <w:b/>
                <w:caps/>
                <w:kern w:val="0"/>
                <w:sz w:val="20"/>
                <w:szCs w:val="20"/>
                <w14:ligatures w14:val="none"/>
              </w:rPr>
              <w:t xml:space="preserve"> Drinking Water Standard</w:t>
            </w:r>
          </w:p>
          <w:p w14:paraId="3DB19DBB"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p>
        </w:tc>
      </w:tr>
      <w:tr w:rsidR="00CE76A0" w:rsidRPr="00CE76A0" w14:paraId="75C10925" w14:textId="77777777" w:rsidTr="00206554">
        <w:trPr>
          <w:jc w:val="center"/>
        </w:trPr>
        <w:tc>
          <w:tcPr>
            <w:tcW w:w="2268" w:type="dxa"/>
            <w:tcBorders>
              <w:top w:val="single" w:sz="18" w:space="0" w:color="auto"/>
              <w:left w:val="single" w:sz="6" w:space="0" w:color="auto"/>
              <w:bottom w:val="double" w:sz="6" w:space="0" w:color="auto"/>
            </w:tcBorders>
            <w:vAlign w:val="center"/>
          </w:tcPr>
          <w:p w14:paraId="4074AED7" w14:textId="77777777" w:rsidR="00CE76A0" w:rsidRPr="00CE76A0" w:rsidRDefault="00CE76A0" w:rsidP="00CE76A0">
            <w:pPr>
              <w:spacing w:before="40" w:after="40" w:line="240" w:lineRule="exact"/>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Chemical or Constituent</w:t>
            </w:r>
            <w:r w:rsidRPr="00CE76A0">
              <w:rPr>
                <w:rFonts w:ascii="Times New Roman" w:eastAsia="Times New Roman" w:hAnsi="Times New Roman" w:cs="Times New Roman"/>
                <w:b/>
                <w:kern w:val="0"/>
                <w:sz w:val="18"/>
                <w:szCs w:val="20"/>
                <w14:ligatures w14:val="none"/>
              </w:rPr>
              <w:br/>
            </w:r>
            <w:r w:rsidRPr="00CE76A0">
              <w:rPr>
                <w:rFonts w:ascii="Times New Roman" w:eastAsia="Times New Roman" w:hAnsi="Times New Roman" w:cs="Times New Roman"/>
                <w:kern w:val="0"/>
                <w:sz w:val="18"/>
                <w:szCs w:val="20"/>
                <w14:ligatures w14:val="none"/>
              </w:rPr>
              <w:t>(and reporting units)</w:t>
            </w:r>
          </w:p>
        </w:tc>
        <w:tc>
          <w:tcPr>
            <w:tcW w:w="1054" w:type="dxa"/>
            <w:tcBorders>
              <w:top w:val="single" w:sz="18" w:space="0" w:color="auto"/>
              <w:bottom w:val="double" w:sz="6" w:space="0" w:color="auto"/>
            </w:tcBorders>
            <w:vAlign w:val="center"/>
          </w:tcPr>
          <w:p w14:paraId="57644B17"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Sample Date</w:t>
            </w:r>
          </w:p>
        </w:tc>
        <w:tc>
          <w:tcPr>
            <w:tcW w:w="1286" w:type="dxa"/>
            <w:tcBorders>
              <w:top w:val="single" w:sz="18" w:space="0" w:color="auto"/>
              <w:bottom w:val="double" w:sz="6" w:space="0" w:color="auto"/>
            </w:tcBorders>
            <w:vAlign w:val="center"/>
          </w:tcPr>
          <w:p w14:paraId="3DA19B28"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Level Detected</w:t>
            </w:r>
          </w:p>
        </w:tc>
        <w:tc>
          <w:tcPr>
            <w:tcW w:w="1440" w:type="dxa"/>
            <w:tcBorders>
              <w:top w:val="single" w:sz="18" w:space="0" w:color="auto"/>
              <w:bottom w:val="double" w:sz="6" w:space="0" w:color="auto"/>
            </w:tcBorders>
            <w:vAlign w:val="center"/>
          </w:tcPr>
          <w:p w14:paraId="7BCA1349"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Range of Detections</w:t>
            </w:r>
          </w:p>
        </w:tc>
        <w:tc>
          <w:tcPr>
            <w:tcW w:w="900" w:type="dxa"/>
            <w:tcBorders>
              <w:top w:val="single" w:sz="18" w:space="0" w:color="auto"/>
              <w:bottom w:val="double" w:sz="6" w:space="0" w:color="auto"/>
            </w:tcBorders>
            <w:vAlign w:val="center"/>
          </w:tcPr>
          <w:p w14:paraId="1252DBD9"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bCs/>
                <w:kern w:val="0"/>
                <w:sz w:val="20"/>
                <w:szCs w:val="20"/>
                <w14:ligatures w14:val="none"/>
              </w:rPr>
              <w:t>SMCL</w:t>
            </w:r>
          </w:p>
        </w:tc>
        <w:tc>
          <w:tcPr>
            <w:tcW w:w="1080" w:type="dxa"/>
            <w:tcBorders>
              <w:top w:val="single" w:sz="18" w:space="0" w:color="auto"/>
              <w:bottom w:val="double" w:sz="6" w:space="0" w:color="auto"/>
            </w:tcBorders>
            <w:vAlign w:val="center"/>
          </w:tcPr>
          <w:p w14:paraId="0FC8BEEB"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PHG</w:t>
            </w:r>
            <w:r w:rsidRPr="00CE76A0">
              <w:rPr>
                <w:rFonts w:ascii="Times New Roman" w:eastAsia="Times New Roman" w:hAnsi="Times New Roman" w:cs="Times New Roman"/>
                <w:b/>
                <w:kern w:val="0"/>
                <w:sz w:val="18"/>
                <w:szCs w:val="20"/>
                <w14:ligatures w14:val="none"/>
              </w:rPr>
              <w:br/>
              <w:t>(MCLG)</w:t>
            </w:r>
          </w:p>
        </w:tc>
        <w:tc>
          <w:tcPr>
            <w:tcW w:w="2808" w:type="dxa"/>
            <w:tcBorders>
              <w:top w:val="single" w:sz="18" w:space="0" w:color="auto"/>
              <w:bottom w:val="double" w:sz="6" w:space="0" w:color="auto"/>
              <w:right w:val="single" w:sz="6" w:space="0" w:color="auto"/>
            </w:tcBorders>
            <w:vAlign w:val="center"/>
          </w:tcPr>
          <w:p w14:paraId="235101DC" w14:textId="77777777" w:rsidR="00CE76A0" w:rsidRPr="00CE76A0" w:rsidRDefault="00CE76A0" w:rsidP="00CE76A0">
            <w:pPr>
              <w:keepNext/>
              <w:spacing w:before="40" w:after="40" w:line="240" w:lineRule="auto"/>
              <w:jc w:val="center"/>
              <w:outlineLvl w:val="6"/>
              <w:rPr>
                <w:rFonts w:ascii="Times New Roman" w:eastAsia="Times New Roman" w:hAnsi="Times New Roman" w:cs="Times New Roman"/>
                <w:b/>
                <w:kern w:val="0"/>
                <w:sz w:val="18"/>
                <w:szCs w:val="20"/>
                <w14:ligatures w14:val="none"/>
              </w:rPr>
            </w:pPr>
            <w:r w:rsidRPr="00CE76A0">
              <w:rPr>
                <w:rFonts w:ascii="Times New Roman" w:eastAsia="Times New Roman" w:hAnsi="Times New Roman" w:cs="Times New Roman"/>
                <w:b/>
                <w:kern w:val="0"/>
                <w:sz w:val="18"/>
                <w:szCs w:val="20"/>
                <w14:ligatures w14:val="none"/>
              </w:rPr>
              <w:t>Typical Source of Contaminant</w:t>
            </w:r>
          </w:p>
        </w:tc>
      </w:tr>
      <w:tr w:rsidR="00CE76A0" w:rsidRPr="00CE76A0" w14:paraId="512817A4" w14:textId="77777777" w:rsidTr="00206554">
        <w:trPr>
          <w:trHeight w:val="432"/>
          <w:jc w:val="center"/>
        </w:trPr>
        <w:tc>
          <w:tcPr>
            <w:tcW w:w="2268" w:type="dxa"/>
            <w:tcBorders>
              <w:left w:val="single" w:sz="6" w:space="0" w:color="auto"/>
            </w:tcBorders>
          </w:tcPr>
          <w:p w14:paraId="0FD9BAFB"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2EE6DC84"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Chloride                       ppm</w:t>
            </w:r>
          </w:p>
          <w:p w14:paraId="69A689AB" w14:textId="6DB3031C"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1017</w:t>
            </w:r>
          </w:p>
          <w:p w14:paraId="34FC5D88" w14:textId="6B758906" w:rsidR="00CE76A0" w:rsidRPr="00CE76A0" w:rsidRDefault="0087522B" w:rsidP="00970BBD">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 xml:space="preserve">1) </w:t>
            </w:r>
            <w:r w:rsidR="003930E7">
              <w:rPr>
                <w:rFonts w:ascii="Calibri" w:eastAsia="Times New Roman" w:hAnsi="Calibri" w:cs="Calibri"/>
                <w:b/>
                <w:bCs/>
                <w:kern w:val="0"/>
                <w:sz w:val="18"/>
                <w:szCs w:val="20"/>
                <w14:ligatures w14:val="none"/>
              </w:rPr>
              <w:t xml:space="preserve"> </w:t>
            </w:r>
            <w:r w:rsidRPr="0087522B">
              <w:rPr>
                <w:rFonts w:ascii="Calibri" w:eastAsia="Times New Roman" w:hAnsi="Calibri" w:cs="Calibri"/>
                <w:b/>
                <w:bCs/>
                <w:kern w:val="0"/>
                <w:sz w:val="18"/>
                <w:szCs w:val="20"/>
                <w14:ligatures w14:val="none"/>
              </w:rPr>
              <w:t>9 Years(2)</w:t>
            </w:r>
          </w:p>
        </w:tc>
        <w:tc>
          <w:tcPr>
            <w:tcW w:w="1054" w:type="dxa"/>
          </w:tcPr>
          <w:p w14:paraId="509D0046" w14:textId="77777777" w:rsidR="00CE76A0" w:rsidRPr="003930E7" w:rsidRDefault="00CE76A0" w:rsidP="00CE76A0">
            <w:pPr>
              <w:spacing w:after="0" w:line="240" w:lineRule="auto"/>
              <w:jc w:val="center"/>
              <w:rPr>
                <w:rFonts w:ascii="Calibri" w:eastAsia="Times New Roman" w:hAnsi="Calibri" w:cs="Calibri"/>
                <w:b/>
                <w:bCs/>
                <w:kern w:val="0"/>
                <w:sz w:val="18"/>
                <w:szCs w:val="20"/>
                <w14:ligatures w14:val="none"/>
              </w:rPr>
            </w:pPr>
          </w:p>
          <w:p w14:paraId="3DA1AB3C" w14:textId="77777777" w:rsidR="00CE76A0" w:rsidRPr="003930E7" w:rsidRDefault="00194524"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7</w:t>
            </w:r>
            <w:r w:rsidR="00CE76A0" w:rsidRPr="003930E7">
              <w:rPr>
                <w:rFonts w:ascii="Calibri" w:eastAsia="Times New Roman" w:hAnsi="Calibri" w:cs="Calibri"/>
                <w:b/>
                <w:bCs/>
                <w:kern w:val="0"/>
                <w:sz w:val="18"/>
                <w:szCs w:val="20"/>
                <w14:ligatures w14:val="none"/>
              </w:rPr>
              <w:t>/2022</w:t>
            </w:r>
            <w:r w:rsidRPr="003930E7">
              <w:rPr>
                <w:rFonts w:ascii="Calibri" w:eastAsia="Times New Roman" w:hAnsi="Calibri" w:cs="Calibri"/>
                <w:b/>
                <w:bCs/>
                <w:kern w:val="0"/>
                <w:sz w:val="18"/>
                <w:szCs w:val="20"/>
                <w14:ligatures w14:val="none"/>
              </w:rPr>
              <w:t>(1)</w:t>
            </w:r>
          </w:p>
          <w:p w14:paraId="32205D6A" w14:textId="7FCE2F9F" w:rsidR="00194524" w:rsidRPr="003930E7" w:rsidRDefault="00194524"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12/2016(2)</w:t>
            </w:r>
          </w:p>
        </w:tc>
        <w:tc>
          <w:tcPr>
            <w:tcW w:w="1286" w:type="dxa"/>
          </w:tcPr>
          <w:p w14:paraId="1EAC792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FAB5EB2"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36</w:t>
            </w:r>
          </w:p>
          <w:p w14:paraId="59AFEE15" w14:textId="0CD68592" w:rsidR="00194524" w:rsidRP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31</w:t>
            </w:r>
          </w:p>
        </w:tc>
        <w:tc>
          <w:tcPr>
            <w:tcW w:w="1440" w:type="dxa"/>
          </w:tcPr>
          <w:p w14:paraId="4D4D889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27D4D4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0C0ADA3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7622AA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500</w:t>
            </w:r>
          </w:p>
        </w:tc>
        <w:tc>
          <w:tcPr>
            <w:tcW w:w="1080" w:type="dxa"/>
          </w:tcPr>
          <w:p w14:paraId="2C0B04C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DC27A3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68D86859"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Runoff/leaching from natural deposits; seawater influence</w:t>
            </w:r>
          </w:p>
        </w:tc>
      </w:tr>
      <w:tr w:rsidR="00CE76A0" w:rsidRPr="00CE76A0" w14:paraId="73DF9C49" w14:textId="77777777" w:rsidTr="00206554">
        <w:trPr>
          <w:trHeight w:val="432"/>
          <w:jc w:val="center"/>
        </w:trPr>
        <w:tc>
          <w:tcPr>
            <w:tcW w:w="2268" w:type="dxa"/>
            <w:tcBorders>
              <w:left w:val="single" w:sz="6" w:space="0" w:color="auto"/>
            </w:tcBorders>
          </w:tcPr>
          <w:p w14:paraId="16603AF3"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04C2438A"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Manganese                  ppb</w:t>
            </w:r>
          </w:p>
          <w:p w14:paraId="51ED6217" w14:textId="61F75B13" w:rsidR="00CE76A0" w:rsidRDefault="0087522B" w:rsidP="00CE76A0">
            <w:pPr>
              <w:spacing w:after="0" w:line="240" w:lineRule="auto"/>
              <w:ind w:left="187"/>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 xml:space="preserve">                                      1032</w:t>
            </w:r>
          </w:p>
          <w:p w14:paraId="2BA5AEA5" w14:textId="4A70FBB7" w:rsidR="00970BBD" w:rsidRPr="00CE76A0" w:rsidRDefault="0087522B" w:rsidP="00970BBD">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 xml:space="preserve">1) </w:t>
            </w:r>
            <w:r w:rsidR="003930E7">
              <w:rPr>
                <w:rFonts w:ascii="Calibri" w:eastAsia="Times New Roman" w:hAnsi="Calibri" w:cs="Calibri"/>
                <w:b/>
                <w:bCs/>
                <w:kern w:val="0"/>
                <w:sz w:val="18"/>
                <w:szCs w:val="20"/>
                <w14:ligatures w14:val="none"/>
              </w:rPr>
              <w:t xml:space="preserve"> </w:t>
            </w:r>
            <w:r w:rsidRPr="0087522B">
              <w:rPr>
                <w:rFonts w:ascii="Calibri" w:eastAsia="Times New Roman" w:hAnsi="Calibri" w:cs="Calibri"/>
                <w:b/>
                <w:bCs/>
                <w:kern w:val="0"/>
                <w:sz w:val="18"/>
                <w:szCs w:val="20"/>
                <w14:ligatures w14:val="none"/>
              </w:rPr>
              <w:t>9 Years(2)</w:t>
            </w:r>
          </w:p>
        </w:tc>
        <w:tc>
          <w:tcPr>
            <w:tcW w:w="1054" w:type="dxa"/>
          </w:tcPr>
          <w:p w14:paraId="0E29BB8C" w14:textId="77777777" w:rsidR="00CE76A0" w:rsidRPr="003930E7" w:rsidRDefault="00CE76A0" w:rsidP="00CE76A0">
            <w:pPr>
              <w:spacing w:after="0" w:line="240" w:lineRule="auto"/>
              <w:jc w:val="center"/>
              <w:rPr>
                <w:rFonts w:ascii="Calibri" w:eastAsia="Times New Roman" w:hAnsi="Calibri" w:cs="Calibri"/>
                <w:b/>
                <w:bCs/>
                <w:kern w:val="0"/>
                <w:sz w:val="18"/>
                <w:szCs w:val="20"/>
                <w14:ligatures w14:val="none"/>
              </w:rPr>
            </w:pPr>
          </w:p>
          <w:p w14:paraId="389E24E0" w14:textId="77777777" w:rsidR="00CE76A0" w:rsidRPr="003930E7" w:rsidRDefault="00194524"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7</w:t>
            </w:r>
            <w:r w:rsidR="00CE76A0" w:rsidRPr="003930E7">
              <w:rPr>
                <w:rFonts w:ascii="Calibri" w:eastAsia="Times New Roman" w:hAnsi="Calibri" w:cs="Calibri"/>
                <w:b/>
                <w:bCs/>
                <w:kern w:val="0"/>
                <w:sz w:val="18"/>
                <w:szCs w:val="20"/>
                <w14:ligatures w14:val="none"/>
              </w:rPr>
              <w:t>/2022</w:t>
            </w:r>
            <w:r w:rsidRPr="003930E7">
              <w:rPr>
                <w:rFonts w:ascii="Calibri" w:eastAsia="Times New Roman" w:hAnsi="Calibri" w:cs="Calibri"/>
                <w:b/>
                <w:bCs/>
                <w:kern w:val="0"/>
                <w:sz w:val="18"/>
                <w:szCs w:val="20"/>
                <w14:ligatures w14:val="none"/>
              </w:rPr>
              <w:t>(1)</w:t>
            </w:r>
          </w:p>
          <w:p w14:paraId="720CA7E6" w14:textId="4E59EEBB" w:rsidR="00194524" w:rsidRPr="003930E7" w:rsidRDefault="00194524"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1,4/2019(2)</w:t>
            </w:r>
          </w:p>
        </w:tc>
        <w:tc>
          <w:tcPr>
            <w:tcW w:w="1286" w:type="dxa"/>
          </w:tcPr>
          <w:p w14:paraId="6A920BA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64B46FE" w14:textId="77777777" w:rsidR="00CE76A0" w:rsidRDefault="00194524"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4A78D1C2" w14:textId="77777777" w:rsidR="00194524" w:rsidRPr="00BD0F5B" w:rsidRDefault="00194524" w:rsidP="00CE76A0">
            <w:pPr>
              <w:spacing w:after="0" w:line="240" w:lineRule="auto"/>
              <w:jc w:val="center"/>
              <w:rPr>
                <w:rFonts w:ascii="Calibri" w:eastAsia="Times New Roman" w:hAnsi="Calibri" w:cs="Calibri"/>
                <w:b/>
                <w:bCs/>
                <w:color w:val="FF0000"/>
                <w:kern w:val="0"/>
                <w:sz w:val="18"/>
                <w:szCs w:val="20"/>
                <w14:ligatures w14:val="none"/>
              </w:rPr>
            </w:pPr>
            <w:r w:rsidRPr="00BD0F5B">
              <w:rPr>
                <w:rFonts w:ascii="Calibri" w:eastAsia="Times New Roman" w:hAnsi="Calibri" w:cs="Calibri"/>
                <w:b/>
                <w:bCs/>
                <w:color w:val="FF0000"/>
                <w:kern w:val="0"/>
                <w:sz w:val="18"/>
                <w:szCs w:val="20"/>
                <w14:ligatures w14:val="none"/>
              </w:rPr>
              <w:t>70</w:t>
            </w:r>
          </w:p>
          <w:p w14:paraId="7FD6E60D" w14:textId="29FFD79B"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p>
        </w:tc>
        <w:tc>
          <w:tcPr>
            <w:tcW w:w="1440" w:type="dxa"/>
          </w:tcPr>
          <w:p w14:paraId="72448AB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A8B64F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60ADAF7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230A673" w14:textId="547053FA"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50 </w:t>
            </w:r>
          </w:p>
        </w:tc>
        <w:tc>
          <w:tcPr>
            <w:tcW w:w="1080" w:type="dxa"/>
          </w:tcPr>
          <w:p w14:paraId="1F6E2AD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06D981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6770F7CF"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Leaching from natural deposits</w:t>
            </w:r>
          </w:p>
        </w:tc>
      </w:tr>
      <w:tr w:rsidR="00CE76A0" w:rsidRPr="00CE76A0" w14:paraId="46862C76" w14:textId="77777777" w:rsidTr="00206554">
        <w:trPr>
          <w:trHeight w:val="432"/>
          <w:jc w:val="center"/>
        </w:trPr>
        <w:tc>
          <w:tcPr>
            <w:tcW w:w="2268" w:type="dxa"/>
            <w:tcBorders>
              <w:left w:val="single" w:sz="6" w:space="0" w:color="auto"/>
            </w:tcBorders>
          </w:tcPr>
          <w:p w14:paraId="647B7F6C"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70D44971" w14:textId="77777777" w:rsidR="00CE76A0" w:rsidRPr="009A61FE" w:rsidRDefault="00CE76A0" w:rsidP="00CE76A0">
            <w:pPr>
              <w:spacing w:after="0" w:line="240" w:lineRule="auto"/>
              <w:ind w:left="187"/>
              <w:rPr>
                <w:rFonts w:ascii="Calibri" w:eastAsia="Times New Roman" w:hAnsi="Calibri" w:cs="Calibri"/>
                <w:b/>
                <w:bCs/>
                <w:color w:val="FF0000"/>
                <w:kern w:val="0"/>
                <w:sz w:val="18"/>
                <w:szCs w:val="20"/>
                <w14:ligatures w14:val="none"/>
              </w:rPr>
            </w:pPr>
            <w:r w:rsidRPr="009A61FE">
              <w:rPr>
                <w:rFonts w:ascii="Calibri" w:eastAsia="Times New Roman" w:hAnsi="Calibri" w:cs="Calibri"/>
                <w:b/>
                <w:bCs/>
                <w:color w:val="FF0000"/>
                <w:kern w:val="0"/>
                <w:sz w:val="18"/>
                <w:szCs w:val="20"/>
                <w14:ligatures w14:val="none"/>
              </w:rPr>
              <w:t>Specific Conductance</w:t>
            </w:r>
          </w:p>
          <w:p w14:paraId="1B1273E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proofErr w:type="spellStart"/>
            <w:r w:rsidRPr="00CE76A0">
              <w:rPr>
                <w:rFonts w:ascii="Calibri" w:eastAsia="Times New Roman" w:hAnsi="Calibri" w:cs="Calibri"/>
                <w:b/>
                <w:bCs/>
                <w:kern w:val="0"/>
                <w:sz w:val="18"/>
                <w:szCs w:val="20"/>
                <w14:ligatures w14:val="none"/>
              </w:rPr>
              <w:t>uS</w:t>
            </w:r>
            <w:proofErr w:type="spellEnd"/>
            <w:r w:rsidRPr="00CE76A0">
              <w:rPr>
                <w:rFonts w:ascii="Calibri" w:eastAsia="Times New Roman" w:hAnsi="Calibri" w:cs="Calibri"/>
                <w:b/>
                <w:bCs/>
                <w:kern w:val="0"/>
                <w:sz w:val="18"/>
                <w:szCs w:val="20"/>
                <w14:ligatures w14:val="none"/>
              </w:rPr>
              <w:t>/cm</w:t>
            </w:r>
          </w:p>
          <w:p w14:paraId="2DF45415" w14:textId="576558F9"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1064</w:t>
            </w:r>
          </w:p>
          <w:p w14:paraId="114A7F33" w14:textId="4AE4E6A4" w:rsidR="00CE76A0" w:rsidRPr="00CE76A0" w:rsidRDefault="0087522B" w:rsidP="00970BBD">
            <w:pPr>
              <w:spacing w:after="0" w:line="240" w:lineRule="auto"/>
              <w:rPr>
                <w:rFonts w:ascii="Calibri" w:eastAsia="Times New Roman" w:hAnsi="Calibri" w:cs="Calibri"/>
                <w:b/>
                <w:bCs/>
                <w:color w:val="FF0000"/>
                <w:kern w:val="0"/>
                <w:sz w:val="18"/>
                <w:szCs w:val="20"/>
                <w14:ligatures w14:val="none"/>
              </w:rPr>
            </w:pPr>
            <w:r w:rsidRPr="009A61FE">
              <w:rPr>
                <w:rFonts w:ascii="Calibri" w:eastAsia="Times New Roman" w:hAnsi="Calibri" w:cs="Calibri"/>
                <w:b/>
                <w:bCs/>
                <w:kern w:val="0"/>
                <w:sz w:val="18"/>
                <w:szCs w:val="20"/>
                <w14:ligatures w14:val="none"/>
              </w:rPr>
              <w:t xml:space="preserve">3 </w:t>
            </w:r>
            <w:proofErr w:type="gramStart"/>
            <w:r w:rsidRPr="009A61FE">
              <w:rPr>
                <w:rFonts w:ascii="Calibri" w:eastAsia="Times New Roman" w:hAnsi="Calibri" w:cs="Calibri"/>
                <w:b/>
                <w:bCs/>
                <w:kern w:val="0"/>
                <w:sz w:val="18"/>
                <w:szCs w:val="20"/>
                <w14:ligatures w14:val="none"/>
              </w:rPr>
              <w:t>Years(</w:t>
            </w:r>
            <w:proofErr w:type="gramEnd"/>
            <w:r w:rsidRPr="009A61FE">
              <w:rPr>
                <w:rFonts w:ascii="Calibri" w:eastAsia="Times New Roman" w:hAnsi="Calibri" w:cs="Calibri"/>
                <w:b/>
                <w:bCs/>
                <w:kern w:val="0"/>
                <w:sz w:val="18"/>
                <w:szCs w:val="20"/>
                <w14:ligatures w14:val="none"/>
              </w:rPr>
              <w:t xml:space="preserve">1) </w:t>
            </w:r>
            <w:r w:rsidR="003930E7">
              <w:rPr>
                <w:rFonts w:ascii="Calibri" w:eastAsia="Times New Roman" w:hAnsi="Calibri" w:cs="Calibri"/>
                <w:b/>
                <w:bCs/>
                <w:kern w:val="0"/>
                <w:sz w:val="18"/>
                <w:szCs w:val="20"/>
                <w14:ligatures w14:val="none"/>
              </w:rPr>
              <w:t xml:space="preserve"> </w:t>
            </w:r>
            <w:r w:rsidRPr="009A61FE">
              <w:rPr>
                <w:rFonts w:ascii="Calibri" w:eastAsia="Times New Roman" w:hAnsi="Calibri" w:cs="Calibri"/>
                <w:b/>
                <w:bCs/>
                <w:kern w:val="0"/>
                <w:sz w:val="18"/>
                <w:szCs w:val="20"/>
                <w14:ligatures w14:val="none"/>
              </w:rPr>
              <w:t>9 Years(2)</w:t>
            </w:r>
          </w:p>
        </w:tc>
        <w:tc>
          <w:tcPr>
            <w:tcW w:w="1054" w:type="dxa"/>
          </w:tcPr>
          <w:p w14:paraId="71FE8BA2" w14:textId="77777777" w:rsidR="00CE76A0" w:rsidRPr="003930E7" w:rsidRDefault="00CE76A0" w:rsidP="00CE76A0">
            <w:pPr>
              <w:spacing w:after="0" w:line="240" w:lineRule="auto"/>
              <w:jc w:val="center"/>
              <w:rPr>
                <w:rFonts w:ascii="Calibri" w:eastAsia="Times New Roman" w:hAnsi="Calibri" w:cs="Calibri"/>
                <w:b/>
                <w:bCs/>
                <w:kern w:val="0"/>
                <w:sz w:val="18"/>
                <w:szCs w:val="20"/>
                <w14:ligatures w14:val="none"/>
              </w:rPr>
            </w:pPr>
          </w:p>
          <w:p w14:paraId="59C0423C" w14:textId="77777777" w:rsidR="00CE76A0" w:rsidRPr="003930E7" w:rsidRDefault="00194524"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7</w:t>
            </w:r>
            <w:r w:rsidR="00CE76A0" w:rsidRPr="003930E7">
              <w:rPr>
                <w:rFonts w:ascii="Calibri" w:eastAsia="Times New Roman" w:hAnsi="Calibri" w:cs="Calibri"/>
                <w:b/>
                <w:bCs/>
                <w:kern w:val="0"/>
                <w:sz w:val="18"/>
                <w:szCs w:val="20"/>
                <w14:ligatures w14:val="none"/>
              </w:rPr>
              <w:t>/2022</w:t>
            </w:r>
            <w:r w:rsidRPr="003930E7">
              <w:rPr>
                <w:rFonts w:ascii="Calibri" w:eastAsia="Times New Roman" w:hAnsi="Calibri" w:cs="Calibri"/>
                <w:b/>
                <w:bCs/>
                <w:kern w:val="0"/>
                <w:sz w:val="18"/>
                <w:szCs w:val="20"/>
                <w14:ligatures w14:val="none"/>
              </w:rPr>
              <w:t>(1)</w:t>
            </w:r>
          </w:p>
          <w:p w14:paraId="3533AEB1" w14:textId="29A14CB3" w:rsidR="00E60D4F" w:rsidRPr="003930E7" w:rsidRDefault="00E60D4F"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1,4/2019</w:t>
            </w:r>
            <w:r w:rsidR="00206554" w:rsidRPr="003930E7">
              <w:rPr>
                <w:rFonts w:ascii="Calibri" w:eastAsia="Times New Roman" w:hAnsi="Calibri" w:cs="Calibri"/>
                <w:b/>
                <w:bCs/>
                <w:kern w:val="0"/>
                <w:sz w:val="18"/>
                <w:szCs w:val="20"/>
                <w14:ligatures w14:val="none"/>
              </w:rPr>
              <w:t>(2)</w:t>
            </w:r>
          </w:p>
          <w:p w14:paraId="4D3FCA53" w14:textId="7A80BFBD" w:rsidR="00194524" w:rsidRPr="003930E7" w:rsidRDefault="00194524" w:rsidP="00CE76A0">
            <w:pPr>
              <w:spacing w:after="0" w:line="240" w:lineRule="auto"/>
              <w:jc w:val="center"/>
              <w:rPr>
                <w:rFonts w:ascii="Calibri" w:eastAsia="Times New Roman" w:hAnsi="Calibri" w:cs="Calibri"/>
                <w:b/>
                <w:bCs/>
                <w:kern w:val="0"/>
                <w:sz w:val="18"/>
                <w:szCs w:val="20"/>
                <w14:ligatures w14:val="none"/>
              </w:rPr>
            </w:pPr>
          </w:p>
        </w:tc>
        <w:tc>
          <w:tcPr>
            <w:tcW w:w="1286" w:type="dxa"/>
          </w:tcPr>
          <w:p w14:paraId="2341B16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727F5DB" w14:textId="77777777" w:rsidR="00CE76A0" w:rsidRPr="00E60D4F"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E60D4F">
              <w:rPr>
                <w:rFonts w:ascii="Calibri" w:eastAsia="Times New Roman" w:hAnsi="Calibri" w:cs="Calibri"/>
                <w:b/>
                <w:bCs/>
                <w:color w:val="FF0000"/>
                <w:kern w:val="0"/>
                <w:sz w:val="18"/>
                <w:szCs w:val="20"/>
                <w14:ligatures w14:val="none"/>
              </w:rPr>
              <w:t>1680</w:t>
            </w:r>
          </w:p>
          <w:p w14:paraId="2A3EF7A3" w14:textId="3F2631AB" w:rsidR="00E60D4F" w:rsidRPr="00CE76A0" w:rsidRDefault="00E60D4F" w:rsidP="00CE76A0">
            <w:pPr>
              <w:spacing w:after="0" w:line="240" w:lineRule="auto"/>
              <w:jc w:val="center"/>
              <w:rPr>
                <w:rFonts w:ascii="Calibri" w:eastAsia="Times New Roman" w:hAnsi="Calibri" w:cs="Calibri"/>
                <w:b/>
                <w:bCs/>
                <w:color w:val="FF0000"/>
                <w:kern w:val="0"/>
                <w:sz w:val="18"/>
                <w:szCs w:val="20"/>
                <w14:ligatures w14:val="none"/>
              </w:rPr>
            </w:pPr>
            <w:r>
              <w:rPr>
                <w:rFonts w:ascii="Calibri" w:eastAsia="Times New Roman" w:hAnsi="Calibri" w:cs="Calibri"/>
                <w:b/>
                <w:bCs/>
                <w:kern w:val="0"/>
                <w:sz w:val="18"/>
                <w:szCs w:val="20"/>
                <w14:ligatures w14:val="none"/>
              </w:rPr>
              <w:t>1250</w:t>
            </w:r>
          </w:p>
        </w:tc>
        <w:tc>
          <w:tcPr>
            <w:tcW w:w="1440" w:type="dxa"/>
          </w:tcPr>
          <w:p w14:paraId="4CAEE56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CA49628"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01217DA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CDD887D"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1600</w:t>
            </w:r>
          </w:p>
        </w:tc>
        <w:tc>
          <w:tcPr>
            <w:tcW w:w="1080" w:type="dxa"/>
          </w:tcPr>
          <w:p w14:paraId="59CA1F0B"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3A15C32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6FEBDCE5"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Substances that form ions when in water; seawater influence</w:t>
            </w:r>
          </w:p>
        </w:tc>
      </w:tr>
      <w:tr w:rsidR="00CE76A0" w:rsidRPr="00CE76A0" w14:paraId="2A092073" w14:textId="77777777" w:rsidTr="00206554">
        <w:trPr>
          <w:trHeight w:val="432"/>
          <w:jc w:val="center"/>
        </w:trPr>
        <w:tc>
          <w:tcPr>
            <w:tcW w:w="2268" w:type="dxa"/>
            <w:tcBorders>
              <w:left w:val="single" w:sz="6" w:space="0" w:color="auto"/>
            </w:tcBorders>
          </w:tcPr>
          <w:p w14:paraId="24647AAB"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3DC2B6C2"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9A61FE">
              <w:rPr>
                <w:rFonts w:ascii="Calibri" w:eastAsia="Times New Roman" w:hAnsi="Calibri" w:cs="Calibri"/>
                <w:b/>
                <w:bCs/>
                <w:color w:val="FF0000"/>
                <w:kern w:val="0"/>
                <w:sz w:val="18"/>
                <w:szCs w:val="20"/>
                <w14:ligatures w14:val="none"/>
              </w:rPr>
              <w:t xml:space="preserve">Sulfate </w:t>
            </w:r>
            <w:r w:rsidRPr="00CE76A0">
              <w:rPr>
                <w:rFonts w:ascii="Calibri" w:eastAsia="Times New Roman" w:hAnsi="Calibri" w:cs="Calibri"/>
                <w:b/>
                <w:bCs/>
                <w:kern w:val="0"/>
                <w:sz w:val="18"/>
                <w:szCs w:val="20"/>
                <w14:ligatures w14:val="none"/>
              </w:rPr>
              <w:t xml:space="preserve">                        ppm</w:t>
            </w:r>
          </w:p>
          <w:p w14:paraId="71E9F2A3" w14:textId="17ADDACD"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1055</w:t>
            </w:r>
          </w:p>
          <w:p w14:paraId="370E3FF7" w14:textId="098192AF" w:rsidR="00CE76A0" w:rsidRPr="00CE76A0" w:rsidRDefault="0087522B" w:rsidP="00970BBD">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 xml:space="preserve">1) </w:t>
            </w:r>
            <w:r w:rsidR="003930E7">
              <w:rPr>
                <w:rFonts w:ascii="Calibri" w:eastAsia="Times New Roman" w:hAnsi="Calibri" w:cs="Calibri"/>
                <w:b/>
                <w:bCs/>
                <w:kern w:val="0"/>
                <w:sz w:val="18"/>
                <w:szCs w:val="20"/>
                <w14:ligatures w14:val="none"/>
              </w:rPr>
              <w:t xml:space="preserve"> </w:t>
            </w:r>
            <w:r w:rsidRPr="0087522B">
              <w:rPr>
                <w:rFonts w:ascii="Calibri" w:eastAsia="Times New Roman" w:hAnsi="Calibri" w:cs="Calibri"/>
                <w:b/>
                <w:bCs/>
                <w:kern w:val="0"/>
                <w:sz w:val="18"/>
                <w:szCs w:val="20"/>
                <w14:ligatures w14:val="none"/>
              </w:rPr>
              <w:t>9 Years(2)</w:t>
            </w:r>
          </w:p>
        </w:tc>
        <w:tc>
          <w:tcPr>
            <w:tcW w:w="1054" w:type="dxa"/>
          </w:tcPr>
          <w:p w14:paraId="38B8BE2C" w14:textId="77777777" w:rsidR="00CE76A0" w:rsidRPr="003930E7" w:rsidRDefault="00CE76A0" w:rsidP="00CE76A0">
            <w:pPr>
              <w:spacing w:after="0" w:line="240" w:lineRule="auto"/>
              <w:jc w:val="center"/>
              <w:rPr>
                <w:rFonts w:ascii="Calibri" w:eastAsia="Times New Roman" w:hAnsi="Calibri" w:cs="Calibri"/>
                <w:b/>
                <w:bCs/>
                <w:kern w:val="0"/>
                <w:sz w:val="18"/>
                <w:szCs w:val="20"/>
                <w14:ligatures w14:val="none"/>
              </w:rPr>
            </w:pPr>
          </w:p>
          <w:p w14:paraId="342DF17C" w14:textId="77777777" w:rsidR="00CE76A0" w:rsidRPr="003930E7" w:rsidRDefault="00E60D4F"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7</w:t>
            </w:r>
            <w:r w:rsidR="00CE76A0" w:rsidRPr="003930E7">
              <w:rPr>
                <w:rFonts w:ascii="Calibri" w:eastAsia="Times New Roman" w:hAnsi="Calibri" w:cs="Calibri"/>
                <w:b/>
                <w:bCs/>
                <w:kern w:val="0"/>
                <w:sz w:val="18"/>
                <w:szCs w:val="20"/>
                <w14:ligatures w14:val="none"/>
              </w:rPr>
              <w:t>/2022</w:t>
            </w:r>
            <w:r w:rsidRPr="003930E7">
              <w:rPr>
                <w:rFonts w:ascii="Calibri" w:eastAsia="Times New Roman" w:hAnsi="Calibri" w:cs="Calibri"/>
                <w:b/>
                <w:bCs/>
                <w:kern w:val="0"/>
                <w:sz w:val="18"/>
                <w:szCs w:val="20"/>
                <w14:ligatures w14:val="none"/>
              </w:rPr>
              <w:t>(1)</w:t>
            </w:r>
          </w:p>
          <w:p w14:paraId="226476DA" w14:textId="632A2B77" w:rsidR="00E60D4F" w:rsidRPr="003930E7" w:rsidRDefault="00E60D4F"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1,4/2019</w:t>
            </w:r>
            <w:r w:rsidR="00206554" w:rsidRPr="003930E7">
              <w:rPr>
                <w:rFonts w:ascii="Calibri" w:eastAsia="Times New Roman" w:hAnsi="Calibri" w:cs="Calibri"/>
                <w:b/>
                <w:bCs/>
                <w:kern w:val="0"/>
                <w:sz w:val="18"/>
                <w:szCs w:val="20"/>
                <w14:ligatures w14:val="none"/>
              </w:rPr>
              <w:t>(2)</w:t>
            </w:r>
          </w:p>
        </w:tc>
        <w:tc>
          <w:tcPr>
            <w:tcW w:w="1286" w:type="dxa"/>
          </w:tcPr>
          <w:p w14:paraId="03304D0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4F90460" w14:textId="77777777" w:rsidR="00CE76A0" w:rsidRPr="00E60D4F"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E60D4F">
              <w:rPr>
                <w:rFonts w:ascii="Calibri" w:eastAsia="Times New Roman" w:hAnsi="Calibri" w:cs="Calibri"/>
                <w:b/>
                <w:bCs/>
                <w:color w:val="FF0000"/>
                <w:kern w:val="0"/>
                <w:sz w:val="18"/>
                <w:szCs w:val="20"/>
                <w14:ligatures w14:val="none"/>
              </w:rPr>
              <w:t>559</w:t>
            </w:r>
          </w:p>
          <w:p w14:paraId="6F0707F6" w14:textId="166F1D3A"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450</w:t>
            </w:r>
          </w:p>
        </w:tc>
        <w:tc>
          <w:tcPr>
            <w:tcW w:w="1440" w:type="dxa"/>
          </w:tcPr>
          <w:p w14:paraId="7BC9581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76452E2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5708E9EE"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0C03463A"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500</w:t>
            </w:r>
          </w:p>
        </w:tc>
        <w:tc>
          <w:tcPr>
            <w:tcW w:w="1080" w:type="dxa"/>
          </w:tcPr>
          <w:p w14:paraId="687CB8FC" w14:textId="77777777" w:rsidR="00E60D4F" w:rsidRDefault="00E60D4F" w:rsidP="00CE76A0">
            <w:pPr>
              <w:spacing w:after="0" w:line="240" w:lineRule="auto"/>
              <w:jc w:val="center"/>
              <w:rPr>
                <w:rFonts w:ascii="Calibri" w:eastAsia="Times New Roman" w:hAnsi="Calibri" w:cs="Calibri"/>
                <w:b/>
                <w:bCs/>
                <w:kern w:val="0"/>
                <w:sz w:val="18"/>
                <w:szCs w:val="20"/>
                <w14:ligatures w14:val="none"/>
              </w:rPr>
            </w:pPr>
          </w:p>
          <w:p w14:paraId="74A9CEB9" w14:textId="3FC0F4D0"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316C7D2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Runoff/leaching from natural deposits; industrial wastes</w:t>
            </w:r>
          </w:p>
        </w:tc>
      </w:tr>
      <w:tr w:rsidR="00CE76A0" w:rsidRPr="00CE76A0" w14:paraId="14725952" w14:textId="77777777" w:rsidTr="00206554">
        <w:trPr>
          <w:trHeight w:val="432"/>
          <w:jc w:val="center"/>
        </w:trPr>
        <w:tc>
          <w:tcPr>
            <w:tcW w:w="2268" w:type="dxa"/>
            <w:tcBorders>
              <w:left w:val="single" w:sz="6" w:space="0" w:color="auto"/>
            </w:tcBorders>
          </w:tcPr>
          <w:p w14:paraId="3B2E9DDD" w14:textId="77777777"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p>
          <w:p w14:paraId="066B0912" w14:textId="2B4324E3"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9A61FE">
              <w:rPr>
                <w:rFonts w:ascii="Calibri" w:eastAsia="Times New Roman" w:hAnsi="Calibri" w:cs="Calibri"/>
                <w:b/>
                <w:bCs/>
                <w:color w:val="FF0000"/>
                <w:kern w:val="0"/>
                <w:sz w:val="18"/>
                <w:szCs w:val="20"/>
                <w14:ligatures w14:val="none"/>
              </w:rPr>
              <w:t xml:space="preserve">TDS   </w:t>
            </w: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ppm</w:t>
            </w:r>
          </w:p>
          <w:p w14:paraId="5347AC96" w14:textId="16AADB60" w:rsidR="00CE76A0" w:rsidRPr="00CE76A0" w:rsidRDefault="00CE76A0" w:rsidP="00CE76A0">
            <w:pPr>
              <w:spacing w:after="0" w:line="240" w:lineRule="auto"/>
              <w:ind w:left="187"/>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1930</w:t>
            </w:r>
          </w:p>
          <w:p w14:paraId="7FB4E768" w14:textId="17169A73" w:rsidR="00CE76A0" w:rsidRPr="00CE76A0" w:rsidRDefault="0087522B" w:rsidP="00970BBD">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 xml:space="preserve">1) </w:t>
            </w:r>
            <w:r w:rsidR="003930E7">
              <w:rPr>
                <w:rFonts w:ascii="Calibri" w:eastAsia="Times New Roman" w:hAnsi="Calibri" w:cs="Calibri"/>
                <w:b/>
                <w:bCs/>
                <w:kern w:val="0"/>
                <w:sz w:val="18"/>
                <w:szCs w:val="20"/>
                <w14:ligatures w14:val="none"/>
              </w:rPr>
              <w:t xml:space="preserve"> </w:t>
            </w:r>
            <w:r w:rsidRPr="0087522B">
              <w:rPr>
                <w:rFonts w:ascii="Calibri" w:eastAsia="Times New Roman" w:hAnsi="Calibri" w:cs="Calibri"/>
                <w:b/>
                <w:bCs/>
                <w:kern w:val="0"/>
                <w:sz w:val="18"/>
                <w:szCs w:val="20"/>
                <w14:ligatures w14:val="none"/>
              </w:rPr>
              <w:t>9 Years(2)</w:t>
            </w:r>
          </w:p>
        </w:tc>
        <w:tc>
          <w:tcPr>
            <w:tcW w:w="1054" w:type="dxa"/>
          </w:tcPr>
          <w:p w14:paraId="5A1E76B8" w14:textId="77777777" w:rsidR="00CE76A0" w:rsidRPr="003930E7" w:rsidRDefault="00CE76A0" w:rsidP="00CE76A0">
            <w:pPr>
              <w:spacing w:after="0" w:line="240" w:lineRule="auto"/>
              <w:jc w:val="center"/>
              <w:rPr>
                <w:rFonts w:ascii="Calibri" w:eastAsia="Times New Roman" w:hAnsi="Calibri" w:cs="Calibri"/>
                <w:b/>
                <w:bCs/>
                <w:kern w:val="0"/>
                <w:sz w:val="18"/>
                <w:szCs w:val="20"/>
                <w14:ligatures w14:val="none"/>
              </w:rPr>
            </w:pPr>
          </w:p>
          <w:p w14:paraId="25378990" w14:textId="77777777" w:rsidR="00CE76A0" w:rsidRPr="003930E7" w:rsidRDefault="00E60D4F"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7/2022(1)</w:t>
            </w:r>
          </w:p>
          <w:p w14:paraId="5DBD4716" w14:textId="5FF339EE" w:rsidR="00E60D4F" w:rsidRPr="003930E7" w:rsidRDefault="00E60D4F"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1,4/2019(2)</w:t>
            </w:r>
          </w:p>
        </w:tc>
        <w:tc>
          <w:tcPr>
            <w:tcW w:w="1286" w:type="dxa"/>
          </w:tcPr>
          <w:p w14:paraId="415CF37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2C2C7EF" w14:textId="77777777" w:rsidR="00CE76A0" w:rsidRPr="00E60D4F" w:rsidRDefault="00E60D4F" w:rsidP="00CE76A0">
            <w:pPr>
              <w:spacing w:after="0" w:line="240" w:lineRule="auto"/>
              <w:jc w:val="center"/>
              <w:rPr>
                <w:rFonts w:ascii="Calibri" w:eastAsia="Times New Roman" w:hAnsi="Calibri" w:cs="Calibri"/>
                <w:b/>
                <w:bCs/>
                <w:color w:val="FF0000"/>
                <w:kern w:val="0"/>
                <w:sz w:val="18"/>
                <w:szCs w:val="20"/>
                <w14:ligatures w14:val="none"/>
              </w:rPr>
            </w:pPr>
            <w:r w:rsidRPr="00E60D4F">
              <w:rPr>
                <w:rFonts w:ascii="Calibri" w:eastAsia="Times New Roman" w:hAnsi="Calibri" w:cs="Calibri"/>
                <w:b/>
                <w:bCs/>
                <w:color w:val="FF0000"/>
                <w:kern w:val="0"/>
                <w:sz w:val="18"/>
                <w:szCs w:val="20"/>
                <w14:ligatures w14:val="none"/>
              </w:rPr>
              <w:t>1320</w:t>
            </w:r>
          </w:p>
          <w:p w14:paraId="25F48887" w14:textId="6612D695"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850</w:t>
            </w:r>
          </w:p>
        </w:tc>
        <w:tc>
          <w:tcPr>
            <w:tcW w:w="1440" w:type="dxa"/>
          </w:tcPr>
          <w:p w14:paraId="31265F49"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8224ED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900" w:type="dxa"/>
          </w:tcPr>
          <w:p w14:paraId="4738118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D047BEC"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1000</w:t>
            </w:r>
          </w:p>
        </w:tc>
        <w:tc>
          <w:tcPr>
            <w:tcW w:w="1080" w:type="dxa"/>
          </w:tcPr>
          <w:p w14:paraId="4012E274"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F864E3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2808" w:type="dxa"/>
            <w:tcBorders>
              <w:right w:val="single" w:sz="6" w:space="0" w:color="auto"/>
            </w:tcBorders>
          </w:tcPr>
          <w:p w14:paraId="4E725D4E"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Runoff/leaching from natural deposits</w:t>
            </w:r>
          </w:p>
        </w:tc>
      </w:tr>
      <w:tr w:rsidR="00CE76A0" w:rsidRPr="00CE76A0" w14:paraId="0D20FF3E" w14:textId="77777777" w:rsidTr="00327662">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01D96C6B" w14:textId="77777777" w:rsidR="00CE76A0" w:rsidRPr="00CE76A0" w:rsidRDefault="00CE76A0" w:rsidP="00CE76A0">
            <w:pPr>
              <w:spacing w:before="20" w:after="20" w:line="240" w:lineRule="auto"/>
              <w:jc w:val="center"/>
              <w:rPr>
                <w:rFonts w:ascii="Times New Roman" w:eastAsia="Times New Roman" w:hAnsi="Times New Roman" w:cs="Times New Roman"/>
                <w:b/>
                <w:caps/>
                <w:kern w:val="0"/>
                <w:sz w:val="20"/>
                <w:szCs w:val="20"/>
                <w14:ligatures w14:val="none"/>
              </w:rPr>
            </w:pPr>
            <w:r w:rsidRPr="00CE76A0">
              <w:rPr>
                <w:rFonts w:ascii="Times New Roman" w:eastAsia="Times New Roman" w:hAnsi="Times New Roman" w:cs="Times New Roman"/>
                <w:b/>
                <w:caps/>
                <w:kern w:val="0"/>
                <w:sz w:val="20"/>
                <w:szCs w:val="20"/>
                <w14:ligatures w14:val="none"/>
              </w:rPr>
              <w:t>TAble 6 – detection of UNREGULATED CONTAMINANTS</w:t>
            </w:r>
          </w:p>
        </w:tc>
      </w:tr>
      <w:tr w:rsidR="00CE76A0" w:rsidRPr="00CE76A0" w14:paraId="08834BC9" w14:textId="77777777" w:rsidTr="00206554">
        <w:trPr>
          <w:cantSplit/>
          <w:trHeight w:val="440"/>
          <w:jc w:val="center"/>
        </w:trPr>
        <w:tc>
          <w:tcPr>
            <w:tcW w:w="2268" w:type="dxa"/>
            <w:tcBorders>
              <w:top w:val="single" w:sz="18" w:space="0" w:color="auto"/>
              <w:left w:val="single" w:sz="6" w:space="0" w:color="auto"/>
              <w:bottom w:val="double" w:sz="4" w:space="0" w:color="auto"/>
              <w:right w:val="single" w:sz="6" w:space="0" w:color="auto"/>
            </w:tcBorders>
            <w:vAlign w:val="center"/>
          </w:tcPr>
          <w:p w14:paraId="45ECB41C" w14:textId="77777777" w:rsidR="00CE76A0" w:rsidRPr="00CE76A0" w:rsidRDefault="00CE76A0" w:rsidP="00CE76A0">
            <w:pPr>
              <w:spacing w:before="40" w:after="4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Chemical or Constituent</w:t>
            </w:r>
            <w:r w:rsidRPr="00CE76A0">
              <w:rPr>
                <w:rFonts w:ascii="Times New Roman" w:eastAsia="Times New Roman" w:hAnsi="Times New Roman" w:cs="Times New Roman"/>
                <w:b/>
                <w:kern w:val="0"/>
                <w:sz w:val="18"/>
                <w:szCs w:val="18"/>
                <w14:ligatures w14:val="none"/>
              </w:rPr>
              <w:br/>
            </w:r>
            <w:r w:rsidRPr="00CE76A0">
              <w:rPr>
                <w:rFonts w:ascii="Times New Roman" w:eastAsia="Times New Roman" w:hAnsi="Times New Roman" w:cs="Times New Roman"/>
                <w:kern w:val="0"/>
                <w:sz w:val="16"/>
                <w:szCs w:val="16"/>
                <w14:ligatures w14:val="none"/>
              </w:rPr>
              <w:t>(and reporting units)</w:t>
            </w:r>
          </w:p>
        </w:tc>
        <w:tc>
          <w:tcPr>
            <w:tcW w:w="1054" w:type="dxa"/>
            <w:tcBorders>
              <w:top w:val="single" w:sz="18" w:space="0" w:color="auto"/>
              <w:left w:val="single" w:sz="6" w:space="0" w:color="auto"/>
              <w:bottom w:val="double" w:sz="4" w:space="0" w:color="auto"/>
              <w:right w:val="single" w:sz="6" w:space="0" w:color="auto"/>
            </w:tcBorders>
            <w:vAlign w:val="center"/>
          </w:tcPr>
          <w:p w14:paraId="24C664B0"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Sample Date</w:t>
            </w:r>
          </w:p>
        </w:tc>
        <w:tc>
          <w:tcPr>
            <w:tcW w:w="1286" w:type="dxa"/>
            <w:tcBorders>
              <w:top w:val="single" w:sz="18" w:space="0" w:color="auto"/>
              <w:left w:val="single" w:sz="6" w:space="0" w:color="auto"/>
              <w:bottom w:val="double" w:sz="4" w:space="0" w:color="auto"/>
              <w:right w:val="single" w:sz="6" w:space="0" w:color="auto"/>
            </w:tcBorders>
            <w:vAlign w:val="center"/>
          </w:tcPr>
          <w:p w14:paraId="6A118C47"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3E3F5F8D"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2041834F"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C57346F" w14:textId="77777777" w:rsidR="00CE76A0" w:rsidRPr="00CE76A0" w:rsidRDefault="00CE76A0" w:rsidP="00CE76A0">
            <w:pPr>
              <w:spacing w:before="40" w:after="40" w:line="240" w:lineRule="auto"/>
              <w:jc w:val="center"/>
              <w:rPr>
                <w:rFonts w:ascii="Times New Roman" w:eastAsia="Times New Roman" w:hAnsi="Times New Roman" w:cs="Times New Roman"/>
                <w:b/>
                <w:bCs/>
                <w:kern w:val="0"/>
                <w:sz w:val="18"/>
                <w:szCs w:val="20"/>
                <w14:ligatures w14:val="none"/>
              </w:rPr>
            </w:pPr>
            <w:r w:rsidRPr="00CE76A0">
              <w:rPr>
                <w:rFonts w:ascii="Times New Roman" w:eastAsia="Times New Roman" w:hAnsi="Times New Roman" w:cs="Times New Roman"/>
                <w:b/>
                <w:bCs/>
                <w:kern w:val="0"/>
                <w:sz w:val="18"/>
                <w:szCs w:val="20"/>
                <w14:ligatures w14:val="none"/>
              </w:rPr>
              <w:t>Health Effects Language</w:t>
            </w:r>
          </w:p>
        </w:tc>
      </w:tr>
      <w:tr w:rsidR="00CE76A0" w:rsidRPr="00CE76A0" w14:paraId="633D9955" w14:textId="77777777" w:rsidTr="00206554">
        <w:trPr>
          <w:trHeight w:val="432"/>
          <w:jc w:val="center"/>
        </w:trPr>
        <w:tc>
          <w:tcPr>
            <w:tcW w:w="2268" w:type="dxa"/>
            <w:tcBorders>
              <w:left w:val="single" w:sz="6" w:space="0" w:color="auto"/>
              <w:right w:val="single" w:sz="6" w:space="0" w:color="auto"/>
            </w:tcBorders>
          </w:tcPr>
          <w:p w14:paraId="2FFF201C"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p>
          <w:p w14:paraId="697F8D96" w14:textId="4DD0C1F4"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Boron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ppb</w:t>
            </w:r>
          </w:p>
          <w:p w14:paraId="5D67B544" w14:textId="77C4881C"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 xml:space="preserve">   </w:t>
            </w:r>
            <w:r w:rsidRPr="00CE76A0">
              <w:rPr>
                <w:rFonts w:ascii="Calibri" w:eastAsia="Times New Roman" w:hAnsi="Calibri" w:cs="Calibri"/>
                <w:b/>
                <w:bCs/>
                <w:kern w:val="0"/>
                <w:sz w:val="18"/>
                <w:szCs w:val="20"/>
                <w14:ligatures w14:val="none"/>
              </w:rPr>
              <w:t xml:space="preserve"> </w:t>
            </w:r>
            <w:r w:rsidR="0087522B">
              <w:rPr>
                <w:rFonts w:ascii="Calibri" w:eastAsia="Times New Roman" w:hAnsi="Calibri" w:cs="Calibri"/>
                <w:b/>
                <w:bCs/>
                <w:kern w:val="0"/>
                <w:sz w:val="18"/>
                <w:szCs w:val="20"/>
                <w14:ligatures w14:val="none"/>
              </w:rPr>
              <w:t>1079</w:t>
            </w:r>
          </w:p>
          <w:p w14:paraId="6EA1E29E" w14:textId="39327470" w:rsidR="00CE76A0" w:rsidRPr="00CE76A0" w:rsidRDefault="0087522B" w:rsidP="00CE76A0">
            <w:pPr>
              <w:spacing w:after="0" w:line="240" w:lineRule="auto"/>
              <w:rPr>
                <w:rFonts w:ascii="Calibri" w:eastAsia="Times New Roman" w:hAnsi="Calibri" w:cs="Calibri"/>
                <w:b/>
                <w:bCs/>
                <w:kern w:val="0"/>
                <w:sz w:val="18"/>
                <w:szCs w:val="20"/>
                <w14:ligatures w14:val="none"/>
              </w:rPr>
            </w:pPr>
            <w:r w:rsidRPr="0087522B">
              <w:rPr>
                <w:rFonts w:ascii="Calibri" w:eastAsia="Times New Roman" w:hAnsi="Calibri" w:cs="Calibri"/>
                <w:b/>
                <w:bCs/>
                <w:kern w:val="0"/>
                <w:sz w:val="18"/>
                <w:szCs w:val="20"/>
                <w14:ligatures w14:val="none"/>
              </w:rPr>
              <w:t xml:space="preserve">3 </w:t>
            </w:r>
            <w:proofErr w:type="gramStart"/>
            <w:r w:rsidRPr="0087522B">
              <w:rPr>
                <w:rFonts w:ascii="Calibri" w:eastAsia="Times New Roman" w:hAnsi="Calibri" w:cs="Calibri"/>
                <w:b/>
                <w:bCs/>
                <w:kern w:val="0"/>
                <w:sz w:val="18"/>
                <w:szCs w:val="20"/>
                <w14:ligatures w14:val="none"/>
              </w:rPr>
              <w:t>Years(</w:t>
            </w:r>
            <w:proofErr w:type="gramEnd"/>
            <w:r w:rsidRPr="0087522B">
              <w:rPr>
                <w:rFonts w:ascii="Calibri" w:eastAsia="Times New Roman" w:hAnsi="Calibri" w:cs="Calibri"/>
                <w:b/>
                <w:bCs/>
                <w:kern w:val="0"/>
                <w:sz w:val="18"/>
                <w:szCs w:val="20"/>
                <w14:ligatures w14:val="none"/>
              </w:rPr>
              <w:t>1) 9 Years(2)</w:t>
            </w:r>
          </w:p>
        </w:tc>
        <w:tc>
          <w:tcPr>
            <w:tcW w:w="1054" w:type="dxa"/>
            <w:tcBorders>
              <w:left w:val="single" w:sz="6" w:space="0" w:color="auto"/>
              <w:right w:val="single" w:sz="6" w:space="0" w:color="auto"/>
            </w:tcBorders>
          </w:tcPr>
          <w:p w14:paraId="537FBD56"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215DCEF4" w14:textId="77777777" w:rsid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7</w:t>
            </w:r>
            <w:r w:rsidR="00CE76A0" w:rsidRPr="00CE76A0">
              <w:rPr>
                <w:rFonts w:ascii="Calibri" w:eastAsia="Times New Roman" w:hAnsi="Calibri" w:cs="Calibri"/>
                <w:b/>
                <w:bCs/>
                <w:kern w:val="0"/>
                <w:sz w:val="18"/>
                <w:szCs w:val="20"/>
                <w14:ligatures w14:val="none"/>
              </w:rPr>
              <w:t>/2022</w:t>
            </w:r>
            <w:r>
              <w:rPr>
                <w:rFonts w:ascii="Calibri" w:eastAsia="Times New Roman" w:hAnsi="Calibri" w:cs="Calibri"/>
                <w:b/>
                <w:bCs/>
                <w:kern w:val="0"/>
                <w:sz w:val="18"/>
                <w:szCs w:val="20"/>
                <w14:ligatures w14:val="none"/>
              </w:rPr>
              <w:t>(1)</w:t>
            </w:r>
          </w:p>
          <w:p w14:paraId="668F627C" w14:textId="6480F1BD"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sidRPr="003930E7">
              <w:rPr>
                <w:rFonts w:ascii="Calibri" w:eastAsia="Times New Roman" w:hAnsi="Calibri" w:cs="Calibri"/>
                <w:b/>
                <w:bCs/>
                <w:kern w:val="0"/>
                <w:sz w:val="18"/>
                <w:szCs w:val="20"/>
                <w14:ligatures w14:val="none"/>
              </w:rPr>
              <w:t>12/2016(2)</w:t>
            </w:r>
          </w:p>
        </w:tc>
        <w:tc>
          <w:tcPr>
            <w:tcW w:w="1286" w:type="dxa"/>
            <w:tcBorders>
              <w:left w:val="single" w:sz="6" w:space="0" w:color="auto"/>
              <w:right w:val="single" w:sz="6" w:space="0" w:color="auto"/>
            </w:tcBorders>
          </w:tcPr>
          <w:p w14:paraId="25C20B83"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40D81992" w14:textId="77777777" w:rsid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0</w:t>
            </w:r>
          </w:p>
          <w:p w14:paraId="2040599D" w14:textId="7ED1A184" w:rsidR="00E60D4F" w:rsidRPr="00CE76A0" w:rsidRDefault="00E60D4F" w:rsidP="00CE76A0">
            <w:pPr>
              <w:spacing w:after="0" w:line="240" w:lineRule="auto"/>
              <w:jc w:val="center"/>
              <w:rPr>
                <w:rFonts w:ascii="Calibri" w:eastAsia="Times New Roman" w:hAnsi="Calibri" w:cs="Calibri"/>
                <w:b/>
                <w:bCs/>
                <w:kern w:val="0"/>
                <w:sz w:val="18"/>
                <w:szCs w:val="20"/>
                <w14:ligatures w14:val="none"/>
              </w:rPr>
            </w:pPr>
            <w:r>
              <w:rPr>
                <w:rFonts w:ascii="Calibri" w:eastAsia="Times New Roman" w:hAnsi="Calibri" w:cs="Calibri"/>
                <w:b/>
                <w:bCs/>
                <w:kern w:val="0"/>
                <w:sz w:val="18"/>
                <w:szCs w:val="20"/>
                <w14:ligatures w14:val="none"/>
              </w:rPr>
              <w:t>570</w:t>
            </w:r>
          </w:p>
        </w:tc>
        <w:tc>
          <w:tcPr>
            <w:tcW w:w="1440" w:type="dxa"/>
            <w:tcBorders>
              <w:left w:val="single" w:sz="6" w:space="0" w:color="auto"/>
              <w:right w:val="single" w:sz="6" w:space="0" w:color="auto"/>
            </w:tcBorders>
            <w:shd w:val="clear" w:color="auto" w:fill="auto"/>
          </w:tcPr>
          <w:p w14:paraId="5FBA9847"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1470B722"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NA</w:t>
            </w:r>
          </w:p>
        </w:tc>
        <w:tc>
          <w:tcPr>
            <w:tcW w:w="1980" w:type="dxa"/>
            <w:gridSpan w:val="2"/>
            <w:tcBorders>
              <w:left w:val="single" w:sz="6" w:space="0" w:color="auto"/>
              <w:right w:val="single" w:sz="6" w:space="0" w:color="auto"/>
            </w:tcBorders>
            <w:shd w:val="clear" w:color="auto" w:fill="auto"/>
          </w:tcPr>
          <w:p w14:paraId="432E56F0"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p>
          <w:p w14:paraId="63CA08E1" w14:textId="77777777" w:rsidR="00CE76A0" w:rsidRPr="00CE76A0" w:rsidRDefault="00CE76A0" w:rsidP="00CE76A0">
            <w:pPr>
              <w:spacing w:after="0" w:line="240" w:lineRule="auto"/>
              <w:jc w:val="center"/>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1000</w:t>
            </w:r>
          </w:p>
        </w:tc>
        <w:tc>
          <w:tcPr>
            <w:tcW w:w="2808" w:type="dxa"/>
            <w:tcBorders>
              <w:top w:val="single" w:sz="6" w:space="0" w:color="auto"/>
              <w:left w:val="single" w:sz="6" w:space="0" w:color="auto"/>
              <w:bottom w:val="single" w:sz="6" w:space="0" w:color="auto"/>
              <w:right w:val="single" w:sz="6" w:space="0" w:color="auto"/>
            </w:tcBorders>
          </w:tcPr>
          <w:p w14:paraId="58C39BD1" w14:textId="77777777" w:rsidR="00CE76A0" w:rsidRPr="00CE76A0" w:rsidRDefault="00CE76A0" w:rsidP="00CE76A0">
            <w:pPr>
              <w:spacing w:after="0" w:line="240" w:lineRule="auto"/>
              <w:rPr>
                <w:rFonts w:ascii="Calibri" w:eastAsia="Times New Roman" w:hAnsi="Calibri" w:cs="Calibri"/>
                <w:b/>
                <w:bCs/>
                <w:kern w:val="0"/>
                <w:sz w:val="18"/>
                <w:szCs w:val="20"/>
                <w14:ligatures w14:val="none"/>
              </w:rPr>
            </w:pPr>
            <w:r w:rsidRPr="00CE76A0">
              <w:rPr>
                <w:rFonts w:ascii="Calibri" w:eastAsia="Times New Roman" w:hAnsi="Calibri" w:cs="Calibri"/>
                <w:b/>
                <w:bCs/>
                <w:kern w:val="0"/>
                <w:sz w:val="18"/>
                <w:szCs w:val="20"/>
                <w14:ligatures w14:val="none"/>
              </w:rPr>
              <w:t>Boron exposures resulted in decreased fetal weight (developmental effects) in newborn rats</w:t>
            </w:r>
          </w:p>
        </w:tc>
      </w:tr>
    </w:tbl>
    <w:p w14:paraId="4D304E1C" w14:textId="77777777" w:rsidR="00CE76A0" w:rsidRPr="00CE76A0" w:rsidRDefault="00CE76A0" w:rsidP="00CE76A0">
      <w:pPr>
        <w:spacing w:before="240" w:after="240" w:line="240" w:lineRule="auto"/>
        <w:jc w:val="center"/>
        <w:rPr>
          <w:rFonts w:ascii="Times New Roman" w:eastAsia="Times New Roman" w:hAnsi="Times New Roman" w:cs="Times New Roman"/>
          <w:b/>
          <w:kern w:val="0"/>
          <w:sz w:val="26"/>
          <w:szCs w:val="20"/>
          <w14:ligatures w14:val="none"/>
        </w:rPr>
      </w:pPr>
      <w:r w:rsidRPr="00CE76A0">
        <w:rPr>
          <w:rFonts w:ascii="Times New Roman" w:eastAsia="Times New Roman" w:hAnsi="Times New Roman" w:cs="Times New Roman"/>
          <w:b/>
          <w:kern w:val="0"/>
          <w:sz w:val="26"/>
          <w:szCs w:val="20"/>
          <w14:ligatures w14:val="none"/>
        </w:rPr>
        <w:t>Additional General Information on Drinking Water</w:t>
      </w:r>
    </w:p>
    <w:p w14:paraId="51316827" w14:textId="77777777" w:rsidR="00CE76A0" w:rsidRPr="00CE76A0" w:rsidRDefault="00CE76A0" w:rsidP="00CE76A0">
      <w:pPr>
        <w:tabs>
          <w:tab w:val="left" w:pos="9900"/>
        </w:tabs>
        <w:spacing w:after="180" w:line="240" w:lineRule="auto"/>
        <w:jc w:val="both"/>
        <w:rPr>
          <w:rFonts w:ascii="Times New Roman" w:eastAsia="Times New Roman" w:hAnsi="Times New Roman" w:cs="Times New Roman"/>
          <w:kern w:val="0"/>
          <w14:ligatures w14:val="none"/>
        </w:rPr>
      </w:pPr>
      <w:r w:rsidRPr="00CE76A0">
        <w:rPr>
          <w:rFonts w:ascii="Times New Roman" w:eastAsia="Times New Roman" w:hAnsi="Times New Roman" w:cs="Times New Roman"/>
          <w:kern w:val="0"/>
          <w14:ligatures w14:val="none"/>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F759428" w14:textId="77777777" w:rsidR="00CE76A0" w:rsidRPr="00CE76A0" w:rsidRDefault="00CE76A0" w:rsidP="00CE76A0">
      <w:pPr>
        <w:spacing w:after="180" w:line="240" w:lineRule="auto"/>
        <w:jc w:val="both"/>
        <w:rPr>
          <w:rFonts w:ascii="Times New Roman" w:eastAsia="Times New Roman" w:hAnsi="Times New Roman" w:cs="Times New Roman"/>
          <w:kern w:val="0"/>
          <w:szCs w:val="20"/>
          <w14:ligatures w14:val="none"/>
        </w:rPr>
      </w:pPr>
      <w:r w:rsidRPr="00CE76A0">
        <w:rPr>
          <w:rFonts w:ascii="Times New Roman" w:eastAsia="Times New Roman" w:hAnsi="Times New Roman" w:cs="Times New Roman"/>
          <w:kern w:val="0"/>
          <w:szCs w:val="20"/>
          <w14:ligatures w14:val="none"/>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E76A0">
        <w:rPr>
          <w:rFonts w:ascii="Times New Roman" w:eastAsia="Times New Roman" w:hAnsi="Times New Roman" w:cs="Times New Roman"/>
          <w:i/>
          <w:kern w:val="0"/>
          <w:szCs w:val="20"/>
          <w14:ligatures w14:val="none"/>
        </w:rPr>
        <w:t>Cryptosporidium</w:t>
      </w:r>
      <w:r w:rsidRPr="00CE76A0">
        <w:rPr>
          <w:rFonts w:ascii="Times New Roman" w:eastAsia="Times New Roman" w:hAnsi="Times New Roman" w:cs="Times New Roman"/>
          <w:kern w:val="0"/>
          <w:szCs w:val="20"/>
          <w14:ligatures w14:val="none"/>
        </w:rPr>
        <w:t xml:space="preserve"> and other microbial contaminants are available from the Safe Drinking Water Hotline (1-800-426-4791).</w:t>
      </w:r>
    </w:p>
    <w:p w14:paraId="0CC1A344" w14:textId="3ABDC7FE" w:rsidR="00CE76A0" w:rsidRPr="00CE76A0" w:rsidRDefault="00CE76A0" w:rsidP="00CE76A0">
      <w:pPr>
        <w:spacing w:after="240" w:line="240" w:lineRule="auto"/>
        <w:jc w:val="both"/>
        <w:rPr>
          <w:rFonts w:ascii="Times New Roman" w:eastAsia="Times New Roman" w:hAnsi="Times New Roman" w:cs="Times New Roman"/>
          <w:kern w:val="0"/>
          <w:szCs w:val="20"/>
          <w14:ligatures w14:val="none"/>
        </w:rPr>
      </w:pPr>
      <w:r w:rsidRPr="00CE76A0">
        <w:rPr>
          <w:rFonts w:ascii="Times New Roman" w:eastAsia="Times New Roman" w:hAnsi="Times New Roman" w:cs="Times New Roman"/>
          <w:kern w:val="0"/>
          <w:szCs w:val="20"/>
          <w14:ligatures w14:val="none"/>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619FD">
        <w:rPr>
          <w:rFonts w:ascii="Times New Roman" w:eastAsia="Times New Roman" w:hAnsi="Times New Roman" w:cs="Times New Roman"/>
          <w:b/>
          <w:bCs/>
          <w:kern w:val="0"/>
          <w:szCs w:val="20"/>
          <w:u w:val="single"/>
          <w14:ligatures w14:val="none"/>
        </w:rPr>
        <w:t xml:space="preserve">Los </w:t>
      </w:r>
      <w:proofErr w:type="spellStart"/>
      <w:r w:rsidR="007619FD">
        <w:rPr>
          <w:rFonts w:ascii="Times New Roman" w:eastAsia="Times New Roman" w:hAnsi="Times New Roman" w:cs="Times New Roman"/>
          <w:b/>
          <w:bCs/>
          <w:kern w:val="0"/>
          <w:szCs w:val="20"/>
          <w:u w:val="single"/>
          <w14:ligatures w14:val="none"/>
        </w:rPr>
        <w:t>Prietos</w:t>
      </w:r>
      <w:proofErr w:type="spellEnd"/>
      <w:r w:rsidR="007619FD">
        <w:rPr>
          <w:rFonts w:ascii="Times New Roman" w:eastAsia="Times New Roman" w:hAnsi="Times New Roman" w:cs="Times New Roman"/>
          <w:b/>
          <w:bCs/>
          <w:kern w:val="0"/>
          <w:szCs w:val="20"/>
          <w:u w:val="single"/>
          <w14:ligatures w14:val="none"/>
        </w:rPr>
        <w:t xml:space="preserve"> Complex </w:t>
      </w:r>
      <w:r w:rsidRPr="00CE76A0">
        <w:rPr>
          <w:rFonts w:ascii="Times New Roman" w:eastAsia="Times New Roman" w:hAnsi="Times New Roman" w:cs="Times New Roman"/>
          <w:kern w:val="0"/>
          <w:szCs w:val="20"/>
          <w14:ligatures w14:val="none"/>
        </w:rPr>
        <w:t xml:space="preserve">is responsible for providing high quality drinking </w:t>
      </w:r>
      <w:proofErr w:type="gramStart"/>
      <w:r w:rsidRPr="00CE76A0">
        <w:rPr>
          <w:rFonts w:ascii="Times New Roman" w:eastAsia="Times New Roman" w:hAnsi="Times New Roman" w:cs="Times New Roman"/>
          <w:kern w:val="0"/>
          <w:szCs w:val="20"/>
          <w14:ligatures w14:val="none"/>
        </w:rPr>
        <w:t>water, but</w:t>
      </w:r>
      <w:proofErr w:type="gramEnd"/>
      <w:r w:rsidRPr="00CE76A0">
        <w:rPr>
          <w:rFonts w:ascii="Times New Roman" w:eastAsia="Times New Roman" w:hAnsi="Times New Roman" w:cs="Times New Roman"/>
          <w:kern w:val="0"/>
          <w:szCs w:val="20"/>
          <w14:ligatures w14:val="none"/>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w:t>
      </w:r>
      <w:r w:rsidRPr="00CE76A0">
        <w:rPr>
          <w:rFonts w:ascii="Times New Roman" w:eastAsia="Times New Roman" w:hAnsi="Times New Roman" w:cs="Times New Roman"/>
          <w:b/>
          <w:i/>
          <w:kern w:val="0"/>
          <w:szCs w:val="20"/>
          <w:u w:val="single"/>
          <w14:ligatures w14:val="none"/>
        </w:rPr>
        <w:t>OPTIONAL:</w:t>
      </w:r>
      <w:r w:rsidRPr="00CE76A0">
        <w:rPr>
          <w:rFonts w:ascii="Times New Roman" w:eastAsia="Times New Roman" w:hAnsi="Times New Roman" w:cs="Times New Roman"/>
          <w:kern w:val="0"/>
          <w:szCs w:val="20"/>
          <w14:ligatures w14:val="none"/>
        </w:rPr>
        <w:t xml:space="preserve"> If you do so, you may wish to collect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3" w:history="1">
        <w:r w:rsidRPr="00CE76A0">
          <w:rPr>
            <w:rFonts w:ascii="Times New Roman" w:eastAsia="Times New Roman" w:hAnsi="Times New Roman" w:cs="Times New Roman"/>
            <w:color w:val="0000FF"/>
            <w:kern w:val="0"/>
            <w:szCs w:val="20"/>
            <w:u w:val="single"/>
            <w14:ligatures w14:val="none"/>
          </w:rPr>
          <w:t>http://www.epa.gov/lead</w:t>
        </w:r>
      </w:hyperlink>
      <w:r w:rsidRPr="00CE76A0">
        <w:rPr>
          <w:rFonts w:ascii="Times New Roman" w:eastAsia="Times New Roman" w:hAnsi="Times New Roman" w:cs="Times New Roman"/>
          <w:kern w:val="0"/>
          <w:szCs w:val="20"/>
          <w14:ligatures w14:val="none"/>
        </w:rPr>
        <w:t>.</w:t>
      </w:r>
    </w:p>
    <w:p w14:paraId="2AF2135E" w14:textId="77777777" w:rsidR="00CE76A0" w:rsidRPr="00CE76A0" w:rsidRDefault="00CE76A0" w:rsidP="00CE76A0">
      <w:pPr>
        <w:spacing w:before="240" w:after="240" w:line="240" w:lineRule="auto"/>
        <w:jc w:val="center"/>
        <w:rPr>
          <w:rFonts w:ascii="Times New Roman" w:eastAsia="Times New Roman" w:hAnsi="Times New Roman" w:cs="Times New Roman"/>
          <w:b/>
          <w:kern w:val="0"/>
          <w:sz w:val="26"/>
          <w:szCs w:val="20"/>
          <w14:ligatures w14:val="none"/>
        </w:rPr>
      </w:pPr>
      <w:r w:rsidRPr="00CE76A0">
        <w:rPr>
          <w:rFonts w:ascii="Times New Roman" w:eastAsia="Times New Roman" w:hAnsi="Times New Roman" w:cs="Times New Roman"/>
          <w:b/>
          <w:kern w:val="0"/>
          <w:sz w:val="26"/>
          <w:szCs w:val="20"/>
          <w14:ligatures w14:val="none"/>
        </w:rPr>
        <w:t xml:space="preserve">Summary Information for Violation of a MCL, MRDL, AL, TT, </w:t>
      </w:r>
      <w:r w:rsidRPr="00CE76A0">
        <w:rPr>
          <w:rFonts w:ascii="Times New Roman" w:eastAsia="Times New Roman" w:hAnsi="Times New Roman" w:cs="Times New Roman"/>
          <w:b/>
          <w:kern w:val="0"/>
          <w:sz w:val="26"/>
          <w:szCs w:val="20"/>
          <w14:ligatures w14:val="none"/>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CE76A0" w:rsidRPr="00CE76A0" w14:paraId="10DDF5F7" w14:textId="77777777" w:rsidTr="00327662">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23DDD916"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20"/>
                <w:szCs w:val="20"/>
                <w14:ligatures w14:val="none"/>
              </w:rPr>
            </w:pPr>
            <w:r w:rsidRPr="00CE76A0">
              <w:rPr>
                <w:rFonts w:ascii="Times New Roman" w:eastAsia="Times New Roman" w:hAnsi="Times New Roman" w:cs="Times New Roman"/>
                <w:b/>
                <w:kern w:val="0"/>
                <w:sz w:val="20"/>
                <w:szCs w:val="20"/>
                <w14:ligatures w14:val="none"/>
              </w:rPr>
              <w:t>VIOLATION OF A MCL, MRDL, AL, TT, OR MONITORING AND REPORTING REQUIREMENT</w:t>
            </w:r>
          </w:p>
        </w:tc>
      </w:tr>
      <w:tr w:rsidR="00CE76A0" w:rsidRPr="00CE76A0" w14:paraId="79B78CBF" w14:textId="77777777" w:rsidTr="00327662">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2E31B775"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457DC38"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9A82C94"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3C31A9C"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2EE09B6E" w14:textId="77777777" w:rsidR="00CE76A0" w:rsidRPr="00CE76A0" w:rsidRDefault="00CE76A0" w:rsidP="00CE76A0">
            <w:pPr>
              <w:spacing w:before="20" w:after="20" w:line="240" w:lineRule="auto"/>
              <w:jc w:val="center"/>
              <w:rPr>
                <w:rFonts w:ascii="Times New Roman" w:eastAsia="Times New Roman" w:hAnsi="Times New Roman" w:cs="Times New Roman"/>
                <w:b/>
                <w:kern w:val="0"/>
                <w:sz w:val="18"/>
                <w:szCs w:val="18"/>
                <w14:ligatures w14:val="none"/>
              </w:rPr>
            </w:pPr>
            <w:r w:rsidRPr="00CE76A0">
              <w:rPr>
                <w:rFonts w:ascii="Times New Roman" w:eastAsia="Times New Roman" w:hAnsi="Times New Roman" w:cs="Times New Roman"/>
                <w:b/>
                <w:kern w:val="0"/>
                <w:sz w:val="18"/>
                <w:szCs w:val="18"/>
                <w14:ligatures w14:val="none"/>
              </w:rPr>
              <w:t>Health Effects Language</w:t>
            </w:r>
          </w:p>
        </w:tc>
      </w:tr>
      <w:tr w:rsidR="00CE76A0" w:rsidRPr="00CE76A0" w14:paraId="70C875EC" w14:textId="77777777" w:rsidTr="00206554">
        <w:trPr>
          <w:trHeight w:val="504"/>
        </w:trPr>
        <w:tc>
          <w:tcPr>
            <w:tcW w:w="2095" w:type="dxa"/>
            <w:shd w:val="clear" w:color="auto" w:fill="auto"/>
          </w:tcPr>
          <w:p w14:paraId="069211B3"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36E5B1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F249FD5"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98A6E4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FF6C91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19F67A9" w14:textId="3EB48FA0" w:rsidR="00CE76A0"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Monitoring and Reporting</w:t>
            </w:r>
          </w:p>
        </w:tc>
        <w:tc>
          <w:tcPr>
            <w:tcW w:w="2203" w:type="dxa"/>
            <w:shd w:val="clear" w:color="auto" w:fill="auto"/>
          </w:tcPr>
          <w:p w14:paraId="0477B4C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4ED1ADA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5300A9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272C04F"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D635A3A"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B588401" w14:textId="574857F6" w:rsidR="00CE76A0"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Failed to sample for Lead as per the Lead and Copper Rule</w:t>
            </w:r>
          </w:p>
        </w:tc>
        <w:tc>
          <w:tcPr>
            <w:tcW w:w="2203" w:type="dxa"/>
            <w:shd w:val="clear" w:color="auto" w:fill="auto"/>
          </w:tcPr>
          <w:p w14:paraId="227A7BCA"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22D7C374"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10866FF4"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551F3C1F"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656853C"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7DCCEA62" w14:textId="2A52676D" w:rsidR="00CE76A0"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240A181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7F1F973"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3F64D19"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CE33DD3"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70450320"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948B181" w14:textId="509779A6" w:rsidR="00CE76A0"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Samples will be taken in 202</w:t>
            </w:r>
            <w:r w:rsidR="009A61FE">
              <w:rPr>
                <w:rFonts w:ascii="Calibri" w:eastAsia="Times New Roman" w:hAnsi="Calibri" w:cs="Times New Roman"/>
                <w:b/>
                <w:color w:val="FF0000"/>
                <w:kern w:val="0"/>
                <w:sz w:val="20"/>
                <w:szCs w:val="20"/>
                <w14:ligatures w14:val="none"/>
              </w:rPr>
              <w:t>5</w:t>
            </w:r>
          </w:p>
        </w:tc>
        <w:tc>
          <w:tcPr>
            <w:tcW w:w="2096" w:type="dxa"/>
            <w:shd w:val="clear" w:color="auto" w:fill="auto"/>
          </w:tcPr>
          <w:p w14:paraId="34CE7E1A" w14:textId="6329BDB1" w:rsidR="00CE76A0"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 xml:space="preserve">Infants and children who drink water containing lead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action level may experience delays in their physical or mental development.  Children may show slight deficits in attention span and learning abilities.  Adults who drink this water over many years may develop kidney problems or high blood pressure.</w:t>
            </w:r>
          </w:p>
        </w:tc>
      </w:tr>
      <w:tr w:rsidR="00206554" w:rsidRPr="00CE76A0" w14:paraId="46B8F5E6" w14:textId="77777777" w:rsidTr="00206554">
        <w:trPr>
          <w:trHeight w:val="504"/>
        </w:trPr>
        <w:tc>
          <w:tcPr>
            <w:tcW w:w="2095" w:type="dxa"/>
            <w:shd w:val="clear" w:color="auto" w:fill="auto"/>
          </w:tcPr>
          <w:p w14:paraId="6B34507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77E0E4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7CBEE8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3D56A9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48EA786"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8010B25" w14:textId="1D67DCCF"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Monitoring and Reporting</w:t>
            </w:r>
          </w:p>
        </w:tc>
        <w:tc>
          <w:tcPr>
            <w:tcW w:w="2203" w:type="dxa"/>
            <w:shd w:val="clear" w:color="auto" w:fill="auto"/>
          </w:tcPr>
          <w:p w14:paraId="05EE498E"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D0A52F6"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2833302"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7A1698B"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4CC4308"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B152D23" w14:textId="4B1FC8B4"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 xml:space="preserve">Failed to sample for </w:t>
            </w:r>
            <w:proofErr w:type="gramStart"/>
            <w:r w:rsidR="00BD0F5B">
              <w:rPr>
                <w:rFonts w:ascii="Calibri" w:eastAsia="Times New Roman" w:hAnsi="Calibri" w:cs="Times New Roman"/>
                <w:b/>
                <w:color w:val="FF0000"/>
                <w:kern w:val="0"/>
                <w:sz w:val="20"/>
                <w:szCs w:val="20"/>
                <w14:ligatures w14:val="none"/>
              </w:rPr>
              <w:t>Copper</w:t>
            </w:r>
            <w:proofErr w:type="gramEnd"/>
            <w:r w:rsidR="00BD0F5B">
              <w:rPr>
                <w:rFonts w:ascii="Calibri" w:eastAsia="Times New Roman" w:hAnsi="Calibri" w:cs="Times New Roman"/>
                <w:b/>
                <w:color w:val="FF0000"/>
                <w:kern w:val="0"/>
                <w:sz w:val="20"/>
                <w:szCs w:val="20"/>
                <w14:ligatures w14:val="none"/>
              </w:rPr>
              <w:t xml:space="preserve"> </w:t>
            </w:r>
            <w:r w:rsidRPr="00206554">
              <w:rPr>
                <w:rFonts w:ascii="Calibri" w:eastAsia="Times New Roman" w:hAnsi="Calibri" w:cs="Times New Roman"/>
                <w:b/>
                <w:color w:val="FF0000"/>
                <w:kern w:val="0"/>
                <w:sz w:val="20"/>
                <w:szCs w:val="20"/>
                <w14:ligatures w14:val="none"/>
              </w:rPr>
              <w:t>as per the Lead and Copper Rule</w:t>
            </w:r>
          </w:p>
        </w:tc>
        <w:tc>
          <w:tcPr>
            <w:tcW w:w="2203" w:type="dxa"/>
            <w:shd w:val="clear" w:color="auto" w:fill="auto"/>
          </w:tcPr>
          <w:p w14:paraId="1D8E3100"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127273B7"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64189BE"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4F607AA9"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80ED477"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66714F03" w14:textId="434E909E" w:rsidR="00206554"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25B946D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5EC71D9"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58D8D77D"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6C36344"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DD49CA1"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23F101E1" w14:textId="735573BB"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w:t>
            </w:r>
            <w:r w:rsidR="009A61FE">
              <w:rPr>
                <w:rFonts w:ascii="Calibri" w:eastAsia="Times New Roman" w:hAnsi="Calibri" w:cs="Times New Roman"/>
                <w:b/>
                <w:color w:val="FF0000"/>
                <w:kern w:val="0"/>
                <w:sz w:val="20"/>
                <w:szCs w:val="20"/>
                <w14:ligatures w14:val="none"/>
              </w:rPr>
              <w:t>5</w:t>
            </w:r>
          </w:p>
        </w:tc>
        <w:tc>
          <w:tcPr>
            <w:tcW w:w="2096" w:type="dxa"/>
            <w:shd w:val="clear" w:color="auto" w:fill="auto"/>
          </w:tcPr>
          <w:p w14:paraId="6FE1DBC5" w14:textId="115C1104"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 xml:space="preserve">Copper is an essential nutrient, but some people who drink water containing copper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action level over a relatively short amount of time may experience gastrointestinal distress.  Some people who drink water containing copper </w:t>
            </w:r>
            <w:proofErr w:type="gramStart"/>
            <w:r w:rsidRPr="007619FD">
              <w:rPr>
                <w:rFonts w:ascii="Calibri" w:eastAsia="Times New Roman" w:hAnsi="Calibri" w:cs="Times New Roman"/>
                <w:b/>
                <w:color w:val="FF0000"/>
                <w:kern w:val="0"/>
                <w:sz w:val="20"/>
                <w:szCs w:val="20"/>
                <w14:ligatures w14:val="none"/>
              </w:rPr>
              <w:t>in excess of</w:t>
            </w:r>
            <w:proofErr w:type="gramEnd"/>
            <w:r w:rsidRPr="007619FD">
              <w:rPr>
                <w:rFonts w:ascii="Calibri" w:eastAsia="Times New Roman" w:hAnsi="Calibri" w:cs="Times New Roman"/>
                <w:b/>
                <w:color w:val="FF0000"/>
                <w:kern w:val="0"/>
                <w:sz w:val="20"/>
                <w:szCs w:val="20"/>
                <w14:ligatures w14:val="none"/>
              </w:rPr>
              <w:t xml:space="preserve"> the action level over many years may suffer liver or kidney damage.  People with Wilson’s Disease should consult their personal doctor.</w:t>
            </w:r>
          </w:p>
        </w:tc>
      </w:tr>
      <w:tr w:rsidR="00206554" w:rsidRPr="00CE76A0" w14:paraId="085CED52" w14:textId="77777777" w:rsidTr="00206554">
        <w:trPr>
          <w:trHeight w:val="504"/>
        </w:trPr>
        <w:tc>
          <w:tcPr>
            <w:tcW w:w="2095" w:type="dxa"/>
            <w:shd w:val="clear" w:color="auto" w:fill="auto"/>
          </w:tcPr>
          <w:p w14:paraId="7AAE0E39" w14:textId="77777777" w:rsidR="003930E7" w:rsidRDefault="003930E7" w:rsidP="00CE76A0">
            <w:pPr>
              <w:spacing w:after="0" w:line="240" w:lineRule="auto"/>
              <w:rPr>
                <w:rFonts w:ascii="Calibri" w:eastAsia="Times New Roman" w:hAnsi="Calibri" w:cs="Times New Roman"/>
                <w:b/>
                <w:color w:val="FF0000"/>
                <w:kern w:val="0"/>
                <w:sz w:val="20"/>
                <w:szCs w:val="20"/>
                <w14:ligatures w14:val="none"/>
              </w:rPr>
            </w:pPr>
          </w:p>
          <w:p w14:paraId="7D2B05E3"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3A08B5C5"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49F8AB26"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6EF06568"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2198D397"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5B396EDD"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6B441657" w14:textId="7EFA1660" w:rsidR="00206554" w:rsidRDefault="00206554" w:rsidP="00CE76A0">
            <w:pPr>
              <w:spacing w:after="0" w:line="240" w:lineRule="auto"/>
              <w:rPr>
                <w:rFonts w:ascii="Calibri" w:eastAsia="Times New Roman" w:hAnsi="Calibri" w:cs="Times New Roman"/>
                <w:b/>
                <w:color w:val="FF0000"/>
                <w:kern w:val="0"/>
                <w:sz w:val="20"/>
                <w:szCs w:val="20"/>
                <w14:ligatures w14:val="none"/>
              </w:rPr>
            </w:pPr>
            <w:r w:rsidRPr="00206554">
              <w:rPr>
                <w:rFonts w:ascii="Calibri" w:eastAsia="Times New Roman" w:hAnsi="Calibri" w:cs="Times New Roman"/>
                <w:b/>
                <w:color w:val="FF0000"/>
                <w:kern w:val="0"/>
                <w:sz w:val="20"/>
                <w:szCs w:val="20"/>
                <w14:ligatures w14:val="none"/>
              </w:rPr>
              <w:t>Monitoring and Reporting</w:t>
            </w:r>
          </w:p>
          <w:p w14:paraId="6E2022C0" w14:textId="0041E2FF" w:rsidR="003930E7" w:rsidRPr="00CE76A0" w:rsidRDefault="003930E7" w:rsidP="00CE76A0">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3814D42A" w14:textId="77777777" w:rsidR="003930E7" w:rsidRDefault="003930E7" w:rsidP="00CE76A0">
            <w:pPr>
              <w:spacing w:after="0" w:line="240" w:lineRule="auto"/>
              <w:rPr>
                <w:rFonts w:ascii="Calibri" w:eastAsia="Times New Roman" w:hAnsi="Calibri" w:cs="Times New Roman"/>
                <w:b/>
                <w:color w:val="FF0000"/>
                <w:kern w:val="0"/>
                <w:sz w:val="20"/>
                <w:szCs w:val="20"/>
                <w14:ligatures w14:val="none"/>
              </w:rPr>
            </w:pPr>
          </w:p>
          <w:p w14:paraId="67188554"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03A2B821"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52022286"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30D289BA"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7EF5DDA4"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22B6EC51"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61E22066" w14:textId="3944E2A0" w:rsidR="00206554" w:rsidRPr="00CE76A0" w:rsidRDefault="0020655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Failed to sample Well</w:t>
            </w:r>
            <w:r w:rsidR="00BD0F5B">
              <w:rPr>
                <w:rFonts w:ascii="Calibri" w:eastAsia="Times New Roman" w:hAnsi="Calibri" w:cs="Times New Roman"/>
                <w:b/>
                <w:color w:val="FF0000"/>
                <w:kern w:val="0"/>
                <w:sz w:val="20"/>
                <w:szCs w:val="20"/>
                <w14:ligatures w14:val="none"/>
              </w:rPr>
              <w:t>s</w:t>
            </w:r>
            <w:r>
              <w:rPr>
                <w:rFonts w:ascii="Calibri" w:eastAsia="Times New Roman" w:hAnsi="Calibri" w:cs="Times New Roman"/>
                <w:b/>
                <w:color w:val="FF0000"/>
                <w:kern w:val="0"/>
                <w:sz w:val="20"/>
                <w:szCs w:val="20"/>
                <w14:ligatures w14:val="none"/>
              </w:rPr>
              <w:t xml:space="preserve"> for </w:t>
            </w:r>
            <w:r w:rsidR="009A61FE">
              <w:rPr>
                <w:rFonts w:ascii="Calibri" w:eastAsia="Times New Roman" w:hAnsi="Calibri" w:cs="Times New Roman"/>
                <w:b/>
                <w:color w:val="FF0000"/>
                <w:kern w:val="0"/>
                <w:sz w:val="20"/>
                <w:szCs w:val="20"/>
                <w14:ligatures w14:val="none"/>
              </w:rPr>
              <w:t>Nitrates</w:t>
            </w:r>
          </w:p>
        </w:tc>
        <w:tc>
          <w:tcPr>
            <w:tcW w:w="2203" w:type="dxa"/>
            <w:shd w:val="clear" w:color="auto" w:fill="auto"/>
          </w:tcPr>
          <w:p w14:paraId="5D251878" w14:textId="77777777" w:rsidR="003930E7" w:rsidRDefault="003930E7" w:rsidP="00CE76A0">
            <w:pPr>
              <w:spacing w:after="0" w:line="240" w:lineRule="auto"/>
              <w:jc w:val="center"/>
              <w:rPr>
                <w:rFonts w:ascii="Calibri" w:eastAsia="Times New Roman" w:hAnsi="Calibri" w:cs="Times New Roman"/>
                <w:b/>
                <w:color w:val="FF0000"/>
                <w:kern w:val="0"/>
                <w:sz w:val="20"/>
                <w:szCs w:val="20"/>
                <w14:ligatures w14:val="none"/>
              </w:rPr>
            </w:pPr>
          </w:p>
          <w:p w14:paraId="0960A537" w14:textId="77777777" w:rsidR="00BD0F5B" w:rsidRDefault="00BD0F5B" w:rsidP="00CE76A0">
            <w:pPr>
              <w:spacing w:after="0" w:line="240" w:lineRule="auto"/>
              <w:jc w:val="center"/>
              <w:rPr>
                <w:rFonts w:ascii="Calibri" w:eastAsia="Times New Roman" w:hAnsi="Calibri" w:cs="Times New Roman"/>
                <w:b/>
                <w:color w:val="FF0000"/>
                <w:kern w:val="0"/>
                <w:sz w:val="20"/>
                <w:szCs w:val="20"/>
                <w14:ligatures w14:val="none"/>
              </w:rPr>
            </w:pPr>
          </w:p>
          <w:p w14:paraId="61F8743B" w14:textId="77777777" w:rsidR="00BD0F5B" w:rsidRDefault="00BD0F5B" w:rsidP="00CE76A0">
            <w:pPr>
              <w:spacing w:after="0" w:line="240" w:lineRule="auto"/>
              <w:jc w:val="center"/>
              <w:rPr>
                <w:rFonts w:ascii="Calibri" w:eastAsia="Times New Roman" w:hAnsi="Calibri" w:cs="Times New Roman"/>
                <w:b/>
                <w:color w:val="FF0000"/>
                <w:kern w:val="0"/>
                <w:sz w:val="20"/>
                <w:szCs w:val="20"/>
                <w14:ligatures w14:val="none"/>
              </w:rPr>
            </w:pPr>
          </w:p>
          <w:p w14:paraId="129371F9" w14:textId="77777777" w:rsidR="00BD0F5B" w:rsidRDefault="00BD0F5B" w:rsidP="00CE76A0">
            <w:pPr>
              <w:spacing w:after="0" w:line="240" w:lineRule="auto"/>
              <w:jc w:val="center"/>
              <w:rPr>
                <w:rFonts w:ascii="Calibri" w:eastAsia="Times New Roman" w:hAnsi="Calibri" w:cs="Times New Roman"/>
                <w:b/>
                <w:color w:val="FF0000"/>
                <w:kern w:val="0"/>
                <w:sz w:val="20"/>
                <w:szCs w:val="20"/>
                <w14:ligatures w14:val="none"/>
              </w:rPr>
            </w:pPr>
          </w:p>
          <w:p w14:paraId="27C21537" w14:textId="77777777" w:rsidR="00BD0F5B" w:rsidRDefault="00BD0F5B" w:rsidP="00CE76A0">
            <w:pPr>
              <w:spacing w:after="0" w:line="240" w:lineRule="auto"/>
              <w:jc w:val="center"/>
              <w:rPr>
                <w:rFonts w:ascii="Calibri" w:eastAsia="Times New Roman" w:hAnsi="Calibri" w:cs="Times New Roman"/>
                <w:b/>
                <w:color w:val="FF0000"/>
                <w:kern w:val="0"/>
                <w:sz w:val="20"/>
                <w:szCs w:val="20"/>
                <w14:ligatures w14:val="none"/>
              </w:rPr>
            </w:pPr>
          </w:p>
          <w:p w14:paraId="3ACAB403" w14:textId="77777777" w:rsidR="00BD0F5B" w:rsidRDefault="00BD0F5B" w:rsidP="00CE76A0">
            <w:pPr>
              <w:spacing w:after="0" w:line="240" w:lineRule="auto"/>
              <w:jc w:val="center"/>
              <w:rPr>
                <w:rFonts w:ascii="Calibri" w:eastAsia="Times New Roman" w:hAnsi="Calibri" w:cs="Times New Roman"/>
                <w:b/>
                <w:color w:val="FF0000"/>
                <w:kern w:val="0"/>
                <w:sz w:val="20"/>
                <w:szCs w:val="20"/>
                <w14:ligatures w14:val="none"/>
              </w:rPr>
            </w:pPr>
          </w:p>
          <w:p w14:paraId="01D1A93C" w14:textId="77777777" w:rsidR="00BD0F5B" w:rsidRDefault="00BD0F5B" w:rsidP="00CE76A0">
            <w:pPr>
              <w:spacing w:after="0" w:line="240" w:lineRule="auto"/>
              <w:jc w:val="center"/>
              <w:rPr>
                <w:rFonts w:ascii="Calibri" w:eastAsia="Times New Roman" w:hAnsi="Calibri" w:cs="Times New Roman"/>
                <w:b/>
                <w:color w:val="FF0000"/>
                <w:kern w:val="0"/>
                <w:sz w:val="20"/>
                <w:szCs w:val="20"/>
                <w14:ligatures w14:val="none"/>
              </w:rPr>
            </w:pPr>
          </w:p>
          <w:p w14:paraId="3B01E49D" w14:textId="0D68A013" w:rsidR="00206554" w:rsidRPr="00CE76A0" w:rsidRDefault="0020655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 xml:space="preserve">Since </w:t>
            </w:r>
            <w:r w:rsidR="009A61FE">
              <w:rPr>
                <w:rFonts w:ascii="Calibri" w:eastAsia="Times New Roman" w:hAnsi="Calibri" w:cs="Times New Roman"/>
                <w:b/>
                <w:color w:val="FF0000"/>
                <w:kern w:val="0"/>
                <w:sz w:val="20"/>
                <w:szCs w:val="20"/>
                <w14:ligatures w14:val="none"/>
              </w:rPr>
              <w:t>2023</w:t>
            </w:r>
          </w:p>
        </w:tc>
        <w:tc>
          <w:tcPr>
            <w:tcW w:w="2203" w:type="dxa"/>
            <w:shd w:val="clear" w:color="auto" w:fill="auto"/>
          </w:tcPr>
          <w:p w14:paraId="772DFCD4" w14:textId="77777777" w:rsidR="003930E7" w:rsidRDefault="003930E7" w:rsidP="00CE76A0">
            <w:pPr>
              <w:spacing w:after="0" w:line="240" w:lineRule="auto"/>
              <w:rPr>
                <w:rFonts w:ascii="Calibri" w:eastAsia="Times New Roman" w:hAnsi="Calibri" w:cs="Times New Roman"/>
                <w:b/>
                <w:color w:val="FF0000"/>
                <w:kern w:val="0"/>
                <w:sz w:val="20"/>
                <w:szCs w:val="20"/>
                <w14:ligatures w14:val="none"/>
              </w:rPr>
            </w:pPr>
          </w:p>
          <w:p w14:paraId="798A22A0"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3A8C33C4"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4123BF5F"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03186592"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634F96E9"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3C5B6C37" w14:textId="77777777" w:rsidR="00BD0F5B" w:rsidRDefault="00BD0F5B" w:rsidP="00CE76A0">
            <w:pPr>
              <w:spacing w:after="0" w:line="240" w:lineRule="auto"/>
              <w:rPr>
                <w:rFonts w:ascii="Calibri" w:eastAsia="Times New Roman" w:hAnsi="Calibri" w:cs="Times New Roman"/>
                <w:b/>
                <w:color w:val="FF0000"/>
                <w:kern w:val="0"/>
                <w:sz w:val="20"/>
                <w:szCs w:val="20"/>
                <w14:ligatures w14:val="none"/>
              </w:rPr>
            </w:pPr>
          </w:p>
          <w:p w14:paraId="52AC22AA" w14:textId="7F5D60E7" w:rsidR="00206554" w:rsidRPr="00CE76A0" w:rsidRDefault="007619FD" w:rsidP="00CE76A0">
            <w:pPr>
              <w:spacing w:after="0" w:line="240" w:lineRule="auto"/>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Samples will be taken in 202</w:t>
            </w:r>
            <w:r w:rsidR="003930E7">
              <w:rPr>
                <w:rFonts w:ascii="Calibri" w:eastAsia="Times New Roman" w:hAnsi="Calibri" w:cs="Times New Roman"/>
                <w:b/>
                <w:color w:val="FF0000"/>
                <w:kern w:val="0"/>
                <w:sz w:val="20"/>
                <w:szCs w:val="20"/>
                <w14:ligatures w14:val="none"/>
              </w:rPr>
              <w:t>5</w:t>
            </w:r>
          </w:p>
        </w:tc>
        <w:tc>
          <w:tcPr>
            <w:tcW w:w="2096" w:type="dxa"/>
            <w:shd w:val="clear" w:color="auto" w:fill="auto"/>
          </w:tcPr>
          <w:p w14:paraId="30BAC679" w14:textId="7C59FDBC" w:rsidR="00206554" w:rsidRPr="00CE76A0" w:rsidRDefault="00420774" w:rsidP="007619FD">
            <w:pPr>
              <w:spacing w:after="0" w:line="240" w:lineRule="auto"/>
              <w:jc w:val="center"/>
              <w:rPr>
                <w:rFonts w:ascii="Calibri" w:eastAsia="Times New Roman" w:hAnsi="Calibri" w:cs="Times New Roman"/>
                <w:b/>
                <w:color w:val="FF0000"/>
                <w:kern w:val="0"/>
                <w:sz w:val="20"/>
                <w:szCs w:val="20"/>
                <w14:ligatures w14:val="none"/>
              </w:rPr>
            </w:pPr>
            <w:r w:rsidRPr="00420774">
              <w:rPr>
                <w:rFonts w:ascii="Calibri" w:eastAsia="Times New Roman" w:hAnsi="Calibri" w:cs="Times New Roman"/>
                <w:b/>
                <w:color w:val="FF0000"/>
                <w:kern w:val="0"/>
                <w:sz w:val="20"/>
                <w:szCs w:val="20"/>
                <w14:ligatures w14:val="none"/>
              </w:rPr>
              <w:t xml:space="preserve">Infants below the age of six months who drink water containing nitrate </w:t>
            </w:r>
            <w:proofErr w:type="gramStart"/>
            <w:r w:rsidRPr="00420774">
              <w:rPr>
                <w:rFonts w:ascii="Calibri" w:eastAsia="Times New Roman" w:hAnsi="Calibri" w:cs="Times New Roman"/>
                <w:b/>
                <w:color w:val="FF0000"/>
                <w:kern w:val="0"/>
                <w:sz w:val="20"/>
                <w:szCs w:val="20"/>
                <w14:ligatures w14:val="none"/>
              </w:rPr>
              <w:t>in excess of</w:t>
            </w:r>
            <w:proofErr w:type="gramEnd"/>
            <w:r w:rsidRPr="00420774">
              <w:rPr>
                <w:rFonts w:ascii="Calibri" w:eastAsia="Times New Roman" w:hAnsi="Calibri" w:cs="Times New Roman"/>
                <w:b/>
                <w:color w:val="FF0000"/>
                <w:kern w:val="0"/>
                <w:sz w:val="20"/>
                <w:szCs w:val="20"/>
                <w14:ligatures w14:val="none"/>
              </w:rPr>
              <w:t xml:space="preserve">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420774" w:rsidRPr="00CE76A0" w14:paraId="7C56F7A9" w14:textId="77777777" w:rsidTr="00206554">
        <w:trPr>
          <w:trHeight w:val="504"/>
        </w:trPr>
        <w:tc>
          <w:tcPr>
            <w:tcW w:w="2095" w:type="dxa"/>
            <w:shd w:val="clear" w:color="auto" w:fill="auto"/>
          </w:tcPr>
          <w:p w14:paraId="282CA00A"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p>
          <w:p w14:paraId="5D5264BE"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Monitoring and Reporting</w:t>
            </w:r>
          </w:p>
          <w:p w14:paraId="10CDAA5B" w14:textId="2D785AAB" w:rsidR="00420774" w:rsidRDefault="00420774" w:rsidP="00CE76A0">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5F0D5239"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p>
          <w:p w14:paraId="46B56064"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Failed to sample Well 1 for Volatile Organic Chemicals</w:t>
            </w:r>
          </w:p>
          <w:p w14:paraId="3D0D1A2F" w14:textId="4C9DDBFD" w:rsidR="00420774" w:rsidRDefault="00420774" w:rsidP="00CE76A0">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4E1BC44E" w14:textId="77777777" w:rsidR="00420774" w:rsidRDefault="00420774" w:rsidP="00CE76A0">
            <w:pPr>
              <w:spacing w:after="0" w:line="240" w:lineRule="auto"/>
              <w:jc w:val="center"/>
              <w:rPr>
                <w:rFonts w:ascii="Calibri" w:eastAsia="Times New Roman" w:hAnsi="Calibri" w:cs="Times New Roman"/>
                <w:b/>
                <w:color w:val="FF0000"/>
                <w:kern w:val="0"/>
                <w:sz w:val="20"/>
                <w:szCs w:val="20"/>
                <w14:ligatures w14:val="none"/>
              </w:rPr>
            </w:pPr>
          </w:p>
          <w:p w14:paraId="29649A37" w14:textId="77777777" w:rsidR="00420774" w:rsidRDefault="00420774" w:rsidP="00CE76A0">
            <w:pPr>
              <w:spacing w:after="0" w:line="240" w:lineRule="auto"/>
              <w:jc w:val="center"/>
              <w:rPr>
                <w:rFonts w:ascii="Calibri" w:eastAsia="Times New Roman" w:hAnsi="Calibri" w:cs="Times New Roman"/>
                <w:b/>
                <w:color w:val="FF0000"/>
                <w:kern w:val="0"/>
                <w:sz w:val="20"/>
                <w:szCs w:val="20"/>
                <w14:ligatures w14:val="none"/>
              </w:rPr>
            </w:pPr>
          </w:p>
          <w:p w14:paraId="3AB24E99" w14:textId="474DE211" w:rsidR="00420774" w:rsidRDefault="0042077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2024</w:t>
            </w:r>
          </w:p>
        </w:tc>
        <w:tc>
          <w:tcPr>
            <w:tcW w:w="2203" w:type="dxa"/>
            <w:shd w:val="clear" w:color="auto" w:fill="auto"/>
          </w:tcPr>
          <w:p w14:paraId="1A907463"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p>
          <w:p w14:paraId="657E0F08" w14:textId="08CD3773" w:rsidR="00420774" w:rsidRDefault="00420774" w:rsidP="00CE76A0">
            <w:pPr>
              <w:spacing w:after="0" w:line="240" w:lineRule="auto"/>
              <w:rPr>
                <w:rFonts w:ascii="Calibri" w:eastAsia="Times New Roman" w:hAnsi="Calibri" w:cs="Times New Roman"/>
                <w:b/>
                <w:color w:val="FF0000"/>
                <w:kern w:val="0"/>
                <w:sz w:val="20"/>
                <w:szCs w:val="20"/>
                <w14:ligatures w14:val="none"/>
              </w:rPr>
            </w:pPr>
            <w:r w:rsidRPr="008D3D48">
              <w:rPr>
                <w:rFonts w:ascii="Calibri" w:eastAsia="Times New Roman" w:hAnsi="Calibri" w:cs="Times New Roman"/>
                <w:b/>
                <w:kern w:val="0"/>
                <w:sz w:val="20"/>
                <w:szCs w:val="20"/>
                <w14:ligatures w14:val="none"/>
              </w:rPr>
              <w:t xml:space="preserve">Sample </w:t>
            </w:r>
            <w:r w:rsidR="008D3D48" w:rsidRPr="008D3D48">
              <w:rPr>
                <w:rFonts w:ascii="Calibri" w:eastAsia="Times New Roman" w:hAnsi="Calibri" w:cs="Times New Roman"/>
                <w:b/>
                <w:kern w:val="0"/>
                <w:sz w:val="20"/>
                <w:szCs w:val="20"/>
                <w14:ligatures w14:val="none"/>
              </w:rPr>
              <w:t>was</w:t>
            </w:r>
            <w:r w:rsidRPr="008D3D48">
              <w:rPr>
                <w:rFonts w:ascii="Calibri" w:eastAsia="Times New Roman" w:hAnsi="Calibri" w:cs="Times New Roman"/>
                <w:b/>
                <w:kern w:val="0"/>
                <w:sz w:val="20"/>
                <w:szCs w:val="20"/>
                <w14:ligatures w14:val="none"/>
              </w:rPr>
              <w:t xml:space="preserve"> be taken</w:t>
            </w:r>
            <w:r w:rsidR="008D3D48" w:rsidRPr="008D3D48">
              <w:rPr>
                <w:rFonts w:ascii="Calibri" w:eastAsia="Times New Roman" w:hAnsi="Calibri" w:cs="Times New Roman"/>
                <w:b/>
                <w:kern w:val="0"/>
                <w:sz w:val="20"/>
                <w:szCs w:val="20"/>
                <w14:ligatures w14:val="none"/>
              </w:rPr>
              <w:t xml:space="preserve"> and analyzed </w:t>
            </w:r>
            <w:r w:rsidRPr="008D3D48">
              <w:rPr>
                <w:rFonts w:ascii="Calibri" w:eastAsia="Times New Roman" w:hAnsi="Calibri" w:cs="Times New Roman"/>
                <w:b/>
                <w:kern w:val="0"/>
                <w:sz w:val="20"/>
                <w:szCs w:val="20"/>
                <w14:ligatures w14:val="none"/>
              </w:rPr>
              <w:t>in 2025</w:t>
            </w:r>
          </w:p>
        </w:tc>
        <w:tc>
          <w:tcPr>
            <w:tcW w:w="2096" w:type="dxa"/>
            <w:shd w:val="clear" w:color="auto" w:fill="auto"/>
          </w:tcPr>
          <w:p w14:paraId="3013A2BD" w14:textId="29F1EC7F" w:rsidR="00420774" w:rsidRPr="00CE76A0" w:rsidRDefault="003F4901" w:rsidP="007619FD">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Long-term exposure may lead to internal organ damage or cancer</w:t>
            </w:r>
          </w:p>
        </w:tc>
      </w:tr>
      <w:tr w:rsidR="00420774" w:rsidRPr="00CE76A0" w14:paraId="2EC3DF1C" w14:textId="77777777" w:rsidTr="00206554">
        <w:trPr>
          <w:trHeight w:val="504"/>
        </w:trPr>
        <w:tc>
          <w:tcPr>
            <w:tcW w:w="2095" w:type="dxa"/>
            <w:shd w:val="clear" w:color="auto" w:fill="auto"/>
          </w:tcPr>
          <w:p w14:paraId="201A39DE"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p>
          <w:p w14:paraId="678ADBEA"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Monitoring and Reporting</w:t>
            </w:r>
          </w:p>
          <w:p w14:paraId="340E0C2A" w14:textId="373FA7EE" w:rsidR="00420774" w:rsidRDefault="00420774" w:rsidP="00CE76A0">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4D738697"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p>
          <w:p w14:paraId="19F57722" w14:textId="63FF2519" w:rsidR="00420774" w:rsidRDefault="0042077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Failed to sample Well 1 for Synthetic Organic Chemical</w:t>
            </w:r>
          </w:p>
        </w:tc>
        <w:tc>
          <w:tcPr>
            <w:tcW w:w="2203" w:type="dxa"/>
            <w:shd w:val="clear" w:color="auto" w:fill="auto"/>
          </w:tcPr>
          <w:p w14:paraId="54147C40" w14:textId="77777777" w:rsidR="00420774" w:rsidRDefault="00420774" w:rsidP="00CE76A0">
            <w:pPr>
              <w:spacing w:after="0" w:line="240" w:lineRule="auto"/>
              <w:jc w:val="center"/>
              <w:rPr>
                <w:rFonts w:ascii="Calibri" w:eastAsia="Times New Roman" w:hAnsi="Calibri" w:cs="Times New Roman"/>
                <w:b/>
                <w:color w:val="FF0000"/>
                <w:kern w:val="0"/>
                <w:sz w:val="20"/>
                <w:szCs w:val="20"/>
                <w14:ligatures w14:val="none"/>
              </w:rPr>
            </w:pPr>
          </w:p>
          <w:p w14:paraId="78E81EF3" w14:textId="11C527BA" w:rsidR="00420774" w:rsidRDefault="00420774" w:rsidP="00CE76A0">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Since 2024</w:t>
            </w:r>
          </w:p>
        </w:tc>
        <w:tc>
          <w:tcPr>
            <w:tcW w:w="2203" w:type="dxa"/>
            <w:shd w:val="clear" w:color="auto" w:fill="auto"/>
          </w:tcPr>
          <w:p w14:paraId="12D64715" w14:textId="77777777" w:rsidR="00420774" w:rsidRDefault="00420774" w:rsidP="00CE76A0">
            <w:pPr>
              <w:spacing w:after="0" w:line="240" w:lineRule="auto"/>
              <w:rPr>
                <w:rFonts w:ascii="Calibri" w:eastAsia="Times New Roman" w:hAnsi="Calibri" w:cs="Times New Roman"/>
                <w:b/>
                <w:color w:val="FF0000"/>
                <w:kern w:val="0"/>
                <w:sz w:val="20"/>
                <w:szCs w:val="20"/>
                <w14:ligatures w14:val="none"/>
              </w:rPr>
            </w:pPr>
          </w:p>
          <w:p w14:paraId="7BF85B0B" w14:textId="102730DB" w:rsidR="00420774" w:rsidRDefault="00420774"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Sample will be taken in 2025</w:t>
            </w:r>
          </w:p>
        </w:tc>
        <w:tc>
          <w:tcPr>
            <w:tcW w:w="2096" w:type="dxa"/>
            <w:shd w:val="clear" w:color="auto" w:fill="auto"/>
          </w:tcPr>
          <w:p w14:paraId="26E3A0D2" w14:textId="77777777" w:rsidR="00420774" w:rsidRDefault="003F4901" w:rsidP="007619FD">
            <w:pPr>
              <w:spacing w:after="0" w:line="240" w:lineRule="auto"/>
              <w:jc w:val="center"/>
              <w:rPr>
                <w:rFonts w:ascii="Calibri" w:eastAsia="Times New Roman" w:hAnsi="Calibri" w:cs="Times New Roman"/>
                <w:b/>
                <w:color w:val="FF0000"/>
                <w:kern w:val="0"/>
                <w:sz w:val="20"/>
                <w:szCs w:val="20"/>
                <w14:ligatures w14:val="none"/>
              </w:rPr>
            </w:pPr>
            <w:r w:rsidRPr="003F4901">
              <w:rPr>
                <w:rFonts w:ascii="Calibri" w:eastAsia="Times New Roman" w:hAnsi="Calibri" w:cs="Times New Roman"/>
                <w:b/>
                <w:color w:val="FF0000"/>
                <w:kern w:val="0"/>
                <w:sz w:val="20"/>
                <w:szCs w:val="20"/>
                <w14:ligatures w14:val="none"/>
              </w:rPr>
              <w:t>Long-term exposure may lead to internal organ damage or cancer</w:t>
            </w:r>
          </w:p>
          <w:p w14:paraId="01C99E20" w14:textId="36977E8A" w:rsidR="003F4901" w:rsidRPr="00CE76A0" w:rsidRDefault="003F4901" w:rsidP="007619FD">
            <w:pPr>
              <w:spacing w:after="0" w:line="240" w:lineRule="auto"/>
              <w:jc w:val="center"/>
              <w:rPr>
                <w:rFonts w:ascii="Calibri" w:eastAsia="Times New Roman" w:hAnsi="Calibri" w:cs="Times New Roman"/>
                <w:b/>
                <w:color w:val="FF0000"/>
                <w:kern w:val="0"/>
                <w:sz w:val="20"/>
                <w:szCs w:val="20"/>
                <w14:ligatures w14:val="none"/>
              </w:rPr>
            </w:pPr>
          </w:p>
        </w:tc>
      </w:tr>
      <w:tr w:rsidR="00206554" w:rsidRPr="00CE76A0" w14:paraId="4FFB19A9" w14:textId="77777777" w:rsidTr="00206554">
        <w:trPr>
          <w:trHeight w:val="504"/>
        </w:trPr>
        <w:tc>
          <w:tcPr>
            <w:tcW w:w="2095" w:type="dxa"/>
            <w:shd w:val="clear" w:color="auto" w:fill="auto"/>
          </w:tcPr>
          <w:p w14:paraId="5F78AEBB"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C9E843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749FE67" w14:textId="22290B2A" w:rsidR="00206554" w:rsidRPr="00CE76A0" w:rsidRDefault="003930E7"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Maximum Contaminant Level</w:t>
            </w:r>
          </w:p>
        </w:tc>
        <w:tc>
          <w:tcPr>
            <w:tcW w:w="2203" w:type="dxa"/>
            <w:shd w:val="clear" w:color="auto" w:fill="auto"/>
          </w:tcPr>
          <w:p w14:paraId="73387FE5"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6E3206B7"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0737FA14" w14:textId="0ECC01C7" w:rsidR="00206554" w:rsidRDefault="003930E7"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Exceeded the Standard for Specific Conductance</w:t>
            </w:r>
            <w:r w:rsidR="00BD0F5B">
              <w:rPr>
                <w:rFonts w:ascii="Calibri" w:eastAsia="Times New Roman" w:hAnsi="Calibri" w:cs="Times New Roman"/>
                <w:b/>
                <w:color w:val="FF0000"/>
                <w:kern w:val="0"/>
                <w:sz w:val="20"/>
                <w:szCs w:val="20"/>
                <w14:ligatures w14:val="none"/>
              </w:rPr>
              <w:t xml:space="preserve"> in Well 1</w:t>
            </w:r>
          </w:p>
          <w:p w14:paraId="3CB173AF" w14:textId="06C96E40" w:rsidR="003930E7" w:rsidRPr="00CE76A0" w:rsidRDefault="003930E7" w:rsidP="00CE76A0">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4938F988"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38787E33" w14:textId="77777777" w:rsidR="007619FD" w:rsidRDefault="007619FD" w:rsidP="00CE76A0">
            <w:pPr>
              <w:spacing w:after="0" w:line="240" w:lineRule="auto"/>
              <w:jc w:val="center"/>
              <w:rPr>
                <w:rFonts w:ascii="Calibri" w:eastAsia="Times New Roman" w:hAnsi="Calibri" w:cs="Times New Roman"/>
                <w:b/>
                <w:color w:val="FF0000"/>
                <w:kern w:val="0"/>
                <w:sz w:val="20"/>
                <w:szCs w:val="20"/>
                <w14:ligatures w14:val="none"/>
              </w:rPr>
            </w:pPr>
          </w:p>
          <w:p w14:paraId="7EAFD83D" w14:textId="6C3DAA72" w:rsidR="00206554" w:rsidRPr="00CE76A0" w:rsidRDefault="007619FD" w:rsidP="003930E7">
            <w:pPr>
              <w:spacing w:after="0" w:line="240" w:lineRule="auto"/>
              <w:jc w:val="center"/>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65176C5A"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1AB60205" w14:textId="77777777" w:rsidR="007619FD" w:rsidRDefault="007619FD" w:rsidP="00CE76A0">
            <w:pPr>
              <w:spacing w:after="0" w:line="240" w:lineRule="auto"/>
              <w:rPr>
                <w:rFonts w:ascii="Calibri" w:eastAsia="Times New Roman" w:hAnsi="Calibri" w:cs="Times New Roman"/>
                <w:b/>
                <w:color w:val="FF0000"/>
                <w:kern w:val="0"/>
                <w:sz w:val="20"/>
                <w:szCs w:val="20"/>
                <w14:ligatures w14:val="none"/>
              </w:rPr>
            </w:pPr>
          </w:p>
          <w:p w14:paraId="3B0789EE" w14:textId="09751E18" w:rsidR="00206554" w:rsidRPr="00CE76A0" w:rsidRDefault="003930E7" w:rsidP="00CE76A0">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Concentration will be monitored</w:t>
            </w:r>
          </w:p>
        </w:tc>
        <w:tc>
          <w:tcPr>
            <w:tcW w:w="2096" w:type="dxa"/>
            <w:shd w:val="clear" w:color="auto" w:fill="auto"/>
          </w:tcPr>
          <w:p w14:paraId="5D6BB651"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5677257D"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2B434D59" w14:textId="33E5FEAF" w:rsidR="00206554" w:rsidRPr="00CE76A0" w:rsidRDefault="003930E7" w:rsidP="003930E7">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NA</w:t>
            </w:r>
          </w:p>
        </w:tc>
      </w:tr>
      <w:tr w:rsidR="003930E7" w:rsidRPr="00CE76A0" w14:paraId="6331548E" w14:textId="77777777" w:rsidTr="00206554">
        <w:trPr>
          <w:trHeight w:val="504"/>
        </w:trPr>
        <w:tc>
          <w:tcPr>
            <w:tcW w:w="2095" w:type="dxa"/>
            <w:shd w:val="clear" w:color="auto" w:fill="auto"/>
          </w:tcPr>
          <w:p w14:paraId="50F68A7F"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3E1FAE4B"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r w:rsidRPr="003930E7">
              <w:rPr>
                <w:rFonts w:ascii="Calibri" w:eastAsia="Times New Roman" w:hAnsi="Calibri" w:cs="Times New Roman"/>
                <w:b/>
                <w:color w:val="FF0000"/>
                <w:kern w:val="0"/>
                <w:sz w:val="20"/>
                <w:szCs w:val="20"/>
                <w14:ligatures w14:val="none"/>
              </w:rPr>
              <w:t>Maximum Contaminant Level</w:t>
            </w:r>
          </w:p>
          <w:p w14:paraId="2DF58189" w14:textId="4F74DAB1" w:rsidR="003930E7" w:rsidRDefault="003930E7" w:rsidP="003930E7">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6CA16607"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655E4303" w14:textId="532676DE" w:rsidR="003930E7" w:rsidRDefault="003930E7" w:rsidP="003930E7">
            <w:pPr>
              <w:spacing w:after="0" w:line="240" w:lineRule="auto"/>
              <w:rPr>
                <w:rFonts w:ascii="Calibri" w:eastAsia="Times New Roman" w:hAnsi="Calibri" w:cs="Times New Roman"/>
                <w:b/>
                <w:color w:val="FF0000"/>
                <w:kern w:val="0"/>
                <w:sz w:val="20"/>
                <w:szCs w:val="20"/>
                <w14:ligatures w14:val="none"/>
              </w:rPr>
            </w:pPr>
            <w:r w:rsidRPr="003930E7">
              <w:rPr>
                <w:rFonts w:ascii="Calibri" w:eastAsia="Times New Roman" w:hAnsi="Calibri" w:cs="Times New Roman"/>
                <w:b/>
                <w:color w:val="FF0000"/>
                <w:kern w:val="0"/>
                <w:sz w:val="20"/>
                <w:szCs w:val="20"/>
                <w14:ligatures w14:val="none"/>
              </w:rPr>
              <w:t xml:space="preserve">Exceeded the Standard for </w:t>
            </w:r>
            <w:r w:rsidR="00BD0F5B">
              <w:rPr>
                <w:rFonts w:ascii="Calibri" w:eastAsia="Times New Roman" w:hAnsi="Calibri" w:cs="Times New Roman"/>
                <w:b/>
                <w:color w:val="FF0000"/>
                <w:kern w:val="0"/>
                <w:sz w:val="20"/>
                <w:szCs w:val="20"/>
                <w14:ligatures w14:val="none"/>
              </w:rPr>
              <w:t>Sulfate in Well 1</w:t>
            </w:r>
          </w:p>
          <w:p w14:paraId="3E773492" w14:textId="78980D3D" w:rsidR="003930E7" w:rsidRDefault="003930E7" w:rsidP="003930E7">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12235401" w14:textId="77777777" w:rsidR="003930E7" w:rsidRDefault="003930E7" w:rsidP="003930E7">
            <w:pPr>
              <w:spacing w:after="0" w:line="240" w:lineRule="auto"/>
              <w:jc w:val="center"/>
              <w:rPr>
                <w:rFonts w:ascii="Calibri" w:eastAsia="Times New Roman" w:hAnsi="Calibri" w:cs="Times New Roman"/>
                <w:b/>
                <w:color w:val="FF0000"/>
                <w:kern w:val="0"/>
                <w:sz w:val="20"/>
                <w:szCs w:val="20"/>
                <w14:ligatures w14:val="none"/>
              </w:rPr>
            </w:pPr>
          </w:p>
          <w:p w14:paraId="705A5A8A" w14:textId="77777777" w:rsidR="003930E7" w:rsidRDefault="003930E7" w:rsidP="003930E7">
            <w:pPr>
              <w:spacing w:after="0" w:line="240" w:lineRule="auto"/>
              <w:jc w:val="center"/>
              <w:rPr>
                <w:rFonts w:ascii="Calibri" w:eastAsia="Times New Roman" w:hAnsi="Calibri" w:cs="Times New Roman"/>
                <w:b/>
                <w:color w:val="FF0000"/>
                <w:kern w:val="0"/>
                <w:sz w:val="20"/>
                <w:szCs w:val="20"/>
                <w14:ligatures w14:val="none"/>
              </w:rPr>
            </w:pPr>
          </w:p>
          <w:p w14:paraId="7E2889AB" w14:textId="7C5DFF9E" w:rsidR="003930E7" w:rsidRDefault="003930E7" w:rsidP="003930E7">
            <w:pPr>
              <w:spacing w:after="0" w:line="240" w:lineRule="auto"/>
              <w:jc w:val="center"/>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3D243BC5"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3215D9A5"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74367402" w14:textId="484A820C" w:rsidR="003930E7" w:rsidRDefault="003930E7" w:rsidP="003930E7">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Concentration will be monitored</w:t>
            </w:r>
          </w:p>
        </w:tc>
        <w:tc>
          <w:tcPr>
            <w:tcW w:w="2096" w:type="dxa"/>
            <w:shd w:val="clear" w:color="auto" w:fill="auto"/>
          </w:tcPr>
          <w:p w14:paraId="282DB5E9"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66E5056D" w14:textId="77777777" w:rsidR="003930E7" w:rsidRDefault="003930E7" w:rsidP="003930E7">
            <w:pPr>
              <w:spacing w:after="0" w:line="240" w:lineRule="auto"/>
              <w:rPr>
                <w:rFonts w:ascii="Calibri" w:eastAsia="Times New Roman" w:hAnsi="Calibri" w:cs="Times New Roman"/>
                <w:b/>
                <w:color w:val="FF0000"/>
                <w:kern w:val="0"/>
                <w:sz w:val="20"/>
                <w:szCs w:val="20"/>
                <w14:ligatures w14:val="none"/>
              </w:rPr>
            </w:pPr>
          </w:p>
          <w:p w14:paraId="680D598D" w14:textId="7CA87D8A" w:rsidR="003930E7" w:rsidRPr="007619FD" w:rsidRDefault="003930E7" w:rsidP="003930E7">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NA</w:t>
            </w:r>
          </w:p>
        </w:tc>
      </w:tr>
      <w:tr w:rsidR="00BD0F5B" w:rsidRPr="00CE76A0" w14:paraId="3A4460FA" w14:textId="77777777" w:rsidTr="00C04CFB">
        <w:trPr>
          <w:trHeight w:val="504"/>
        </w:trPr>
        <w:tc>
          <w:tcPr>
            <w:tcW w:w="2095" w:type="dxa"/>
            <w:tcBorders>
              <w:bottom w:val="single" w:sz="18" w:space="0" w:color="auto"/>
            </w:tcBorders>
            <w:shd w:val="clear" w:color="auto" w:fill="auto"/>
          </w:tcPr>
          <w:p w14:paraId="77AF86AF"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23CEEC20"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40F9DDED" w14:textId="5445478A" w:rsidR="00BD0F5B" w:rsidRDefault="00BD0F5B" w:rsidP="00BD0F5B">
            <w:pPr>
              <w:spacing w:after="0" w:line="240" w:lineRule="auto"/>
              <w:rPr>
                <w:rFonts w:ascii="Calibri" w:eastAsia="Times New Roman" w:hAnsi="Calibri" w:cs="Times New Roman"/>
                <w:b/>
                <w:color w:val="FF0000"/>
                <w:kern w:val="0"/>
                <w:sz w:val="20"/>
                <w:szCs w:val="20"/>
                <w14:ligatures w14:val="none"/>
              </w:rPr>
            </w:pPr>
            <w:r w:rsidRPr="003930E7">
              <w:rPr>
                <w:rFonts w:ascii="Calibri" w:eastAsia="Times New Roman" w:hAnsi="Calibri" w:cs="Times New Roman"/>
                <w:b/>
                <w:color w:val="FF0000"/>
                <w:kern w:val="0"/>
                <w:sz w:val="20"/>
                <w:szCs w:val="20"/>
                <w14:ligatures w14:val="none"/>
              </w:rPr>
              <w:t>Maximum Contaminant Level</w:t>
            </w:r>
          </w:p>
        </w:tc>
        <w:tc>
          <w:tcPr>
            <w:tcW w:w="2203" w:type="dxa"/>
            <w:tcBorders>
              <w:bottom w:val="single" w:sz="18" w:space="0" w:color="auto"/>
            </w:tcBorders>
            <w:shd w:val="clear" w:color="auto" w:fill="auto"/>
          </w:tcPr>
          <w:p w14:paraId="00D650A7"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38E0D024"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239DB4C5" w14:textId="14EF9F02" w:rsidR="00BD0F5B" w:rsidRDefault="00BD0F5B" w:rsidP="00BD0F5B">
            <w:pPr>
              <w:spacing w:after="0" w:line="240" w:lineRule="auto"/>
              <w:rPr>
                <w:rFonts w:ascii="Calibri" w:eastAsia="Times New Roman" w:hAnsi="Calibri" w:cs="Times New Roman"/>
                <w:b/>
                <w:color w:val="FF0000"/>
                <w:kern w:val="0"/>
                <w:sz w:val="20"/>
                <w:szCs w:val="20"/>
                <w14:ligatures w14:val="none"/>
              </w:rPr>
            </w:pPr>
            <w:r w:rsidRPr="003930E7">
              <w:rPr>
                <w:rFonts w:ascii="Calibri" w:eastAsia="Times New Roman" w:hAnsi="Calibri" w:cs="Times New Roman"/>
                <w:b/>
                <w:color w:val="FF0000"/>
                <w:kern w:val="0"/>
                <w:sz w:val="20"/>
                <w:szCs w:val="20"/>
                <w14:ligatures w14:val="none"/>
              </w:rPr>
              <w:t xml:space="preserve">Exceeded the Standard for </w:t>
            </w:r>
            <w:r>
              <w:rPr>
                <w:rFonts w:ascii="Calibri" w:eastAsia="Times New Roman" w:hAnsi="Calibri" w:cs="Times New Roman"/>
                <w:b/>
                <w:color w:val="FF0000"/>
                <w:kern w:val="0"/>
                <w:sz w:val="20"/>
                <w:szCs w:val="20"/>
                <w14:ligatures w14:val="none"/>
              </w:rPr>
              <w:t>Manganese in Well 2</w:t>
            </w:r>
          </w:p>
          <w:p w14:paraId="4CC39C72"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742CB7A4" w14:textId="77777777" w:rsidR="00BD0F5B" w:rsidRDefault="00BD0F5B" w:rsidP="00BD0F5B">
            <w:pPr>
              <w:spacing w:after="0" w:line="240" w:lineRule="auto"/>
              <w:jc w:val="center"/>
              <w:rPr>
                <w:rFonts w:ascii="Calibri" w:eastAsia="Times New Roman" w:hAnsi="Calibri" w:cs="Times New Roman"/>
                <w:b/>
                <w:color w:val="FF0000"/>
                <w:kern w:val="0"/>
                <w:sz w:val="20"/>
                <w:szCs w:val="20"/>
                <w14:ligatures w14:val="none"/>
              </w:rPr>
            </w:pPr>
          </w:p>
          <w:p w14:paraId="728DF2C1" w14:textId="77777777" w:rsidR="00BD0F5B" w:rsidRDefault="00BD0F5B" w:rsidP="00BD0F5B">
            <w:pPr>
              <w:spacing w:after="0" w:line="240" w:lineRule="auto"/>
              <w:jc w:val="center"/>
              <w:rPr>
                <w:rFonts w:ascii="Calibri" w:eastAsia="Times New Roman" w:hAnsi="Calibri" w:cs="Times New Roman"/>
                <w:b/>
                <w:color w:val="FF0000"/>
                <w:kern w:val="0"/>
                <w:sz w:val="20"/>
                <w:szCs w:val="20"/>
                <w14:ligatures w14:val="none"/>
              </w:rPr>
            </w:pPr>
          </w:p>
          <w:p w14:paraId="0755A8F8" w14:textId="4AA6D0C5" w:rsidR="00BD0F5B" w:rsidRDefault="00BD0F5B" w:rsidP="00BD0F5B">
            <w:pPr>
              <w:spacing w:after="0" w:line="240" w:lineRule="auto"/>
              <w:jc w:val="center"/>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7CA3FCBD"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3A23E36F"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7C3FE69D" w14:textId="0DD8EE12" w:rsidR="00BD0F5B" w:rsidRDefault="00BD0F5B" w:rsidP="00BD0F5B">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Concentration will be monitored</w:t>
            </w:r>
          </w:p>
        </w:tc>
        <w:tc>
          <w:tcPr>
            <w:tcW w:w="2096" w:type="dxa"/>
            <w:tcBorders>
              <w:bottom w:val="single" w:sz="18" w:space="0" w:color="auto"/>
            </w:tcBorders>
            <w:shd w:val="clear" w:color="auto" w:fill="auto"/>
          </w:tcPr>
          <w:p w14:paraId="5631ECB9"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54535A49"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3A7F21E7" w14:textId="1CBB7DA3" w:rsidR="00BD0F5B" w:rsidRDefault="00BD0F5B" w:rsidP="00BD0F5B">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NA</w:t>
            </w:r>
          </w:p>
        </w:tc>
      </w:tr>
      <w:tr w:rsidR="00BD0F5B" w:rsidRPr="00CE76A0" w14:paraId="578FE605" w14:textId="77777777" w:rsidTr="000C2097">
        <w:trPr>
          <w:trHeight w:val="504"/>
        </w:trPr>
        <w:tc>
          <w:tcPr>
            <w:tcW w:w="2095" w:type="dxa"/>
            <w:tcBorders>
              <w:bottom w:val="single" w:sz="18" w:space="0" w:color="auto"/>
            </w:tcBorders>
            <w:shd w:val="clear" w:color="auto" w:fill="auto"/>
          </w:tcPr>
          <w:p w14:paraId="099002CE"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41C2DAA4"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6FC457CF" w14:textId="41D7D411" w:rsidR="00BD0F5B" w:rsidRPr="00CE76A0" w:rsidRDefault="00BD0F5B" w:rsidP="00BD0F5B">
            <w:pPr>
              <w:spacing w:after="0" w:line="240" w:lineRule="auto"/>
              <w:rPr>
                <w:rFonts w:ascii="Calibri" w:eastAsia="Times New Roman" w:hAnsi="Calibri" w:cs="Times New Roman"/>
                <w:b/>
                <w:color w:val="FF0000"/>
                <w:kern w:val="0"/>
                <w:sz w:val="20"/>
                <w:szCs w:val="20"/>
                <w14:ligatures w14:val="none"/>
              </w:rPr>
            </w:pPr>
            <w:r w:rsidRPr="003930E7">
              <w:rPr>
                <w:rFonts w:ascii="Calibri" w:eastAsia="Times New Roman" w:hAnsi="Calibri" w:cs="Times New Roman"/>
                <w:b/>
                <w:color w:val="FF0000"/>
                <w:kern w:val="0"/>
                <w:sz w:val="20"/>
                <w:szCs w:val="20"/>
                <w14:ligatures w14:val="none"/>
              </w:rPr>
              <w:t>Maximum Contaminant Level</w:t>
            </w:r>
          </w:p>
        </w:tc>
        <w:tc>
          <w:tcPr>
            <w:tcW w:w="2203" w:type="dxa"/>
            <w:tcBorders>
              <w:bottom w:val="single" w:sz="18" w:space="0" w:color="auto"/>
            </w:tcBorders>
            <w:shd w:val="clear" w:color="auto" w:fill="auto"/>
          </w:tcPr>
          <w:p w14:paraId="7B654584"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7467AD8D"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210F8224" w14:textId="0A254012" w:rsidR="00BD0F5B" w:rsidRDefault="00BD0F5B" w:rsidP="00BD0F5B">
            <w:pPr>
              <w:spacing w:after="0" w:line="240" w:lineRule="auto"/>
              <w:rPr>
                <w:rFonts w:ascii="Calibri" w:eastAsia="Times New Roman" w:hAnsi="Calibri" w:cs="Times New Roman"/>
                <w:b/>
                <w:color w:val="FF0000"/>
                <w:kern w:val="0"/>
                <w:sz w:val="20"/>
                <w:szCs w:val="20"/>
                <w14:ligatures w14:val="none"/>
              </w:rPr>
            </w:pPr>
            <w:r w:rsidRPr="003930E7">
              <w:rPr>
                <w:rFonts w:ascii="Calibri" w:eastAsia="Times New Roman" w:hAnsi="Calibri" w:cs="Times New Roman"/>
                <w:b/>
                <w:color w:val="FF0000"/>
                <w:kern w:val="0"/>
                <w:sz w:val="20"/>
                <w:szCs w:val="20"/>
                <w14:ligatures w14:val="none"/>
              </w:rPr>
              <w:t xml:space="preserve">Exceeded the Standard for </w:t>
            </w:r>
            <w:r>
              <w:rPr>
                <w:rFonts w:ascii="Calibri" w:eastAsia="Times New Roman" w:hAnsi="Calibri" w:cs="Times New Roman"/>
                <w:b/>
                <w:color w:val="FF0000"/>
                <w:kern w:val="0"/>
                <w:sz w:val="20"/>
                <w:szCs w:val="20"/>
                <w14:ligatures w14:val="none"/>
              </w:rPr>
              <w:t>Total Dissolved Solids in Well 1</w:t>
            </w:r>
          </w:p>
          <w:p w14:paraId="5A6997A2" w14:textId="0EA91451" w:rsidR="00BD0F5B" w:rsidRPr="00CE76A0" w:rsidRDefault="00BD0F5B" w:rsidP="00BD0F5B">
            <w:pPr>
              <w:spacing w:after="0" w:line="240" w:lineRule="auto"/>
              <w:rPr>
                <w:rFonts w:ascii="Calibri" w:eastAsia="Times New Roman" w:hAnsi="Calibri" w:cs="Times New Roman"/>
                <w:b/>
                <w:color w:val="FF0000"/>
                <w:kern w:val="0"/>
                <w:sz w:val="20"/>
                <w:szCs w:val="20"/>
                <w14:ligatures w14:val="none"/>
              </w:rPr>
            </w:pPr>
          </w:p>
        </w:tc>
        <w:tc>
          <w:tcPr>
            <w:tcW w:w="2203" w:type="dxa"/>
            <w:shd w:val="clear" w:color="auto" w:fill="auto"/>
          </w:tcPr>
          <w:p w14:paraId="793E63BC" w14:textId="77777777" w:rsidR="00BD0F5B" w:rsidRDefault="00BD0F5B" w:rsidP="00BD0F5B">
            <w:pPr>
              <w:spacing w:after="0" w:line="240" w:lineRule="auto"/>
              <w:jc w:val="center"/>
              <w:rPr>
                <w:rFonts w:ascii="Calibri" w:eastAsia="Times New Roman" w:hAnsi="Calibri" w:cs="Times New Roman"/>
                <w:b/>
                <w:color w:val="FF0000"/>
                <w:kern w:val="0"/>
                <w:sz w:val="20"/>
                <w:szCs w:val="20"/>
                <w14:ligatures w14:val="none"/>
              </w:rPr>
            </w:pPr>
          </w:p>
          <w:p w14:paraId="69851735" w14:textId="77777777" w:rsidR="00BD0F5B" w:rsidRDefault="00BD0F5B" w:rsidP="00BD0F5B">
            <w:pPr>
              <w:spacing w:after="0" w:line="240" w:lineRule="auto"/>
              <w:jc w:val="center"/>
              <w:rPr>
                <w:rFonts w:ascii="Calibri" w:eastAsia="Times New Roman" w:hAnsi="Calibri" w:cs="Times New Roman"/>
                <w:b/>
                <w:color w:val="FF0000"/>
                <w:kern w:val="0"/>
                <w:sz w:val="20"/>
                <w:szCs w:val="20"/>
                <w14:ligatures w14:val="none"/>
              </w:rPr>
            </w:pPr>
          </w:p>
          <w:p w14:paraId="1FEB1060" w14:textId="7D65F5BC" w:rsidR="00BD0F5B" w:rsidRPr="00CE76A0" w:rsidRDefault="00BD0F5B" w:rsidP="00BD0F5B">
            <w:pPr>
              <w:spacing w:after="0" w:line="240" w:lineRule="auto"/>
              <w:jc w:val="center"/>
              <w:rPr>
                <w:rFonts w:ascii="Calibri" w:eastAsia="Times New Roman" w:hAnsi="Calibri" w:cs="Times New Roman"/>
                <w:b/>
                <w:color w:val="FF0000"/>
                <w:kern w:val="0"/>
                <w:sz w:val="20"/>
                <w:szCs w:val="20"/>
                <w14:ligatures w14:val="none"/>
              </w:rPr>
            </w:pPr>
            <w:r w:rsidRPr="007619FD">
              <w:rPr>
                <w:rFonts w:ascii="Calibri" w:eastAsia="Times New Roman" w:hAnsi="Calibri" w:cs="Times New Roman"/>
                <w:b/>
                <w:color w:val="FF0000"/>
                <w:kern w:val="0"/>
                <w:sz w:val="20"/>
                <w:szCs w:val="20"/>
                <w14:ligatures w14:val="none"/>
              </w:rPr>
              <w:t>Since 2022</w:t>
            </w:r>
          </w:p>
        </w:tc>
        <w:tc>
          <w:tcPr>
            <w:tcW w:w="2203" w:type="dxa"/>
            <w:shd w:val="clear" w:color="auto" w:fill="auto"/>
          </w:tcPr>
          <w:p w14:paraId="4B9121E3"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19CDCD38"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17DFE348" w14:textId="27C68E01" w:rsidR="00BD0F5B" w:rsidRPr="00CE76A0" w:rsidRDefault="00BD0F5B" w:rsidP="00BD0F5B">
            <w:pPr>
              <w:spacing w:after="0" w:line="240" w:lineRule="auto"/>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Concentration will be monitored</w:t>
            </w:r>
          </w:p>
        </w:tc>
        <w:tc>
          <w:tcPr>
            <w:tcW w:w="2096" w:type="dxa"/>
            <w:tcBorders>
              <w:bottom w:val="single" w:sz="18" w:space="0" w:color="auto"/>
            </w:tcBorders>
            <w:shd w:val="clear" w:color="auto" w:fill="auto"/>
          </w:tcPr>
          <w:p w14:paraId="655B8187"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435CA476" w14:textId="77777777" w:rsidR="00BD0F5B" w:rsidRDefault="00BD0F5B" w:rsidP="00BD0F5B">
            <w:pPr>
              <w:spacing w:after="0" w:line="240" w:lineRule="auto"/>
              <w:rPr>
                <w:rFonts w:ascii="Calibri" w:eastAsia="Times New Roman" w:hAnsi="Calibri" w:cs="Times New Roman"/>
                <w:b/>
                <w:color w:val="FF0000"/>
                <w:kern w:val="0"/>
                <w:sz w:val="20"/>
                <w:szCs w:val="20"/>
                <w14:ligatures w14:val="none"/>
              </w:rPr>
            </w:pPr>
          </w:p>
          <w:p w14:paraId="031F01AC" w14:textId="0284FFF9" w:rsidR="00BD0F5B" w:rsidRPr="00CE76A0" w:rsidRDefault="00BD0F5B" w:rsidP="00BD0F5B">
            <w:pPr>
              <w:spacing w:after="0" w:line="240" w:lineRule="auto"/>
              <w:jc w:val="center"/>
              <w:rPr>
                <w:rFonts w:ascii="Calibri" w:eastAsia="Times New Roman" w:hAnsi="Calibri" w:cs="Times New Roman"/>
                <w:b/>
                <w:color w:val="FF0000"/>
                <w:kern w:val="0"/>
                <w:sz w:val="20"/>
                <w:szCs w:val="20"/>
                <w14:ligatures w14:val="none"/>
              </w:rPr>
            </w:pPr>
            <w:r>
              <w:rPr>
                <w:rFonts w:ascii="Calibri" w:eastAsia="Times New Roman" w:hAnsi="Calibri" w:cs="Times New Roman"/>
                <w:b/>
                <w:color w:val="FF0000"/>
                <w:kern w:val="0"/>
                <w:sz w:val="20"/>
                <w:szCs w:val="20"/>
                <w14:ligatures w14:val="none"/>
              </w:rPr>
              <w:t>NA</w:t>
            </w:r>
          </w:p>
        </w:tc>
      </w:tr>
    </w:tbl>
    <w:p w14:paraId="5560CDB4" w14:textId="77777777" w:rsidR="00CE76A0" w:rsidRPr="00CE76A0" w:rsidRDefault="00CE76A0" w:rsidP="00CE76A0">
      <w:pPr>
        <w:spacing w:after="0" w:line="240" w:lineRule="auto"/>
        <w:rPr>
          <w:rFonts w:ascii="Times New Roman" w:eastAsia="Times New Roman" w:hAnsi="Times New Roman" w:cs="Times New Roman"/>
          <w:kern w:val="0"/>
          <w:sz w:val="4"/>
          <w:szCs w:val="20"/>
          <w:u w:val="single"/>
          <w14:ligatures w14:val="none"/>
        </w:rPr>
      </w:pPr>
    </w:p>
    <w:p w14:paraId="4C29FF53" w14:textId="77777777" w:rsidR="002C1664" w:rsidRDefault="002C1664"/>
    <w:sectPr w:rsidR="002C1664" w:rsidSect="00CE76A0">
      <w:headerReference w:type="default" r:id="rId14"/>
      <w:pgSz w:w="12240" w:h="15840" w:code="1"/>
      <w:pgMar w:top="864" w:right="720" w:bottom="864" w:left="720" w:header="432" w:footer="432"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36DDD" w14:textId="77777777" w:rsidR="00413A5A" w:rsidRDefault="00413A5A">
      <w:pPr>
        <w:spacing w:after="0" w:line="240" w:lineRule="auto"/>
      </w:pPr>
      <w:r>
        <w:separator/>
      </w:r>
    </w:p>
  </w:endnote>
  <w:endnote w:type="continuationSeparator" w:id="0">
    <w:p w14:paraId="07DFBF70" w14:textId="77777777" w:rsidR="00413A5A" w:rsidRDefault="00413A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10E76" w14:textId="77777777" w:rsidR="00204E8D" w:rsidRDefault="00204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4757C" w14:textId="77777777" w:rsidR="00204E8D" w:rsidRDefault="00000000">
    <w:pPr>
      <w:pStyle w:val="Footer"/>
      <w:tabs>
        <w:tab w:val="right" w:pos="10800"/>
      </w:tabs>
      <w:rPr>
        <w:i/>
        <w:iCs/>
      </w:rPr>
    </w:pPr>
    <w:r w:rsidRPr="00AB5E87">
      <w:rPr>
        <w:i/>
        <w:iCs/>
      </w:rPr>
      <w:t>SWS CCR Form</w:t>
    </w:r>
    <w:r w:rsidRPr="00AB5E87">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D917A" w14:textId="77777777" w:rsidR="00204E8D" w:rsidRDefault="00000000">
    <w:pPr>
      <w:pStyle w:val="Footer"/>
      <w:tabs>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6FD89" w14:textId="77777777" w:rsidR="00413A5A" w:rsidRDefault="00413A5A">
      <w:pPr>
        <w:spacing w:after="0" w:line="240" w:lineRule="auto"/>
      </w:pPr>
      <w:r>
        <w:separator/>
      </w:r>
    </w:p>
  </w:footnote>
  <w:footnote w:type="continuationSeparator" w:id="0">
    <w:p w14:paraId="2E011781" w14:textId="77777777" w:rsidR="00413A5A" w:rsidRDefault="00413A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BB30B" w14:textId="77777777" w:rsidR="00204E8D" w:rsidRDefault="00204E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86B" w14:textId="77777777" w:rsidR="00204E8D" w:rsidRDefault="00204E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5C500C" w14:textId="77777777" w:rsidR="00204E8D" w:rsidRDefault="00000000" w:rsidP="006D65B5">
    <w:pPr>
      <w:pStyle w:val="Header"/>
      <w:tabs>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977BBE6" w14:textId="77777777" w:rsidR="00204E8D" w:rsidRDefault="00204E8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AD395" w14:textId="77777777" w:rsidR="00204E8D" w:rsidRDefault="00000000" w:rsidP="006D65B5">
    <w:pPr>
      <w:pStyle w:val="Header"/>
      <w:tabs>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noProof/>
        <w:u w:val="single"/>
      </w:rPr>
      <w:t>6</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6</w:t>
    </w:r>
    <w:r w:rsidRPr="00246D6E">
      <w:rPr>
        <w:rStyle w:val="PageNumber"/>
        <w:i/>
        <w:u w:val="single"/>
      </w:rPr>
      <w:fldChar w:fldCharType="end"/>
    </w:r>
  </w:p>
  <w:p w14:paraId="59A3CA7A" w14:textId="77777777" w:rsidR="00204E8D" w:rsidRPr="00E45705" w:rsidRDefault="00204E8D" w:rsidP="006D6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2606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6A0"/>
    <w:rsid w:val="000002E2"/>
    <w:rsid w:val="00194524"/>
    <w:rsid w:val="00204E8D"/>
    <w:rsid w:val="00206554"/>
    <w:rsid w:val="002C1664"/>
    <w:rsid w:val="003930E7"/>
    <w:rsid w:val="00397110"/>
    <w:rsid w:val="003F4901"/>
    <w:rsid w:val="00413A5A"/>
    <w:rsid w:val="00420774"/>
    <w:rsid w:val="00633CBA"/>
    <w:rsid w:val="007123E9"/>
    <w:rsid w:val="00756601"/>
    <w:rsid w:val="007619FD"/>
    <w:rsid w:val="007D7BCA"/>
    <w:rsid w:val="0087522B"/>
    <w:rsid w:val="008C49CF"/>
    <w:rsid w:val="008D3D48"/>
    <w:rsid w:val="00970BBD"/>
    <w:rsid w:val="009A61FE"/>
    <w:rsid w:val="00A34B04"/>
    <w:rsid w:val="00BD0F5B"/>
    <w:rsid w:val="00CC0747"/>
    <w:rsid w:val="00CE0659"/>
    <w:rsid w:val="00CE76A0"/>
    <w:rsid w:val="00D77B44"/>
    <w:rsid w:val="00E60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3598D"/>
  <w15:chartTrackingRefBased/>
  <w15:docId w15:val="{CB40246D-6C4A-4F13-A2A7-660BC13D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76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76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6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6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6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6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6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6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6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76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76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6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6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6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6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6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6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6A0"/>
    <w:rPr>
      <w:rFonts w:eastAsiaTheme="majorEastAsia" w:cstheme="majorBidi"/>
      <w:color w:val="272727" w:themeColor="text1" w:themeTint="D8"/>
    </w:rPr>
  </w:style>
  <w:style w:type="paragraph" w:styleId="Title">
    <w:name w:val="Title"/>
    <w:basedOn w:val="Normal"/>
    <w:next w:val="Normal"/>
    <w:link w:val="TitleChar"/>
    <w:uiPriority w:val="10"/>
    <w:qFormat/>
    <w:rsid w:val="00CE76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6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76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76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6A0"/>
    <w:pPr>
      <w:spacing w:before="160"/>
      <w:jc w:val="center"/>
    </w:pPr>
    <w:rPr>
      <w:i/>
      <w:iCs/>
      <w:color w:val="404040" w:themeColor="text1" w:themeTint="BF"/>
    </w:rPr>
  </w:style>
  <w:style w:type="character" w:customStyle="1" w:styleId="QuoteChar">
    <w:name w:val="Quote Char"/>
    <w:basedOn w:val="DefaultParagraphFont"/>
    <w:link w:val="Quote"/>
    <w:uiPriority w:val="29"/>
    <w:rsid w:val="00CE76A0"/>
    <w:rPr>
      <w:i/>
      <w:iCs/>
      <w:color w:val="404040" w:themeColor="text1" w:themeTint="BF"/>
    </w:rPr>
  </w:style>
  <w:style w:type="paragraph" w:styleId="ListParagraph">
    <w:name w:val="List Paragraph"/>
    <w:basedOn w:val="Normal"/>
    <w:uiPriority w:val="34"/>
    <w:qFormat/>
    <w:rsid w:val="00CE76A0"/>
    <w:pPr>
      <w:ind w:left="720"/>
      <w:contextualSpacing/>
    </w:pPr>
  </w:style>
  <w:style w:type="character" w:styleId="IntenseEmphasis">
    <w:name w:val="Intense Emphasis"/>
    <w:basedOn w:val="DefaultParagraphFont"/>
    <w:uiPriority w:val="21"/>
    <w:qFormat/>
    <w:rsid w:val="00CE76A0"/>
    <w:rPr>
      <w:i/>
      <w:iCs/>
      <w:color w:val="0F4761" w:themeColor="accent1" w:themeShade="BF"/>
    </w:rPr>
  </w:style>
  <w:style w:type="paragraph" w:styleId="IntenseQuote">
    <w:name w:val="Intense Quote"/>
    <w:basedOn w:val="Normal"/>
    <w:next w:val="Normal"/>
    <w:link w:val="IntenseQuoteChar"/>
    <w:uiPriority w:val="30"/>
    <w:qFormat/>
    <w:rsid w:val="00CE76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6A0"/>
    <w:rPr>
      <w:i/>
      <w:iCs/>
      <w:color w:val="0F4761" w:themeColor="accent1" w:themeShade="BF"/>
    </w:rPr>
  </w:style>
  <w:style w:type="character" w:styleId="IntenseReference">
    <w:name w:val="Intense Reference"/>
    <w:basedOn w:val="DefaultParagraphFont"/>
    <w:uiPriority w:val="32"/>
    <w:qFormat/>
    <w:rsid w:val="00CE76A0"/>
    <w:rPr>
      <w:b/>
      <w:bCs/>
      <w:smallCaps/>
      <w:color w:val="0F4761" w:themeColor="accent1" w:themeShade="BF"/>
      <w:spacing w:val="5"/>
    </w:rPr>
  </w:style>
  <w:style w:type="paragraph" w:styleId="Header">
    <w:name w:val="header"/>
    <w:basedOn w:val="Normal"/>
    <w:link w:val="HeaderChar"/>
    <w:uiPriority w:val="99"/>
    <w:unhideWhenUsed/>
    <w:rsid w:val="00CE76A0"/>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CE76A0"/>
    <w:rPr>
      <w:kern w:val="0"/>
      <w14:ligatures w14:val="none"/>
    </w:rPr>
  </w:style>
  <w:style w:type="paragraph" w:styleId="Footer">
    <w:name w:val="footer"/>
    <w:basedOn w:val="Normal"/>
    <w:link w:val="FooterChar"/>
    <w:uiPriority w:val="99"/>
    <w:unhideWhenUsed/>
    <w:rsid w:val="00CE76A0"/>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CE76A0"/>
    <w:rPr>
      <w:kern w:val="0"/>
      <w14:ligatures w14:val="none"/>
    </w:rPr>
  </w:style>
  <w:style w:type="character" w:styleId="PageNumber">
    <w:name w:val="page number"/>
    <w:basedOn w:val="DefaultParagraphFont"/>
    <w:rsid w:val="00CE76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6</Pages>
  <Words>2540</Words>
  <Characters>14482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Fujimoto</dc:creator>
  <cp:keywords/>
  <dc:description/>
  <cp:lastModifiedBy>Norman Fujimoto</cp:lastModifiedBy>
  <cp:revision>8</cp:revision>
  <dcterms:created xsi:type="dcterms:W3CDTF">2024-06-22T20:08:00Z</dcterms:created>
  <dcterms:modified xsi:type="dcterms:W3CDTF">2025-07-01T22:18:00Z</dcterms:modified>
</cp:coreProperties>
</file>