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3BAD216" w:rsidR="00BC6327" w:rsidRPr="00412B2F" w:rsidRDefault="000F078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El Capitan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3CB8248" w:rsidR="00BC6327" w:rsidRPr="00412B2F" w:rsidRDefault="000F078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6-30-2020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7EBB474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3404C1">
        <w:rPr>
          <w:b/>
          <w:sz w:val="21"/>
          <w:szCs w:val="21"/>
        </w:rPr>
        <w:t>El Capitan Mutual Water Company</w:t>
      </w:r>
      <w:proofErr w:type="gramStart"/>
      <w:r w:rsidR="003404C1">
        <w:rPr>
          <w:b/>
          <w:sz w:val="21"/>
          <w:szCs w:val="21"/>
        </w:rPr>
        <w:t xml:space="preserve">, </w:t>
      </w:r>
      <w:r w:rsidRPr="00442D66">
        <w:rPr>
          <w:b/>
          <w:bCs/>
          <w:sz w:val="21"/>
          <w:szCs w:val="21"/>
          <w:lang w:val="es-MX"/>
        </w:rPr>
        <w:t xml:space="preserve"> </w:t>
      </w:r>
      <w:r w:rsidR="003404C1">
        <w:rPr>
          <w:b/>
          <w:bCs/>
          <w:sz w:val="21"/>
          <w:szCs w:val="21"/>
          <w:lang w:val="es-MX"/>
        </w:rPr>
        <w:t>11500</w:t>
      </w:r>
      <w:proofErr w:type="gramEnd"/>
      <w:r w:rsidR="003404C1">
        <w:rPr>
          <w:b/>
          <w:bCs/>
          <w:sz w:val="21"/>
          <w:szCs w:val="21"/>
          <w:lang w:val="es-MX"/>
        </w:rPr>
        <w:t xml:space="preserve"> </w:t>
      </w:r>
      <w:proofErr w:type="spellStart"/>
      <w:r w:rsidR="003404C1">
        <w:rPr>
          <w:b/>
          <w:bCs/>
          <w:sz w:val="21"/>
          <w:szCs w:val="21"/>
          <w:lang w:val="es-MX"/>
        </w:rPr>
        <w:t>Highway</w:t>
      </w:r>
      <w:proofErr w:type="spellEnd"/>
      <w:r w:rsidR="003404C1">
        <w:rPr>
          <w:b/>
          <w:bCs/>
          <w:sz w:val="21"/>
          <w:szCs w:val="21"/>
          <w:lang w:val="es-MX"/>
        </w:rPr>
        <w:t xml:space="preserve"> 101 Goleta, Ca 805-968-2831. </w:t>
      </w:r>
      <w:r w:rsidRPr="00442D66">
        <w:rPr>
          <w:b/>
          <w:bCs/>
          <w:sz w:val="21"/>
          <w:szCs w:val="21"/>
          <w:lang w:val="es-MX"/>
        </w:rPr>
        <w:t xml:space="preserve"> para asistirlo en español.</w:t>
      </w:r>
    </w:p>
    <w:p w14:paraId="72C2ECD4" w14:textId="08371F52"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r w:rsidR="003404C1">
        <w:rPr>
          <w:b/>
          <w:sz w:val="21"/>
          <w:szCs w:val="21"/>
        </w:rPr>
        <w:t>El</w:t>
      </w:r>
      <w:proofErr w:type="spellEnd"/>
      <w:r w:rsidR="003404C1">
        <w:rPr>
          <w:b/>
          <w:sz w:val="21"/>
          <w:szCs w:val="21"/>
        </w:rPr>
        <w:t xml:space="preserve"> Capitan Mutual Water Company</w:t>
      </w:r>
      <w:proofErr w:type="gramStart"/>
      <w:r w:rsidR="003404C1">
        <w:rPr>
          <w:b/>
          <w:sz w:val="21"/>
          <w:szCs w:val="21"/>
        </w:rPr>
        <w:t xml:space="preserve">, </w:t>
      </w:r>
      <w:r w:rsidR="003404C1" w:rsidRPr="00442D66">
        <w:rPr>
          <w:b/>
          <w:bCs/>
          <w:sz w:val="21"/>
          <w:szCs w:val="21"/>
          <w:lang w:val="es-MX"/>
        </w:rPr>
        <w:t xml:space="preserve"> </w:t>
      </w:r>
      <w:r w:rsidR="003404C1">
        <w:rPr>
          <w:b/>
          <w:bCs/>
          <w:sz w:val="21"/>
          <w:szCs w:val="21"/>
          <w:lang w:val="es-MX"/>
        </w:rPr>
        <w:t>11500</w:t>
      </w:r>
      <w:proofErr w:type="gramEnd"/>
      <w:r w:rsidR="003404C1">
        <w:rPr>
          <w:b/>
          <w:bCs/>
          <w:sz w:val="21"/>
          <w:szCs w:val="21"/>
          <w:lang w:val="es-MX"/>
        </w:rPr>
        <w:t xml:space="preserve"> </w:t>
      </w:r>
      <w:proofErr w:type="spellStart"/>
      <w:r w:rsidR="003404C1">
        <w:rPr>
          <w:b/>
          <w:bCs/>
          <w:sz w:val="21"/>
          <w:szCs w:val="21"/>
          <w:lang w:val="es-MX"/>
        </w:rPr>
        <w:t>Highway</w:t>
      </w:r>
      <w:proofErr w:type="spellEnd"/>
      <w:r w:rsidR="003404C1">
        <w:rPr>
          <w:b/>
          <w:bCs/>
          <w:sz w:val="21"/>
          <w:szCs w:val="21"/>
          <w:lang w:val="es-MX"/>
        </w:rPr>
        <w:t xml:space="preserve"> 101 Goleta, Ca 805-968-2831. </w:t>
      </w:r>
      <w:r w:rsidR="003404C1" w:rsidRPr="00442D66">
        <w:rPr>
          <w:b/>
          <w:bCs/>
          <w:sz w:val="21"/>
          <w:szCs w:val="21"/>
          <w:lang w:val="es-MX"/>
        </w:rPr>
        <w:t xml:space="preserve"> </w:t>
      </w:r>
    </w:p>
    <w:p w14:paraId="7D3636E6" w14:textId="6F30DEE1"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3404C1">
        <w:rPr>
          <w:b/>
          <w:sz w:val="21"/>
          <w:szCs w:val="21"/>
        </w:rPr>
        <w:t>El Capitan Mutual Water Company</w:t>
      </w:r>
      <w:proofErr w:type="gramStart"/>
      <w:r w:rsidR="003404C1">
        <w:rPr>
          <w:b/>
          <w:sz w:val="21"/>
          <w:szCs w:val="21"/>
        </w:rPr>
        <w:t xml:space="preserve">, </w:t>
      </w:r>
      <w:r w:rsidR="003404C1" w:rsidRPr="00442D66">
        <w:rPr>
          <w:b/>
          <w:bCs/>
          <w:sz w:val="21"/>
          <w:szCs w:val="21"/>
          <w:lang w:val="es-MX"/>
        </w:rPr>
        <w:t xml:space="preserve"> </w:t>
      </w:r>
      <w:r w:rsidR="003404C1">
        <w:rPr>
          <w:b/>
          <w:bCs/>
          <w:sz w:val="21"/>
          <w:szCs w:val="21"/>
          <w:lang w:val="es-MX"/>
        </w:rPr>
        <w:t>11500</w:t>
      </w:r>
      <w:proofErr w:type="gramEnd"/>
      <w:r w:rsidR="003404C1">
        <w:rPr>
          <w:b/>
          <w:bCs/>
          <w:sz w:val="21"/>
          <w:szCs w:val="21"/>
          <w:lang w:val="es-MX"/>
        </w:rPr>
        <w:t xml:space="preserve"> </w:t>
      </w:r>
      <w:proofErr w:type="spellStart"/>
      <w:r w:rsidR="003404C1">
        <w:rPr>
          <w:b/>
          <w:bCs/>
          <w:sz w:val="21"/>
          <w:szCs w:val="21"/>
          <w:lang w:val="es-MX"/>
        </w:rPr>
        <w:t>Highway</w:t>
      </w:r>
      <w:proofErr w:type="spellEnd"/>
      <w:r w:rsidR="003404C1">
        <w:rPr>
          <w:b/>
          <w:bCs/>
          <w:sz w:val="21"/>
          <w:szCs w:val="21"/>
          <w:lang w:val="es-MX"/>
        </w:rPr>
        <w:t xml:space="preserve"> 101 Goleta, Ca 805-968-2831. </w:t>
      </w:r>
      <w:r w:rsidR="003404C1" w:rsidRPr="00442D66">
        <w:rPr>
          <w:b/>
          <w:bCs/>
          <w:sz w:val="21"/>
          <w:szCs w:val="21"/>
          <w:lang w:val="es-MX"/>
        </w:rPr>
        <w:t xml:space="preserve"> </w:t>
      </w:r>
    </w:p>
    <w:p w14:paraId="4C37EC14" w14:textId="6E191267"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3404C1">
        <w:rPr>
          <w:b/>
          <w:sz w:val="21"/>
          <w:szCs w:val="21"/>
        </w:rPr>
        <w:t>El Capitan Mutual Water Company</w:t>
      </w:r>
      <w:proofErr w:type="gramStart"/>
      <w:r w:rsidR="003404C1">
        <w:rPr>
          <w:b/>
          <w:sz w:val="21"/>
          <w:szCs w:val="21"/>
        </w:rPr>
        <w:t xml:space="preserve">, </w:t>
      </w:r>
      <w:r w:rsidR="003404C1" w:rsidRPr="00442D66">
        <w:rPr>
          <w:b/>
          <w:bCs/>
          <w:sz w:val="21"/>
          <w:szCs w:val="21"/>
          <w:lang w:val="es-MX"/>
        </w:rPr>
        <w:t xml:space="preserve"> </w:t>
      </w:r>
      <w:r w:rsidR="003404C1">
        <w:rPr>
          <w:b/>
          <w:bCs/>
          <w:sz w:val="21"/>
          <w:szCs w:val="21"/>
          <w:lang w:val="es-MX"/>
        </w:rPr>
        <w:t>11500</w:t>
      </w:r>
      <w:proofErr w:type="gramEnd"/>
      <w:r w:rsidR="003404C1">
        <w:rPr>
          <w:b/>
          <w:bCs/>
          <w:sz w:val="21"/>
          <w:szCs w:val="21"/>
          <w:lang w:val="es-MX"/>
        </w:rPr>
        <w:t xml:space="preserve"> </w:t>
      </w:r>
      <w:proofErr w:type="spellStart"/>
      <w:r w:rsidR="003404C1">
        <w:rPr>
          <w:b/>
          <w:bCs/>
          <w:sz w:val="21"/>
          <w:szCs w:val="21"/>
          <w:lang w:val="es-MX"/>
        </w:rPr>
        <w:t>Highway</w:t>
      </w:r>
      <w:proofErr w:type="spellEnd"/>
      <w:r w:rsidR="003404C1">
        <w:rPr>
          <w:b/>
          <w:bCs/>
          <w:sz w:val="21"/>
          <w:szCs w:val="21"/>
          <w:lang w:val="es-MX"/>
        </w:rPr>
        <w:t xml:space="preserve"> 101 Goleta, Ca 805-968-2831. </w:t>
      </w:r>
      <w:r w:rsidR="003404C1" w:rsidRPr="00442D66">
        <w:rPr>
          <w:b/>
          <w:bCs/>
          <w:sz w:val="21"/>
          <w:szCs w:val="21"/>
          <w:lang w:val="es-MX"/>
        </w:rPr>
        <w:t xml:space="preserve"> </w:t>
      </w:r>
    </w:p>
    <w:p w14:paraId="76F47AA3" w14:textId="0A0F7296"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3404C1">
        <w:rPr>
          <w:b/>
          <w:sz w:val="21"/>
          <w:szCs w:val="21"/>
        </w:rPr>
        <w:t>El Capitan Mutual Water Company</w:t>
      </w:r>
      <w:proofErr w:type="gramStart"/>
      <w:r w:rsidR="003404C1">
        <w:rPr>
          <w:b/>
          <w:sz w:val="21"/>
          <w:szCs w:val="21"/>
        </w:rPr>
        <w:t xml:space="preserve">, </w:t>
      </w:r>
      <w:r w:rsidR="003404C1" w:rsidRPr="00442D66">
        <w:rPr>
          <w:b/>
          <w:bCs/>
          <w:sz w:val="21"/>
          <w:szCs w:val="21"/>
          <w:lang w:val="es-MX"/>
        </w:rPr>
        <w:t xml:space="preserve"> </w:t>
      </w:r>
      <w:r w:rsidR="003404C1">
        <w:rPr>
          <w:b/>
          <w:bCs/>
          <w:sz w:val="21"/>
          <w:szCs w:val="21"/>
          <w:lang w:val="es-MX"/>
        </w:rPr>
        <w:t>11500</w:t>
      </w:r>
      <w:proofErr w:type="gramEnd"/>
      <w:r w:rsidR="003404C1">
        <w:rPr>
          <w:b/>
          <w:bCs/>
          <w:sz w:val="21"/>
          <w:szCs w:val="21"/>
          <w:lang w:val="es-MX"/>
        </w:rPr>
        <w:t xml:space="preserve"> </w:t>
      </w:r>
      <w:proofErr w:type="spellStart"/>
      <w:r w:rsidR="003404C1">
        <w:rPr>
          <w:b/>
          <w:bCs/>
          <w:sz w:val="21"/>
          <w:szCs w:val="21"/>
          <w:lang w:val="es-MX"/>
        </w:rPr>
        <w:t>Highway</w:t>
      </w:r>
      <w:proofErr w:type="spellEnd"/>
      <w:r w:rsidR="003404C1">
        <w:rPr>
          <w:b/>
          <w:bCs/>
          <w:sz w:val="21"/>
          <w:szCs w:val="21"/>
          <w:lang w:val="es-MX"/>
        </w:rPr>
        <w:t xml:space="preserve"> 101 Goleta, Ca 805-968-2831. </w:t>
      </w:r>
      <w:r w:rsidR="003404C1" w:rsidRPr="00442D66">
        <w:rPr>
          <w:b/>
          <w:bCs/>
          <w:sz w:val="21"/>
          <w:szCs w:val="21"/>
          <w:lang w:val="es-MX"/>
        </w:rPr>
        <w:t xml:space="preserve"> </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1167590" w:rsidR="00BC6327" w:rsidRPr="00412B2F" w:rsidRDefault="003404C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  </w:t>
            </w:r>
            <w:r>
              <w:rPr>
                <w:sz w:val="22"/>
              </w:rPr>
              <w:t>Six (6) water wells for Potable supply.</w:t>
            </w:r>
          </w:p>
        </w:tc>
      </w:tr>
      <w:tr w:rsidR="003404C1" w:rsidRPr="00412B2F" w14:paraId="50C1FDBC" w14:textId="77777777" w:rsidTr="008A5B6C">
        <w:trPr>
          <w:cantSplit/>
        </w:trPr>
        <w:tc>
          <w:tcPr>
            <w:tcW w:w="3600" w:type="dxa"/>
            <w:gridSpan w:val="3"/>
          </w:tcPr>
          <w:p w14:paraId="4A7FB83F" w14:textId="77777777" w:rsidR="003404C1" w:rsidRPr="00412B2F" w:rsidRDefault="003404C1"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0E7DE08D" w:rsidR="003404C1" w:rsidRPr="00412B2F" w:rsidRDefault="003404C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The potable water system is supplied by six wells constructed in the Vaqueros sandstone formation.  Wells 4 (5b), 11 and 16 are located in E. Capitan canyon and wells 6, 7r, and 12 are located in </w:t>
            </w:r>
            <w:proofErr w:type="spellStart"/>
            <w:r>
              <w:rPr>
                <w:sz w:val="22"/>
              </w:rPr>
              <w:t>Distilladaro</w:t>
            </w:r>
            <w:proofErr w:type="spellEnd"/>
            <w:r>
              <w:rPr>
                <w:sz w:val="22"/>
              </w:rPr>
              <w:t xml:space="preserve"> canyon.  </w:t>
            </w:r>
          </w:p>
        </w:tc>
      </w:tr>
      <w:tr w:rsidR="003404C1" w:rsidRPr="00412B2F" w14:paraId="07255395" w14:textId="77777777" w:rsidTr="008A5B6C">
        <w:tc>
          <w:tcPr>
            <w:tcW w:w="10800" w:type="dxa"/>
            <w:gridSpan w:val="8"/>
            <w:tcBorders>
              <w:bottom w:val="single" w:sz="4" w:space="0" w:color="auto"/>
            </w:tcBorders>
          </w:tcPr>
          <w:p w14:paraId="795D30C8" w14:textId="77777777" w:rsidR="003404C1" w:rsidRPr="00412B2F" w:rsidRDefault="003404C1"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3404C1" w:rsidRPr="00412B2F" w14:paraId="36C59834" w14:textId="77777777" w:rsidTr="008A5B6C">
        <w:tc>
          <w:tcPr>
            <w:tcW w:w="4500" w:type="dxa"/>
            <w:gridSpan w:val="4"/>
          </w:tcPr>
          <w:p w14:paraId="3E043666" w14:textId="77777777" w:rsidR="003404C1" w:rsidRPr="00412B2F" w:rsidRDefault="003404C1"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651CEBA" w:rsidR="003404C1" w:rsidRPr="00412B2F" w:rsidRDefault="00643F9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An assessment of the water source(s) has been completed. Copies are available from County Environmental Services</w:t>
            </w:r>
          </w:p>
        </w:tc>
      </w:tr>
      <w:tr w:rsidR="003404C1" w:rsidRPr="00412B2F" w14:paraId="4AB6369E" w14:textId="77777777" w:rsidTr="008A5B6C">
        <w:tc>
          <w:tcPr>
            <w:tcW w:w="10800" w:type="dxa"/>
            <w:gridSpan w:val="8"/>
            <w:tcBorders>
              <w:bottom w:val="single" w:sz="4" w:space="0" w:color="auto"/>
            </w:tcBorders>
          </w:tcPr>
          <w:p w14:paraId="556CD1B7" w14:textId="77777777" w:rsidR="003404C1" w:rsidRPr="00412B2F" w:rsidRDefault="003404C1"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3404C1" w:rsidRPr="00412B2F" w14:paraId="5988151F" w14:textId="77777777" w:rsidTr="008A5B6C">
        <w:tc>
          <w:tcPr>
            <w:tcW w:w="7110" w:type="dxa"/>
            <w:gridSpan w:val="5"/>
          </w:tcPr>
          <w:p w14:paraId="4B5A1CC5" w14:textId="77777777" w:rsidR="003404C1" w:rsidRPr="00412B2F" w:rsidRDefault="003404C1"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tbl>
            <w:tblPr>
              <w:tblW w:w="10800" w:type="dxa"/>
              <w:tblLayout w:type="fixed"/>
              <w:tblLook w:val="0000" w:firstRow="0" w:lastRow="0" w:firstColumn="0" w:lastColumn="0" w:noHBand="0" w:noVBand="0"/>
            </w:tblPr>
            <w:tblGrid>
              <w:gridCol w:w="10800"/>
            </w:tblGrid>
            <w:tr w:rsidR="00643F9A" w:rsidRPr="00412B2F" w14:paraId="2C8C238A" w14:textId="77777777" w:rsidTr="005F02E1">
              <w:tc>
                <w:tcPr>
                  <w:tcW w:w="3690" w:type="dxa"/>
                  <w:tcBorders>
                    <w:bottom w:val="single" w:sz="4" w:space="0" w:color="auto"/>
                  </w:tcBorders>
                </w:tcPr>
                <w:p w14:paraId="55EAD221" w14:textId="77777777" w:rsidR="00643F9A" w:rsidRPr="00412B2F" w:rsidRDefault="00643F9A" w:rsidP="005F02E1">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Annual Shareholders meetings are held in March.  Notification of the date and location of the next meeting will be emailed to all shareholders in advance.</w:t>
                  </w:r>
                </w:p>
              </w:tc>
            </w:tr>
          </w:tbl>
          <w:p w14:paraId="5B0E9572" w14:textId="48A75168" w:rsidR="003404C1" w:rsidRPr="00412B2F" w:rsidRDefault="003404C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3404C1" w:rsidRPr="00412B2F" w14:paraId="7B092FCC" w14:textId="77777777" w:rsidTr="008A5B6C">
        <w:tc>
          <w:tcPr>
            <w:tcW w:w="10800" w:type="dxa"/>
            <w:gridSpan w:val="8"/>
            <w:tcBorders>
              <w:bottom w:val="single" w:sz="4" w:space="0" w:color="auto"/>
            </w:tcBorders>
          </w:tcPr>
          <w:p w14:paraId="549F36E1" w14:textId="77777777" w:rsidR="003404C1" w:rsidRPr="00412B2F" w:rsidRDefault="003404C1"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3404C1" w:rsidRPr="00412B2F" w14:paraId="4AE4C9F1" w14:textId="77777777" w:rsidTr="00896E02">
        <w:trPr>
          <w:cantSplit/>
        </w:trPr>
        <w:tc>
          <w:tcPr>
            <w:tcW w:w="2880" w:type="dxa"/>
          </w:tcPr>
          <w:p w14:paraId="2A7BB20D" w14:textId="77777777" w:rsidR="003404C1" w:rsidRPr="00412B2F" w:rsidRDefault="003404C1"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7C919EF" w:rsidR="003404C1" w:rsidRPr="00412B2F" w:rsidRDefault="00091132"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Allen Paneral</w:t>
            </w:r>
          </w:p>
        </w:tc>
        <w:tc>
          <w:tcPr>
            <w:tcW w:w="810" w:type="dxa"/>
          </w:tcPr>
          <w:p w14:paraId="1B6A99F9" w14:textId="73EBB1AD" w:rsidR="003404C1" w:rsidRPr="00412B2F" w:rsidRDefault="003404C1"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6D31B674" w:rsidR="003404C1" w:rsidRPr="00412B2F" w:rsidRDefault="00091132"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805</w:t>
            </w:r>
            <w:r w:rsidRPr="008E4080">
              <w:rPr>
                <w:sz w:val="21"/>
                <w:szCs w:val="21"/>
              </w:rPr>
              <w:t>)</w:t>
            </w:r>
            <w:r>
              <w:rPr>
                <w:sz w:val="21"/>
                <w:szCs w:val="21"/>
              </w:rPr>
              <w:t xml:space="preserve"> 968-2831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xml:space="preserve">: MCLs and </w:t>
            </w:r>
            <w:r w:rsidRPr="0012764D">
              <w:rPr>
                <w:szCs w:val="21"/>
              </w:rPr>
              <w:lastRenderedPageBreak/>
              <w:t>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lastRenderedPageBreak/>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9C576D">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7E6EB695" w14:textId="77777777" w:rsidR="00BC6327" w:rsidRDefault="00FC760C" w:rsidP="00383730">
            <w:pPr>
              <w:jc w:val="center"/>
              <w:rPr>
                <w:sz w:val="18"/>
                <w:szCs w:val="18"/>
              </w:rPr>
            </w:pPr>
            <w:r>
              <w:rPr>
                <w:sz w:val="18"/>
                <w:szCs w:val="18"/>
              </w:rPr>
              <w:t>2</w:t>
            </w:r>
          </w:p>
          <w:p w14:paraId="41570855" w14:textId="0D11C993" w:rsidR="00FC760C" w:rsidRPr="00F41F91" w:rsidRDefault="00FC760C" w:rsidP="00383730">
            <w:pPr>
              <w:jc w:val="center"/>
              <w:rPr>
                <w:sz w:val="18"/>
                <w:szCs w:val="18"/>
              </w:rPr>
            </w:pP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85F7C72"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3A1E0C6D" w:rsidR="008F7660" w:rsidRPr="00F41F91" w:rsidRDefault="00DD1A7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2DCF8E49" w:rsidR="005540D9" w:rsidRPr="00F41F91" w:rsidRDefault="00DD1A7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9C576D">
        <w:trPr>
          <w:trHeight w:val="990"/>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E83B73F" w:rsidR="00B44817" w:rsidRPr="00F41F91" w:rsidRDefault="009C576D" w:rsidP="00D057C3">
            <w:pPr>
              <w:jc w:val="center"/>
              <w:rPr>
                <w:sz w:val="18"/>
              </w:rPr>
            </w:pPr>
            <w:r>
              <w:rPr>
                <w:sz w:val="18"/>
              </w:rPr>
              <w:t>8-27-2019</w:t>
            </w:r>
          </w:p>
        </w:tc>
        <w:tc>
          <w:tcPr>
            <w:tcW w:w="991" w:type="dxa"/>
            <w:gridSpan w:val="2"/>
            <w:tcBorders>
              <w:top w:val="nil"/>
            </w:tcBorders>
          </w:tcPr>
          <w:p w14:paraId="2EB76238" w14:textId="5E19B145" w:rsidR="00B44817" w:rsidRPr="00F41F91" w:rsidRDefault="009C576D" w:rsidP="00D057C3">
            <w:pPr>
              <w:jc w:val="center"/>
              <w:rPr>
                <w:sz w:val="18"/>
              </w:rPr>
            </w:pPr>
            <w:r>
              <w:rPr>
                <w:sz w:val="18"/>
              </w:rPr>
              <w:t>5</w:t>
            </w:r>
          </w:p>
        </w:tc>
        <w:tc>
          <w:tcPr>
            <w:tcW w:w="990" w:type="dxa"/>
            <w:gridSpan w:val="2"/>
            <w:tcBorders>
              <w:top w:val="nil"/>
              <w:bottom w:val="nil"/>
            </w:tcBorders>
          </w:tcPr>
          <w:p w14:paraId="28D8B1E3" w14:textId="63AF5E88" w:rsidR="000354FE" w:rsidRPr="00D07DC3" w:rsidRDefault="000354FE" w:rsidP="00D057C3">
            <w:pPr>
              <w:jc w:val="center"/>
              <w:rPr>
                <w:sz w:val="18"/>
              </w:rPr>
            </w:pPr>
          </w:p>
          <w:p w14:paraId="4C3FDB54" w14:textId="6934C78F" w:rsidR="00B44817" w:rsidRPr="006D3649" w:rsidRDefault="006D3649" w:rsidP="00D057C3">
            <w:pPr>
              <w:jc w:val="center"/>
              <w:rPr>
                <w:sz w:val="18"/>
              </w:rPr>
            </w:pPr>
            <w:r w:rsidRPr="00D07DC3">
              <w:rPr>
                <w:sz w:val="18"/>
              </w:rPr>
              <w:t>2</w:t>
            </w:r>
          </w:p>
        </w:tc>
        <w:tc>
          <w:tcPr>
            <w:tcW w:w="1080" w:type="dxa"/>
            <w:tcBorders>
              <w:top w:val="nil"/>
              <w:bottom w:val="nil"/>
            </w:tcBorders>
          </w:tcPr>
          <w:p w14:paraId="48CE0F50" w14:textId="7B13E0E0" w:rsidR="00B44817" w:rsidRPr="00F41F91" w:rsidRDefault="009C576D" w:rsidP="00D057C3">
            <w:pPr>
              <w:jc w:val="center"/>
              <w:rPr>
                <w:sz w:val="18"/>
              </w:rPr>
            </w:pPr>
            <w:r>
              <w:rPr>
                <w:sz w:val="18"/>
              </w:rPr>
              <w:t>None</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2A46A013" w:rsidR="00B44817" w:rsidRPr="00F41F91" w:rsidRDefault="009C576D"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9C576D"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9C576D" w:rsidRPr="00F41F91" w:rsidRDefault="009C576D" w:rsidP="00D057C3">
            <w:pPr>
              <w:rPr>
                <w:sz w:val="18"/>
              </w:rPr>
            </w:pPr>
            <w:r w:rsidRPr="00F41F91">
              <w:rPr>
                <w:sz w:val="18"/>
              </w:rPr>
              <w:t>Copper (ppm)</w:t>
            </w:r>
          </w:p>
        </w:tc>
        <w:tc>
          <w:tcPr>
            <w:tcW w:w="810" w:type="dxa"/>
            <w:gridSpan w:val="2"/>
            <w:tcBorders>
              <w:bottom w:val="single" w:sz="18" w:space="0" w:color="auto"/>
            </w:tcBorders>
          </w:tcPr>
          <w:p w14:paraId="192E15A5" w14:textId="775CE977" w:rsidR="009C576D" w:rsidRPr="00F41F91" w:rsidRDefault="009C576D" w:rsidP="00D057C3">
            <w:pPr>
              <w:jc w:val="center"/>
              <w:rPr>
                <w:sz w:val="18"/>
              </w:rPr>
            </w:pPr>
            <w:r>
              <w:rPr>
                <w:sz w:val="18"/>
              </w:rPr>
              <w:t>8-27-2019</w:t>
            </w:r>
          </w:p>
        </w:tc>
        <w:tc>
          <w:tcPr>
            <w:tcW w:w="991" w:type="dxa"/>
            <w:gridSpan w:val="2"/>
            <w:tcBorders>
              <w:bottom w:val="single" w:sz="18" w:space="0" w:color="auto"/>
            </w:tcBorders>
          </w:tcPr>
          <w:p w14:paraId="18011756" w14:textId="4275811A" w:rsidR="009C576D" w:rsidRPr="00F41F91" w:rsidRDefault="009C576D" w:rsidP="00D057C3">
            <w:pPr>
              <w:jc w:val="center"/>
              <w:rPr>
                <w:sz w:val="18"/>
              </w:rPr>
            </w:pPr>
            <w:r>
              <w:rPr>
                <w:sz w:val="18"/>
              </w:rPr>
              <w:t>5</w:t>
            </w:r>
          </w:p>
        </w:tc>
        <w:tc>
          <w:tcPr>
            <w:tcW w:w="990" w:type="dxa"/>
            <w:gridSpan w:val="2"/>
            <w:tcBorders>
              <w:bottom w:val="single" w:sz="18" w:space="0" w:color="auto"/>
            </w:tcBorders>
          </w:tcPr>
          <w:p w14:paraId="071A981B" w14:textId="422B3038" w:rsidR="000354FE" w:rsidRDefault="000354FE" w:rsidP="00D057C3">
            <w:pPr>
              <w:jc w:val="center"/>
              <w:rPr>
                <w:sz w:val="18"/>
              </w:rPr>
            </w:pPr>
          </w:p>
          <w:p w14:paraId="7CE90126" w14:textId="1C2D0B63" w:rsidR="009C576D" w:rsidRPr="006D3649" w:rsidRDefault="006D3649" w:rsidP="00D057C3">
            <w:pPr>
              <w:jc w:val="center"/>
              <w:rPr>
                <w:sz w:val="18"/>
              </w:rPr>
            </w:pPr>
            <w:r w:rsidRPr="00D07DC3">
              <w:rPr>
                <w:sz w:val="18"/>
              </w:rPr>
              <w:t>0.252</w:t>
            </w:r>
          </w:p>
        </w:tc>
        <w:tc>
          <w:tcPr>
            <w:tcW w:w="1080" w:type="dxa"/>
            <w:tcBorders>
              <w:bottom w:val="single" w:sz="18" w:space="0" w:color="auto"/>
            </w:tcBorders>
          </w:tcPr>
          <w:p w14:paraId="11DE16E1" w14:textId="7277D164" w:rsidR="009C576D" w:rsidRPr="00F41F91" w:rsidRDefault="009C576D" w:rsidP="00D057C3">
            <w:pPr>
              <w:jc w:val="center"/>
              <w:rPr>
                <w:sz w:val="18"/>
              </w:rPr>
            </w:pPr>
            <w:r>
              <w:rPr>
                <w:sz w:val="18"/>
              </w:rPr>
              <w:t>None</w:t>
            </w:r>
          </w:p>
        </w:tc>
        <w:tc>
          <w:tcPr>
            <w:tcW w:w="677" w:type="dxa"/>
            <w:tcBorders>
              <w:bottom w:val="single" w:sz="18" w:space="0" w:color="auto"/>
            </w:tcBorders>
          </w:tcPr>
          <w:p w14:paraId="102063D3" w14:textId="77777777" w:rsidR="009C576D" w:rsidRPr="00F41F91" w:rsidRDefault="009C576D" w:rsidP="00D057C3">
            <w:pPr>
              <w:jc w:val="center"/>
              <w:rPr>
                <w:sz w:val="18"/>
              </w:rPr>
            </w:pPr>
            <w:r w:rsidRPr="00F41F91">
              <w:rPr>
                <w:sz w:val="18"/>
              </w:rPr>
              <w:t>1.3</w:t>
            </w:r>
          </w:p>
        </w:tc>
        <w:tc>
          <w:tcPr>
            <w:tcW w:w="677" w:type="dxa"/>
            <w:tcBorders>
              <w:bottom w:val="single" w:sz="18" w:space="0" w:color="auto"/>
            </w:tcBorders>
          </w:tcPr>
          <w:p w14:paraId="45A23DF7" w14:textId="77777777" w:rsidR="009C576D" w:rsidRPr="00F41F91" w:rsidRDefault="009C576D"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9C576D" w:rsidRPr="00F41F91" w:rsidRDefault="009C576D"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9C576D" w:rsidRPr="00F41F91" w:rsidRDefault="009C576D" w:rsidP="00D057C3">
            <w:pPr>
              <w:rPr>
                <w:sz w:val="17"/>
                <w:szCs w:val="16"/>
              </w:rPr>
            </w:pPr>
            <w:r w:rsidRPr="00F41F91">
              <w:rPr>
                <w:sz w:val="17"/>
                <w:szCs w:val="16"/>
              </w:rPr>
              <w:t xml:space="preserve">Internal corrosion of household plumbing systems; erosion of natural deposits; leaching from </w:t>
            </w:r>
            <w:r w:rsidRPr="00F41F91">
              <w:rPr>
                <w:sz w:val="17"/>
                <w:szCs w:val="16"/>
              </w:rPr>
              <w:lastRenderedPageBreak/>
              <w:t>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9D1B9A"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9D1B9A" w:rsidRPr="00F41F91" w:rsidRDefault="009D1B9A" w:rsidP="009C6436">
            <w:pPr>
              <w:rPr>
                <w:sz w:val="18"/>
              </w:rPr>
            </w:pPr>
            <w:r w:rsidRPr="00F41F91">
              <w:rPr>
                <w:sz w:val="18"/>
              </w:rPr>
              <w:t>Sodium (ppm)</w:t>
            </w:r>
          </w:p>
        </w:tc>
        <w:tc>
          <w:tcPr>
            <w:tcW w:w="1008" w:type="dxa"/>
            <w:gridSpan w:val="2"/>
            <w:tcBorders>
              <w:top w:val="nil"/>
              <w:bottom w:val="single" w:sz="4" w:space="0" w:color="auto"/>
            </w:tcBorders>
          </w:tcPr>
          <w:p w14:paraId="3DA63F14" w14:textId="77777777" w:rsidR="009D1B9A" w:rsidRDefault="009D1B9A" w:rsidP="005F02E1">
            <w:pPr>
              <w:jc w:val="center"/>
              <w:rPr>
                <w:sz w:val="18"/>
              </w:rPr>
            </w:pPr>
            <w:r>
              <w:rPr>
                <w:sz w:val="18"/>
              </w:rPr>
              <w:t>9/12/2019</w:t>
            </w:r>
          </w:p>
          <w:p w14:paraId="2DC49168" w14:textId="77777777" w:rsidR="009D1B9A" w:rsidRPr="00F41F91" w:rsidRDefault="009D1B9A" w:rsidP="009C6436">
            <w:pPr>
              <w:jc w:val="center"/>
              <w:rPr>
                <w:sz w:val="18"/>
              </w:rPr>
            </w:pPr>
          </w:p>
        </w:tc>
        <w:tc>
          <w:tcPr>
            <w:tcW w:w="1350" w:type="dxa"/>
            <w:tcBorders>
              <w:top w:val="nil"/>
              <w:bottom w:val="single" w:sz="4" w:space="0" w:color="auto"/>
            </w:tcBorders>
          </w:tcPr>
          <w:p w14:paraId="690B0D1C" w14:textId="2DCEC8D8" w:rsidR="009D1B9A" w:rsidRPr="00F41F91" w:rsidRDefault="009D1B9A" w:rsidP="009C6436">
            <w:pPr>
              <w:jc w:val="center"/>
              <w:rPr>
                <w:sz w:val="18"/>
              </w:rPr>
            </w:pPr>
            <w:r>
              <w:rPr>
                <w:sz w:val="18"/>
              </w:rPr>
              <w:t>125</w:t>
            </w:r>
          </w:p>
        </w:tc>
        <w:tc>
          <w:tcPr>
            <w:tcW w:w="1440" w:type="dxa"/>
            <w:tcBorders>
              <w:top w:val="nil"/>
              <w:bottom w:val="single" w:sz="4" w:space="0" w:color="auto"/>
            </w:tcBorders>
          </w:tcPr>
          <w:p w14:paraId="6802CC34" w14:textId="70FBD37E" w:rsidR="009D1B9A" w:rsidRPr="00F41F91" w:rsidRDefault="009D1B9A" w:rsidP="009C6436">
            <w:pPr>
              <w:jc w:val="center"/>
              <w:rPr>
                <w:sz w:val="18"/>
              </w:rPr>
            </w:pPr>
            <w:r>
              <w:rPr>
                <w:sz w:val="18"/>
              </w:rPr>
              <w:t>2-125</w:t>
            </w:r>
          </w:p>
        </w:tc>
        <w:tc>
          <w:tcPr>
            <w:tcW w:w="900" w:type="dxa"/>
            <w:tcBorders>
              <w:top w:val="nil"/>
              <w:bottom w:val="single" w:sz="4" w:space="0" w:color="auto"/>
            </w:tcBorders>
          </w:tcPr>
          <w:p w14:paraId="4E60C959" w14:textId="77777777" w:rsidR="009D1B9A" w:rsidRPr="00F41F91" w:rsidRDefault="009D1B9A" w:rsidP="009C6436">
            <w:pPr>
              <w:jc w:val="center"/>
              <w:rPr>
                <w:sz w:val="18"/>
              </w:rPr>
            </w:pPr>
            <w:r w:rsidRPr="00F41F91">
              <w:rPr>
                <w:sz w:val="18"/>
              </w:rPr>
              <w:t>None</w:t>
            </w:r>
          </w:p>
        </w:tc>
        <w:tc>
          <w:tcPr>
            <w:tcW w:w="1080" w:type="dxa"/>
            <w:tcBorders>
              <w:top w:val="nil"/>
              <w:bottom w:val="single" w:sz="4" w:space="0" w:color="auto"/>
            </w:tcBorders>
          </w:tcPr>
          <w:p w14:paraId="721928BB" w14:textId="77777777" w:rsidR="009D1B9A" w:rsidRPr="00F41F91" w:rsidRDefault="009D1B9A" w:rsidP="009C643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9D1B9A" w:rsidRPr="00F41F91" w:rsidRDefault="009D1B9A" w:rsidP="009C6436">
            <w:pPr>
              <w:rPr>
                <w:sz w:val="18"/>
              </w:rPr>
            </w:pPr>
            <w:r w:rsidRPr="00F41F91">
              <w:rPr>
                <w:sz w:val="18"/>
              </w:rPr>
              <w:t>Salt present in the water and is generally naturally occurring</w:t>
            </w:r>
          </w:p>
        </w:tc>
      </w:tr>
      <w:tr w:rsidR="009D1B9A"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9D1B9A" w:rsidRPr="00F41F91" w:rsidRDefault="009D1B9A" w:rsidP="009C6436">
            <w:pPr>
              <w:rPr>
                <w:sz w:val="18"/>
              </w:rPr>
            </w:pPr>
            <w:r w:rsidRPr="00F41F91">
              <w:rPr>
                <w:sz w:val="18"/>
              </w:rPr>
              <w:t>Hardness (ppm)</w:t>
            </w:r>
          </w:p>
        </w:tc>
        <w:tc>
          <w:tcPr>
            <w:tcW w:w="1008" w:type="dxa"/>
            <w:gridSpan w:val="2"/>
            <w:tcBorders>
              <w:bottom w:val="single" w:sz="18" w:space="0" w:color="auto"/>
            </w:tcBorders>
          </w:tcPr>
          <w:p w14:paraId="7A81C45D" w14:textId="5AD5B9FC" w:rsidR="009D1B9A" w:rsidRPr="00F41F91" w:rsidRDefault="009D1B9A" w:rsidP="009C6436">
            <w:pPr>
              <w:jc w:val="center"/>
              <w:rPr>
                <w:sz w:val="18"/>
              </w:rPr>
            </w:pPr>
            <w:r>
              <w:rPr>
                <w:sz w:val="18"/>
              </w:rPr>
              <w:t>9/12/2019</w:t>
            </w:r>
          </w:p>
        </w:tc>
        <w:tc>
          <w:tcPr>
            <w:tcW w:w="1350" w:type="dxa"/>
            <w:tcBorders>
              <w:bottom w:val="single" w:sz="18" w:space="0" w:color="auto"/>
            </w:tcBorders>
          </w:tcPr>
          <w:p w14:paraId="5F571C45" w14:textId="544CE6FE" w:rsidR="009D1B9A" w:rsidRPr="00F41F91" w:rsidRDefault="009D1B9A" w:rsidP="009C6436">
            <w:pPr>
              <w:jc w:val="center"/>
              <w:rPr>
                <w:sz w:val="18"/>
              </w:rPr>
            </w:pPr>
            <w:r>
              <w:rPr>
                <w:sz w:val="18"/>
              </w:rPr>
              <w:t>191</w:t>
            </w:r>
          </w:p>
        </w:tc>
        <w:tc>
          <w:tcPr>
            <w:tcW w:w="1440" w:type="dxa"/>
            <w:tcBorders>
              <w:bottom w:val="single" w:sz="18" w:space="0" w:color="auto"/>
            </w:tcBorders>
          </w:tcPr>
          <w:p w14:paraId="2BE476FB" w14:textId="25466E13" w:rsidR="009D1B9A" w:rsidRPr="00F41F91" w:rsidRDefault="009D1B9A" w:rsidP="009C6436">
            <w:pPr>
              <w:jc w:val="center"/>
              <w:rPr>
                <w:sz w:val="18"/>
              </w:rPr>
            </w:pPr>
            <w:r>
              <w:rPr>
                <w:sz w:val="18"/>
              </w:rPr>
              <w:t>132-304</w:t>
            </w:r>
          </w:p>
        </w:tc>
        <w:tc>
          <w:tcPr>
            <w:tcW w:w="900" w:type="dxa"/>
            <w:tcBorders>
              <w:bottom w:val="single" w:sz="18" w:space="0" w:color="auto"/>
            </w:tcBorders>
          </w:tcPr>
          <w:p w14:paraId="76B554F2" w14:textId="77777777" w:rsidR="009D1B9A" w:rsidRPr="00F41F91" w:rsidRDefault="009D1B9A" w:rsidP="009C6436">
            <w:pPr>
              <w:jc w:val="center"/>
              <w:rPr>
                <w:sz w:val="18"/>
              </w:rPr>
            </w:pPr>
            <w:r w:rsidRPr="00F41F91">
              <w:rPr>
                <w:sz w:val="18"/>
              </w:rPr>
              <w:t>None</w:t>
            </w:r>
          </w:p>
        </w:tc>
        <w:tc>
          <w:tcPr>
            <w:tcW w:w="1080" w:type="dxa"/>
            <w:tcBorders>
              <w:bottom w:val="single" w:sz="18" w:space="0" w:color="auto"/>
            </w:tcBorders>
          </w:tcPr>
          <w:p w14:paraId="2588B8FC" w14:textId="77777777" w:rsidR="009D1B9A" w:rsidRPr="00F41F91" w:rsidRDefault="009D1B9A" w:rsidP="009C643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9D1B9A" w:rsidRPr="00F41F91" w:rsidRDefault="009D1B9A" w:rsidP="009C6436">
            <w:pPr>
              <w:rPr>
                <w:sz w:val="18"/>
              </w:rPr>
            </w:pPr>
            <w:r w:rsidRPr="00F41F91">
              <w:rPr>
                <w:sz w:val="18"/>
              </w:rPr>
              <w:t>Sum of polyvalent cations present in the water, generally magnesium and calcium, and are usually naturally occurring</w:t>
            </w:r>
          </w:p>
        </w:tc>
      </w:tr>
      <w:tr w:rsidR="009D1B9A"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9D1B9A" w:rsidRPr="00F41F91" w:rsidRDefault="009D1B9A" w:rsidP="00D057C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9D1B9A"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9D1B9A" w:rsidRPr="00F41F91" w:rsidRDefault="009D1B9A"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9D1B9A" w:rsidRPr="00F41F91" w:rsidRDefault="009D1B9A"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9D1B9A" w:rsidRPr="00F41F91" w:rsidRDefault="009D1B9A" w:rsidP="00D057C3">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9D1B9A" w:rsidRPr="00F41F91" w:rsidRDefault="009D1B9A"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9D1B9A" w:rsidRPr="00F41F91" w:rsidRDefault="009D1B9A" w:rsidP="00F01B42">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9D1B9A" w:rsidRPr="00F41F91" w:rsidRDefault="009D1B9A" w:rsidP="00F01B42">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9D1B9A" w:rsidRPr="00F41F91" w:rsidRDefault="009D1B9A" w:rsidP="00F01B42">
            <w:pPr>
              <w:spacing w:before="40" w:after="40"/>
              <w:jc w:val="center"/>
              <w:rPr>
                <w:b/>
                <w:sz w:val="18"/>
              </w:rPr>
            </w:pPr>
            <w:r w:rsidRPr="00F41F91">
              <w:rPr>
                <w:b/>
                <w:sz w:val="18"/>
              </w:rPr>
              <w:t>Typical Source of Contaminant</w:t>
            </w:r>
          </w:p>
        </w:tc>
      </w:tr>
      <w:tr w:rsidR="00BA61D2" w:rsidRPr="001F3468" w14:paraId="282AF766" w14:textId="77777777" w:rsidTr="002F1DD3">
        <w:trPr>
          <w:trHeight w:val="432"/>
          <w:jc w:val="center"/>
        </w:trPr>
        <w:tc>
          <w:tcPr>
            <w:tcW w:w="2268" w:type="dxa"/>
            <w:gridSpan w:val="2"/>
            <w:tcBorders>
              <w:top w:val="nil"/>
              <w:left w:val="single" w:sz="6" w:space="0" w:color="auto"/>
            </w:tcBorders>
          </w:tcPr>
          <w:p w14:paraId="7AD7491A" w14:textId="3BE2D5E8" w:rsidR="00BA61D2" w:rsidRPr="00BA61D2" w:rsidRDefault="00BA61D2" w:rsidP="00D057C3">
            <w:pPr>
              <w:ind w:left="180"/>
              <w:rPr>
                <w:color w:val="FF0000"/>
                <w:highlight w:val="yellow"/>
              </w:rPr>
            </w:pPr>
            <w:r w:rsidRPr="00170527">
              <w:t>Arsenic</w:t>
            </w:r>
            <w:r w:rsidR="00E6595E">
              <w:t xml:space="preserve"> (</w:t>
            </w:r>
            <w:proofErr w:type="spellStart"/>
            <w:r w:rsidR="00E6595E">
              <w:t>ug</w:t>
            </w:r>
            <w:proofErr w:type="spellEnd"/>
            <w:r w:rsidR="00275C9B" w:rsidRPr="00170527">
              <w:t>/L)</w:t>
            </w:r>
          </w:p>
        </w:tc>
        <w:tc>
          <w:tcPr>
            <w:tcW w:w="990" w:type="dxa"/>
            <w:tcBorders>
              <w:top w:val="nil"/>
            </w:tcBorders>
          </w:tcPr>
          <w:p w14:paraId="301C5C1D" w14:textId="04C72B25" w:rsidR="005F02E1" w:rsidRPr="00BA61D2" w:rsidRDefault="00E6595E" w:rsidP="00E6595E">
            <w:pPr>
              <w:jc w:val="center"/>
              <w:rPr>
                <w:color w:val="FF0000"/>
                <w:sz w:val="18"/>
                <w:highlight w:val="yellow"/>
              </w:rPr>
            </w:pPr>
            <w:r w:rsidRPr="00E6595E">
              <w:rPr>
                <w:sz w:val="18"/>
              </w:rPr>
              <w:t>09/12/2019</w:t>
            </w:r>
          </w:p>
        </w:tc>
        <w:tc>
          <w:tcPr>
            <w:tcW w:w="1350" w:type="dxa"/>
            <w:tcBorders>
              <w:top w:val="nil"/>
            </w:tcBorders>
          </w:tcPr>
          <w:p w14:paraId="4B068D24" w14:textId="0518FE13" w:rsidR="00BA61D2" w:rsidRPr="00BA61D2" w:rsidRDefault="00E6595E" w:rsidP="00D057C3">
            <w:pPr>
              <w:jc w:val="center"/>
              <w:rPr>
                <w:color w:val="FF0000"/>
                <w:sz w:val="18"/>
                <w:highlight w:val="yellow"/>
              </w:rPr>
            </w:pPr>
            <w:r w:rsidRPr="00E6595E">
              <w:rPr>
                <w:sz w:val="18"/>
              </w:rPr>
              <w:t>N/D</w:t>
            </w:r>
          </w:p>
        </w:tc>
        <w:tc>
          <w:tcPr>
            <w:tcW w:w="1440" w:type="dxa"/>
            <w:tcBorders>
              <w:top w:val="nil"/>
            </w:tcBorders>
          </w:tcPr>
          <w:p w14:paraId="5561784A" w14:textId="03D3D056" w:rsidR="00BA61D2" w:rsidRPr="00BA61D2" w:rsidRDefault="00FF258D" w:rsidP="00D057C3">
            <w:pPr>
              <w:jc w:val="center"/>
              <w:rPr>
                <w:color w:val="FF0000"/>
                <w:sz w:val="18"/>
                <w:highlight w:val="yellow"/>
              </w:rPr>
            </w:pPr>
            <w:r w:rsidRPr="00FF258D">
              <w:rPr>
                <w:sz w:val="18"/>
              </w:rPr>
              <w:t>N/D</w:t>
            </w:r>
          </w:p>
        </w:tc>
        <w:tc>
          <w:tcPr>
            <w:tcW w:w="900" w:type="dxa"/>
            <w:tcBorders>
              <w:top w:val="nil"/>
            </w:tcBorders>
          </w:tcPr>
          <w:p w14:paraId="1750A366" w14:textId="0E4379D9" w:rsidR="00BA61D2" w:rsidRPr="00BA61D2" w:rsidRDefault="00BA61D2" w:rsidP="00D057C3">
            <w:pPr>
              <w:jc w:val="center"/>
              <w:rPr>
                <w:color w:val="FF0000"/>
                <w:sz w:val="18"/>
                <w:highlight w:val="yellow"/>
              </w:rPr>
            </w:pPr>
            <w:r w:rsidRPr="00FF258D">
              <w:rPr>
                <w:sz w:val="18"/>
              </w:rPr>
              <w:t>10</w:t>
            </w:r>
          </w:p>
        </w:tc>
        <w:tc>
          <w:tcPr>
            <w:tcW w:w="1080" w:type="dxa"/>
            <w:tcBorders>
              <w:top w:val="nil"/>
            </w:tcBorders>
          </w:tcPr>
          <w:p w14:paraId="39943A94" w14:textId="77777777" w:rsidR="00BA61D2" w:rsidRPr="007634AC" w:rsidRDefault="007634AC" w:rsidP="00D057C3">
            <w:pPr>
              <w:jc w:val="center"/>
              <w:rPr>
                <w:sz w:val="18"/>
              </w:rPr>
            </w:pPr>
            <w:r w:rsidRPr="007634AC">
              <w:rPr>
                <w:sz w:val="18"/>
              </w:rPr>
              <w:t>.0000004</w:t>
            </w:r>
          </w:p>
          <w:p w14:paraId="0B9944D8" w14:textId="711B262B" w:rsidR="007634AC" w:rsidRPr="00BA61D2" w:rsidRDefault="007634AC" w:rsidP="00D057C3">
            <w:pPr>
              <w:jc w:val="center"/>
              <w:rPr>
                <w:color w:val="FF0000"/>
                <w:sz w:val="18"/>
                <w:highlight w:val="yellow"/>
              </w:rPr>
            </w:pPr>
          </w:p>
        </w:tc>
        <w:tc>
          <w:tcPr>
            <w:tcW w:w="2808" w:type="dxa"/>
            <w:tcBorders>
              <w:top w:val="nil"/>
              <w:right w:val="single" w:sz="6" w:space="0" w:color="auto"/>
            </w:tcBorders>
          </w:tcPr>
          <w:p w14:paraId="11F2BC35" w14:textId="24D4A8DB" w:rsidR="00BA61D2" w:rsidRPr="00BA61D2" w:rsidRDefault="00170527" w:rsidP="00E31022">
            <w:pPr>
              <w:jc w:val="center"/>
              <w:rPr>
                <w:color w:val="FF0000"/>
                <w:highlight w:val="yellow"/>
              </w:rPr>
            </w:pPr>
            <w:r w:rsidRPr="00170527">
              <w:t>Erosion of natural deposits</w:t>
            </w:r>
          </w:p>
        </w:tc>
      </w:tr>
      <w:tr w:rsidR="00E31022" w:rsidRPr="001F3468" w14:paraId="371CAB6A" w14:textId="77777777" w:rsidTr="002F1DD3">
        <w:trPr>
          <w:trHeight w:val="432"/>
          <w:jc w:val="center"/>
        </w:trPr>
        <w:tc>
          <w:tcPr>
            <w:tcW w:w="2268" w:type="dxa"/>
            <w:gridSpan w:val="2"/>
            <w:tcBorders>
              <w:top w:val="nil"/>
              <w:left w:val="single" w:sz="6" w:space="0" w:color="auto"/>
            </w:tcBorders>
          </w:tcPr>
          <w:p w14:paraId="40E2F254" w14:textId="06981C75" w:rsidR="00E31022" w:rsidRPr="00F41F91" w:rsidRDefault="00E31022" w:rsidP="00D057C3">
            <w:pPr>
              <w:ind w:left="180"/>
              <w:rPr>
                <w:sz w:val="18"/>
              </w:rPr>
            </w:pPr>
            <w:r w:rsidRPr="00E6595E">
              <w:t>Fluoride</w:t>
            </w:r>
            <w:r w:rsidR="00275C9B" w:rsidRPr="00E6595E">
              <w:t xml:space="preserve"> (mg/L)</w:t>
            </w:r>
          </w:p>
        </w:tc>
        <w:tc>
          <w:tcPr>
            <w:tcW w:w="990" w:type="dxa"/>
            <w:tcBorders>
              <w:top w:val="nil"/>
            </w:tcBorders>
          </w:tcPr>
          <w:p w14:paraId="5D776A03" w14:textId="51DEAE45" w:rsidR="00E31022" w:rsidRPr="001375B5" w:rsidRDefault="00E31022" w:rsidP="00D057C3">
            <w:pPr>
              <w:jc w:val="center"/>
              <w:rPr>
                <w:sz w:val="18"/>
              </w:rPr>
            </w:pPr>
            <w:r w:rsidRPr="001375B5">
              <w:rPr>
                <w:sz w:val="18"/>
              </w:rPr>
              <w:t>9/12/2019</w:t>
            </w:r>
          </w:p>
        </w:tc>
        <w:tc>
          <w:tcPr>
            <w:tcW w:w="1350" w:type="dxa"/>
            <w:tcBorders>
              <w:top w:val="nil"/>
            </w:tcBorders>
          </w:tcPr>
          <w:p w14:paraId="492AEBB3" w14:textId="66D05CB7" w:rsidR="00E31022" w:rsidRPr="00F41F91" w:rsidRDefault="00E31022" w:rsidP="00D057C3">
            <w:pPr>
              <w:jc w:val="center"/>
              <w:rPr>
                <w:sz w:val="18"/>
              </w:rPr>
            </w:pPr>
            <w:r>
              <w:rPr>
                <w:sz w:val="18"/>
              </w:rPr>
              <w:t>0.4</w:t>
            </w:r>
          </w:p>
        </w:tc>
        <w:tc>
          <w:tcPr>
            <w:tcW w:w="1440" w:type="dxa"/>
            <w:tcBorders>
              <w:top w:val="nil"/>
            </w:tcBorders>
          </w:tcPr>
          <w:p w14:paraId="0EA1207A" w14:textId="6281B58A" w:rsidR="00E31022" w:rsidRPr="00F41F91" w:rsidRDefault="00E31022" w:rsidP="00D057C3">
            <w:pPr>
              <w:jc w:val="center"/>
              <w:rPr>
                <w:sz w:val="18"/>
              </w:rPr>
            </w:pPr>
            <w:r>
              <w:rPr>
                <w:sz w:val="18"/>
              </w:rPr>
              <w:t>0-10</w:t>
            </w:r>
          </w:p>
        </w:tc>
        <w:tc>
          <w:tcPr>
            <w:tcW w:w="900" w:type="dxa"/>
            <w:tcBorders>
              <w:top w:val="nil"/>
            </w:tcBorders>
          </w:tcPr>
          <w:p w14:paraId="566791C1" w14:textId="251E5FE7" w:rsidR="00E31022" w:rsidRPr="00F41F91" w:rsidRDefault="00E31022" w:rsidP="00D057C3">
            <w:pPr>
              <w:jc w:val="center"/>
              <w:rPr>
                <w:sz w:val="18"/>
              </w:rPr>
            </w:pPr>
            <w:r>
              <w:rPr>
                <w:sz w:val="18"/>
              </w:rPr>
              <w:t>2</w:t>
            </w:r>
          </w:p>
        </w:tc>
        <w:tc>
          <w:tcPr>
            <w:tcW w:w="1080" w:type="dxa"/>
            <w:tcBorders>
              <w:top w:val="nil"/>
            </w:tcBorders>
          </w:tcPr>
          <w:p w14:paraId="5E4F841C" w14:textId="1951E28F" w:rsidR="00E31022" w:rsidRPr="00F41F91" w:rsidRDefault="00E31022" w:rsidP="00D057C3">
            <w:pPr>
              <w:jc w:val="center"/>
              <w:rPr>
                <w:sz w:val="18"/>
              </w:rPr>
            </w:pPr>
            <w:r>
              <w:rPr>
                <w:sz w:val="18"/>
              </w:rPr>
              <w:t>1</w:t>
            </w:r>
          </w:p>
        </w:tc>
        <w:tc>
          <w:tcPr>
            <w:tcW w:w="2808" w:type="dxa"/>
            <w:tcBorders>
              <w:top w:val="nil"/>
              <w:right w:val="single" w:sz="6" w:space="0" w:color="auto"/>
            </w:tcBorders>
          </w:tcPr>
          <w:p w14:paraId="2B8C0EB3" w14:textId="16C76D9B" w:rsidR="00E31022" w:rsidRPr="00F41F91" w:rsidRDefault="00E31022" w:rsidP="00E31022">
            <w:pPr>
              <w:jc w:val="center"/>
              <w:rPr>
                <w:sz w:val="18"/>
              </w:rPr>
            </w:pPr>
            <w:r w:rsidRPr="0058220C">
              <w:t>Erosion of natural deposits; water additive which promotes strong teeth; discharge from fertilizer and aluminum factories</w:t>
            </w:r>
          </w:p>
        </w:tc>
      </w:tr>
      <w:tr w:rsidR="00CD5E19" w:rsidRPr="001F3468" w14:paraId="12562FD0" w14:textId="77777777" w:rsidTr="002F1DD3">
        <w:trPr>
          <w:trHeight w:val="432"/>
          <w:jc w:val="center"/>
        </w:trPr>
        <w:tc>
          <w:tcPr>
            <w:tcW w:w="2268" w:type="dxa"/>
            <w:gridSpan w:val="2"/>
            <w:tcBorders>
              <w:top w:val="nil"/>
              <w:left w:val="single" w:sz="6" w:space="0" w:color="auto"/>
            </w:tcBorders>
          </w:tcPr>
          <w:p w14:paraId="602E3281" w14:textId="55582F1A" w:rsidR="00CD5E19" w:rsidRPr="00674034" w:rsidRDefault="00CD5E19" w:rsidP="00CD5E19">
            <w:pPr>
              <w:ind w:left="180"/>
              <w:rPr>
                <w:highlight w:val="yellow"/>
              </w:rPr>
            </w:pPr>
            <w:bookmarkStart w:id="0" w:name="_GoBack"/>
            <w:bookmarkEnd w:id="0"/>
            <w:r w:rsidRPr="001375B5">
              <w:t>HAA5 (</w:t>
            </w:r>
            <w:proofErr w:type="spellStart"/>
            <w:r w:rsidRPr="001375B5">
              <w:t>Haloacetic</w:t>
            </w:r>
            <w:proofErr w:type="spellEnd"/>
            <w:r w:rsidRPr="001375B5">
              <w:t xml:space="preserve"> Acids) (</w:t>
            </w:r>
            <w:proofErr w:type="spellStart"/>
            <w:r w:rsidRPr="001375B5">
              <w:t>ug</w:t>
            </w:r>
            <w:proofErr w:type="spellEnd"/>
            <w:r w:rsidRPr="001375B5">
              <w:t>/L)</w:t>
            </w:r>
          </w:p>
        </w:tc>
        <w:tc>
          <w:tcPr>
            <w:tcW w:w="990" w:type="dxa"/>
            <w:tcBorders>
              <w:top w:val="nil"/>
            </w:tcBorders>
          </w:tcPr>
          <w:p w14:paraId="675476E5" w14:textId="6F5D43D4" w:rsidR="00CD5E19" w:rsidRPr="001375B5" w:rsidRDefault="001375B5" w:rsidP="00CD5E19">
            <w:pPr>
              <w:jc w:val="center"/>
              <w:rPr>
                <w:sz w:val="18"/>
                <w:highlight w:val="yellow"/>
              </w:rPr>
            </w:pPr>
            <w:r w:rsidRPr="001375B5">
              <w:rPr>
                <w:sz w:val="18"/>
              </w:rPr>
              <w:t>08/13/2018</w:t>
            </w:r>
          </w:p>
        </w:tc>
        <w:tc>
          <w:tcPr>
            <w:tcW w:w="1350" w:type="dxa"/>
            <w:tcBorders>
              <w:top w:val="nil"/>
            </w:tcBorders>
          </w:tcPr>
          <w:p w14:paraId="2E622EF2" w14:textId="6802399B" w:rsidR="00CD5E19" w:rsidRPr="001375B5" w:rsidRDefault="001375B5" w:rsidP="00CD5E19">
            <w:pPr>
              <w:jc w:val="center"/>
              <w:rPr>
                <w:sz w:val="18"/>
              </w:rPr>
            </w:pPr>
            <w:r w:rsidRPr="001375B5">
              <w:rPr>
                <w:sz w:val="18"/>
              </w:rPr>
              <w:t>N/D</w:t>
            </w:r>
          </w:p>
        </w:tc>
        <w:tc>
          <w:tcPr>
            <w:tcW w:w="1440" w:type="dxa"/>
            <w:tcBorders>
              <w:top w:val="nil"/>
            </w:tcBorders>
          </w:tcPr>
          <w:p w14:paraId="07AFC825" w14:textId="2AE8D578" w:rsidR="00CD5E19" w:rsidRPr="001375B5" w:rsidRDefault="00CD5E19" w:rsidP="00CD5E19">
            <w:pPr>
              <w:jc w:val="center"/>
              <w:rPr>
                <w:sz w:val="18"/>
              </w:rPr>
            </w:pPr>
            <w:r w:rsidRPr="001375B5">
              <w:rPr>
                <w:sz w:val="18"/>
              </w:rPr>
              <w:t>NA</w:t>
            </w:r>
          </w:p>
        </w:tc>
        <w:tc>
          <w:tcPr>
            <w:tcW w:w="900" w:type="dxa"/>
            <w:tcBorders>
              <w:top w:val="nil"/>
            </w:tcBorders>
          </w:tcPr>
          <w:p w14:paraId="7D9DD8D4" w14:textId="07EE29CC" w:rsidR="00CD5E19" w:rsidRPr="001375B5" w:rsidRDefault="00CD5E19" w:rsidP="00CD5E19">
            <w:pPr>
              <w:jc w:val="center"/>
              <w:rPr>
                <w:sz w:val="18"/>
              </w:rPr>
            </w:pPr>
            <w:r w:rsidRPr="001375B5">
              <w:rPr>
                <w:sz w:val="18"/>
              </w:rPr>
              <w:t>60</w:t>
            </w:r>
          </w:p>
        </w:tc>
        <w:tc>
          <w:tcPr>
            <w:tcW w:w="1080" w:type="dxa"/>
            <w:tcBorders>
              <w:top w:val="nil"/>
            </w:tcBorders>
          </w:tcPr>
          <w:p w14:paraId="2B942F5C" w14:textId="398E8B43" w:rsidR="00CD5E19" w:rsidRDefault="007634AC" w:rsidP="00CD5E19">
            <w:pPr>
              <w:jc w:val="center"/>
              <w:rPr>
                <w:sz w:val="18"/>
              </w:rPr>
            </w:pPr>
            <w:r w:rsidRPr="007634AC">
              <w:rPr>
                <w:sz w:val="18"/>
              </w:rPr>
              <w:t>N/A</w:t>
            </w:r>
          </w:p>
        </w:tc>
        <w:tc>
          <w:tcPr>
            <w:tcW w:w="2808" w:type="dxa"/>
            <w:tcBorders>
              <w:top w:val="nil"/>
              <w:right w:val="single" w:sz="6" w:space="0" w:color="auto"/>
            </w:tcBorders>
          </w:tcPr>
          <w:p w14:paraId="6EE99717" w14:textId="4D35D4E5" w:rsidR="00CD5E19" w:rsidRPr="0058220C" w:rsidRDefault="00674034" w:rsidP="00CD5E19">
            <w:pPr>
              <w:jc w:val="center"/>
            </w:pPr>
            <w:r w:rsidRPr="0042665D">
              <w:t>Byproduct of drinking water disinfection</w:t>
            </w:r>
          </w:p>
        </w:tc>
      </w:tr>
      <w:tr w:rsidR="00CD5E19" w:rsidRPr="001F3468" w14:paraId="40C28AB0" w14:textId="77777777" w:rsidTr="002F1DD3">
        <w:trPr>
          <w:trHeight w:val="432"/>
          <w:jc w:val="center"/>
        </w:trPr>
        <w:tc>
          <w:tcPr>
            <w:tcW w:w="2268" w:type="dxa"/>
            <w:gridSpan w:val="2"/>
            <w:tcBorders>
              <w:top w:val="nil"/>
              <w:left w:val="single" w:sz="6" w:space="0" w:color="auto"/>
            </w:tcBorders>
          </w:tcPr>
          <w:p w14:paraId="2CF5FC7B" w14:textId="5C1336A8" w:rsidR="00CD5E19" w:rsidRPr="00674034" w:rsidRDefault="00CD5E19" w:rsidP="00CD5E19">
            <w:pPr>
              <w:ind w:left="180"/>
              <w:rPr>
                <w:highlight w:val="yellow"/>
              </w:rPr>
            </w:pPr>
            <w:r w:rsidRPr="00674034">
              <w:t>Gross Alpha (</w:t>
            </w:r>
            <w:proofErr w:type="spellStart"/>
            <w:r w:rsidRPr="00674034">
              <w:t>pCi</w:t>
            </w:r>
            <w:proofErr w:type="spellEnd"/>
            <w:r w:rsidRPr="00674034">
              <w:t>/L)</w:t>
            </w:r>
          </w:p>
        </w:tc>
        <w:tc>
          <w:tcPr>
            <w:tcW w:w="990" w:type="dxa"/>
            <w:tcBorders>
              <w:top w:val="nil"/>
            </w:tcBorders>
          </w:tcPr>
          <w:p w14:paraId="73E3C0E4" w14:textId="13A173BD" w:rsidR="00CD5E19" w:rsidRPr="00275C9B" w:rsidRDefault="00674034" w:rsidP="00CD5E19">
            <w:pPr>
              <w:jc w:val="center"/>
              <w:rPr>
                <w:color w:val="FF0000"/>
                <w:sz w:val="18"/>
                <w:highlight w:val="yellow"/>
              </w:rPr>
            </w:pPr>
            <w:r>
              <w:rPr>
                <w:sz w:val="18"/>
              </w:rPr>
              <w:t>9/12/2019</w:t>
            </w:r>
          </w:p>
        </w:tc>
        <w:tc>
          <w:tcPr>
            <w:tcW w:w="1350" w:type="dxa"/>
            <w:tcBorders>
              <w:top w:val="nil"/>
            </w:tcBorders>
          </w:tcPr>
          <w:p w14:paraId="036BD7BE" w14:textId="5FAA9296" w:rsidR="00CD5E19" w:rsidRPr="00275C9B" w:rsidRDefault="00CD5E19" w:rsidP="00CD5E19">
            <w:pPr>
              <w:jc w:val="center"/>
              <w:rPr>
                <w:color w:val="FF0000"/>
                <w:sz w:val="18"/>
                <w:highlight w:val="yellow"/>
              </w:rPr>
            </w:pPr>
            <w:r w:rsidRPr="00674034">
              <w:rPr>
                <w:sz w:val="18"/>
              </w:rPr>
              <w:t>3.54</w:t>
            </w:r>
          </w:p>
        </w:tc>
        <w:tc>
          <w:tcPr>
            <w:tcW w:w="1440" w:type="dxa"/>
            <w:tcBorders>
              <w:top w:val="nil"/>
            </w:tcBorders>
          </w:tcPr>
          <w:p w14:paraId="5B4034EA" w14:textId="3D6BB508" w:rsidR="00CD5E19" w:rsidRPr="00275C9B" w:rsidRDefault="00CD5E19" w:rsidP="00CD5E19">
            <w:pPr>
              <w:jc w:val="center"/>
              <w:rPr>
                <w:color w:val="FF0000"/>
                <w:sz w:val="18"/>
                <w:highlight w:val="yellow"/>
              </w:rPr>
            </w:pPr>
            <w:r w:rsidRPr="00674034">
              <w:rPr>
                <w:sz w:val="18"/>
              </w:rPr>
              <w:t>2.63-4.36</w:t>
            </w:r>
          </w:p>
        </w:tc>
        <w:tc>
          <w:tcPr>
            <w:tcW w:w="900" w:type="dxa"/>
            <w:tcBorders>
              <w:top w:val="nil"/>
            </w:tcBorders>
          </w:tcPr>
          <w:p w14:paraId="493AEB3F" w14:textId="4E97060D" w:rsidR="00CD5E19" w:rsidRPr="00275C9B" w:rsidRDefault="00CD5E19" w:rsidP="00CD5E19">
            <w:pPr>
              <w:jc w:val="center"/>
              <w:rPr>
                <w:color w:val="FF0000"/>
                <w:sz w:val="18"/>
                <w:highlight w:val="yellow"/>
              </w:rPr>
            </w:pPr>
            <w:r w:rsidRPr="00674034">
              <w:rPr>
                <w:sz w:val="18"/>
              </w:rPr>
              <w:t>15</w:t>
            </w:r>
          </w:p>
        </w:tc>
        <w:tc>
          <w:tcPr>
            <w:tcW w:w="1080" w:type="dxa"/>
            <w:tcBorders>
              <w:top w:val="nil"/>
            </w:tcBorders>
          </w:tcPr>
          <w:p w14:paraId="745F9B7D" w14:textId="4E40CE6B" w:rsidR="00CD5E19" w:rsidRPr="00275C9B" w:rsidRDefault="007634AC" w:rsidP="00CD5E19">
            <w:pPr>
              <w:jc w:val="center"/>
              <w:rPr>
                <w:color w:val="FF0000"/>
                <w:sz w:val="18"/>
                <w:highlight w:val="yellow"/>
              </w:rPr>
            </w:pPr>
            <w:r w:rsidRPr="007634AC">
              <w:rPr>
                <w:sz w:val="18"/>
              </w:rPr>
              <w:t>N/A</w:t>
            </w:r>
          </w:p>
        </w:tc>
        <w:tc>
          <w:tcPr>
            <w:tcW w:w="2808" w:type="dxa"/>
            <w:tcBorders>
              <w:top w:val="nil"/>
              <w:right w:val="single" w:sz="6" w:space="0" w:color="auto"/>
            </w:tcBorders>
          </w:tcPr>
          <w:p w14:paraId="12DCEED1" w14:textId="61459AF0" w:rsidR="00CD5E19" w:rsidRPr="00275C9B" w:rsidRDefault="00FF258D" w:rsidP="00CD5E19">
            <w:pPr>
              <w:jc w:val="center"/>
              <w:rPr>
                <w:color w:val="FF0000"/>
                <w:highlight w:val="yellow"/>
              </w:rPr>
            </w:pPr>
            <w:r w:rsidRPr="00170527">
              <w:t>Erosion of natural deposits</w:t>
            </w:r>
          </w:p>
        </w:tc>
      </w:tr>
      <w:tr w:rsidR="00E13542" w:rsidRPr="001F3468" w14:paraId="6D2E4567" w14:textId="77777777" w:rsidTr="002F1DD3">
        <w:trPr>
          <w:trHeight w:val="432"/>
          <w:jc w:val="center"/>
        </w:trPr>
        <w:tc>
          <w:tcPr>
            <w:tcW w:w="2268" w:type="dxa"/>
            <w:gridSpan w:val="2"/>
            <w:tcBorders>
              <w:top w:val="nil"/>
              <w:left w:val="single" w:sz="6" w:space="0" w:color="auto"/>
            </w:tcBorders>
          </w:tcPr>
          <w:p w14:paraId="3A5668F5" w14:textId="2C2C7426" w:rsidR="00E13542" w:rsidRPr="00275C9B" w:rsidRDefault="00E13542" w:rsidP="00E13542">
            <w:pPr>
              <w:ind w:left="180"/>
              <w:rPr>
                <w:color w:val="FF0000"/>
                <w:highlight w:val="yellow"/>
              </w:rPr>
            </w:pPr>
            <w:r w:rsidRPr="00E6595E">
              <w:rPr>
                <w:sz w:val="18"/>
              </w:rPr>
              <w:t>Turbidity (NTU)</w:t>
            </w:r>
          </w:p>
        </w:tc>
        <w:tc>
          <w:tcPr>
            <w:tcW w:w="990" w:type="dxa"/>
            <w:tcBorders>
              <w:top w:val="nil"/>
            </w:tcBorders>
          </w:tcPr>
          <w:p w14:paraId="40709365" w14:textId="77777777" w:rsidR="00E13542" w:rsidRDefault="00E13542" w:rsidP="00E13542">
            <w:pPr>
              <w:jc w:val="center"/>
              <w:rPr>
                <w:sz w:val="18"/>
              </w:rPr>
            </w:pPr>
            <w:r>
              <w:rPr>
                <w:sz w:val="18"/>
              </w:rPr>
              <w:t>9/12/2019</w:t>
            </w:r>
          </w:p>
          <w:p w14:paraId="200560A3" w14:textId="77777777" w:rsidR="00E13542" w:rsidRDefault="00E13542" w:rsidP="00E13542">
            <w:pPr>
              <w:jc w:val="center"/>
              <w:rPr>
                <w:color w:val="FF0000"/>
                <w:sz w:val="18"/>
                <w:highlight w:val="yellow"/>
              </w:rPr>
            </w:pPr>
          </w:p>
        </w:tc>
        <w:tc>
          <w:tcPr>
            <w:tcW w:w="1350" w:type="dxa"/>
            <w:tcBorders>
              <w:top w:val="nil"/>
            </w:tcBorders>
          </w:tcPr>
          <w:p w14:paraId="09591AB2" w14:textId="39D36F5F" w:rsidR="00E13542" w:rsidRDefault="00E13542" w:rsidP="00E13542">
            <w:pPr>
              <w:jc w:val="center"/>
              <w:rPr>
                <w:color w:val="FF0000"/>
                <w:sz w:val="18"/>
                <w:highlight w:val="yellow"/>
              </w:rPr>
            </w:pPr>
            <w:r>
              <w:rPr>
                <w:sz w:val="18"/>
              </w:rPr>
              <w:t>11</w:t>
            </w:r>
          </w:p>
        </w:tc>
        <w:tc>
          <w:tcPr>
            <w:tcW w:w="1440" w:type="dxa"/>
            <w:tcBorders>
              <w:top w:val="nil"/>
            </w:tcBorders>
          </w:tcPr>
          <w:p w14:paraId="3A61CB19" w14:textId="7F6455A4" w:rsidR="00E13542" w:rsidRDefault="00E13542" w:rsidP="00E13542">
            <w:pPr>
              <w:jc w:val="center"/>
              <w:rPr>
                <w:color w:val="FF0000"/>
                <w:sz w:val="18"/>
                <w:highlight w:val="yellow"/>
              </w:rPr>
            </w:pPr>
            <w:r>
              <w:rPr>
                <w:sz w:val="18"/>
              </w:rPr>
              <w:t>0.1-11</w:t>
            </w:r>
          </w:p>
        </w:tc>
        <w:tc>
          <w:tcPr>
            <w:tcW w:w="900" w:type="dxa"/>
            <w:tcBorders>
              <w:top w:val="nil"/>
            </w:tcBorders>
          </w:tcPr>
          <w:p w14:paraId="54B94CE8" w14:textId="47367561" w:rsidR="00E13542" w:rsidRDefault="00E13542" w:rsidP="00E13542">
            <w:pPr>
              <w:jc w:val="center"/>
              <w:rPr>
                <w:color w:val="FF0000"/>
                <w:sz w:val="18"/>
                <w:highlight w:val="yellow"/>
              </w:rPr>
            </w:pPr>
            <w:r>
              <w:rPr>
                <w:sz w:val="18"/>
              </w:rPr>
              <w:t>5</w:t>
            </w:r>
          </w:p>
        </w:tc>
        <w:tc>
          <w:tcPr>
            <w:tcW w:w="1080" w:type="dxa"/>
            <w:tcBorders>
              <w:top w:val="nil"/>
            </w:tcBorders>
          </w:tcPr>
          <w:p w14:paraId="63C83D6A" w14:textId="0F41ED5F" w:rsidR="00E13542" w:rsidRDefault="00E13542" w:rsidP="00E13542">
            <w:pPr>
              <w:jc w:val="center"/>
              <w:rPr>
                <w:color w:val="FF0000"/>
                <w:sz w:val="18"/>
                <w:highlight w:val="yellow"/>
              </w:rPr>
            </w:pPr>
            <w:r>
              <w:rPr>
                <w:sz w:val="18"/>
              </w:rPr>
              <w:t>N/A</w:t>
            </w:r>
          </w:p>
        </w:tc>
        <w:tc>
          <w:tcPr>
            <w:tcW w:w="2808" w:type="dxa"/>
            <w:tcBorders>
              <w:top w:val="nil"/>
              <w:right w:val="single" w:sz="6" w:space="0" w:color="auto"/>
            </w:tcBorders>
          </w:tcPr>
          <w:p w14:paraId="13E9033F" w14:textId="6F3C14E6" w:rsidR="00E13542" w:rsidRDefault="00E13542" w:rsidP="00E13542">
            <w:pPr>
              <w:jc w:val="center"/>
              <w:rPr>
                <w:color w:val="FF0000"/>
                <w:highlight w:val="yellow"/>
              </w:rPr>
            </w:pPr>
            <w:r w:rsidRPr="00AE37EC">
              <w:t>Soil runoff</w:t>
            </w:r>
          </w:p>
        </w:tc>
      </w:tr>
      <w:tr w:rsidR="002C6A1F"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62FA852" w:rsidR="002C6A1F" w:rsidRPr="00E13542" w:rsidRDefault="002C6A1F" w:rsidP="002C6A1F">
            <w:pPr>
              <w:ind w:left="180"/>
              <w:rPr>
                <w:color w:val="FF0000"/>
                <w:sz w:val="18"/>
                <w:highlight w:val="yellow"/>
              </w:rPr>
            </w:pPr>
            <w:r w:rsidRPr="0042665D">
              <w:rPr>
                <w:sz w:val="18"/>
              </w:rPr>
              <w:t>TTHM (Total Trihalomethanes) (ug/L)</w:t>
            </w:r>
          </w:p>
        </w:tc>
        <w:tc>
          <w:tcPr>
            <w:tcW w:w="990" w:type="dxa"/>
            <w:tcBorders>
              <w:bottom w:val="single" w:sz="18" w:space="0" w:color="auto"/>
            </w:tcBorders>
          </w:tcPr>
          <w:p w14:paraId="3CD1FB67" w14:textId="39458680" w:rsidR="002C6A1F" w:rsidRPr="00E13542" w:rsidRDefault="0042665D" w:rsidP="002C6A1F">
            <w:pPr>
              <w:jc w:val="center"/>
              <w:rPr>
                <w:color w:val="FF0000"/>
                <w:sz w:val="18"/>
                <w:highlight w:val="yellow"/>
              </w:rPr>
            </w:pPr>
            <w:r w:rsidRPr="0042665D">
              <w:rPr>
                <w:sz w:val="18"/>
              </w:rPr>
              <w:t>8/29</w:t>
            </w:r>
            <w:r w:rsidR="002C6A1F" w:rsidRPr="0042665D">
              <w:rPr>
                <w:sz w:val="18"/>
              </w:rPr>
              <w:t>/19</w:t>
            </w:r>
          </w:p>
        </w:tc>
        <w:tc>
          <w:tcPr>
            <w:tcW w:w="1350" w:type="dxa"/>
            <w:tcBorders>
              <w:bottom w:val="single" w:sz="18" w:space="0" w:color="auto"/>
            </w:tcBorders>
          </w:tcPr>
          <w:p w14:paraId="5EA66A78" w14:textId="0054E41A" w:rsidR="002C6A1F" w:rsidRPr="00E13542" w:rsidRDefault="0042665D" w:rsidP="002C6A1F">
            <w:pPr>
              <w:jc w:val="center"/>
              <w:rPr>
                <w:color w:val="FF0000"/>
                <w:sz w:val="18"/>
                <w:highlight w:val="yellow"/>
              </w:rPr>
            </w:pPr>
            <w:r w:rsidRPr="0042665D">
              <w:rPr>
                <w:sz w:val="18"/>
              </w:rPr>
              <w:t>0</w:t>
            </w:r>
          </w:p>
        </w:tc>
        <w:tc>
          <w:tcPr>
            <w:tcW w:w="1440" w:type="dxa"/>
            <w:tcBorders>
              <w:bottom w:val="single" w:sz="18" w:space="0" w:color="auto"/>
            </w:tcBorders>
          </w:tcPr>
          <w:p w14:paraId="314F6572" w14:textId="7BF8FBD5" w:rsidR="002C6A1F" w:rsidRPr="00E13542" w:rsidRDefault="002C6A1F" w:rsidP="002C6A1F">
            <w:pPr>
              <w:jc w:val="center"/>
              <w:rPr>
                <w:color w:val="FF0000"/>
                <w:sz w:val="18"/>
                <w:highlight w:val="yellow"/>
              </w:rPr>
            </w:pPr>
            <w:r w:rsidRPr="0042665D">
              <w:rPr>
                <w:sz w:val="18"/>
              </w:rPr>
              <w:t>NA</w:t>
            </w:r>
          </w:p>
        </w:tc>
        <w:tc>
          <w:tcPr>
            <w:tcW w:w="900" w:type="dxa"/>
            <w:tcBorders>
              <w:bottom w:val="single" w:sz="18" w:space="0" w:color="auto"/>
            </w:tcBorders>
          </w:tcPr>
          <w:p w14:paraId="4DF396D0" w14:textId="59EBC114" w:rsidR="002C6A1F" w:rsidRPr="00E13542" w:rsidRDefault="002C6A1F" w:rsidP="002C6A1F">
            <w:pPr>
              <w:jc w:val="center"/>
              <w:rPr>
                <w:color w:val="FF0000"/>
                <w:sz w:val="18"/>
                <w:highlight w:val="yellow"/>
              </w:rPr>
            </w:pPr>
            <w:r w:rsidRPr="0042665D">
              <w:rPr>
                <w:sz w:val="18"/>
              </w:rPr>
              <w:t>80</w:t>
            </w:r>
          </w:p>
        </w:tc>
        <w:tc>
          <w:tcPr>
            <w:tcW w:w="1080" w:type="dxa"/>
            <w:tcBorders>
              <w:bottom w:val="single" w:sz="18" w:space="0" w:color="auto"/>
            </w:tcBorders>
          </w:tcPr>
          <w:p w14:paraId="14ED7F95" w14:textId="02EB06AE" w:rsidR="002C6A1F" w:rsidRPr="00E13542" w:rsidRDefault="0042665D" w:rsidP="002C6A1F">
            <w:pPr>
              <w:jc w:val="center"/>
              <w:rPr>
                <w:color w:val="FF0000"/>
                <w:sz w:val="18"/>
                <w:highlight w:val="yellow"/>
              </w:rPr>
            </w:pPr>
            <w:r w:rsidRPr="0042665D">
              <w:rPr>
                <w:sz w:val="18"/>
              </w:rPr>
              <w:t>N/A</w:t>
            </w:r>
          </w:p>
        </w:tc>
        <w:tc>
          <w:tcPr>
            <w:tcW w:w="2808" w:type="dxa"/>
            <w:tcBorders>
              <w:bottom w:val="single" w:sz="18" w:space="0" w:color="auto"/>
              <w:right w:val="single" w:sz="6" w:space="0" w:color="auto"/>
            </w:tcBorders>
          </w:tcPr>
          <w:p w14:paraId="76443EAF" w14:textId="7BBBE16C" w:rsidR="002C6A1F" w:rsidRPr="00E13542" w:rsidRDefault="0042665D" w:rsidP="002C6A1F">
            <w:pPr>
              <w:jc w:val="center"/>
              <w:rPr>
                <w:color w:val="FF0000"/>
                <w:sz w:val="18"/>
                <w:highlight w:val="yellow"/>
              </w:rPr>
            </w:pPr>
            <w:r w:rsidRPr="0042665D">
              <w:t>Byproduct of drinking water disinfection</w:t>
            </w:r>
          </w:p>
        </w:tc>
      </w:tr>
      <w:tr w:rsidR="002C6A1F"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2C6A1F" w:rsidRPr="00E13542" w:rsidRDefault="002C6A1F" w:rsidP="002C6A1F">
            <w:pPr>
              <w:spacing w:before="20" w:after="20"/>
              <w:jc w:val="center"/>
              <w:rPr>
                <w:b/>
                <w:caps/>
                <w:color w:val="FF0000"/>
              </w:rPr>
            </w:pPr>
            <w:r w:rsidRPr="00E13542">
              <w:rPr>
                <w:b/>
                <w:caps/>
              </w:rPr>
              <w:t xml:space="preserve">TAble 5 – detection of contaminants with a </w:t>
            </w:r>
            <w:r w:rsidRPr="00E13542">
              <w:rPr>
                <w:b/>
                <w:caps/>
                <w:u w:val="single"/>
              </w:rPr>
              <w:t>Secondary</w:t>
            </w:r>
            <w:r w:rsidRPr="00E13542">
              <w:rPr>
                <w:b/>
                <w:caps/>
              </w:rPr>
              <w:t xml:space="preserve"> Drinking Water Standard</w:t>
            </w:r>
          </w:p>
        </w:tc>
      </w:tr>
      <w:tr w:rsidR="002C6A1F"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2C6A1F" w:rsidRPr="00F41F91" w:rsidRDefault="002C6A1F" w:rsidP="002C6A1F">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2C6A1F" w:rsidRPr="00F41F91" w:rsidRDefault="002C6A1F" w:rsidP="002C6A1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2C6A1F" w:rsidRPr="00F41F91" w:rsidRDefault="002C6A1F" w:rsidP="002C6A1F">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2C6A1F" w:rsidRPr="00F41F91" w:rsidRDefault="002C6A1F" w:rsidP="002C6A1F">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2C6A1F" w:rsidRPr="00F41F91" w:rsidRDefault="002C6A1F" w:rsidP="002C6A1F">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2C6A1F" w:rsidRPr="00F41F91" w:rsidRDefault="002C6A1F" w:rsidP="002C6A1F">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2C6A1F" w:rsidRPr="00F41F91" w:rsidRDefault="002C6A1F" w:rsidP="002C6A1F">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C6A1F" w:rsidRPr="001F3468" w14:paraId="51CC94F2" w14:textId="77777777" w:rsidTr="002F1DD3">
        <w:trPr>
          <w:trHeight w:val="432"/>
          <w:jc w:val="center"/>
        </w:trPr>
        <w:tc>
          <w:tcPr>
            <w:tcW w:w="2268" w:type="dxa"/>
            <w:gridSpan w:val="2"/>
            <w:tcBorders>
              <w:left w:val="single" w:sz="6" w:space="0" w:color="auto"/>
            </w:tcBorders>
          </w:tcPr>
          <w:p w14:paraId="3DAB9A83" w14:textId="3CFDE913" w:rsidR="002C6A1F" w:rsidRPr="00F41F91" w:rsidRDefault="002C6A1F" w:rsidP="002C6A1F">
            <w:pPr>
              <w:ind w:left="187"/>
              <w:rPr>
                <w:sz w:val="18"/>
              </w:rPr>
            </w:pPr>
            <w:r>
              <w:rPr>
                <w:sz w:val="22"/>
              </w:rPr>
              <w:t>Specific Conductance</w:t>
            </w:r>
          </w:p>
        </w:tc>
        <w:tc>
          <w:tcPr>
            <w:tcW w:w="990" w:type="dxa"/>
          </w:tcPr>
          <w:p w14:paraId="7B53609D" w14:textId="73E3647A" w:rsidR="002C6A1F" w:rsidRPr="00F41F91" w:rsidRDefault="002C6A1F" w:rsidP="002C6A1F">
            <w:pPr>
              <w:jc w:val="center"/>
              <w:rPr>
                <w:sz w:val="18"/>
              </w:rPr>
            </w:pPr>
            <w:r>
              <w:rPr>
                <w:sz w:val="18"/>
              </w:rPr>
              <w:t>1/8/18</w:t>
            </w:r>
          </w:p>
        </w:tc>
        <w:tc>
          <w:tcPr>
            <w:tcW w:w="1350" w:type="dxa"/>
          </w:tcPr>
          <w:p w14:paraId="48AE5CBF" w14:textId="75928FB5" w:rsidR="002C6A1F" w:rsidRPr="00F41F91" w:rsidRDefault="002C6A1F" w:rsidP="002C6A1F">
            <w:pPr>
              <w:jc w:val="center"/>
              <w:rPr>
                <w:sz w:val="18"/>
              </w:rPr>
            </w:pPr>
            <w:r>
              <w:rPr>
                <w:sz w:val="18"/>
              </w:rPr>
              <w:t>572</w:t>
            </w:r>
          </w:p>
        </w:tc>
        <w:tc>
          <w:tcPr>
            <w:tcW w:w="1440" w:type="dxa"/>
          </w:tcPr>
          <w:p w14:paraId="6428F303" w14:textId="12A00878" w:rsidR="002C6A1F" w:rsidRPr="00F41F91" w:rsidRDefault="002C6A1F" w:rsidP="002C6A1F">
            <w:pPr>
              <w:jc w:val="center"/>
              <w:rPr>
                <w:sz w:val="18"/>
              </w:rPr>
            </w:pPr>
            <w:r>
              <w:rPr>
                <w:sz w:val="18"/>
              </w:rPr>
              <w:t>0-2500</w:t>
            </w:r>
          </w:p>
        </w:tc>
        <w:tc>
          <w:tcPr>
            <w:tcW w:w="900" w:type="dxa"/>
          </w:tcPr>
          <w:p w14:paraId="11FF9BF3" w14:textId="2071A4DC" w:rsidR="002C6A1F" w:rsidRPr="00F41F91" w:rsidRDefault="002C6A1F" w:rsidP="002C6A1F">
            <w:pPr>
              <w:jc w:val="center"/>
              <w:rPr>
                <w:sz w:val="18"/>
              </w:rPr>
            </w:pPr>
            <w:r>
              <w:rPr>
                <w:sz w:val="18"/>
              </w:rPr>
              <w:t>1600</w:t>
            </w:r>
          </w:p>
        </w:tc>
        <w:tc>
          <w:tcPr>
            <w:tcW w:w="1080" w:type="dxa"/>
          </w:tcPr>
          <w:p w14:paraId="160E754C" w14:textId="42CE476A" w:rsidR="002C6A1F" w:rsidRPr="00F41F91" w:rsidRDefault="002C6A1F" w:rsidP="002C6A1F">
            <w:pPr>
              <w:jc w:val="center"/>
              <w:rPr>
                <w:sz w:val="18"/>
              </w:rPr>
            </w:pPr>
            <w:r>
              <w:rPr>
                <w:sz w:val="18"/>
              </w:rPr>
              <w:t>N/A</w:t>
            </w:r>
          </w:p>
        </w:tc>
        <w:tc>
          <w:tcPr>
            <w:tcW w:w="2808" w:type="dxa"/>
            <w:tcBorders>
              <w:right w:val="single" w:sz="6" w:space="0" w:color="auto"/>
            </w:tcBorders>
          </w:tcPr>
          <w:p w14:paraId="43B6AB0B" w14:textId="169C59DC" w:rsidR="002C6A1F" w:rsidRPr="00F41F91" w:rsidRDefault="002C6A1F" w:rsidP="002C6A1F">
            <w:pPr>
              <w:rPr>
                <w:sz w:val="18"/>
              </w:rPr>
            </w:pPr>
            <w:r>
              <w:rPr>
                <w:sz w:val="22"/>
              </w:rPr>
              <w:t>Substances that form ions when in water; seawater influence</w:t>
            </w:r>
          </w:p>
        </w:tc>
      </w:tr>
      <w:tr w:rsidR="002C6A1F"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C5E2C14" w:rsidR="002C6A1F" w:rsidRPr="00F41F91" w:rsidRDefault="002C6A1F" w:rsidP="002C6A1F">
            <w:pPr>
              <w:ind w:left="187"/>
              <w:rPr>
                <w:sz w:val="18"/>
              </w:rPr>
            </w:pPr>
            <w:r>
              <w:rPr>
                <w:sz w:val="22"/>
              </w:rPr>
              <w:t>Chloride</w:t>
            </w:r>
          </w:p>
        </w:tc>
        <w:tc>
          <w:tcPr>
            <w:tcW w:w="990" w:type="dxa"/>
            <w:tcBorders>
              <w:bottom w:val="single" w:sz="18" w:space="0" w:color="auto"/>
            </w:tcBorders>
          </w:tcPr>
          <w:p w14:paraId="43CDFCE4" w14:textId="77777777" w:rsidR="002C6A1F" w:rsidRDefault="002C6A1F" w:rsidP="002C6A1F">
            <w:pPr>
              <w:jc w:val="center"/>
              <w:rPr>
                <w:sz w:val="18"/>
              </w:rPr>
            </w:pPr>
            <w:r>
              <w:rPr>
                <w:sz w:val="18"/>
              </w:rPr>
              <w:t>1/8/18</w:t>
            </w:r>
          </w:p>
          <w:p w14:paraId="741CA754" w14:textId="77777777" w:rsidR="002C6A1F" w:rsidRPr="00F41F91" w:rsidRDefault="002C6A1F" w:rsidP="002C6A1F">
            <w:pPr>
              <w:jc w:val="center"/>
              <w:rPr>
                <w:sz w:val="18"/>
              </w:rPr>
            </w:pPr>
          </w:p>
        </w:tc>
        <w:tc>
          <w:tcPr>
            <w:tcW w:w="1350" w:type="dxa"/>
            <w:tcBorders>
              <w:bottom w:val="single" w:sz="18" w:space="0" w:color="auto"/>
              <w:right w:val="single" w:sz="6" w:space="0" w:color="auto"/>
            </w:tcBorders>
          </w:tcPr>
          <w:p w14:paraId="0A4C2B05" w14:textId="506B99F5" w:rsidR="002C6A1F" w:rsidRPr="00F41F91" w:rsidRDefault="002C6A1F" w:rsidP="002C6A1F">
            <w:pPr>
              <w:jc w:val="center"/>
              <w:rPr>
                <w:sz w:val="18"/>
              </w:rPr>
            </w:pPr>
            <w:r>
              <w:rPr>
                <w:sz w:val="18"/>
              </w:rPr>
              <w:t>18</w:t>
            </w:r>
          </w:p>
        </w:tc>
        <w:tc>
          <w:tcPr>
            <w:tcW w:w="1440" w:type="dxa"/>
            <w:tcBorders>
              <w:left w:val="single" w:sz="6" w:space="0" w:color="auto"/>
              <w:bottom w:val="single" w:sz="18" w:space="0" w:color="auto"/>
              <w:right w:val="single" w:sz="6" w:space="0" w:color="auto"/>
            </w:tcBorders>
          </w:tcPr>
          <w:p w14:paraId="271B08B4" w14:textId="4AFE31C2" w:rsidR="002C6A1F" w:rsidRPr="00F41F91" w:rsidRDefault="002C6A1F" w:rsidP="002C6A1F">
            <w:pPr>
              <w:jc w:val="center"/>
              <w:rPr>
                <w:sz w:val="18"/>
              </w:rPr>
            </w:pPr>
            <w:r>
              <w:rPr>
                <w:sz w:val="18"/>
              </w:rPr>
              <w:t>0-1500</w:t>
            </w:r>
          </w:p>
        </w:tc>
        <w:tc>
          <w:tcPr>
            <w:tcW w:w="900" w:type="dxa"/>
            <w:tcBorders>
              <w:left w:val="single" w:sz="6" w:space="0" w:color="auto"/>
              <w:bottom w:val="single" w:sz="18" w:space="0" w:color="auto"/>
            </w:tcBorders>
          </w:tcPr>
          <w:p w14:paraId="5329A979" w14:textId="14C7AC95" w:rsidR="002C6A1F" w:rsidRPr="00F41F91" w:rsidRDefault="002C6A1F" w:rsidP="002C6A1F">
            <w:pPr>
              <w:jc w:val="center"/>
              <w:rPr>
                <w:sz w:val="18"/>
              </w:rPr>
            </w:pPr>
            <w:r>
              <w:rPr>
                <w:sz w:val="18"/>
              </w:rPr>
              <w:t>500</w:t>
            </w:r>
          </w:p>
        </w:tc>
        <w:tc>
          <w:tcPr>
            <w:tcW w:w="1080" w:type="dxa"/>
            <w:tcBorders>
              <w:bottom w:val="single" w:sz="18" w:space="0" w:color="auto"/>
            </w:tcBorders>
          </w:tcPr>
          <w:p w14:paraId="005756C3" w14:textId="4B348015" w:rsidR="002C6A1F" w:rsidRPr="00F41F91" w:rsidRDefault="002C6A1F" w:rsidP="002C6A1F">
            <w:pPr>
              <w:jc w:val="center"/>
              <w:rPr>
                <w:sz w:val="18"/>
              </w:rPr>
            </w:pPr>
            <w:r>
              <w:rPr>
                <w:sz w:val="18"/>
              </w:rPr>
              <w:t>N/A</w:t>
            </w:r>
          </w:p>
        </w:tc>
        <w:tc>
          <w:tcPr>
            <w:tcW w:w="2808" w:type="dxa"/>
            <w:tcBorders>
              <w:bottom w:val="single" w:sz="18" w:space="0" w:color="auto"/>
              <w:right w:val="single" w:sz="6" w:space="0" w:color="auto"/>
            </w:tcBorders>
          </w:tcPr>
          <w:p w14:paraId="31A8151D" w14:textId="711AE442" w:rsidR="002C6A1F" w:rsidRPr="00F41F91" w:rsidRDefault="002C6A1F" w:rsidP="002C6A1F">
            <w:pPr>
              <w:jc w:val="center"/>
              <w:rPr>
                <w:sz w:val="18"/>
              </w:rPr>
            </w:pPr>
            <w:r>
              <w:rPr>
                <w:sz w:val="22"/>
              </w:rPr>
              <w:t>Runoff/leaching from natural deposits; seawater influence</w:t>
            </w:r>
          </w:p>
        </w:tc>
      </w:tr>
      <w:tr w:rsidR="002C6A1F" w:rsidRPr="001F3468" w14:paraId="6D3B5EFA" w14:textId="77777777" w:rsidTr="002F1DD3">
        <w:trPr>
          <w:trHeight w:val="432"/>
          <w:jc w:val="center"/>
        </w:trPr>
        <w:tc>
          <w:tcPr>
            <w:tcW w:w="2268" w:type="dxa"/>
            <w:gridSpan w:val="2"/>
            <w:tcBorders>
              <w:left w:val="single" w:sz="6" w:space="0" w:color="auto"/>
              <w:bottom w:val="single" w:sz="18" w:space="0" w:color="auto"/>
            </w:tcBorders>
          </w:tcPr>
          <w:p w14:paraId="78D061AF" w14:textId="2831DDFB" w:rsidR="002C6A1F" w:rsidRPr="00F41F91" w:rsidRDefault="002C6A1F" w:rsidP="002C6A1F">
            <w:pPr>
              <w:ind w:left="187"/>
              <w:rPr>
                <w:sz w:val="18"/>
              </w:rPr>
            </w:pPr>
            <w:r>
              <w:rPr>
                <w:sz w:val="22"/>
              </w:rPr>
              <w:t>Sulfate</w:t>
            </w:r>
          </w:p>
        </w:tc>
        <w:tc>
          <w:tcPr>
            <w:tcW w:w="990" w:type="dxa"/>
            <w:tcBorders>
              <w:bottom w:val="single" w:sz="18" w:space="0" w:color="auto"/>
            </w:tcBorders>
          </w:tcPr>
          <w:p w14:paraId="6D40707B" w14:textId="1C1DC0A0" w:rsidR="002C6A1F" w:rsidRPr="00F41F91" w:rsidRDefault="002C6A1F" w:rsidP="002C6A1F">
            <w:pPr>
              <w:jc w:val="center"/>
              <w:rPr>
                <w:sz w:val="18"/>
              </w:rPr>
            </w:pPr>
            <w:r>
              <w:rPr>
                <w:sz w:val="18"/>
              </w:rPr>
              <w:t>1/8/18</w:t>
            </w:r>
          </w:p>
        </w:tc>
        <w:tc>
          <w:tcPr>
            <w:tcW w:w="1350" w:type="dxa"/>
            <w:tcBorders>
              <w:bottom w:val="single" w:sz="18" w:space="0" w:color="auto"/>
              <w:right w:val="single" w:sz="6" w:space="0" w:color="auto"/>
            </w:tcBorders>
          </w:tcPr>
          <w:p w14:paraId="5C280CE7" w14:textId="3C7376D1" w:rsidR="002C6A1F" w:rsidRPr="00F41F91" w:rsidRDefault="002C6A1F" w:rsidP="002C6A1F">
            <w:pPr>
              <w:jc w:val="center"/>
              <w:rPr>
                <w:sz w:val="18"/>
              </w:rPr>
            </w:pPr>
            <w:r>
              <w:rPr>
                <w:sz w:val="18"/>
              </w:rPr>
              <w:t>73</w:t>
            </w:r>
          </w:p>
        </w:tc>
        <w:tc>
          <w:tcPr>
            <w:tcW w:w="1440" w:type="dxa"/>
            <w:tcBorders>
              <w:left w:val="single" w:sz="6" w:space="0" w:color="auto"/>
              <w:bottom w:val="single" w:sz="18" w:space="0" w:color="auto"/>
              <w:right w:val="single" w:sz="6" w:space="0" w:color="auto"/>
            </w:tcBorders>
          </w:tcPr>
          <w:p w14:paraId="0783DB41" w14:textId="34A20EB6" w:rsidR="002C6A1F" w:rsidRPr="00F41F91" w:rsidRDefault="002C6A1F" w:rsidP="002C6A1F">
            <w:pPr>
              <w:jc w:val="center"/>
              <w:rPr>
                <w:sz w:val="18"/>
              </w:rPr>
            </w:pPr>
            <w:r>
              <w:rPr>
                <w:sz w:val="18"/>
              </w:rPr>
              <w:t>0-1500</w:t>
            </w:r>
          </w:p>
        </w:tc>
        <w:tc>
          <w:tcPr>
            <w:tcW w:w="900" w:type="dxa"/>
            <w:tcBorders>
              <w:left w:val="single" w:sz="6" w:space="0" w:color="auto"/>
              <w:bottom w:val="single" w:sz="18" w:space="0" w:color="auto"/>
            </w:tcBorders>
          </w:tcPr>
          <w:p w14:paraId="687EFE37" w14:textId="481B2D57" w:rsidR="002C6A1F" w:rsidRPr="00F41F91" w:rsidRDefault="002C6A1F" w:rsidP="002C6A1F">
            <w:pPr>
              <w:jc w:val="center"/>
              <w:rPr>
                <w:sz w:val="18"/>
              </w:rPr>
            </w:pPr>
            <w:r>
              <w:rPr>
                <w:sz w:val="18"/>
              </w:rPr>
              <w:t>500</w:t>
            </w:r>
          </w:p>
        </w:tc>
        <w:tc>
          <w:tcPr>
            <w:tcW w:w="1080" w:type="dxa"/>
            <w:tcBorders>
              <w:bottom w:val="single" w:sz="18" w:space="0" w:color="auto"/>
            </w:tcBorders>
          </w:tcPr>
          <w:p w14:paraId="6AEB6742" w14:textId="55A7388C" w:rsidR="002C6A1F" w:rsidRPr="00F41F91" w:rsidRDefault="002C6A1F" w:rsidP="002C6A1F">
            <w:pPr>
              <w:jc w:val="center"/>
              <w:rPr>
                <w:sz w:val="18"/>
              </w:rPr>
            </w:pPr>
            <w:r>
              <w:rPr>
                <w:sz w:val="18"/>
              </w:rPr>
              <w:t>N/A</w:t>
            </w:r>
          </w:p>
        </w:tc>
        <w:tc>
          <w:tcPr>
            <w:tcW w:w="2808" w:type="dxa"/>
            <w:tcBorders>
              <w:bottom w:val="single" w:sz="18" w:space="0" w:color="auto"/>
              <w:right w:val="single" w:sz="6" w:space="0" w:color="auto"/>
            </w:tcBorders>
          </w:tcPr>
          <w:p w14:paraId="63E542AA" w14:textId="7A83AA10" w:rsidR="002C6A1F" w:rsidRDefault="002C6A1F" w:rsidP="002C6A1F">
            <w:pPr>
              <w:jc w:val="center"/>
              <w:rPr>
                <w:sz w:val="22"/>
              </w:rPr>
            </w:pPr>
            <w:r>
              <w:rPr>
                <w:sz w:val="22"/>
              </w:rPr>
              <w:t>Runoff/leaching from natural deposits; seawater influence</w:t>
            </w:r>
          </w:p>
        </w:tc>
      </w:tr>
      <w:tr w:rsidR="002C6A1F"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2C6A1F" w:rsidRPr="00F41F91" w:rsidRDefault="002C6A1F" w:rsidP="002C6A1F">
            <w:pPr>
              <w:spacing w:before="20" w:after="20"/>
              <w:jc w:val="center"/>
              <w:rPr>
                <w:b/>
                <w:caps/>
              </w:rPr>
            </w:pPr>
            <w:r w:rsidRPr="00F41F91">
              <w:rPr>
                <w:b/>
                <w:caps/>
              </w:rPr>
              <w:t>TAble 6 – detection of UNREGULATED CONTAMINANTS</w:t>
            </w:r>
          </w:p>
        </w:tc>
      </w:tr>
      <w:tr w:rsidR="002C6A1F"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2C6A1F" w:rsidRPr="00F41F91" w:rsidRDefault="002C6A1F" w:rsidP="002C6A1F">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2C6A1F" w:rsidRPr="00F41F91" w:rsidRDefault="002C6A1F" w:rsidP="002C6A1F">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2C6A1F" w:rsidRPr="00F41F91" w:rsidRDefault="002C6A1F" w:rsidP="002C6A1F">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2C6A1F" w:rsidRPr="00F41F91" w:rsidRDefault="002C6A1F" w:rsidP="002C6A1F">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2C6A1F" w:rsidRPr="00F41F91" w:rsidRDefault="002C6A1F" w:rsidP="002C6A1F">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2C6A1F" w:rsidRPr="00F41F91" w:rsidRDefault="002C6A1F" w:rsidP="002C6A1F">
            <w:pPr>
              <w:spacing w:before="40" w:after="40"/>
              <w:jc w:val="center"/>
              <w:rPr>
                <w:b/>
                <w:bCs/>
                <w:sz w:val="18"/>
              </w:rPr>
            </w:pPr>
            <w:r w:rsidRPr="00F41F91">
              <w:rPr>
                <w:b/>
                <w:bCs/>
                <w:sz w:val="18"/>
              </w:rPr>
              <w:t>Health Effects Language</w:t>
            </w:r>
          </w:p>
        </w:tc>
      </w:tr>
      <w:tr w:rsidR="002C6A1F" w:rsidRPr="001F3468" w14:paraId="4F974BB1" w14:textId="77777777" w:rsidTr="00EA673B">
        <w:trPr>
          <w:trHeight w:val="432"/>
          <w:jc w:val="center"/>
        </w:trPr>
        <w:tc>
          <w:tcPr>
            <w:tcW w:w="2268" w:type="dxa"/>
            <w:gridSpan w:val="2"/>
            <w:tcBorders>
              <w:left w:val="single" w:sz="6" w:space="0" w:color="auto"/>
              <w:right w:val="single" w:sz="6" w:space="0" w:color="auto"/>
            </w:tcBorders>
          </w:tcPr>
          <w:p w14:paraId="13867A6C" w14:textId="77777777" w:rsidR="002C6A1F" w:rsidRPr="00F41F91" w:rsidRDefault="002C6A1F" w:rsidP="002C6A1F">
            <w:pPr>
              <w:rPr>
                <w:sz w:val="18"/>
              </w:rPr>
            </w:pPr>
          </w:p>
        </w:tc>
        <w:tc>
          <w:tcPr>
            <w:tcW w:w="990" w:type="dxa"/>
            <w:tcBorders>
              <w:left w:val="single" w:sz="6" w:space="0" w:color="auto"/>
              <w:right w:val="single" w:sz="6" w:space="0" w:color="auto"/>
            </w:tcBorders>
          </w:tcPr>
          <w:p w14:paraId="29134B0A" w14:textId="77777777" w:rsidR="002C6A1F" w:rsidRPr="00F41F91" w:rsidRDefault="002C6A1F" w:rsidP="002C6A1F">
            <w:pPr>
              <w:rPr>
                <w:sz w:val="18"/>
              </w:rPr>
            </w:pPr>
          </w:p>
        </w:tc>
        <w:tc>
          <w:tcPr>
            <w:tcW w:w="1350" w:type="dxa"/>
            <w:tcBorders>
              <w:left w:val="single" w:sz="6" w:space="0" w:color="auto"/>
              <w:right w:val="single" w:sz="6" w:space="0" w:color="auto"/>
            </w:tcBorders>
          </w:tcPr>
          <w:p w14:paraId="6432953F" w14:textId="77777777" w:rsidR="002C6A1F" w:rsidRPr="00F41F91" w:rsidRDefault="002C6A1F" w:rsidP="002C6A1F">
            <w:pPr>
              <w:rPr>
                <w:sz w:val="18"/>
              </w:rPr>
            </w:pPr>
          </w:p>
        </w:tc>
        <w:tc>
          <w:tcPr>
            <w:tcW w:w="1440" w:type="dxa"/>
            <w:tcBorders>
              <w:left w:val="single" w:sz="6" w:space="0" w:color="auto"/>
              <w:right w:val="single" w:sz="6" w:space="0" w:color="auto"/>
            </w:tcBorders>
            <w:shd w:val="clear" w:color="auto" w:fill="auto"/>
          </w:tcPr>
          <w:p w14:paraId="03949132" w14:textId="77777777" w:rsidR="002C6A1F" w:rsidRPr="00F41F91" w:rsidRDefault="002C6A1F" w:rsidP="002C6A1F">
            <w:pPr>
              <w:rPr>
                <w:sz w:val="18"/>
              </w:rPr>
            </w:pPr>
          </w:p>
        </w:tc>
        <w:tc>
          <w:tcPr>
            <w:tcW w:w="1980" w:type="dxa"/>
            <w:gridSpan w:val="2"/>
            <w:tcBorders>
              <w:left w:val="single" w:sz="6" w:space="0" w:color="auto"/>
              <w:right w:val="single" w:sz="6" w:space="0" w:color="auto"/>
            </w:tcBorders>
            <w:shd w:val="clear" w:color="auto" w:fill="auto"/>
          </w:tcPr>
          <w:p w14:paraId="7592CF94" w14:textId="77777777" w:rsidR="002C6A1F" w:rsidRPr="00F41F91" w:rsidRDefault="002C6A1F" w:rsidP="002C6A1F">
            <w:pPr>
              <w:rPr>
                <w:sz w:val="18"/>
              </w:rPr>
            </w:pPr>
          </w:p>
        </w:tc>
        <w:tc>
          <w:tcPr>
            <w:tcW w:w="2808" w:type="dxa"/>
            <w:tcBorders>
              <w:top w:val="single" w:sz="6" w:space="0" w:color="auto"/>
              <w:left w:val="single" w:sz="6" w:space="0" w:color="auto"/>
              <w:bottom w:val="single" w:sz="6" w:space="0" w:color="auto"/>
              <w:right w:val="single" w:sz="6" w:space="0" w:color="auto"/>
            </w:tcBorders>
          </w:tcPr>
          <w:p w14:paraId="1C32453F" w14:textId="77777777" w:rsidR="002C6A1F" w:rsidRPr="00F41F91" w:rsidRDefault="002C6A1F" w:rsidP="002C6A1F">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lastRenderedPageBreak/>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20F073C8" w14:textId="77777777" w:rsidR="000F1A1B" w:rsidRDefault="000F1A1B" w:rsidP="00CE2D72">
      <w:pPr>
        <w:pStyle w:val="BodyText"/>
        <w:spacing w:before="240" w:after="240"/>
        <w:jc w:val="center"/>
        <w:rPr>
          <w:rFonts w:ascii="Times New Roman" w:hAnsi="Times New Roman"/>
          <w:b/>
          <w:sz w:val="26"/>
        </w:rPr>
      </w:pP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8F8DB6C" w:rsidR="00803861" w:rsidRPr="00F41F91" w:rsidRDefault="007F68F8"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0490BF42" w14:textId="77777777" w:rsidR="00181F3E" w:rsidRDefault="001139B0" w:rsidP="00F75012">
            <w:pPr>
              <w:spacing w:before="20" w:after="20"/>
              <w:jc w:val="center"/>
              <w:rPr>
                <w:sz w:val="18"/>
              </w:rPr>
            </w:pPr>
            <w:r>
              <w:rPr>
                <w:sz w:val="18"/>
              </w:rPr>
              <w:t>0</w:t>
            </w:r>
          </w:p>
          <w:p w14:paraId="35504704" w14:textId="48E49764" w:rsidR="001139B0" w:rsidRPr="00F41F91" w:rsidRDefault="001139B0" w:rsidP="001139B0">
            <w:pPr>
              <w:spacing w:before="20" w:after="20"/>
              <w:rPr>
                <w:sz w:val="18"/>
              </w:rPr>
            </w:pP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4005F7FB" w:rsidR="00181F3E" w:rsidRPr="00F41F91" w:rsidRDefault="00181F3E" w:rsidP="00DE54DD">
            <w:pPr>
              <w:spacing w:before="20" w:after="20"/>
              <w:rPr>
                <w:sz w:val="18"/>
              </w:rPr>
            </w:pPr>
            <w:r w:rsidRPr="00F41F91">
              <w:rPr>
                <w:sz w:val="18"/>
              </w:rPr>
              <w:t>Enterococci</w:t>
            </w:r>
          </w:p>
        </w:tc>
        <w:tc>
          <w:tcPr>
            <w:tcW w:w="1350" w:type="dxa"/>
          </w:tcPr>
          <w:p w14:paraId="60AE42FC" w14:textId="32BB692D" w:rsidR="00181F3E" w:rsidRPr="00F41F91" w:rsidRDefault="001139B0"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07E425A" w:rsidR="00181F3E" w:rsidRPr="00F41F91" w:rsidRDefault="001139B0"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9AF4032" w:rsidR="00501B52" w:rsidRPr="00F41F91" w:rsidRDefault="00E2129E" w:rsidP="00CC2F86">
            <w:pPr>
              <w:pStyle w:val="BodyText"/>
              <w:spacing w:before="0"/>
              <w:jc w:val="left"/>
              <w:rPr>
                <w:rFonts w:ascii="Times New Roman" w:hAnsi="Times New Roman"/>
              </w:rPr>
            </w:pPr>
            <w:r>
              <w:rPr>
                <w:rFonts w:ascii="Times New Roman" w:hAnsi="Times New Roman"/>
              </w:rPr>
              <w:t>None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533EC87B" w:rsidR="00AD4876" w:rsidRPr="00F41F91" w:rsidRDefault="00E2129E" w:rsidP="00CC2F86">
            <w:pPr>
              <w:pStyle w:val="BodyText"/>
              <w:spacing w:before="0"/>
              <w:jc w:val="left"/>
              <w:rPr>
                <w:rFonts w:ascii="Times New Roman" w:hAnsi="Times New Roman"/>
              </w:rPr>
            </w:pPr>
            <w:r>
              <w:rPr>
                <w:rFonts w:ascii="Times New Roman" w:hAnsi="Times New Roman"/>
              </w:rPr>
              <w:t>None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0AB8E605" w:rsidR="00C24948" w:rsidRPr="00F41F91" w:rsidRDefault="007A2C1A"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2A9DFC83" w14:textId="77777777" w:rsidR="00E2129E" w:rsidRDefault="00E2129E" w:rsidP="00A24839">
      <w:pPr>
        <w:pStyle w:val="BodyText"/>
        <w:keepNext/>
        <w:keepLines/>
        <w:spacing w:before="240" w:after="240"/>
        <w:jc w:val="center"/>
        <w:rPr>
          <w:rFonts w:ascii="Times New Roman" w:hAnsi="Times New Roman"/>
          <w:b/>
          <w:sz w:val="26"/>
        </w:rPr>
      </w:pPr>
    </w:p>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25D1692" w:rsidR="00BC6327" w:rsidRPr="00617A54" w:rsidRDefault="007A2C1A" w:rsidP="00470811">
            <w:pPr>
              <w:pStyle w:val="BodyText"/>
              <w:spacing w:before="40" w:after="40"/>
              <w:rPr>
                <w:rFonts w:ascii="Times New Roman" w:hAnsi="Times New Roman"/>
                <w:b/>
                <w:sz w:val="18"/>
                <w:u w:val="single"/>
              </w:rPr>
            </w:pPr>
            <w:r w:rsidRPr="00617A54">
              <w:rPr>
                <w:rFonts w:ascii="Times New Roman" w:hAnsi="Times New Roman"/>
                <w:b/>
                <w:sz w:val="18"/>
                <w:u w:val="single"/>
              </w:rPr>
              <w:t>No treatment, all water is ground water</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03"/>
        <w:gridCol w:w="2203"/>
        <w:gridCol w:w="2203"/>
        <w:gridCol w:w="2096"/>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0DA33284" w:rsidR="00883433" w:rsidRPr="00F41F91" w:rsidRDefault="00245048" w:rsidP="00D272CB">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lastRenderedPageBreak/>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EE73A" w14:textId="77777777" w:rsidR="00D16BF9" w:rsidRDefault="00D16BF9">
      <w:r>
        <w:separator/>
      </w:r>
    </w:p>
  </w:endnote>
  <w:endnote w:type="continuationSeparator" w:id="0">
    <w:p w14:paraId="3519B14E" w14:textId="77777777" w:rsidR="00D16BF9" w:rsidRDefault="00D1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1423" w14:textId="04295647" w:rsidR="005F02E1" w:rsidRDefault="005F02E1">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CA483D">
      <w:rPr>
        <w:i/>
        <w:iCs/>
        <w:highlight w:val="yellow"/>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F13" w14:textId="77777777" w:rsidR="005F02E1" w:rsidRDefault="005F02E1">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89E18" w14:textId="77777777" w:rsidR="00D16BF9" w:rsidRDefault="00D16BF9">
      <w:r>
        <w:separator/>
      </w:r>
    </w:p>
  </w:footnote>
  <w:footnote w:type="continuationSeparator" w:id="0">
    <w:p w14:paraId="544136FE" w14:textId="77777777" w:rsidR="00D16BF9" w:rsidRDefault="00D16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6AA5" w14:textId="77777777" w:rsidR="005F02E1" w:rsidRDefault="005F02E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5F02E1" w:rsidRDefault="005F02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5F02E1" w:rsidRDefault="005F02E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3146C2">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3146C2">
      <w:rPr>
        <w:rStyle w:val="PageNumber"/>
        <w:i/>
        <w:noProof/>
        <w:u w:val="single"/>
      </w:rPr>
      <w:t>8</w:t>
    </w:r>
    <w:r w:rsidRPr="00246D6E">
      <w:rPr>
        <w:rStyle w:val="PageNumber"/>
        <w:i/>
        <w:u w:val="single"/>
      </w:rPr>
      <w:fldChar w:fldCharType="end"/>
    </w:r>
  </w:p>
  <w:p w14:paraId="565CDDE1" w14:textId="77777777" w:rsidR="005F02E1" w:rsidRPr="00E45705" w:rsidRDefault="005F02E1"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20F0D"/>
    <w:rsid w:val="00022705"/>
    <w:rsid w:val="00024D43"/>
    <w:rsid w:val="000354FE"/>
    <w:rsid w:val="000360D3"/>
    <w:rsid w:val="000370BE"/>
    <w:rsid w:val="00044344"/>
    <w:rsid w:val="000450D8"/>
    <w:rsid w:val="0004748A"/>
    <w:rsid w:val="00053BC0"/>
    <w:rsid w:val="000551F9"/>
    <w:rsid w:val="00064805"/>
    <w:rsid w:val="00065561"/>
    <w:rsid w:val="00073BE0"/>
    <w:rsid w:val="00074CBB"/>
    <w:rsid w:val="00085A69"/>
    <w:rsid w:val="00091132"/>
    <w:rsid w:val="000943DA"/>
    <w:rsid w:val="00094751"/>
    <w:rsid w:val="000A08B0"/>
    <w:rsid w:val="000A0BCF"/>
    <w:rsid w:val="000B01EA"/>
    <w:rsid w:val="000B13CB"/>
    <w:rsid w:val="000B60F2"/>
    <w:rsid w:val="000B74BB"/>
    <w:rsid w:val="000C116D"/>
    <w:rsid w:val="000C16DD"/>
    <w:rsid w:val="000C1A52"/>
    <w:rsid w:val="000D2943"/>
    <w:rsid w:val="000D4AC7"/>
    <w:rsid w:val="000F078A"/>
    <w:rsid w:val="000F1A1B"/>
    <w:rsid w:val="000F3C1E"/>
    <w:rsid w:val="000F6367"/>
    <w:rsid w:val="00100750"/>
    <w:rsid w:val="00101107"/>
    <w:rsid w:val="001139B0"/>
    <w:rsid w:val="001151D3"/>
    <w:rsid w:val="0012764D"/>
    <w:rsid w:val="00127B6D"/>
    <w:rsid w:val="0013212B"/>
    <w:rsid w:val="001331D3"/>
    <w:rsid w:val="001375B5"/>
    <w:rsid w:val="001476E6"/>
    <w:rsid w:val="00153D70"/>
    <w:rsid w:val="00154C45"/>
    <w:rsid w:val="00161D5A"/>
    <w:rsid w:val="00170328"/>
    <w:rsid w:val="00170527"/>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5048"/>
    <w:rsid w:val="00246D6E"/>
    <w:rsid w:val="0025510E"/>
    <w:rsid w:val="00256496"/>
    <w:rsid w:val="00264941"/>
    <w:rsid w:val="00273001"/>
    <w:rsid w:val="00275C9B"/>
    <w:rsid w:val="002856B8"/>
    <w:rsid w:val="00294205"/>
    <w:rsid w:val="002A20BB"/>
    <w:rsid w:val="002A3636"/>
    <w:rsid w:val="002A5C9F"/>
    <w:rsid w:val="002A746D"/>
    <w:rsid w:val="002B0B02"/>
    <w:rsid w:val="002B3B52"/>
    <w:rsid w:val="002C6A1F"/>
    <w:rsid w:val="002D15BC"/>
    <w:rsid w:val="002D429D"/>
    <w:rsid w:val="002D728F"/>
    <w:rsid w:val="002E43B8"/>
    <w:rsid w:val="002F07E8"/>
    <w:rsid w:val="002F0A31"/>
    <w:rsid w:val="002F1DD3"/>
    <w:rsid w:val="002F6EC9"/>
    <w:rsid w:val="00301D86"/>
    <w:rsid w:val="00304873"/>
    <w:rsid w:val="003146C2"/>
    <w:rsid w:val="003205C1"/>
    <w:rsid w:val="00322340"/>
    <w:rsid w:val="0033024B"/>
    <w:rsid w:val="00332A75"/>
    <w:rsid w:val="00335461"/>
    <w:rsid w:val="003404C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665D"/>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2E37"/>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6DBA"/>
    <w:rsid w:val="005C04C1"/>
    <w:rsid w:val="005D1987"/>
    <w:rsid w:val="005D4636"/>
    <w:rsid w:val="005D5746"/>
    <w:rsid w:val="005D698E"/>
    <w:rsid w:val="005D7E01"/>
    <w:rsid w:val="005E0C69"/>
    <w:rsid w:val="005E279B"/>
    <w:rsid w:val="005E4953"/>
    <w:rsid w:val="005E6068"/>
    <w:rsid w:val="005F02E1"/>
    <w:rsid w:val="005F17BC"/>
    <w:rsid w:val="0060219E"/>
    <w:rsid w:val="00606A2B"/>
    <w:rsid w:val="00615750"/>
    <w:rsid w:val="00617A54"/>
    <w:rsid w:val="00623849"/>
    <w:rsid w:val="00630AE6"/>
    <w:rsid w:val="00633A17"/>
    <w:rsid w:val="00640676"/>
    <w:rsid w:val="0064205A"/>
    <w:rsid w:val="00643C66"/>
    <w:rsid w:val="00643F9A"/>
    <w:rsid w:val="00652F8C"/>
    <w:rsid w:val="006537F6"/>
    <w:rsid w:val="0066456C"/>
    <w:rsid w:val="006672EF"/>
    <w:rsid w:val="0067168B"/>
    <w:rsid w:val="00674034"/>
    <w:rsid w:val="00680846"/>
    <w:rsid w:val="0068272C"/>
    <w:rsid w:val="00691186"/>
    <w:rsid w:val="00695A6F"/>
    <w:rsid w:val="006A04A9"/>
    <w:rsid w:val="006A482B"/>
    <w:rsid w:val="006C2732"/>
    <w:rsid w:val="006C7186"/>
    <w:rsid w:val="006D3649"/>
    <w:rsid w:val="006D4D93"/>
    <w:rsid w:val="006D506D"/>
    <w:rsid w:val="006E03F6"/>
    <w:rsid w:val="006E11B6"/>
    <w:rsid w:val="007003D1"/>
    <w:rsid w:val="007017A9"/>
    <w:rsid w:val="0071047D"/>
    <w:rsid w:val="00710939"/>
    <w:rsid w:val="0071576E"/>
    <w:rsid w:val="00717191"/>
    <w:rsid w:val="00717E80"/>
    <w:rsid w:val="00722BA8"/>
    <w:rsid w:val="00734F1B"/>
    <w:rsid w:val="00737455"/>
    <w:rsid w:val="00742E55"/>
    <w:rsid w:val="007452F3"/>
    <w:rsid w:val="007471DB"/>
    <w:rsid w:val="007634AC"/>
    <w:rsid w:val="00775871"/>
    <w:rsid w:val="00783F5A"/>
    <w:rsid w:val="00784E3A"/>
    <w:rsid w:val="00793C41"/>
    <w:rsid w:val="00796405"/>
    <w:rsid w:val="00796E52"/>
    <w:rsid w:val="007A2C1A"/>
    <w:rsid w:val="007B0B24"/>
    <w:rsid w:val="007C18C6"/>
    <w:rsid w:val="007D1761"/>
    <w:rsid w:val="007D21BB"/>
    <w:rsid w:val="007F584E"/>
    <w:rsid w:val="007F68F8"/>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576D"/>
    <w:rsid w:val="009C6436"/>
    <w:rsid w:val="009D1B9A"/>
    <w:rsid w:val="009D4211"/>
    <w:rsid w:val="009D54A3"/>
    <w:rsid w:val="009E153B"/>
    <w:rsid w:val="009E2850"/>
    <w:rsid w:val="009F5401"/>
    <w:rsid w:val="00A0317C"/>
    <w:rsid w:val="00A0355F"/>
    <w:rsid w:val="00A0400A"/>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1D2"/>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D5E19"/>
    <w:rsid w:val="00CE2D72"/>
    <w:rsid w:val="00CF1A7D"/>
    <w:rsid w:val="00CF2391"/>
    <w:rsid w:val="00D057C3"/>
    <w:rsid w:val="00D06308"/>
    <w:rsid w:val="00D07DC3"/>
    <w:rsid w:val="00D118D4"/>
    <w:rsid w:val="00D15AE0"/>
    <w:rsid w:val="00D16BF9"/>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1A7F"/>
    <w:rsid w:val="00DD7D18"/>
    <w:rsid w:val="00DD7D84"/>
    <w:rsid w:val="00DE1141"/>
    <w:rsid w:val="00DE2077"/>
    <w:rsid w:val="00DE54DD"/>
    <w:rsid w:val="00E034EF"/>
    <w:rsid w:val="00E05746"/>
    <w:rsid w:val="00E13542"/>
    <w:rsid w:val="00E20938"/>
    <w:rsid w:val="00E2129E"/>
    <w:rsid w:val="00E23E88"/>
    <w:rsid w:val="00E24E8A"/>
    <w:rsid w:val="00E25265"/>
    <w:rsid w:val="00E31022"/>
    <w:rsid w:val="00E331F5"/>
    <w:rsid w:val="00E41EE8"/>
    <w:rsid w:val="00E45705"/>
    <w:rsid w:val="00E56B28"/>
    <w:rsid w:val="00E60304"/>
    <w:rsid w:val="00E6542D"/>
    <w:rsid w:val="00E6595E"/>
    <w:rsid w:val="00E67C01"/>
    <w:rsid w:val="00E80B80"/>
    <w:rsid w:val="00E8528D"/>
    <w:rsid w:val="00E91D0B"/>
    <w:rsid w:val="00E92E9C"/>
    <w:rsid w:val="00E93D03"/>
    <w:rsid w:val="00EA3504"/>
    <w:rsid w:val="00EA66F0"/>
    <w:rsid w:val="00EA673B"/>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C760C"/>
    <w:rsid w:val="00FD4B98"/>
    <w:rsid w:val="00FF0C1D"/>
    <w:rsid w:val="00FF258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2690</Words>
  <Characters>15335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17990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fred</cp:lastModifiedBy>
  <cp:revision>2</cp:revision>
  <cp:lastPrinted>2020-02-07T22:54:00Z</cp:lastPrinted>
  <dcterms:created xsi:type="dcterms:W3CDTF">2020-06-30T22:11:00Z</dcterms:created>
  <dcterms:modified xsi:type="dcterms:W3CDTF">2020-06-30T22:11:00Z</dcterms:modified>
</cp:coreProperties>
</file>