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155"/>
      </w:tblGrid>
      <w:tr w:rsidR="001D0B68" w:rsidRPr="001D0B68" w14:paraId="3C395788" w14:textId="77777777" w:rsidTr="00B64BA0">
        <w:trPr>
          <w:trHeight w:val="2536"/>
        </w:trPr>
        <w:tc>
          <w:tcPr>
            <w:tcW w:w="9155" w:type="dxa"/>
            <w:tcBorders>
              <w:top w:val="nil"/>
              <w:left w:val="nil"/>
              <w:bottom w:val="nil"/>
              <w:right w:val="nil"/>
            </w:tcBorders>
          </w:tcPr>
          <w:p w14:paraId="47F9E303" w14:textId="77777777" w:rsidR="004B7E44" w:rsidRPr="001D0B68" w:rsidRDefault="004B7E44" w:rsidP="004B7E44">
            <w:pPr>
              <w:rPr>
                <w:color w:val="161718" w:themeColor="text1"/>
              </w:rPr>
            </w:pPr>
            <w:r w:rsidRPr="001D0B68">
              <w:rPr>
                <w:noProof/>
                <w:color w:val="161718" w:themeColor="text1"/>
              </w:rPr>
              <mc:AlternateContent>
                <mc:Choice Requires="wps">
                  <w:drawing>
                    <wp:inline distT="0" distB="0" distL="0" distR="0" wp14:anchorId="1CDD45B5" wp14:editId="6FC7E474">
                      <wp:extent cx="5138670" cy="1506829"/>
                      <wp:effectExtent l="0" t="0" r="0" b="0"/>
                      <wp:docPr id="8" name="Text Box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08A8BDB6" w14:textId="77777777" w:rsidR="001E6FC1" w:rsidRPr="004B7E44" w:rsidRDefault="001E6FC1" w:rsidP="004B7E44">
                                  <w:pPr>
                                    <w:pStyle w:val="Title"/>
                                  </w:pPr>
                                  <w:r>
                                    <w:t xml:space="preserve">city of millbrae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CDD45B5" id="_x0000_t202" coordsize="21600,21600" o:spt="202" path="m,l,21600r21600,l21600,xe">
                      <v:stroke joinstyle="miter"/>
                      <v:path gradientshapeok="t" o:connecttype="rect"/>
                    </v:shapetype>
                    <v:shape id="Text Box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" filled="f" stroked="f" strokeweight=".5pt">
                      <v:textbox>
                        <w:txbxContent>
                          <w:p w14:paraId="08A8BDB6" w14:textId="77777777" w:rsidR="001E6FC1" w:rsidRPr="004B7E44" w:rsidRDefault="001E6FC1" w:rsidP="004B7E44">
                            <w:pPr>
                              <w:pStyle w:val="Title"/>
                            </w:pPr>
                            <w:r>
                              <w:t xml:space="preserve">city of millbrae </w:t>
                            </w:r>
                          </w:p>
                        </w:txbxContent>
                      </v:textbox>
                      <w10:anchorlock/>
                    </v:shape>
                  </w:pict>
                </mc:Fallback>
              </mc:AlternateContent>
            </w:r>
          </w:p>
          <w:p w14:paraId="5886D277" w14:textId="77777777" w:rsidR="004B7E44" w:rsidRPr="001D0B68" w:rsidRDefault="004B7E44" w:rsidP="004B7E44">
            <w:pPr>
              <w:rPr>
                <w:color w:val="161718" w:themeColor="text1"/>
              </w:rPr>
            </w:pPr>
            <w:r w:rsidRPr="001D0B68">
              <w:rPr>
                <w:noProof/>
                <w:color w:val="161718" w:themeColor="text1"/>
              </w:rPr>
              <mc:AlternateContent>
                <mc:Choice Requires="wps">
                  <w:drawing>
                    <wp:inline distT="0" distB="0" distL="0" distR="0" wp14:anchorId="62942B1A" wp14:editId="6946731D">
                      <wp:extent cx="785611" cy="0"/>
                      <wp:effectExtent l="0" t="38100" r="52705" b="38100"/>
                      <wp:docPr id="5" name="Straight Connector 5" descr="text divider"/>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http://schemas.microsoft.com/office/word/2018/wordml" xmlns:w16cex="http://schemas.microsoft.com/office/word/2018/wordml/cex">
                  <w:pict>
                    <v:line w14:anchorId="44D538F1"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" strokecolor="white [3212]" strokeweight="6pt">
                      <w10:anchorlock/>
                    </v:line>
                  </w:pict>
                </mc:Fallback>
              </mc:AlternateContent>
            </w:r>
          </w:p>
          <w:p w14:paraId="4744FA0B" w14:textId="77777777" w:rsidR="004B7E44" w:rsidRPr="001D0B68" w:rsidRDefault="004B7E44" w:rsidP="004B7E44">
            <w:pPr>
              <w:rPr>
                <w:color w:val="161718" w:themeColor="text1"/>
              </w:rPr>
            </w:pPr>
            <w:r w:rsidRPr="001D0B68">
              <w:rPr>
                <w:noProof/>
                <w:color w:val="161718" w:themeColor="text1"/>
              </w:rPr>
              <mc:AlternateContent>
                <mc:Choice Requires="wps">
                  <w:drawing>
                    <wp:inline distT="0" distB="0" distL="0" distR="0" wp14:anchorId="4EBB043D" wp14:editId="779E76CB">
                      <wp:extent cx="5813448" cy="1448356"/>
                      <wp:effectExtent l="0" t="0" r="0" b="0"/>
                      <wp:docPr id="3" name="Text Box 3"/>
                      <wp:cNvGraphicFramePr/>
                      <a:graphic xmlns:a="http://schemas.openxmlformats.org/drawingml/2006/main">
                        <a:graphicData uri="http://schemas.microsoft.com/office/word/2010/wordprocessingShape">
                          <wps:wsp>
                            <wps:cNvSpPr txBox="1"/>
                            <wps:spPr>
                              <a:xfrm>
                                <a:off x="0" y="0"/>
                                <a:ext cx="5813448" cy="1448356"/>
                              </a:xfrm>
                              <a:prstGeom prst="rect">
                                <a:avLst/>
                              </a:prstGeom>
                              <a:noFill/>
                              <a:ln w="6350">
                                <a:noFill/>
                              </a:ln>
                            </wps:spPr>
                            <wps:txbx>
                              <w:txbxContent>
                                <w:p w14:paraId="4D6D52D1" w14:textId="77777777" w:rsidR="001E6FC1" w:rsidRDefault="001E6FC1" w:rsidP="004B7E44">
                                  <w:pPr>
                                    <w:pStyle w:val="Subtitle"/>
                                  </w:pPr>
                                  <w:r>
                                    <w:t>2019 Water Quality Report</w:t>
                                  </w:r>
                                </w:p>
                                <w:p w14:paraId="760F0319" w14:textId="77777777" w:rsidR="001E6FC1" w:rsidRPr="004B7E44" w:rsidRDefault="001E6FC1" w:rsidP="004B7E44">
                                  <w:pPr>
                                    <w:pStyle w:val="Subtitle"/>
                                  </w:pPr>
                                  <w:r>
                                    <w:t>Consumer Confidence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EBB043D" id="Text Box 3" o:spid="_x0000_s1027" type="#_x0000_t202" style="width:457.75pt;height:11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" filled="f" stroked="f" strokeweight=".5pt">
                      <v:textbox>
                        <w:txbxContent>
                          <w:p w14:paraId="4D6D52D1" w14:textId="77777777" w:rsidR="001E6FC1" w:rsidRDefault="001E6FC1" w:rsidP="004B7E44">
                            <w:pPr>
                              <w:pStyle w:val="Subtitle"/>
                            </w:pPr>
                            <w:r>
                              <w:t>2019 Water Quality Report</w:t>
                            </w:r>
                          </w:p>
                          <w:p w14:paraId="760F0319" w14:textId="77777777" w:rsidR="001E6FC1" w:rsidRPr="004B7E44" w:rsidRDefault="001E6FC1" w:rsidP="004B7E44">
                            <w:pPr>
                              <w:pStyle w:val="Subtitle"/>
                            </w:pPr>
                            <w:r>
                              <w:t>Consumer Confidence</w:t>
                            </w:r>
                          </w:p>
                        </w:txbxContent>
                      </v:textbox>
                      <w10:anchorlock/>
                    </v:shape>
                  </w:pict>
                </mc:Fallback>
              </mc:AlternateContent>
            </w:r>
          </w:p>
        </w:tc>
      </w:tr>
      <w:tr w:rsidR="001D0B68" w:rsidRPr="001D0B68" w14:paraId="4144D444" w14:textId="77777777" w:rsidTr="00B64BA0">
        <w:trPr>
          <w:trHeight w:val="3814"/>
        </w:trPr>
        <w:tc>
          <w:tcPr>
            <w:tcW w:w="9155" w:type="dxa"/>
            <w:tcBorders>
              <w:top w:val="nil"/>
              <w:left w:val="nil"/>
              <w:bottom w:val="nil"/>
              <w:right w:val="nil"/>
            </w:tcBorders>
            <w:vAlign w:val="bottom"/>
          </w:tcPr>
          <w:p w14:paraId="7EDFC695" w14:textId="77777777" w:rsidR="004B7E44" w:rsidRPr="001D0B68" w:rsidRDefault="004B7E44" w:rsidP="004B7E44">
            <w:pPr>
              <w:rPr>
                <w:noProof/>
                <w:color w:val="161718" w:themeColor="text1"/>
              </w:rPr>
            </w:pPr>
          </w:p>
          <w:p w14:paraId="69D23B96" w14:textId="77777777" w:rsidR="004B7E44" w:rsidRPr="001D0B68" w:rsidRDefault="004B7E44" w:rsidP="004B7E44">
            <w:pPr>
              <w:rPr>
                <w:noProof/>
                <w:color w:val="161718" w:themeColor="text1"/>
              </w:rPr>
            </w:pPr>
          </w:p>
        </w:tc>
      </w:tr>
    </w:tbl>
    <w:p w14:paraId="08900854" w14:textId="77777777" w:rsidR="004B7E44" w:rsidRPr="001D0B68" w:rsidRDefault="00642CFA" w:rsidP="004B7E44">
      <w:pPr>
        <w:rPr>
          <w:color w:val="161718" w:themeColor="text1"/>
        </w:rPr>
      </w:pPr>
      <w:r w:rsidRPr="001D0B68">
        <w:rPr>
          <w:noProof/>
          <w:color w:val="161718" w:themeColor="text1"/>
        </w:rPr>
        <w:drawing>
          <wp:anchor distT="0" distB="0" distL="114300" distR="114300" simplePos="0" relativeHeight="251659263" behindDoc="1" locked="0" layoutInCell="1" allowOverlap="1" wp14:anchorId="15403366" wp14:editId="5B008806">
            <wp:simplePos x="0" y="0"/>
            <wp:positionH relativeFrom="column">
              <wp:posOffset>-731520</wp:posOffset>
            </wp:positionH>
            <wp:positionV relativeFrom="paragraph">
              <wp:posOffset>-491924</wp:posOffset>
            </wp:positionV>
            <wp:extent cx="7740650" cy="10196830"/>
            <wp:effectExtent l="0" t="0" r="6350" b="1270"/>
            <wp:wrapNone/>
            <wp:docPr id="14" name="Picture 14" descr="A view of a city with a mountai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llbrae-4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0745" cy="10236475"/>
                    </a:xfrm>
                    <a:prstGeom prst="rect">
                      <a:avLst/>
                    </a:prstGeom>
                  </pic:spPr>
                </pic:pic>
              </a:graphicData>
            </a:graphic>
            <wp14:sizeRelH relativeFrom="page">
              <wp14:pctWidth>0</wp14:pctWidth>
            </wp14:sizeRelH>
            <wp14:sizeRelV relativeFrom="page">
              <wp14:pctHeight>0</wp14:pctHeight>
            </wp14:sizeRelV>
          </wp:anchor>
        </w:drawing>
      </w:r>
      <w:r w:rsidR="004B7E44" w:rsidRPr="001D0B68">
        <w:rPr>
          <w:noProof/>
          <w:color w:val="161718" w:themeColor="text1"/>
        </w:rPr>
        <mc:AlternateContent>
          <mc:Choice Requires="wps">
            <w:drawing>
              <wp:anchor distT="0" distB="0" distL="114300" distR="114300" simplePos="0" relativeHeight="251661312" behindDoc="1" locked="0" layoutInCell="1" allowOverlap="1" wp14:anchorId="3E6F4252" wp14:editId="4D500C18">
                <wp:simplePos x="0" y="0"/>
                <wp:positionH relativeFrom="column">
                  <wp:posOffset>-731520</wp:posOffset>
                </wp:positionH>
                <wp:positionV relativeFrom="page">
                  <wp:posOffset>2059940</wp:posOffset>
                </wp:positionV>
                <wp:extent cx="6748145" cy="5984875"/>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A453A16" id="Rectangle 2" o:spid="_x0000_s1026" alt="colored rectangle" style="position:absolute;margin-left:-57.6pt;margin-top:162.2pt;width:531.35pt;height:47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" fillcolor="#a4063e [3204]" stroked="f" strokeweight="2pt">
                <w10:wrap anchory="page"/>
              </v:rect>
            </w:pict>
          </mc:Fallback>
        </mc:AlternateContent>
      </w:r>
    </w:p>
    <w:p w14:paraId="189C26E8" w14:textId="77777777" w:rsidR="004B7E44" w:rsidRPr="001D0B68" w:rsidRDefault="00B64BA0">
      <w:pPr>
        <w:spacing w:after="200"/>
        <w:rPr>
          <w:color w:val="161718" w:themeColor="text1"/>
        </w:rPr>
      </w:pPr>
      <w:r w:rsidRPr="001D0B68">
        <w:rPr>
          <w:noProof/>
          <w:color w:val="161718" w:themeColor="text1"/>
        </w:rPr>
        <w:drawing>
          <wp:anchor distT="0" distB="0" distL="114300" distR="114300" simplePos="0" relativeHeight="251660288" behindDoc="1" locked="0" layoutInCell="1" allowOverlap="1" wp14:anchorId="12ECD96D" wp14:editId="235DE2DF">
            <wp:simplePos x="0" y="0"/>
            <wp:positionH relativeFrom="column">
              <wp:posOffset>67945</wp:posOffset>
            </wp:positionH>
            <wp:positionV relativeFrom="paragraph">
              <wp:posOffset>7840345</wp:posOffset>
            </wp:positionV>
            <wp:extent cx="1301518" cy="1301518"/>
            <wp:effectExtent l="0" t="0" r="0" b="0"/>
            <wp:wrapNone/>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llbraeLogo_B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01518" cy="1301518"/>
                    </a:xfrm>
                    <a:prstGeom prst="rect">
                      <a:avLst/>
                    </a:prstGeom>
                  </pic:spPr>
                </pic:pic>
              </a:graphicData>
            </a:graphic>
            <wp14:sizeRelH relativeFrom="page">
              <wp14:pctWidth>0</wp14:pctWidth>
            </wp14:sizeRelH>
            <wp14:sizeRelV relativeFrom="page">
              <wp14:pctHeight>0</wp14:pctHeight>
            </wp14:sizeRelV>
          </wp:anchor>
        </w:drawing>
      </w:r>
      <w:r w:rsidR="004B7E44" w:rsidRPr="001D0B68">
        <w:rPr>
          <w:color w:val="161718" w:themeColor="text1"/>
        </w:rPr>
        <w:br w:type="page"/>
      </w:r>
    </w:p>
    <w:p w14:paraId="398D4216" w14:textId="77777777" w:rsidR="004B7E44" w:rsidRPr="001D0B68" w:rsidRDefault="004B7E44" w:rsidP="004B7E44">
      <w:pPr>
        <w:rPr>
          <w:rFonts w:eastAsia="Times New Roman"/>
          <w:color w:val="161718" w:themeColor="text1"/>
        </w:rPr>
      </w:pPr>
    </w:p>
    <w:p w14:paraId="7B2D1B7B" w14:textId="6ACA21D5" w:rsidR="00BE179F" w:rsidRPr="001D0B68" w:rsidRDefault="00BE179F" w:rsidP="00BE179F">
      <w:pPr>
        <w:rPr>
          <w:color w:val="161718" w:themeColor="text1"/>
        </w:rPr>
      </w:pPr>
      <w:r w:rsidRPr="001D0B68">
        <w:rPr>
          <w:color w:val="161718" w:themeColor="text1"/>
        </w:rPr>
        <w:t>The City of Millb</w:t>
      </w:r>
      <w:r w:rsidR="00044A20">
        <w:rPr>
          <w:color w:val="161718" w:themeColor="text1"/>
        </w:rPr>
        <w:t>r</w:t>
      </w:r>
      <w:r w:rsidRPr="001D0B68">
        <w:rPr>
          <w:color w:val="161718" w:themeColor="text1"/>
        </w:rPr>
        <w:t>ae Public Works Department is pleased to present you the 2019 Water Quality Report.  Pursuant to federal regulations mandated by the Safe Drinking Water Act, all water consumers are to be provided annual information about their water and its sources.</w:t>
      </w:r>
    </w:p>
    <w:p w14:paraId="0C84478E" w14:textId="77777777" w:rsidR="00BE179F" w:rsidRPr="001D0B68" w:rsidRDefault="00BE179F" w:rsidP="00BE179F">
      <w:pPr>
        <w:rPr>
          <w:color w:val="161718" w:themeColor="text1"/>
        </w:rPr>
      </w:pPr>
    </w:p>
    <w:p w14:paraId="49B9CE74" w14:textId="77777777" w:rsidR="00BE179F" w:rsidRPr="001D0B68" w:rsidRDefault="00BE179F" w:rsidP="00BE179F">
      <w:pPr>
        <w:rPr>
          <w:color w:val="161718" w:themeColor="text1"/>
        </w:rPr>
      </w:pPr>
      <w:r w:rsidRPr="001D0B68">
        <w:rPr>
          <w:color w:val="161718" w:themeColor="text1"/>
        </w:rPr>
        <w:t xml:space="preserve">This report explains he origin of the drinking water supply and the specific treatment(s) it receives by the City of Millbrae, Public Works, Utilities &amp; Operations staff and the San Francisco Public Utilities Commission (SFPUC). </w:t>
      </w:r>
    </w:p>
    <w:p w14:paraId="783216FF" w14:textId="77777777" w:rsidR="00BE179F" w:rsidRPr="001D0B68" w:rsidRDefault="00BE179F" w:rsidP="00BE179F">
      <w:pPr>
        <w:rPr>
          <w:color w:val="161718" w:themeColor="text1"/>
        </w:rPr>
      </w:pPr>
    </w:p>
    <w:p w14:paraId="34A93331" w14:textId="516FC097" w:rsidR="004B7E44" w:rsidRPr="001D0B68" w:rsidRDefault="00BE179F" w:rsidP="00BE179F">
      <w:pPr>
        <w:rPr>
          <w:color w:val="161718" w:themeColor="text1"/>
        </w:rPr>
      </w:pPr>
      <w:r w:rsidRPr="001D0B68">
        <w:rPr>
          <w:color w:val="161718" w:themeColor="text1"/>
        </w:rPr>
        <w:t>The City of Millbrae believes it is in everyone’s inter</w:t>
      </w:r>
      <w:r w:rsidR="007D15BE" w:rsidRPr="001D0B68">
        <w:rPr>
          <w:color w:val="161718" w:themeColor="text1"/>
        </w:rPr>
        <w:t>e</w:t>
      </w:r>
      <w:r w:rsidRPr="001D0B68">
        <w:rPr>
          <w:color w:val="161718" w:themeColor="text1"/>
        </w:rPr>
        <w:t xml:space="preserve">st to obtain a high quality and reliable water supply because it is integral to personal health, environmental integrity and community prosperity.  </w:t>
      </w:r>
    </w:p>
    <w:p w14:paraId="5A1DB0B2" w14:textId="77777777" w:rsidR="004B7E44" w:rsidRPr="001D0B68" w:rsidRDefault="00BE179F" w:rsidP="004B7E44">
      <w:pPr>
        <w:pStyle w:val="Heading4"/>
      </w:pPr>
      <w:r w:rsidRPr="001D0B68">
        <w:t xml:space="preserve">for more information: </w:t>
      </w:r>
    </w:p>
    <w:p w14:paraId="40108AF5" w14:textId="77777777" w:rsidR="004B7E44" w:rsidRPr="001D0B68" w:rsidRDefault="004B7E44" w:rsidP="004B7E44">
      <w:pPr>
        <w:rPr>
          <w:color w:val="161718" w:themeColor="text1"/>
        </w:rPr>
      </w:pPr>
    </w:p>
    <w:tbl>
      <w:tblPr>
        <w:tblStyle w:val="TableGrid"/>
        <w:tblW w:w="0" w:type="auto"/>
        <w:tblLook w:val="04A0" w:firstRow="1" w:lastRow="0" w:firstColumn="1" w:lastColumn="0" w:noHBand="0" w:noVBand="1"/>
      </w:tblPr>
      <w:tblGrid>
        <w:gridCol w:w="2481"/>
        <w:gridCol w:w="2481"/>
        <w:gridCol w:w="2482"/>
        <w:gridCol w:w="2482"/>
      </w:tblGrid>
      <w:tr w:rsidR="001D0B68" w:rsidRPr="001D0B68" w14:paraId="455BBFE4" w14:textId="77777777" w:rsidTr="00B865A7">
        <w:trPr>
          <w:trHeight w:val="674"/>
        </w:trPr>
        <w:tc>
          <w:tcPr>
            <w:tcW w:w="2481" w:type="dxa"/>
            <w:vAlign w:val="center"/>
          </w:tcPr>
          <w:p w14:paraId="55AFC13A" w14:textId="77777777" w:rsidR="00BE179F" w:rsidRPr="001D0B68" w:rsidRDefault="00B865A7" w:rsidP="00B865A7">
            <w:pPr>
              <w:rPr>
                <w:color w:val="161718" w:themeColor="text1"/>
                <w:sz w:val="22"/>
                <w:szCs w:val="20"/>
              </w:rPr>
            </w:pPr>
            <w:r w:rsidRPr="001D0B68">
              <w:rPr>
                <w:color w:val="161718" w:themeColor="text1"/>
                <w:sz w:val="22"/>
                <w:szCs w:val="20"/>
              </w:rPr>
              <w:t>City of Millbrae</w:t>
            </w:r>
          </w:p>
        </w:tc>
        <w:tc>
          <w:tcPr>
            <w:tcW w:w="2481" w:type="dxa"/>
            <w:vAlign w:val="center"/>
          </w:tcPr>
          <w:p w14:paraId="5294C14F" w14:textId="77777777" w:rsidR="00BE179F" w:rsidRPr="001D0B68" w:rsidRDefault="00B865A7" w:rsidP="00B865A7">
            <w:pPr>
              <w:rPr>
                <w:color w:val="161718" w:themeColor="text1"/>
                <w:sz w:val="22"/>
                <w:szCs w:val="20"/>
              </w:rPr>
            </w:pPr>
            <w:r w:rsidRPr="001D0B68">
              <w:rPr>
                <w:color w:val="161718" w:themeColor="text1"/>
                <w:sz w:val="22"/>
                <w:szCs w:val="20"/>
              </w:rPr>
              <w:t>Public Works Department</w:t>
            </w:r>
          </w:p>
        </w:tc>
        <w:tc>
          <w:tcPr>
            <w:tcW w:w="2482" w:type="dxa"/>
            <w:vAlign w:val="center"/>
          </w:tcPr>
          <w:p w14:paraId="2FC8DB7A" w14:textId="77777777" w:rsidR="00BE179F" w:rsidRPr="001D0B68" w:rsidRDefault="00B865A7" w:rsidP="00B865A7">
            <w:pPr>
              <w:rPr>
                <w:color w:val="161718" w:themeColor="text1"/>
                <w:sz w:val="22"/>
                <w:szCs w:val="20"/>
              </w:rPr>
            </w:pPr>
            <w:r w:rsidRPr="001D0B68">
              <w:rPr>
                <w:color w:val="161718" w:themeColor="text1"/>
                <w:sz w:val="22"/>
                <w:szCs w:val="20"/>
              </w:rPr>
              <w:t>(650) 259-2374</w:t>
            </w:r>
          </w:p>
        </w:tc>
        <w:tc>
          <w:tcPr>
            <w:tcW w:w="2482" w:type="dxa"/>
            <w:vAlign w:val="center"/>
          </w:tcPr>
          <w:p w14:paraId="4798A0C0" w14:textId="77777777" w:rsidR="00BE179F" w:rsidRPr="001D0B68" w:rsidRDefault="00675F4D" w:rsidP="00B865A7">
            <w:pPr>
              <w:rPr>
                <w:color w:val="161718" w:themeColor="text1"/>
                <w:sz w:val="22"/>
                <w:szCs w:val="20"/>
              </w:rPr>
            </w:pPr>
            <w:hyperlink r:id="rId10" w:history="1">
              <w:r w:rsidR="00B865A7" w:rsidRPr="001D0B68">
                <w:rPr>
                  <w:rStyle w:val="Hyperlink"/>
                  <w:color w:val="161718" w:themeColor="text1"/>
                  <w:sz w:val="22"/>
                  <w:szCs w:val="20"/>
                </w:rPr>
                <w:t>www.ci.millbrae.ca.us</w:t>
              </w:r>
            </w:hyperlink>
          </w:p>
        </w:tc>
      </w:tr>
      <w:tr w:rsidR="001D0B68" w:rsidRPr="001D0B68" w14:paraId="4A85BED0" w14:textId="77777777" w:rsidTr="00B865A7">
        <w:trPr>
          <w:trHeight w:val="701"/>
        </w:trPr>
        <w:tc>
          <w:tcPr>
            <w:tcW w:w="2481" w:type="dxa"/>
            <w:vAlign w:val="center"/>
          </w:tcPr>
          <w:p w14:paraId="6BDD5502" w14:textId="77777777" w:rsidR="00BE179F" w:rsidRPr="001D0B68" w:rsidRDefault="00B865A7" w:rsidP="00B865A7">
            <w:pPr>
              <w:rPr>
                <w:color w:val="161718" w:themeColor="text1"/>
                <w:sz w:val="22"/>
                <w:szCs w:val="20"/>
              </w:rPr>
            </w:pPr>
            <w:r w:rsidRPr="001D0B68">
              <w:rPr>
                <w:color w:val="161718" w:themeColor="text1"/>
                <w:sz w:val="22"/>
                <w:szCs w:val="20"/>
              </w:rPr>
              <w:t>SF Public Utilities Commission (SFPUC)</w:t>
            </w:r>
          </w:p>
        </w:tc>
        <w:tc>
          <w:tcPr>
            <w:tcW w:w="2481" w:type="dxa"/>
            <w:vAlign w:val="center"/>
          </w:tcPr>
          <w:p w14:paraId="25131CFF" w14:textId="77777777" w:rsidR="00BE179F" w:rsidRPr="001D0B68" w:rsidRDefault="00B865A7" w:rsidP="00B865A7">
            <w:pPr>
              <w:rPr>
                <w:color w:val="161718" w:themeColor="text1"/>
                <w:sz w:val="22"/>
                <w:szCs w:val="20"/>
              </w:rPr>
            </w:pPr>
            <w:r w:rsidRPr="001D0B68">
              <w:rPr>
                <w:color w:val="161718" w:themeColor="text1"/>
                <w:sz w:val="22"/>
                <w:szCs w:val="20"/>
              </w:rPr>
              <w:t>Customer Service</w:t>
            </w:r>
          </w:p>
        </w:tc>
        <w:tc>
          <w:tcPr>
            <w:tcW w:w="2482" w:type="dxa"/>
            <w:vAlign w:val="center"/>
          </w:tcPr>
          <w:p w14:paraId="694C326F" w14:textId="77777777" w:rsidR="00BE179F" w:rsidRPr="001D0B68" w:rsidRDefault="00B865A7" w:rsidP="00B865A7">
            <w:pPr>
              <w:rPr>
                <w:color w:val="161718" w:themeColor="text1"/>
                <w:sz w:val="22"/>
                <w:szCs w:val="20"/>
              </w:rPr>
            </w:pPr>
            <w:r w:rsidRPr="001D0B68">
              <w:rPr>
                <w:color w:val="161718" w:themeColor="text1"/>
                <w:sz w:val="22"/>
                <w:szCs w:val="20"/>
              </w:rPr>
              <w:t>(415) 551-3000</w:t>
            </w:r>
          </w:p>
        </w:tc>
        <w:tc>
          <w:tcPr>
            <w:tcW w:w="2482" w:type="dxa"/>
            <w:vAlign w:val="center"/>
          </w:tcPr>
          <w:p w14:paraId="2B37B753" w14:textId="77777777" w:rsidR="00BE179F" w:rsidRPr="001D0B68" w:rsidRDefault="00675F4D" w:rsidP="00B865A7">
            <w:pPr>
              <w:rPr>
                <w:color w:val="161718" w:themeColor="text1"/>
                <w:sz w:val="22"/>
                <w:szCs w:val="20"/>
              </w:rPr>
            </w:pPr>
            <w:hyperlink r:id="rId11" w:history="1">
              <w:r w:rsidR="00B865A7" w:rsidRPr="001D0B68">
                <w:rPr>
                  <w:rStyle w:val="Hyperlink"/>
                  <w:color w:val="161718" w:themeColor="text1"/>
                  <w:sz w:val="22"/>
                  <w:szCs w:val="20"/>
                </w:rPr>
                <w:t>www.sfwater.org</w:t>
              </w:r>
            </w:hyperlink>
          </w:p>
          <w:p w14:paraId="1380AD51" w14:textId="77777777" w:rsidR="00B865A7" w:rsidRPr="001D0B68" w:rsidRDefault="00B865A7" w:rsidP="00B865A7">
            <w:pPr>
              <w:rPr>
                <w:color w:val="161718" w:themeColor="text1"/>
                <w:sz w:val="22"/>
                <w:szCs w:val="20"/>
              </w:rPr>
            </w:pPr>
          </w:p>
        </w:tc>
      </w:tr>
      <w:tr w:rsidR="001D0B68" w:rsidRPr="001D0B68" w14:paraId="35F1448B" w14:textId="77777777" w:rsidTr="00B865A7">
        <w:trPr>
          <w:trHeight w:val="620"/>
        </w:trPr>
        <w:tc>
          <w:tcPr>
            <w:tcW w:w="2481" w:type="dxa"/>
            <w:vAlign w:val="center"/>
          </w:tcPr>
          <w:p w14:paraId="07F608DC" w14:textId="77777777" w:rsidR="00BE179F" w:rsidRPr="001D0B68" w:rsidRDefault="00B865A7" w:rsidP="00B865A7">
            <w:pPr>
              <w:rPr>
                <w:color w:val="161718" w:themeColor="text1"/>
                <w:sz w:val="22"/>
                <w:szCs w:val="20"/>
              </w:rPr>
            </w:pPr>
            <w:r w:rsidRPr="001D0B68">
              <w:rPr>
                <w:color w:val="161718" w:themeColor="text1"/>
                <w:sz w:val="22"/>
                <w:szCs w:val="20"/>
              </w:rPr>
              <w:t xml:space="preserve">SF Water Resources Control Board </w:t>
            </w:r>
          </w:p>
        </w:tc>
        <w:tc>
          <w:tcPr>
            <w:tcW w:w="2481" w:type="dxa"/>
            <w:vAlign w:val="center"/>
          </w:tcPr>
          <w:p w14:paraId="04BE847E" w14:textId="77777777" w:rsidR="00BE179F" w:rsidRPr="001D0B68" w:rsidRDefault="00B865A7" w:rsidP="00B865A7">
            <w:pPr>
              <w:rPr>
                <w:color w:val="161718" w:themeColor="text1"/>
                <w:sz w:val="22"/>
                <w:szCs w:val="20"/>
              </w:rPr>
            </w:pPr>
            <w:r w:rsidRPr="001D0B68">
              <w:rPr>
                <w:color w:val="161718" w:themeColor="text1"/>
                <w:sz w:val="22"/>
                <w:szCs w:val="20"/>
              </w:rPr>
              <w:t xml:space="preserve">Drinking Water </w:t>
            </w:r>
          </w:p>
        </w:tc>
        <w:tc>
          <w:tcPr>
            <w:tcW w:w="2482" w:type="dxa"/>
            <w:vAlign w:val="center"/>
          </w:tcPr>
          <w:p w14:paraId="1BED7B77" w14:textId="77777777" w:rsidR="00BE179F" w:rsidRPr="001D0B68" w:rsidRDefault="00B865A7" w:rsidP="00B865A7">
            <w:pPr>
              <w:rPr>
                <w:color w:val="161718" w:themeColor="text1"/>
                <w:sz w:val="22"/>
                <w:szCs w:val="20"/>
              </w:rPr>
            </w:pPr>
            <w:r w:rsidRPr="001D0B68">
              <w:rPr>
                <w:color w:val="161718" w:themeColor="text1"/>
                <w:sz w:val="22"/>
                <w:szCs w:val="20"/>
              </w:rPr>
              <w:t>(916) 449-5577</w:t>
            </w:r>
          </w:p>
        </w:tc>
        <w:tc>
          <w:tcPr>
            <w:tcW w:w="2482" w:type="dxa"/>
            <w:vAlign w:val="center"/>
          </w:tcPr>
          <w:p w14:paraId="00A645B9" w14:textId="77777777" w:rsidR="00BE179F" w:rsidRPr="001D0B68" w:rsidRDefault="00675F4D" w:rsidP="00B865A7">
            <w:pPr>
              <w:rPr>
                <w:color w:val="161718" w:themeColor="text1"/>
                <w:sz w:val="22"/>
                <w:szCs w:val="20"/>
              </w:rPr>
            </w:pPr>
            <w:hyperlink r:id="rId12" w:history="1">
              <w:r w:rsidR="00B865A7" w:rsidRPr="001D0B68">
                <w:rPr>
                  <w:rStyle w:val="Hyperlink"/>
                  <w:color w:val="161718" w:themeColor="text1"/>
                  <w:sz w:val="22"/>
                  <w:szCs w:val="20"/>
                </w:rPr>
                <w:t>www.swrcb.ca.gov</w:t>
              </w:r>
            </w:hyperlink>
          </w:p>
          <w:p w14:paraId="05CD743F" w14:textId="77777777" w:rsidR="00B865A7" w:rsidRPr="001D0B68" w:rsidRDefault="00B865A7" w:rsidP="00B865A7">
            <w:pPr>
              <w:rPr>
                <w:color w:val="161718" w:themeColor="text1"/>
                <w:sz w:val="22"/>
                <w:szCs w:val="20"/>
              </w:rPr>
            </w:pPr>
          </w:p>
        </w:tc>
      </w:tr>
      <w:tr w:rsidR="001D0B68" w:rsidRPr="001D0B68" w14:paraId="313A5EB6" w14:textId="77777777" w:rsidTr="00B865A7">
        <w:trPr>
          <w:trHeight w:val="728"/>
        </w:trPr>
        <w:tc>
          <w:tcPr>
            <w:tcW w:w="2481" w:type="dxa"/>
            <w:vAlign w:val="center"/>
          </w:tcPr>
          <w:p w14:paraId="03DF5B8E" w14:textId="77777777" w:rsidR="00BE179F" w:rsidRPr="001D0B68" w:rsidRDefault="00B865A7" w:rsidP="00B865A7">
            <w:pPr>
              <w:rPr>
                <w:color w:val="161718" w:themeColor="text1"/>
                <w:sz w:val="22"/>
                <w:szCs w:val="20"/>
              </w:rPr>
            </w:pPr>
            <w:r w:rsidRPr="001D0B68">
              <w:rPr>
                <w:color w:val="161718" w:themeColor="text1"/>
                <w:sz w:val="22"/>
                <w:szCs w:val="20"/>
              </w:rPr>
              <w:t xml:space="preserve">US Environmental Protection USEPA </w:t>
            </w:r>
          </w:p>
        </w:tc>
        <w:tc>
          <w:tcPr>
            <w:tcW w:w="2481" w:type="dxa"/>
            <w:vAlign w:val="center"/>
          </w:tcPr>
          <w:p w14:paraId="2AC7FCA7" w14:textId="77777777" w:rsidR="00BE179F" w:rsidRPr="001D0B68" w:rsidRDefault="00B865A7" w:rsidP="00B865A7">
            <w:pPr>
              <w:rPr>
                <w:color w:val="161718" w:themeColor="text1"/>
                <w:sz w:val="22"/>
                <w:szCs w:val="20"/>
              </w:rPr>
            </w:pPr>
            <w:r w:rsidRPr="001D0B68">
              <w:rPr>
                <w:color w:val="161718" w:themeColor="text1"/>
                <w:sz w:val="22"/>
                <w:szCs w:val="20"/>
              </w:rPr>
              <w:t xml:space="preserve">Safe Drinking Water Hotline </w:t>
            </w:r>
          </w:p>
        </w:tc>
        <w:tc>
          <w:tcPr>
            <w:tcW w:w="2482" w:type="dxa"/>
            <w:vAlign w:val="center"/>
          </w:tcPr>
          <w:p w14:paraId="553450A2" w14:textId="77777777" w:rsidR="00BE179F" w:rsidRPr="001D0B68" w:rsidRDefault="00B865A7" w:rsidP="00B865A7">
            <w:pPr>
              <w:rPr>
                <w:color w:val="161718" w:themeColor="text1"/>
                <w:sz w:val="22"/>
                <w:szCs w:val="20"/>
              </w:rPr>
            </w:pPr>
            <w:r w:rsidRPr="001D0B68">
              <w:rPr>
                <w:color w:val="161718" w:themeColor="text1"/>
                <w:sz w:val="22"/>
                <w:szCs w:val="20"/>
              </w:rPr>
              <w:t>(800) 429-9791</w:t>
            </w:r>
          </w:p>
        </w:tc>
        <w:tc>
          <w:tcPr>
            <w:tcW w:w="2482" w:type="dxa"/>
            <w:vAlign w:val="center"/>
          </w:tcPr>
          <w:p w14:paraId="53063902" w14:textId="77777777" w:rsidR="00BE179F" w:rsidRPr="001D0B68" w:rsidRDefault="00675F4D" w:rsidP="00B865A7">
            <w:pPr>
              <w:rPr>
                <w:color w:val="161718" w:themeColor="text1"/>
                <w:sz w:val="22"/>
                <w:szCs w:val="20"/>
              </w:rPr>
            </w:pPr>
            <w:hyperlink r:id="rId13" w:history="1">
              <w:r w:rsidR="00B865A7" w:rsidRPr="001D0B68">
                <w:rPr>
                  <w:rStyle w:val="Hyperlink"/>
                  <w:color w:val="161718" w:themeColor="text1"/>
                  <w:sz w:val="22"/>
                  <w:szCs w:val="20"/>
                </w:rPr>
                <w:t>www.epa.gov</w:t>
              </w:r>
            </w:hyperlink>
          </w:p>
          <w:p w14:paraId="30C5D99E" w14:textId="77777777" w:rsidR="00B865A7" w:rsidRPr="001D0B68" w:rsidRDefault="00B865A7" w:rsidP="00B865A7">
            <w:pPr>
              <w:rPr>
                <w:color w:val="161718" w:themeColor="text1"/>
                <w:sz w:val="22"/>
                <w:szCs w:val="20"/>
              </w:rPr>
            </w:pPr>
          </w:p>
        </w:tc>
      </w:tr>
      <w:tr w:rsidR="00B865A7" w:rsidRPr="001D0B68" w14:paraId="4FC4C564" w14:textId="77777777" w:rsidTr="00B865A7">
        <w:trPr>
          <w:trHeight w:val="602"/>
        </w:trPr>
        <w:tc>
          <w:tcPr>
            <w:tcW w:w="2481" w:type="dxa"/>
            <w:vAlign w:val="center"/>
          </w:tcPr>
          <w:p w14:paraId="27503D91" w14:textId="77777777" w:rsidR="00BE179F" w:rsidRPr="001D0B68" w:rsidRDefault="00B865A7" w:rsidP="00B865A7">
            <w:pPr>
              <w:rPr>
                <w:color w:val="161718" w:themeColor="text1"/>
                <w:sz w:val="22"/>
                <w:szCs w:val="20"/>
              </w:rPr>
            </w:pPr>
            <w:r w:rsidRPr="001D0B68">
              <w:rPr>
                <w:color w:val="161718" w:themeColor="text1"/>
                <w:sz w:val="22"/>
                <w:szCs w:val="20"/>
              </w:rPr>
              <w:t xml:space="preserve">American Water Works Assoc. </w:t>
            </w:r>
          </w:p>
        </w:tc>
        <w:tc>
          <w:tcPr>
            <w:tcW w:w="2481" w:type="dxa"/>
            <w:vAlign w:val="center"/>
          </w:tcPr>
          <w:p w14:paraId="4C56A829" w14:textId="77777777" w:rsidR="00BE179F" w:rsidRPr="001D0B68" w:rsidRDefault="00B865A7" w:rsidP="00B865A7">
            <w:pPr>
              <w:rPr>
                <w:color w:val="161718" w:themeColor="text1"/>
                <w:sz w:val="22"/>
                <w:szCs w:val="20"/>
              </w:rPr>
            </w:pPr>
            <w:r w:rsidRPr="001D0B68">
              <w:rPr>
                <w:color w:val="161718" w:themeColor="text1"/>
                <w:sz w:val="22"/>
                <w:szCs w:val="20"/>
              </w:rPr>
              <w:t xml:space="preserve">AWWA Contact Line </w:t>
            </w:r>
          </w:p>
        </w:tc>
        <w:tc>
          <w:tcPr>
            <w:tcW w:w="2482" w:type="dxa"/>
            <w:vAlign w:val="center"/>
          </w:tcPr>
          <w:p w14:paraId="337E077C" w14:textId="77777777" w:rsidR="00BE179F" w:rsidRPr="001D0B68" w:rsidRDefault="00B865A7" w:rsidP="00B865A7">
            <w:pPr>
              <w:rPr>
                <w:color w:val="161718" w:themeColor="text1"/>
                <w:sz w:val="22"/>
                <w:szCs w:val="20"/>
              </w:rPr>
            </w:pPr>
            <w:r w:rsidRPr="001D0B68">
              <w:rPr>
                <w:color w:val="161718" w:themeColor="text1"/>
                <w:sz w:val="22"/>
                <w:szCs w:val="20"/>
              </w:rPr>
              <w:t>(800) 926-7337</w:t>
            </w:r>
          </w:p>
        </w:tc>
        <w:tc>
          <w:tcPr>
            <w:tcW w:w="2482" w:type="dxa"/>
            <w:vAlign w:val="center"/>
          </w:tcPr>
          <w:p w14:paraId="04F1EAAE" w14:textId="77777777" w:rsidR="00BE179F" w:rsidRPr="001D0B68" w:rsidRDefault="00675F4D" w:rsidP="00B865A7">
            <w:pPr>
              <w:rPr>
                <w:color w:val="161718" w:themeColor="text1"/>
                <w:sz w:val="22"/>
                <w:szCs w:val="20"/>
              </w:rPr>
            </w:pPr>
            <w:hyperlink r:id="rId14" w:history="1">
              <w:r w:rsidR="00B865A7" w:rsidRPr="001D0B68">
                <w:rPr>
                  <w:rStyle w:val="Hyperlink"/>
                  <w:color w:val="161718" w:themeColor="text1"/>
                  <w:sz w:val="22"/>
                  <w:szCs w:val="20"/>
                </w:rPr>
                <w:t>www.aawa.org</w:t>
              </w:r>
            </w:hyperlink>
            <w:r w:rsidR="00B865A7" w:rsidRPr="001D0B68">
              <w:rPr>
                <w:color w:val="161718" w:themeColor="text1"/>
                <w:sz w:val="22"/>
                <w:szCs w:val="20"/>
              </w:rPr>
              <w:t xml:space="preserve"> </w:t>
            </w:r>
          </w:p>
        </w:tc>
      </w:tr>
    </w:tbl>
    <w:p w14:paraId="4AD55F4D" w14:textId="77777777" w:rsidR="004B7E44" w:rsidRPr="001D0B68" w:rsidRDefault="004B7E44" w:rsidP="00BE179F">
      <w:pPr>
        <w:rPr>
          <w:color w:val="161718" w:themeColor="text1"/>
        </w:rPr>
      </w:pPr>
    </w:p>
    <w:p w14:paraId="76B5DBDE" w14:textId="77777777" w:rsidR="00B865A7" w:rsidRPr="001D0B68" w:rsidRDefault="00B865A7" w:rsidP="00B865A7">
      <w:pPr>
        <w:pStyle w:val="Heading1"/>
        <w:jc w:val="center"/>
        <w:rPr>
          <w:color w:val="161718" w:themeColor="text1"/>
        </w:rPr>
      </w:pPr>
    </w:p>
    <w:p w14:paraId="39C0DE1E" w14:textId="77777777" w:rsidR="00B865A7" w:rsidRPr="001D0B68" w:rsidRDefault="00B865A7" w:rsidP="00B865A7">
      <w:pPr>
        <w:pStyle w:val="Heading1"/>
        <w:jc w:val="center"/>
        <w:rPr>
          <w:color w:val="161718" w:themeColor="text1"/>
        </w:rPr>
      </w:pPr>
      <w:r w:rsidRPr="001D0B68">
        <w:rPr>
          <w:color w:val="161718" w:themeColor="text1"/>
        </w:rPr>
        <w:t>PLEASE USE WATER WISELY</w:t>
      </w:r>
    </w:p>
    <w:p w14:paraId="3715F226" w14:textId="77777777" w:rsidR="00B865A7" w:rsidRPr="001D0B68" w:rsidRDefault="00B865A7" w:rsidP="00B865A7">
      <w:pPr>
        <w:pStyle w:val="Heading1"/>
        <w:jc w:val="center"/>
        <w:rPr>
          <w:color w:val="161718" w:themeColor="text1"/>
        </w:rPr>
      </w:pPr>
    </w:p>
    <w:p w14:paraId="5FF7800F" w14:textId="6780E19C" w:rsidR="00B865A7" w:rsidRPr="008047B5" w:rsidRDefault="00B865A7" w:rsidP="00B865A7">
      <w:pPr>
        <w:jc w:val="center"/>
        <w:rPr>
          <w:rFonts w:asciiTheme="majorHAnsi" w:hAnsiTheme="majorHAnsi"/>
          <w:b/>
          <w:bCs/>
          <w:i/>
          <w:iCs/>
          <w:color w:val="161718" w:themeColor="text1"/>
          <w:sz w:val="36"/>
          <w:szCs w:val="28"/>
        </w:rPr>
      </w:pPr>
      <w:r w:rsidRPr="008047B5">
        <w:rPr>
          <w:rFonts w:asciiTheme="majorHAnsi" w:hAnsiTheme="majorHAnsi"/>
          <w:b/>
          <w:bCs/>
          <w:i/>
          <w:iCs/>
          <w:color w:val="161718" w:themeColor="text1"/>
          <w:sz w:val="36"/>
          <w:szCs w:val="28"/>
        </w:rPr>
        <w:t>Please see last page of this report for water use guidelines</w:t>
      </w:r>
      <w:r w:rsidR="00044A20">
        <w:rPr>
          <w:rFonts w:asciiTheme="majorHAnsi" w:hAnsiTheme="majorHAnsi"/>
          <w:b/>
          <w:bCs/>
          <w:i/>
          <w:iCs/>
          <w:color w:val="161718" w:themeColor="text1"/>
          <w:sz w:val="36"/>
          <w:szCs w:val="28"/>
        </w:rPr>
        <w:t>,</w:t>
      </w:r>
      <w:r w:rsidRPr="008047B5">
        <w:rPr>
          <w:rFonts w:asciiTheme="majorHAnsi" w:hAnsiTheme="majorHAnsi"/>
          <w:b/>
          <w:bCs/>
          <w:i/>
          <w:iCs/>
          <w:color w:val="161718" w:themeColor="text1"/>
          <w:sz w:val="36"/>
          <w:szCs w:val="28"/>
        </w:rPr>
        <w:t xml:space="preserve"> and water-wise tips and resources.</w:t>
      </w:r>
    </w:p>
    <w:p w14:paraId="34F89AA3" w14:textId="77777777" w:rsidR="00B865A7" w:rsidRPr="001D0B68" w:rsidRDefault="00B865A7" w:rsidP="00B865A7">
      <w:pPr>
        <w:jc w:val="center"/>
        <w:rPr>
          <w:i/>
          <w:iCs/>
          <w:color w:val="161718" w:themeColor="text1"/>
          <w:sz w:val="36"/>
          <w:szCs w:val="28"/>
        </w:rPr>
      </w:pPr>
    </w:p>
    <w:p w14:paraId="40513B3A" w14:textId="77777777" w:rsidR="00B865A7" w:rsidRPr="001D0B68" w:rsidRDefault="00B865A7">
      <w:pPr>
        <w:spacing w:after="200"/>
        <w:rPr>
          <w:i/>
          <w:iCs/>
          <w:color w:val="161718" w:themeColor="text1"/>
          <w:sz w:val="36"/>
          <w:szCs w:val="28"/>
        </w:rPr>
      </w:pPr>
      <w:r w:rsidRPr="001D0B68">
        <w:rPr>
          <w:i/>
          <w:iCs/>
          <w:color w:val="161718" w:themeColor="text1"/>
          <w:sz w:val="36"/>
          <w:szCs w:val="28"/>
        </w:rPr>
        <w:br w:type="page"/>
      </w:r>
    </w:p>
    <w:p w14:paraId="0759FC03" w14:textId="77777777" w:rsidR="00B865A7" w:rsidRPr="001D0B68" w:rsidRDefault="00B865A7" w:rsidP="00514415">
      <w:pPr>
        <w:pStyle w:val="Heading1"/>
        <w:pBdr>
          <w:bottom w:val="single" w:sz="4" w:space="1" w:color="auto"/>
        </w:pBdr>
        <w:rPr>
          <w:color w:val="161718" w:themeColor="text1"/>
        </w:rPr>
      </w:pPr>
      <w:r w:rsidRPr="001D0B68">
        <w:rPr>
          <w:color w:val="161718" w:themeColor="text1"/>
        </w:rPr>
        <w:lastRenderedPageBreak/>
        <w:t xml:space="preserve">Water Quality and You </w:t>
      </w:r>
    </w:p>
    <w:p w14:paraId="2225ADB3" w14:textId="77777777" w:rsidR="00B865A7" w:rsidRPr="001D0B68" w:rsidRDefault="00B865A7" w:rsidP="00B865A7">
      <w:pPr>
        <w:rPr>
          <w:color w:val="161718" w:themeColor="text1"/>
        </w:rPr>
      </w:pPr>
    </w:p>
    <w:p w14:paraId="1A855EC2" w14:textId="77777777" w:rsidR="00B865A7" w:rsidRPr="001D0B68" w:rsidRDefault="00B865A7" w:rsidP="00B865A7">
      <w:pPr>
        <w:rPr>
          <w:color w:val="161718" w:themeColor="text1"/>
        </w:rPr>
      </w:pPr>
      <w:r w:rsidRPr="001D0B68">
        <w:rPr>
          <w:color w:val="161718" w:themeColor="text1"/>
        </w:rPr>
        <w:t xml:space="preserve">Water quality is extremely important because we cannot survive without a clean and reliable source of it.  The City of Millbrae, along with our water supplier, The San Francisco Public Utilities Commission (SFPUC), the California Department of Public Health (CDPH), and the United States Environmental Protection Agency (USEPA) are all working simultaneously to ensure that we provide the highest quality water and to educate water consumers and encourage their involvement in relevant decisions.  Consumers who familiarize themselves with the basic drinking </w:t>
      </w:r>
      <w:r w:rsidR="008E647D" w:rsidRPr="001D0B68">
        <w:rPr>
          <w:color w:val="161718" w:themeColor="text1"/>
        </w:rPr>
        <w:t xml:space="preserve">water information contained in this report will be able to participate more effectively in this decision-making process.  Together, we can be a great force to promote programs that will aid us in continuing to deliver water that meets the highest possible standards. </w:t>
      </w:r>
    </w:p>
    <w:p w14:paraId="0990EAD5" w14:textId="77777777" w:rsidR="008E647D" w:rsidRPr="001D0B68" w:rsidRDefault="008E647D" w:rsidP="00B865A7">
      <w:pPr>
        <w:rPr>
          <w:color w:val="161718" w:themeColor="text1"/>
        </w:rPr>
      </w:pPr>
    </w:p>
    <w:p w14:paraId="178DA341" w14:textId="77777777" w:rsidR="008E647D" w:rsidRPr="001D0B68" w:rsidRDefault="008E647D" w:rsidP="00514415">
      <w:pPr>
        <w:pStyle w:val="Heading1"/>
        <w:pBdr>
          <w:bottom w:val="single" w:sz="4" w:space="1" w:color="auto"/>
        </w:pBdr>
        <w:rPr>
          <w:color w:val="161718" w:themeColor="text1"/>
        </w:rPr>
      </w:pPr>
      <w:r w:rsidRPr="001D0B68">
        <w:rPr>
          <w:color w:val="161718" w:themeColor="text1"/>
        </w:rPr>
        <w:t xml:space="preserve">Millbrae Water Quality Assurance Program </w:t>
      </w:r>
    </w:p>
    <w:p w14:paraId="2FBCBF18" w14:textId="77777777" w:rsidR="008E647D" w:rsidRPr="001D0B68" w:rsidRDefault="008E647D" w:rsidP="008E647D">
      <w:pPr>
        <w:rPr>
          <w:color w:val="161718" w:themeColor="text1"/>
        </w:rPr>
      </w:pPr>
    </w:p>
    <w:p w14:paraId="76FBC452" w14:textId="77777777" w:rsidR="008E647D" w:rsidRPr="001D0B68" w:rsidRDefault="008E647D" w:rsidP="008E647D">
      <w:pPr>
        <w:rPr>
          <w:color w:val="161718" w:themeColor="text1"/>
        </w:rPr>
      </w:pPr>
      <w:r w:rsidRPr="001D0B68">
        <w:rPr>
          <w:color w:val="161718" w:themeColor="text1"/>
        </w:rPr>
        <w:t xml:space="preserve">The Millbrae Water Division conducts a comprehensive water quality assurance program.  We collect and report over forty samples a month throughout our system to regularly monitor water quality.  We send samples to a state certified laboratory for testing and are pleased to report that all samples have tested negative for coliforms and that the City had zero violations related to any maximum contaminant level (MCL) in the calendar year 2019. </w:t>
      </w:r>
    </w:p>
    <w:p w14:paraId="33A77E5E" w14:textId="77777777" w:rsidR="008E647D" w:rsidRPr="001D0B68" w:rsidRDefault="008E647D" w:rsidP="008E647D">
      <w:pPr>
        <w:rPr>
          <w:color w:val="161718" w:themeColor="text1"/>
        </w:rPr>
      </w:pPr>
    </w:p>
    <w:p w14:paraId="3BA7AA4D" w14:textId="77777777" w:rsidR="008E647D" w:rsidRPr="001D0B68" w:rsidRDefault="008E647D" w:rsidP="008E647D">
      <w:pPr>
        <w:rPr>
          <w:color w:val="161718" w:themeColor="text1"/>
        </w:rPr>
      </w:pPr>
      <w:r w:rsidRPr="001D0B68">
        <w:rPr>
          <w:color w:val="161718" w:themeColor="text1"/>
        </w:rPr>
        <w:t xml:space="preserve">Other water samples are collected periodically to check for levels of lead and copper, disinfection by-products trihalomethanes and </w:t>
      </w:r>
      <w:proofErr w:type="spellStart"/>
      <w:r w:rsidRPr="001D0B68">
        <w:rPr>
          <w:color w:val="161718" w:themeColor="text1"/>
        </w:rPr>
        <w:t>haloacetic</w:t>
      </w:r>
      <w:proofErr w:type="spellEnd"/>
      <w:r w:rsidRPr="001D0B68">
        <w:rPr>
          <w:color w:val="161718" w:themeColor="text1"/>
        </w:rPr>
        <w:t xml:space="preserve"> acids (THMs and HAAs) and general physical components as required by state and federal regulations.  The City of Millbrae received a waiver for asbestos sampling.  </w:t>
      </w:r>
    </w:p>
    <w:p w14:paraId="2A3D10C2" w14:textId="77777777" w:rsidR="008E647D" w:rsidRPr="001D0B68" w:rsidRDefault="008E647D" w:rsidP="008E647D">
      <w:pPr>
        <w:rPr>
          <w:color w:val="161718" w:themeColor="text1"/>
        </w:rPr>
      </w:pPr>
    </w:p>
    <w:p w14:paraId="03B8B294" w14:textId="77777777" w:rsidR="008E647D" w:rsidRPr="001D0B68" w:rsidRDefault="008E647D" w:rsidP="008E647D">
      <w:pPr>
        <w:rPr>
          <w:color w:val="161718" w:themeColor="text1"/>
        </w:rPr>
      </w:pPr>
      <w:r w:rsidRPr="001D0B68">
        <w:rPr>
          <w:color w:val="161718" w:themeColor="text1"/>
        </w:rPr>
        <w:t xml:space="preserve">The City of Millbrae continually monitors all five main entry points to our distribution </w:t>
      </w:r>
      <w:r w:rsidR="000300F1" w:rsidRPr="001D0B68">
        <w:rPr>
          <w:color w:val="161718" w:themeColor="text1"/>
        </w:rPr>
        <w:t xml:space="preserve">system and also other key points in the distribution system such as tank sites and pump locations.  These sites are monitored by our computerized SCADA (Supervisory Control and Data Acquisition) system that provides our Water Division managers and continuous automated water quality information. </w:t>
      </w:r>
    </w:p>
    <w:p w14:paraId="5FA791E9" w14:textId="77777777" w:rsidR="000300F1" w:rsidRPr="001D0B68" w:rsidRDefault="000300F1" w:rsidP="008E647D">
      <w:pPr>
        <w:rPr>
          <w:color w:val="161718" w:themeColor="text1"/>
        </w:rPr>
      </w:pPr>
    </w:p>
    <w:p w14:paraId="3AD1710C" w14:textId="77777777" w:rsidR="00AA72D9" w:rsidRPr="001D0B68" w:rsidRDefault="00AA72D9" w:rsidP="008E647D">
      <w:pPr>
        <w:rPr>
          <w:color w:val="161718" w:themeColor="text1"/>
        </w:rPr>
      </w:pPr>
    </w:p>
    <w:p w14:paraId="3A956FB0" w14:textId="3C058523" w:rsidR="000300F1" w:rsidRPr="001D0B68" w:rsidRDefault="000300F1" w:rsidP="008E647D">
      <w:pPr>
        <w:rPr>
          <w:color w:val="161718" w:themeColor="text1"/>
        </w:rPr>
      </w:pPr>
      <w:r w:rsidRPr="001D0B68">
        <w:rPr>
          <w:color w:val="161718" w:themeColor="text1"/>
        </w:rPr>
        <w:lastRenderedPageBreak/>
        <w:t>In addition, the Millbrae Water Division, along with the San Mateo County Environmental Health Department administers and manages a cross-connection prevention program to eliminate possible contamination to our drinking water through backflow prevention devices.  The program includes yearly testing all city-owned backflow devices and monitoring of compliance on privately owned backflow devices.*</w:t>
      </w:r>
    </w:p>
    <w:p w14:paraId="11EA76D3" w14:textId="77777777" w:rsidR="000300F1" w:rsidRPr="001D0B68" w:rsidRDefault="000300F1" w:rsidP="008E647D">
      <w:pPr>
        <w:rPr>
          <w:color w:val="161718" w:themeColor="text1"/>
        </w:rPr>
      </w:pPr>
    </w:p>
    <w:p w14:paraId="6ADD45DB" w14:textId="28255074" w:rsidR="00AA72D9" w:rsidRPr="001D0B68" w:rsidRDefault="00AA72D9" w:rsidP="008E647D">
      <w:pPr>
        <w:rPr>
          <w:i/>
          <w:iCs/>
          <w:color w:val="161718" w:themeColor="text1"/>
          <w:sz w:val="20"/>
          <w:szCs w:val="16"/>
        </w:rPr>
      </w:pPr>
      <w:r w:rsidRPr="001D0B68">
        <w:rPr>
          <w:rFonts w:ascii="Times New Roman" w:eastAsia="Times New Roman" w:hAnsi="Times New Roman" w:cs="Times New Roman"/>
          <w:noProof/>
          <w:color w:val="161718" w:themeColor="text1"/>
          <w:sz w:val="24"/>
          <w:szCs w:val="24"/>
        </w:rPr>
        <w:drawing>
          <wp:anchor distT="0" distB="0" distL="114300" distR="114300" simplePos="0" relativeHeight="251662336" behindDoc="0" locked="0" layoutInCell="1" allowOverlap="1" wp14:anchorId="2CFD6D2C" wp14:editId="73381100">
            <wp:simplePos x="0" y="0"/>
            <wp:positionH relativeFrom="column">
              <wp:posOffset>-5080</wp:posOffset>
            </wp:positionH>
            <wp:positionV relativeFrom="paragraph">
              <wp:posOffset>884555</wp:posOffset>
            </wp:positionV>
            <wp:extent cx="6309360" cy="4208780"/>
            <wp:effectExtent l="0" t="0" r="2540" b="0"/>
            <wp:wrapNone/>
            <wp:docPr id="1" name="Picture 1" descr="Millbra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llbrae-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09360" cy="420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0300F1" w:rsidRPr="001D0B68">
        <w:rPr>
          <w:i/>
          <w:iCs/>
          <w:color w:val="161718" w:themeColor="text1"/>
          <w:sz w:val="20"/>
          <w:szCs w:val="16"/>
        </w:rPr>
        <w:t>*A note to residents and business owners who have backflow prevention devices:  State regulations require that all backflow</w:t>
      </w:r>
      <w:r w:rsidRPr="001D0B68">
        <w:rPr>
          <w:rFonts w:ascii="Times New Roman" w:eastAsia="Times New Roman" w:hAnsi="Times New Roman" w:cs="Times New Roman"/>
          <w:color w:val="161718" w:themeColor="text1"/>
          <w:sz w:val="24"/>
          <w:szCs w:val="24"/>
        </w:rPr>
        <w:fldChar w:fldCharType="begin"/>
      </w:r>
      <w:r w:rsidRPr="001D0B68">
        <w:rPr>
          <w:rFonts w:ascii="Times New Roman" w:eastAsia="Times New Roman" w:hAnsi="Times New Roman" w:cs="Times New Roman"/>
          <w:color w:val="161718" w:themeColor="text1"/>
          <w:sz w:val="24"/>
          <w:szCs w:val="24"/>
        </w:rPr>
        <w:instrText xml:space="preserve"> INCLUDEPICTURE "https://photos.smugmug.com/Millbrae/n-3qZMHS/i-K4s77c8/0/ccaeb818/X3/i-K4s77c8-X3.jpg" \* MERGEFORMATINET </w:instrText>
      </w:r>
      <w:r w:rsidRPr="001D0B68">
        <w:rPr>
          <w:rFonts w:ascii="Times New Roman" w:eastAsia="Times New Roman" w:hAnsi="Times New Roman" w:cs="Times New Roman"/>
          <w:color w:val="161718" w:themeColor="text1"/>
          <w:sz w:val="24"/>
          <w:szCs w:val="24"/>
        </w:rPr>
        <w:fldChar w:fldCharType="end"/>
      </w:r>
      <w:r w:rsidR="000300F1" w:rsidRPr="001D0B68">
        <w:rPr>
          <w:i/>
          <w:iCs/>
          <w:color w:val="161718" w:themeColor="text1"/>
          <w:sz w:val="20"/>
          <w:szCs w:val="16"/>
        </w:rPr>
        <w:t xml:space="preserve"> prevention devices be tested annually by a certified inspector. </w:t>
      </w:r>
    </w:p>
    <w:p w14:paraId="25361DE3" w14:textId="2FC8927F" w:rsidR="000300F1" w:rsidRPr="001D0B68" w:rsidRDefault="00AA72D9" w:rsidP="00514415">
      <w:pPr>
        <w:pStyle w:val="Heading1"/>
        <w:pBdr>
          <w:bottom w:val="single" w:sz="4" w:space="1" w:color="auto"/>
        </w:pBdr>
        <w:rPr>
          <w:color w:val="161718" w:themeColor="text1"/>
        </w:rPr>
      </w:pPr>
      <w:r w:rsidRPr="001D0B68">
        <w:rPr>
          <w:color w:val="161718" w:themeColor="text1"/>
        </w:rPr>
        <w:br w:type="page"/>
      </w:r>
      <w:r w:rsidR="00F71C73" w:rsidRPr="001D0B68">
        <w:rPr>
          <w:rFonts w:ascii="Times New Roman" w:hAnsi="Times New Roman"/>
          <w:noProof/>
          <w:color w:val="161718" w:themeColor="text1"/>
          <w:sz w:val="24"/>
        </w:rPr>
        <w:lastRenderedPageBreak/>
        <w:drawing>
          <wp:anchor distT="0" distB="0" distL="114300" distR="114300" simplePos="0" relativeHeight="251663360" behindDoc="0" locked="0" layoutInCell="1" allowOverlap="1" wp14:anchorId="40C83DA7" wp14:editId="280326AB">
            <wp:simplePos x="0" y="0"/>
            <wp:positionH relativeFrom="margin">
              <wp:posOffset>2609557</wp:posOffset>
            </wp:positionH>
            <wp:positionV relativeFrom="margin">
              <wp:posOffset>-51972</wp:posOffset>
            </wp:positionV>
            <wp:extent cx="3824605" cy="2255520"/>
            <wp:effectExtent l="0" t="0" r="0" b="5080"/>
            <wp:wrapSquare wrapText="bothSides"/>
            <wp:docPr id="4" name="Picture 4" descr="Millbr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llbrae-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4605" cy="2255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0B68">
        <w:rPr>
          <w:color w:val="161718" w:themeColor="text1"/>
        </w:rPr>
        <w:t xml:space="preserve">Watersheds Protection </w:t>
      </w:r>
    </w:p>
    <w:p w14:paraId="4657BE87" w14:textId="6EC1A1F6" w:rsidR="00AA72D9" w:rsidRPr="001D0B68" w:rsidRDefault="00AA72D9" w:rsidP="00AA72D9">
      <w:pPr>
        <w:rPr>
          <w:color w:val="161718" w:themeColor="text1"/>
        </w:rPr>
      </w:pPr>
    </w:p>
    <w:p w14:paraId="3A2DC568" w14:textId="7C9D0B54" w:rsidR="00AA72D9" w:rsidRPr="001D0B68" w:rsidRDefault="00AA72D9" w:rsidP="00AA72D9">
      <w:pPr>
        <w:rPr>
          <w:color w:val="161718" w:themeColor="text1"/>
        </w:rPr>
      </w:pPr>
      <w:r w:rsidRPr="001D0B68">
        <w:rPr>
          <w:color w:val="161718" w:themeColor="text1"/>
        </w:rPr>
        <w:t>SFRWS conducts watershed sanitary surveys for the Hetch Hetchy source annually and for the local water sources and UNHHS every five years. The latest local sanitary survey was completed in 2016 for the period of 2011-2015. The last watershed sanitary survey for UNHHS was conducted in 2015 as part of SFRWS’s drought response plan efforts.  All these surveys together with the stringent watershed protection management activities were completed by SFRWS with support from partner agencies including National Park Service and US Forest Service.  The purposes of the surveys are to evaluate the sanitary conditions and water quality of the watersheds and to review results of watershed management activities conducted in the preceding years.  Wildlife, stock, and human activities are continued to be the potential contamination sources. You may contact the San Francisco District office of the State Water Resources Control Board’s Division of Drinking Water (SWRCB-DDW) at 510-620-3474 for the review of these reports.</w:t>
      </w:r>
    </w:p>
    <w:p w14:paraId="22EAC690" w14:textId="151F055F" w:rsidR="00AA72D9" w:rsidRPr="001D0B68" w:rsidRDefault="00AA72D9" w:rsidP="00AA72D9">
      <w:pPr>
        <w:rPr>
          <w:color w:val="161718" w:themeColor="text1"/>
        </w:rPr>
      </w:pPr>
    </w:p>
    <w:p w14:paraId="0575BA84" w14:textId="35E1357B" w:rsidR="00AA72D9" w:rsidRPr="001D0B68" w:rsidRDefault="00AA72D9" w:rsidP="00514415">
      <w:pPr>
        <w:pStyle w:val="Heading1"/>
        <w:pBdr>
          <w:bottom w:val="single" w:sz="4" w:space="1" w:color="auto"/>
        </w:pBdr>
        <w:rPr>
          <w:color w:val="161718" w:themeColor="text1"/>
        </w:rPr>
      </w:pPr>
      <w:r w:rsidRPr="001D0B68">
        <w:rPr>
          <w:color w:val="161718" w:themeColor="text1"/>
        </w:rPr>
        <w:t xml:space="preserve">Special Health Needs </w:t>
      </w:r>
    </w:p>
    <w:p w14:paraId="4023EE99" w14:textId="4AD0C036" w:rsidR="00AA72D9" w:rsidRPr="001D0B68" w:rsidRDefault="00AA72D9" w:rsidP="00AA72D9">
      <w:pPr>
        <w:rPr>
          <w:color w:val="161718" w:themeColor="text1"/>
        </w:rPr>
      </w:pPr>
    </w:p>
    <w:p w14:paraId="4C30FEDB" w14:textId="77777777" w:rsidR="00F71C73" w:rsidRPr="001D0B68" w:rsidRDefault="00F71C73" w:rsidP="00F71C73">
      <w:pPr>
        <w:rPr>
          <w:color w:val="161718" w:themeColor="text1"/>
        </w:rPr>
      </w:pPr>
      <w:r w:rsidRPr="001D0B68">
        <w:rPr>
          <w:color w:val="161718" w:themeColor="text1"/>
        </w:rPr>
        <w:t>Some people may be more vulnerable to contaminants in drinking water than the general population. Immuno-compromised persons, such as those with cancer undergoing chemotherapy, persons who have undergone organ transplants, people with HIV/AIDS or other immune system disorders, some elderly people and infants, can be particularly at risk from infections.</w:t>
      </w:r>
    </w:p>
    <w:p w14:paraId="0EAE04A8" w14:textId="59A88363" w:rsidR="00F71C73" w:rsidRPr="001D0B68" w:rsidRDefault="00F71C73" w:rsidP="00F71C73">
      <w:pPr>
        <w:rPr>
          <w:bCs/>
          <w:iCs/>
          <w:color w:val="161718" w:themeColor="text1"/>
        </w:rPr>
      </w:pPr>
      <w:r w:rsidRPr="001D0B68">
        <w:rPr>
          <w:color w:val="161718" w:themeColor="text1"/>
        </w:rPr>
        <w:t xml:space="preserve">These people should seek advice about drinking water from their healthcare providers. USEPA/CDC guidelines on appropriate means to lessen the risk of infection by </w:t>
      </w:r>
      <w:r w:rsidRPr="001D0B68">
        <w:rPr>
          <w:i/>
          <w:color w:val="161718" w:themeColor="text1"/>
        </w:rPr>
        <w:t xml:space="preserve">Cryptosporidium </w:t>
      </w:r>
      <w:r w:rsidRPr="001D0B68">
        <w:rPr>
          <w:color w:val="161718" w:themeColor="text1"/>
        </w:rPr>
        <w:t xml:space="preserve">and other microbial contaminants are available from the USEPA's Safe Drinking Water Hotline 800-426-4791 or at </w:t>
      </w:r>
      <w:r w:rsidRPr="001D0B68">
        <w:rPr>
          <w:bCs/>
          <w:iCs/>
          <w:color w:val="161718" w:themeColor="text1"/>
          <w:u w:val="single"/>
        </w:rPr>
        <w:t>www.epa.gov/safewater</w:t>
      </w:r>
      <w:r w:rsidRPr="001D0B68">
        <w:rPr>
          <w:bCs/>
          <w:iCs/>
          <w:color w:val="161718" w:themeColor="text1"/>
        </w:rPr>
        <w:t>.</w:t>
      </w:r>
    </w:p>
    <w:p w14:paraId="30C562E7" w14:textId="77777777" w:rsidR="00F71C73" w:rsidRPr="001D0B68" w:rsidRDefault="00F71C73">
      <w:pPr>
        <w:spacing w:after="200"/>
        <w:rPr>
          <w:color w:val="161718" w:themeColor="text1"/>
        </w:rPr>
      </w:pPr>
      <w:r w:rsidRPr="001D0B68">
        <w:rPr>
          <w:color w:val="161718" w:themeColor="text1"/>
        </w:rPr>
        <w:br w:type="page"/>
      </w:r>
    </w:p>
    <w:p w14:paraId="2FAEA2CE" w14:textId="1F5E13F9" w:rsidR="00F71C73" w:rsidRPr="001D0B68" w:rsidRDefault="00F71C73" w:rsidP="00ED4A73">
      <w:pPr>
        <w:pStyle w:val="Heading1"/>
        <w:pBdr>
          <w:bottom w:val="single" w:sz="4" w:space="1" w:color="auto"/>
        </w:pBdr>
        <w:rPr>
          <w:color w:val="161718" w:themeColor="text1"/>
        </w:rPr>
      </w:pPr>
      <w:r w:rsidRPr="001D0B68">
        <w:rPr>
          <w:noProof/>
          <w:color w:val="161718" w:themeColor="text1"/>
        </w:rPr>
        <w:lastRenderedPageBreak/>
        <w:drawing>
          <wp:anchor distT="0" distB="0" distL="114300" distR="114300" simplePos="0" relativeHeight="251664384" behindDoc="0" locked="0" layoutInCell="1" allowOverlap="1" wp14:anchorId="3B88F0A6" wp14:editId="7D39F396">
            <wp:simplePos x="0" y="0"/>
            <wp:positionH relativeFrom="margin">
              <wp:posOffset>21590</wp:posOffset>
            </wp:positionH>
            <wp:positionV relativeFrom="margin">
              <wp:posOffset>-58420</wp:posOffset>
            </wp:positionV>
            <wp:extent cx="2939415" cy="4231640"/>
            <wp:effectExtent l="0" t="0" r="0" b="0"/>
            <wp:wrapSquare wrapText="bothSides"/>
            <wp:docPr id="6" name="Picture 6" descr="Millbra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llbrae-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9415" cy="423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ED4A73" w:rsidRPr="001D0B68">
        <w:rPr>
          <w:color w:val="161718" w:themeColor="text1"/>
        </w:rPr>
        <w:t xml:space="preserve">Drinking Water &amp; Lead </w:t>
      </w:r>
    </w:p>
    <w:p w14:paraId="7730EE3A" w14:textId="49CD12EE" w:rsidR="00ED4A73" w:rsidRPr="001D0B68" w:rsidRDefault="00ED4A73" w:rsidP="00F71C73">
      <w:pPr>
        <w:pStyle w:val="Heading1"/>
        <w:rPr>
          <w:color w:val="161718" w:themeColor="text1"/>
          <w:sz w:val="28"/>
          <w:szCs w:val="16"/>
        </w:rPr>
      </w:pPr>
    </w:p>
    <w:p w14:paraId="1BD7ED2D" w14:textId="0FABEA8C" w:rsidR="00D66786" w:rsidRPr="001D0B68" w:rsidRDefault="00530CA9" w:rsidP="0034700E">
      <w:pPr>
        <w:rPr>
          <w:color w:val="161718" w:themeColor="text1"/>
        </w:rPr>
      </w:pPr>
      <w:r w:rsidRPr="001D0B68">
        <w:rPr>
          <w:color w:val="161718" w:themeColor="text1"/>
        </w:rPr>
        <w:t xml:space="preserve">Exposure to lead, if present, can cause serious health effects in all age groups, especially for pregnant women and young children.  Infants and children who drink water containing lead could have decreases in IQ and attention span and increases in learning and behavior problems.  Lead exposure among women who are pregnant increases prenatal risks.  Lead exposure among women who later become pregnant has similar risks if lead stored in the mother’s bones is released during pregnancy.  Recent science suggests that adults who drink water containing lead have increased risks of heart disease, high blood pressure, kidney or nervous system problems.  </w:t>
      </w:r>
    </w:p>
    <w:p w14:paraId="5151B4C1" w14:textId="46903D49" w:rsidR="00530CA9" w:rsidRPr="001D0B68" w:rsidRDefault="00530CA9" w:rsidP="0034700E">
      <w:pPr>
        <w:rPr>
          <w:color w:val="161718" w:themeColor="text1"/>
        </w:rPr>
      </w:pPr>
    </w:p>
    <w:p w14:paraId="73BA648F" w14:textId="1A380101" w:rsidR="00B328AE" w:rsidRPr="001D0B68" w:rsidRDefault="00B328AE" w:rsidP="00B328AE">
      <w:pPr>
        <w:rPr>
          <w:b/>
          <w:i/>
          <w:color w:val="161718" w:themeColor="text1"/>
          <w:u w:val="single"/>
        </w:rPr>
      </w:pPr>
      <w:r w:rsidRPr="001D0B68">
        <w:rPr>
          <w:color w:val="161718" w:themeColor="text1"/>
        </w:rPr>
        <w:t>Lead in drinking water is primarily from materials and components associated with service lines and home plumbing. There are no known lead service lines in our water distribution system.  We are responsible for providing high quality drinking water, but we cannot control the variety of materials used in plumbing components. You share the responsibility for protecting yourself and your family from the lead in your home plumbing. You can take responsibility by identifying and removing lead materials within your home plumbing and taking steps to reduce your family’s risk. Before drinking, flush your pipes for several minutes by running your tap, taking a shower, doing laundry or a load of dishes. You can also use a filter certified to remove lead from drinking water</w:t>
      </w:r>
      <w:commentRangeStart w:id="0"/>
      <w:r w:rsidRPr="001D0B68">
        <w:rPr>
          <w:color w:val="161718" w:themeColor="text1"/>
        </w:rPr>
        <w:t xml:space="preserve">. </w:t>
      </w:r>
      <w:r w:rsidRPr="00D64E9E">
        <w:rPr>
          <w:strike/>
          <w:color w:val="161718" w:themeColor="text1"/>
        </w:rPr>
        <w:t>If you are concerned about lead in your water you may wish to have your water tested, call 650-259-2374 for lead test.</w:t>
      </w:r>
      <w:commentRangeEnd w:id="0"/>
      <w:r w:rsidR="00D64E9E">
        <w:rPr>
          <w:rStyle w:val="CommentReference"/>
          <w:rFonts w:eastAsiaTheme="minorHAnsi"/>
          <w:color w:val="auto"/>
        </w:rPr>
        <w:commentReference w:id="0"/>
      </w:r>
      <w:r w:rsidRPr="001D0B68">
        <w:rPr>
          <w:color w:val="161718" w:themeColor="text1"/>
        </w:rPr>
        <w:t xml:space="preserve">  Information about lead in drinking water, testing methods, and steps you can take to minimize exposure is available at </w:t>
      </w:r>
      <w:hyperlink r:id="rId21" w:history="1">
        <w:r w:rsidR="001E6FC1" w:rsidRPr="001E6FC1">
          <w:rPr>
            <w:rStyle w:val="Hyperlink"/>
          </w:rPr>
          <w:t>www.epa.gov/safewater/lead</w:t>
        </w:r>
      </w:hyperlink>
      <w:r w:rsidRPr="001D0B68">
        <w:rPr>
          <w:b/>
          <w:i/>
          <w:color w:val="161718" w:themeColor="text1"/>
          <w:u w:val="single"/>
        </w:rPr>
        <w:t xml:space="preserve"> </w:t>
      </w:r>
    </w:p>
    <w:p w14:paraId="268BE5F3" w14:textId="77777777" w:rsidR="00530CA9" w:rsidRPr="001D0B68" w:rsidRDefault="00530CA9" w:rsidP="0034700E">
      <w:pPr>
        <w:rPr>
          <w:color w:val="161718" w:themeColor="text1"/>
        </w:rPr>
      </w:pPr>
    </w:p>
    <w:p w14:paraId="71CA6A1E" w14:textId="7D55E4A0" w:rsidR="0013014B" w:rsidRPr="001D0B68" w:rsidRDefault="0013014B" w:rsidP="0034700E">
      <w:pPr>
        <w:rPr>
          <w:color w:val="161718" w:themeColor="text1"/>
        </w:rPr>
      </w:pPr>
    </w:p>
    <w:p w14:paraId="6330C556" w14:textId="610F4DC8" w:rsidR="0013014B" w:rsidRPr="001D0B68" w:rsidRDefault="0013014B" w:rsidP="0034700E">
      <w:pPr>
        <w:rPr>
          <w:color w:val="161718" w:themeColor="text1"/>
        </w:rPr>
      </w:pPr>
    </w:p>
    <w:p w14:paraId="68758D7B" w14:textId="577CCF00" w:rsidR="00D66786" w:rsidRPr="001D0B68" w:rsidRDefault="00F8301A" w:rsidP="00F8301A">
      <w:pPr>
        <w:jc w:val="center"/>
        <w:rPr>
          <w:color w:val="161718" w:themeColor="text1"/>
        </w:rPr>
      </w:pPr>
      <w:r w:rsidRPr="001D0B68">
        <w:rPr>
          <w:noProof/>
          <w:color w:val="161718" w:themeColor="text1"/>
        </w:rPr>
        <w:lastRenderedPageBreak/>
        <w:drawing>
          <wp:anchor distT="0" distB="0" distL="114300" distR="114300" simplePos="0" relativeHeight="251665408" behindDoc="0" locked="0" layoutInCell="1" allowOverlap="1" wp14:anchorId="6A1E1E12" wp14:editId="546EFF9F">
            <wp:simplePos x="0" y="0"/>
            <wp:positionH relativeFrom="column">
              <wp:posOffset>-11853</wp:posOffset>
            </wp:positionH>
            <wp:positionV relativeFrom="paragraph">
              <wp:posOffset>1270</wp:posOffset>
            </wp:positionV>
            <wp:extent cx="6444826" cy="4206240"/>
            <wp:effectExtent l="0" t="0" r="0" b="0"/>
            <wp:wrapNone/>
            <wp:docPr id="7" name="Picture 7" descr="A person standing on a lush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untryClub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46102" cy="4207073"/>
                    </a:xfrm>
                    <a:prstGeom prst="rect">
                      <a:avLst/>
                    </a:prstGeom>
                  </pic:spPr>
                </pic:pic>
              </a:graphicData>
            </a:graphic>
            <wp14:sizeRelH relativeFrom="page">
              <wp14:pctWidth>0</wp14:pctWidth>
            </wp14:sizeRelH>
            <wp14:sizeRelV relativeFrom="page">
              <wp14:pctHeight>0</wp14:pctHeight>
            </wp14:sizeRelV>
          </wp:anchor>
        </w:drawing>
      </w:r>
    </w:p>
    <w:p w14:paraId="6E19F574" w14:textId="77777777" w:rsidR="00844280" w:rsidRPr="001D0B68" w:rsidRDefault="00844280" w:rsidP="0034700E">
      <w:pPr>
        <w:rPr>
          <w:color w:val="161718" w:themeColor="text1"/>
        </w:rPr>
      </w:pPr>
    </w:p>
    <w:p w14:paraId="3D7A6BF4" w14:textId="77777777" w:rsidR="00074B3C" w:rsidRPr="001D0B68" w:rsidRDefault="00074B3C" w:rsidP="0034700E">
      <w:pPr>
        <w:rPr>
          <w:color w:val="161718" w:themeColor="text1"/>
        </w:rPr>
      </w:pPr>
    </w:p>
    <w:p w14:paraId="7FAF7786" w14:textId="0989520F" w:rsidR="00074B3C" w:rsidRPr="001D0B68" w:rsidRDefault="00074B3C" w:rsidP="0034700E">
      <w:pPr>
        <w:rPr>
          <w:color w:val="161718" w:themeColor="text1"/>
        </w:rPr>
      </w:pPr>
    </w:p>
    <w:p w14:paraId="741DBF05" w14:textId="77777777" w:rsidR="00074B3C" w:rsidRPr="001D0B68" w:rsidRDefault="00074B3C" w:rsidP="0034700E">
      <w:pPr>
        <w:rPr>
          <w:color w:val="161718" w:themeColor="text1"/>
        </w:rPr>
      </w:pPr>
    </w:p>
    <w:p w14:paraId="5B5C1CFC" w14:textId="08F01163" w:rsidR="00ED4A73" w:rsidRPr="001D0B68" w:rsidRDefault="00ED4A73" w:rsidP="00ED4A73">
      <w:pPr>
        <w:rPr>
          <w:color w:val="161718" w:themeColor="text1"/>
        </w:rPr>
      </w:pPr>
    </w:p>
    <w:p w14:paraId="701AA8DD" w14:textId="77777777" w:rsidR="00ED4A73" w:rsidRPr="001D0B68" w:rsidRDefault="00ED4A73" w:rsidP="00ED4A73">
      <w:pPr>
        <w:rPr>
          <w:color w:val="161718" w:themeColor="text1"/>
        </w:rPr>
      </w:pPr>
    </w:p>
    <w:p w14:paraId="56F64EAD" w14:textId="44DCA962" w:rsidR="00AA72D9" w:rsidRPr="001D0B68" w:rsidRDefault="00AA72D9" w:rsidP="00AA72D9">
      <w:pPr>
        <w:spacing w:line="240" w:lineRule="auto"/>
        <w:rPr>
          <w:rFonts w:ascii="Times New Roman" w:eastAsia="Times New Roman" w:hAnsi="Times New Roman" w:cs="Times New Roman"/>
          <w:color w:val="161718" w:themeColor="text1"/>
          <w:sz w:val="24"/>
          <w:szCs w:val="24"/>
        </w:rPr>
      </w:pPr>
      <w:r w:rsidRPr="001D0B68">
        <w:rPr>
          <w:rFonts w:ascii="Times New Roman" w:eastAsia="Times New Roman" w:hAnsi="Times New Roman" w:cs="Times New Roman"/>
          <w:color w:val="161718" w:themeColor="text1"/>
          <w:sz w:val="24"/>
          <w:szCs w:val="24"/>
        </w:rPr>
        <w:fldChar w:fldCharType="begin"/>
      </w:r>
      <w:r w:rsidRPr="001D0B68">
        <w:rPr>
          <w:rFonts w:ascii="Times New Roman" w:eastAsia="Times New Roman" w:hAnsi="Times New Roman" w:cs="Times New Roman"/>
          <w:color w:val="161718" w:themeColor="text1"/>
          <w:sz w:val="24"/>
          <w:szCs w:val="24"/>
        </w:rPr>
        <w:instrText xml:space="preserve"> INCLUDEPICTURE "https://photos.smugmug.com/Millbrae/n-3qZMHS/i-VqWGq65/0/2a9cde07/X2/i-VqWGq65-X2.jpg" \* MERGEFORMATINET </w:instrText>
      </w:r>
      <w:r w:rsidRPr="001D0B68">
        <w:rPr>
          <w:rFonts w:ascii="Times New Roman" w:eastAsia="Times New Roman" w:hAnsi="Times New Roman" w:cs="Times New Roman"/>
          <w:color w:val="161718" w:themeColor="text1"/>
          <w:sz w:val="24"/>
          <w:szCs w:val="24"/>
        </w:rPr>
        <w:fldChar w:fldCharType="end"/>
      </w:r>
    </w:p>
    <w:p w14:paraId="4D8CBA3D" w14:textId="3E0F488E" w:rsidR="00F71C73" w:rsidRPr="001D0B68" w:rsidRDefault="00F71C73" w:rsidP="00F71C73">
      <w:pPr>
        <w:spacing w:line="240" w:lineRule="auto"/>
        <w:rPr>
          <w:rFonts w:ascii="Times New Roman" w:eastAsia="Times New Roman" w:hAnsi="Times New Roman" w:cs="Times New Roman"/>
          <w:color w:val="161718" w:themeColor="text1"/>
          <w:sz w:val="24"/>
          <w:szCs w:val="24"/>
        </w:rPr>
      </w:pPr>
      <w:r w:rsidRPr="001D0B68">
        <w:rPr>
          <w:rFonts w:ascii="Times New Roman" w:eastAsia="Times New Roman" w:hAnsi="Times New Roman" w:cs="Times New Roman"/>
          <w:color w:val="161718" w:themeColor="text1"/>
          <w:sz w:val="24"/>
          <w:szCs w:val="24"/>
        </w:rPr>
        <w:fldChar w:fldCharType="begin"/>
      </w:r>
      <w:r w:rsidRPr="001D0B68">
        <w:rPr>
          <w:rFonts w:ascii="Times New Roman" w:eastAsia="Times New Roman" w:hAnsi="Times New Roman" w:cs="Times New Roman"/>
          <w:color w:val="161718" w:themeColor="text1"/>
          <w:sz w:val="24"/>
          <w:szCs w:val="24"/>
        </w:rPr>
        <w:instrText xml:space="preserve"> INCLUDEPICTURE "https://photos.smugmug.com/Millbrae/n-3qZMHS/i-36sqVc3/0/96370021/X2/i-36sqVc3-X2.jpg" \* MERGEFORMATINET </w:instrText>
      </w:r>
      <w:r w:rsidRPr="001D0B68">
        <w:rPr>
          <w:rFonts w:ascii="Times New Roman" w:eastAsia="Times New Roman" w:hAnsi="Times New Roman" w:cs="Times New Roman"/>
          <w:color w:val="161718" w:themeColor="text1"/>
          <w:sz w:val="24"/>
          <w:szCs w:val="24"/>
        </w:rPr>
        <w:fldChar w:fldCharType="end"/>
      </w:r>
    </w:p>
    <w:p w14:paraId="1D73DDC3" w14:textId="4139D8B6" w:rsidR="00AA72D9" w:rsidRPr="001D0B68" w:rsidRDefault="00AA72D9" w:rsidP="00AA72D9">
      <w:pPr>
        <w:rPr>
          <w:color w:val="161718" w:themeColor="text1"/>
        </w:rPr>
      </w:pPr>
    </w:p>
    <w:p w14:paraId="633BA1FF" w14:textId="01C2925A" w:rsidR="00F8301A" w:rsidRPr="001D0B68" w:rsidRDefault="00F8301A" w:rsidP="00AA72D9">
      <w:pPr>
        <w:rPr>
          <w:color w:val="161718" w:themeColor="text1"/>
        </w:rPr>
      </w:pPr>
    </w:p>
    <w:p w14:paraId="20752A97" w14:textId="49EF968F" w:rsidR="00F8301A" w:rsidRPr="001D0B68" w:rsidRDefault="00F8301A" w:rsidP="00AA72D9">
      <w:pPr>
        <w:rPr>
          <w:color w:val="161718" w:themeColor="text1"/>
        </w:rPr>
      </w:pPr>
    </w:p>
    <w:p w14:paraId="076FC32B" w14:textId="659F0C94" w:rsidR="00F8301A" w:rsidRPr="001D0B68" w:rsidRDefault="00F8301A" w:rsidP="00AA72D9">
      <w:pPr>
        <w:rPr>
          <w:color w:val="161718" w:themeColor="text1"/>
        </w:rPr>
      </w:pPr>
    </w:p>
    <w:p w14:paraId="21B2804E" w14:textId="57F0F173" w:rsidR="00F8301A" w:rsidRPr="001D0B68" w:rsidRDefault="00F8301A" w:rsidP="00AA72D9">
      <w:pPr>
        <w:rPr>
          <w:color w:val="161718" w:themeColor="text1"/>
        </w:rPr>
      </w:pPr>
    </w:p>
    <w:p w14:paraId="516B9CB2" w14:textId="2867434A" w:rsidR="00F8301A" w:rsidRPr="001D0B68" w:rsidRDefault="00F8301A" w:rsidP="00AA72D9">
      <w:pPr>
        <w:rPr>
          <w:color w:val="161718" w:themeColor="text1"/>
        </w:rPr>
      </w:pPr>
    </w:p>
    <w:p w14:paraId="1C8D3392" w14:textId="700018AA" w:rsidR="00F8301A" w:rsidRPr="001D0B68" w:rsidRDefault="00F8301A" w:rsidP="00AA72D9">
      <w:pPr>
        <w:rPr>
          <w:color w:val="161718" w:themeColor="text1"/>
        </w:rPr>
      </w:pPr>
    </w:p>
    <w:p w14:paraId="4EBF2D8A" w14:textId="1742E3AC" w:rsidR="00F8301A" w:rsidRPr="001D0B68" w:rsidRDefault="00F8301A" w:rsidP="00AA72D9">
      <w:pPr>
        <w:rPr>
          <w:color w:val="161718" w:themeColor="text1"/>
        </w:rPr>
      </w:pPr>
    </w:p>
    <w:p w14:paraId="7C24FD78" w14:textId="321CE971" w:rsidR="00F8301A" w:rsidRPr="001D0B68" w:rsidRDefault="00F8301A" w:rsidP="00AA72D9">
      <w:pPr>
        <w:rPr>
          <w:color w:val="161718" w:themeColor="text1"/>
        </w:rPr>
      </w:pPr>
    </w:p>
    <w:p w14:paraId="1A346FD7" w14:textId="68B35223" w:rsidR="00F8301A" w:rsidRPr="001D0B68" w:rsidRDefault="00F8301A" w:rsidP="00AA72D9">
      <w:pPr>
        <w:rPr>
          <w:color w:val="161718" w:themeColor="text1"/>
        </w:rPr>
      </w:pPr>
    </w:p>
    <w:p w14:paraId="4262EA0C" w14:textId="67B9A653" w:rsidR="00F8301A" w:rsidRPr="001D0B68" w:rsidRDefault="00F8301A" w:rsidP="00AA72D9">
      <w:pPr>
        <w:rPr>
          <w:color w:val="161718" w:themeColor="text1"/>
        </w:rPr>
      </w:pPr>
    </w:p>
    <w:p w14:paraId="16FAC1BD" w14:textId="3DFA020F" w:rsidR="00672EBD" w:rsidRPr="001D0B68" w:rsidRDefault="00672EBD" w:rsidP="00672EBD">
      <w:pPr>
        <w:rPr>
          <w:color w:val="161718" w:themeColor="text1"/>
        </w:rPr>
      </w:pPr>
      <w:r w:rsidRPr="001D0B68">
        <w:rPr>
          <w:color w:val="161718" w:themeColor="text1"/>
        </w:rPr>
        <w:t xml:space="preserve">As previously </w:t>
      </w:r>
      <w:r w:rsidR="00BA015F" w:rsidRPr="001D0B68">
        <w:rPr>
          <w:color w:val="161718" w:themeColor="text1"/>
        </w:rPr>
        <w:t>reported in 2018, we completed an inventory of lead user service lines (LUSL) in our system and there are known or no known pipelines and connectors between water mains and meters made of lead.  Our policy is to r</w:t>
      </w:r>
      <w:r w:rsidR="00073E47" w:rsidRPr="001D0B68">
        <w:rPr>
          <w:color w:val="161718" w:themeColor="text1"/>
        </w:rPr>
        <w:t xml:space="preserve">emove and replace and LUSL promptly if it is discovered during pipeline repair and/or maintenance.  </w:t>
      </w:r>
    </w:p>
    <w:p w14:paraId="05D79E81" w14:textId="77777777" w:rsidR="00672EBD" w:rsidRPr="001D0B68" w:rsidRDefault="00672EBD" w:rsidP="00F8301A">
      <w:pPr>
        <w:pStyle w:val="Heading1"/>
        <w:pBdr>
          <w:bottom w:val="single" w:sz="4" w:space="1" w:color="auto"/>
        </w:pBdr>
        <w:rPr>
          <w:color w:val="161718" w:themeColor="text1"/>
        </w:rPr>
      </w:pPr>
    </w:p>
    <w:p w14:paraId="582EA16E" w14:textId="6CDA1800" w:rsidR="00F8301A" w:rsidRPr="001D0B68" w:rsidRDefault="00F8301A" w:rsidP="00F8301A">
      <w:pPr>
        <w:pStyle w:val="Heading1"/>
        <w:pBdr>
          <w:bottom w:val="single" w:sz="4" w:space="1" w:color="auto"/>
        </w:pBdr>
        <w:rPr>
          <w:color w:val="161718" w:themeColor="text1"/>
        </w:rPr>
      </w:pPr>
      <w:r w:rsidRPr="001D0B68">
        <w:rPr>
          <w:color w:val="161718" w:themeColor="text1"/>
        </w:rPr>
        <w:t xml:space="preserve">Our Drinking Water Sources &amp; Treatment </w:t>
      </w:r>
    </w:p>
    <w:p w14:paraId="5FE260B6" w14:textId="659EC270" w:rsidR="00F8301A" w:rsidRPr="001D0B68" w:rsidRDefault="00F8301A" w:rsidP="00F8301A">
      <w:pPr>
        <w:pStyle w:val="Heading1"/>
        <w:rPr>
          <w:color w:val="161718" w:themeColor="text1"/>
          <w:sz w:val="28"/>
          <w:szCs w:val="16"/>
        </w:rPr>
      </w:pPr>
    </w:p>
    <w:p w14:paraId="1A776C3A" w14:textId="77777777" w:rsidR="00B40753" w:rsidRPr="001D0B68" w:rsidRDefault="00B40753" w:rsidP="00B40753">
      <w:pPr>
        <w:rPr>
          <w:color w:val="161718" w:themeColor="text1"/>
        </w:rPr>
      </w:pPr>
      <w:r w:rsidRPr="001D0B68">
        <w:rPr>
          <w:color w:val="161718" w:themeColor="text1"/>
        </w:rPr>
        <w:t xml:space="preserve">SFRWS’s major water source is in Yosemite National Park and originates from spring snowmelt flowing down the Tuolumne River to storage in Hetch Hetchy Reservoir. The well-protected Sierra water source is exempt from federal and State’s filtration requirements. To meet the appropriate drinking water standards for consumption, water from Hetch Hetchy Reservoir receives treatment consisting of ultraviolet light and chlorine disinfection, pH adjustment for optimum corrosion control, fluoridation for dental health protection, and </w:t>
      </w:r>
      <w:proofErr w:type="spellStart"/>
      <w:r w:rsidRPr="001D0B68">
        <w:rPr>
          <w:color w:val="161718" w:themeColor="text1"/>
        </w:rPr>
        <w:lastRenderedPageBreak/>
        <w:t>chloramination</w:t>
      </w:r>
      <w:proofErr w:type="spellEnd"/>
      <w:r w:rsidRPr="001D0B68">
        <w:rPr>
          <w:color w:val="161718" w:themeColor="text1"/>
        </w:rPr>
        <w:t xml:space="preserve"> for maintaining disinfectant residual and minimizing the formation of regulated disinfection byproducts.</w:t>
      </w:r>
    </w:p>
    <w:p w14:paraId="75F91E41" w14:textId="77777777" w:rsidR="008228DE" w:rsidRPr="001D0B68" w:rsidRDefault="00B40753" w:rsidP="00B40753">
      <w:pPr>
        <w:rPr>
          <w:color w:val="161718" w:themeColor="text1"/>
        </w:rPr>
      </w:pPr>
      <w:r w:rsidRPr="001D0B68">
        <w:rPr>
          <w:color w:val="161718" w:themeColor="text1"/>
        </w:rPr>
        <w:t xml:space="preserve">The Hetch Hetchy water supply is supplemented with surface water from local watersheds and upcountry non-Hetch Hetchy sources (UNHHS). Rainfall and runoff from the 35,000-acre Alameda Watershed in Alameda and Santa Clara counties are first collected in Calaveras Reservoir and San Antonio Reservoir </w:t>
      </w:r>
    </w:p>
    <w:p w14:paraId="410D3128" w14:textId="77777777" w:rsidR="008228DE" w:rsidRPr="001D0B68" w:rsidRDefault="008228DE" w:rsidP="00B40753">
      <w:pPr>
        <w:rPr>
          <w:color w:val="161718" w:themeColor="text1"/>
        </w:rPr>
      </w:pPr>
    </w:p>
    <w:p w14:paraId="169637BA" w14:textId="710AA948" w:rsidR="00F8301A" w:rsidRPr="001D0B68" w:rsidRDefault="00B40753" w:rsidP="00B40753">
      <w:pPr>
        <w:rPr>
          <w:color w:val="161718" w:themeColor="text1"/>
        </w:rPr>
      </w:pPr>
      <w:r w:rsidRPr="001D0B68">
        <w:rPr>
          <w:color w:val="161718" w:themeColor="text1"/>
        </w:rPr>
        <w:t xml:space="preserve">for storage followed by delivery to the Sunol Valley Water Treatment Plant (SVWTP) for treatment.  Rainfall and runoff from the 23,000-acre Peninsula Watershed in San Mateo County are stored in Crystal Springs Reservoir, San Andreas Reservoir and </w:t>
      </w:r>
      <w:proofErr w:type="spellStart"/>
      <w:r w:rsidRPr="001D0B68">
        <w:rPr>
          <w:color w:val="161718" w:themeColor="text1"/>
        </w:rPr>
        <w:t>Pilarcitos</w:t>
      </w:r>
      <w:proofErr w:type="spellEnd"/>
      <w:r w:rsidRPr="001D0B68">
        <w:rPr>
          <w:color w:val="161718" w:themeColor="text1"/>
        </w:rPr>
        <w:t xml:space="preserve"> Reservoir, and are delivered to the Harry Tracy Water Treatment Plant.  Water delivered </w:t>
      </w:r>
      <w:r w:rsidR="001D215E" w:rsidRPr="001D0B68">
        <w:rPr>
          <w:color w:val="161718" w:themeColor="text1"/>
        </w:rPr>
        <w:t xml:space="preserve">to the two treatment plants are subject to filtration, disinfection, fluoridation, optimum corrosion control, and taste and odor removal to ensure the water supplied to our customers meet the federal and state drinking water standards.  SFRWS did not use the UNHHS in 2019.  </w:t>
      </w:r>
    </w:p>
    <w:p w14:paraId="5D5A1CB8" w14:textId="650CA040" w:rsidR="002D730E" w:rsidRPr="001D0B68" w:rsidRDefault="002D730E" w:rsidP="00B40753">
      <w:pPr>
        <w:rPr>
          <w:color w:val="161718" w:themeColor="text1"/>
        </w:rPr>
      </w:pPr>
    </w:p>
    <w:p w14:paraId="306C962F" w14:textId="297D38CB" w:rsidR="002D730E" w:rsidRPr="001D0B68" w:rsidRDefault="002D730E" w:rsidP="002D730E">
      <w:pPr>
        <w:pStyle w:val="Heading1"/>
        <w:pBdr>
          <w:bottom w:val="single" w:sz="4" w:space="1" w:color="auto"/>
        </w:pBdr>
        <w:rPr>
          <w:color w:val="161718" w:themeColor="text1"/>
        </w:rPr>
      </w:pPr>
      <w:r w:rsidRPr="001D0B68">
        <w:rPr>
          <w:color w:val="161718" w:themeColor="text1"/>
        </w:rPr>
        <w:t>Water Quality</w:t>
      </w:r>
    </w:p>
    <w:p w14:paraId="323CE80B" w14:textId="4DE9EF03" w:rsidR="00F8301A" w:rsidRPr="001D0B68" w:rsidRDefault="00F8301A" w:rsidP="00F8301A">
      <w:pPr>
        <w:rPr>
          <w:color w:val="161718" w:themeColor="text1"/>
        </w:rPr>
      </w:pPr>
    </w:p>
    <w:p w14:paraId="22831418" w14:textId="6E7F6CBA" w:rsidR="002D730E" w:rsidRPr="001D0B68" w:rsidRDefault="002D730E" w:rsidP="00F8301A">
      <w:pPr>
        <w:rPr>
          <w:color w:val="161718" w:themeColor="text1"/>
        </w:rPr>
      </w:pPr>
      <w:r w:rsidRPr="001D0B68">
        <w:rPr>
          <w:color w:val="161718" w:themeColor="text1"/>
        </w:rPr>
        <w:t>SFWRS regularly collects and tests water samples from reservoirs and designated sampl</w:t>
      </w:r>
      <w:r w:rsidR="00ED4966" w:rsidRPr="001D0B68">
        <w:rPr>
          <w:color w:val="161718" w:themeColor="text1"/>
        </w:rPr>
        <w:t xml:space="preserve">ing </w:t>
      </w:r>
      <w:r w:rsidRPr="001D0B68">
        <w:rPr>
          <w:color w:val="161718" w:themeColor="text1"/>
        </w:rPr>
        <w:t>points throughout the sources and the transmission</w:t>
      </w:r>
      <w:r w:rsidR="003748A4" w:rsidRPr="001D0B68">
        <w:rPr>
          <w:color w:val="161718" w:themeColor="text1"/>
        </w:rPr>
        <w:t xml:space="preserve"> system to ensure the water delivered to you meets or exceeds Federal and State drinking water standards.  In 2019, SF</w:t>
      </w:r>
      <w:r w:rsidR="00ED4966" w:rsidRPr="001D0B68">
        <w:rPr>
          <w:color w:val="161718" w:themeColor="text1"/>
        </w:rPr>
        <w:t xml:space="preserve">RWS conducted more than 53,650 drinking water tests in the sources and the transmission system.  This is in addition to the extensive treatment process control monitoring performed by SFRWS’s certified operators and online instruments. </w:t>
      </w:r>
    </w:p>
    <w:p w14:paraId="297AFC9B" w14:textId="6E398279" w:rsidR="00ED4966" w:rsidRPr="001D0B68" w:rsidRDefault="00ED4966" w:rsidP="00F8301A">
      <w:pPr>
        <w:rPr>
          <w:color w:val="161718" w:themeColor="text1"/>
        </w:rPr>
      </w:pPr>
    </w:p>
    <w:p w14:paraId="6A8565BC" w14:textId="3223AB11" w:rsidR="00F41435" w:rsidRPr="001D0B68" w:rsidRDefault="00F41435" w:rsidP="00F41435">
      <w:pPr>
        <w:rPr>
          <w:color w:val="161718" w:themeColor="text1"/>
        </w:rPr>
      </w:pPr>
      <w:r w:rsidRPr="001D0B68">
        <w:rPr>
          <w:color w:val="161718" w:themeColor="text1"/>
        </w:rPr>
        <w:t>Drinking water, including bottled water, may reasonably be expected to contain at least small amounts of some contaminants. The presence of contaminants does not necessarily indicate that water poses a health risk. In order to ensure that tap water is safe to drink, the United States Environmental Protection Agency (USEPA) and the SWRCB-DDW prescribe regulations that limit the amount of certain contaminants in water provided by public water systems.  The U.S. Food and Drug Administration regulations and California law also establish limits for contaminants in bottled water that provide the same protection for public health.</w:t>
      </w:r>
    </w:p>
    <w:p w14:paraId="1D66755B" w14:textId="7EB0F727" w:rsidR="008228DE" w:rsidRPr="001D0B68" w:rsidRDefault="008228DE" w:rsidP="00F41435">
      <w:pPr>
        <w:rPr>
          <w:color w:val="161718" w:themeColor="text1"/>
        </w:rPr>
      </w:pPr>
    </w:p>
    <w:p w14:paraId="66067DDD" w14:textId="22177A4D" w:rsidR="008228DE" w:rsidRPr="001D0B68" w:rsidRDefault="008228DE" w:rsidP="00F41435">
      <w:pPr>
        <w:rPr>
          <w:color w:val="161718" w:themeColor="text1"/>
        </w:rPr>
      </w:pPr>
    </w:p>
    <w:p w14:paraId="199E2B2A" w14:textId="0FA54187" w:rsidR="00F41435" w:rsidRPr="001D0B68" w:rsidRDefault="00F41435" w:rsidP="00F41435">
      <w:pPr>
        <w:pStyle w:val="Heading1"/>
        <w:pBdr>
          <w:bottom w:val="single" w:sz="4" w:space="1" w:color="auto"/>
        </w:pBdr>
        <w:rPr>
          <w:color w:val="161718" w:themeColor="text1"/>
        </w:rPr>
      </w:pPr>
      <w:proofErr w:type="spellStart"/>
      <w:r w:rsidRPr="001D0B68">
        <w:rPr>
          <w:color w:val="161718" w:themeColor="text1"/>
        </w:rPr>
        <w:t>Flouridation</w:t>
      </w:r>
      <w:proofErr w:type="spellEnd"/>
      <w:r w:rsidRPr="001D0B68">
        <w:rPr>
          <w:color w:val="161718" w:themeColor="text1"/>
        </w:rPr>
        <w:t xml:space="preserve"> and Dental Fluorosis </w:t>
      </w:r>
    </w:p>
    <w:p w14:paraId="2F4F56B1" w14:textId="4777F814" w:rsidR="00ED4966" w:rsidRPr="001D0B68" w:rsidRDefault="00ED4966" w:rsidP="00F8301A">
      <w:pPr>
        <w:rPr>
          <w:color w:val="161718" w:themeColor="text1"/>
        </w:rPr>
      </w:pPr>
    </w:p>
    <w:p w14:paraId="6074FD64" w14:textId="1E7FCBCA" w:rsidR="00F41435" w:rsidRPr="001D0B68" w:rsidRDefault="00F41435" w:rsidP="00F8301A">
      <w:pPr>
        <w:rPr>
          <w:color w:val="161718" w:themeColor="text1"/>
        </w:rPr>
      </w:pPr>
      <w:r w:rsidRPr="001D0B68">
        <w:rPr>
          <w:color w:val="161718" w:themeColor="text1"/>
        </w:rPr>
        <w:t xml:space="preserve">Mandated by State law, water fluoridation is a widely accepted practice proven to be safe and effective for preventing and controlling tooth decay.  The fluoride target level in the water is 0.7 milligram per liter (mg/L, or part per million, ppm), consistent with the May 2015 State regulatory guidance on optimal fluoride level.  Infants fed formula </w:t>
      </w:r>
      <w:r w:rsidR="00027832" w:rsidRPr="001D0B68">
        <w:rPr>
          <w:color w:val="161718" w:themeColor="text1"/>
        </w:rPr>
        <w:t xml:space="preserve">mixed with water containing fluoride at this level may still have a chance of developing tiny white lines or streaks in their teeth.  These marks </w:t>
      </w:r>
      <w:r w:rsidR="0008360E" w:rsidRPr="001D0B68">
        <w:rPr>
          <w:color w:val="161718" w:themeColor="text1"/>
        </w:rPr>
        <w:t xml:space="preserve">are referred to as mild to very mild fluorosis and are often only visible under a microscope.  Even in cases where the marks are visible, they do not pose any health risk. </w:t>
      </w:r>
      <w:r w:rsidR="00084A5A" w:rsidRPr="001D0B68">
        <w:rPr>
          <w:color w:val="161718" w:themeColor="text1"/>
        </w:rPr>
        <w:t xml:space="preserve">The Centers of Disease Control (CDC) considers it safe to use optimally fluoridated water for preparing infant formula.  To lessen this chance of dental fluorosis, you may choose to use low fluoride bottled water to prepare infant formula.  Nevertheless, </w:t>
      </w:r>
      <w:r w:rsidR="00DB3913" w:rsidRPr="001D0B68">
        <w:rPr>
          <w:color w:val="161718" w:themeColor="text1"/>
        </w:rPr>
        <w:t xml:space="preserve">children may still develop dental fluorosis due to fluoride intake from other sources as food, toothpaste and dental products.  </w:t>
      </w:r>
    </w:p>
    <w:p w14:paraId="27B9B636" w14:textId="4636CE70" w:rsidR="00DB3913" w:rsidRPr="001D0B68" w:rsidRDefault="00DB3913" w:rsidP="00F8301A">
      <w:pPr>
        <w:rPr>
          <w:color w:val="161718" w:themeColor="text1"/>
        </w:rPr>
      </w:pPr>
    </w:p>
    <w:p w14:paraId="3F9A6B31" w14:textId="21F156F2" w:rsidR="00DB3913" w:rsidRPr="001D0B68" w:rsidRDefault="00DB3913" w:rsidP="00F8301A">
      <w:pPr>
        <w:rPr>
          <w:color w:val="161718" w:themeColor="text1"/>
        </w:rPr>
      </w:pPr>
      <w:r w:rsidRPr="001D0B68">
        <w:rPr>
          <w:color w:val="161718" w:themeColor="text1"/>
        </w:rPr>
        <w:t xml:space="preserve">Contact your healthcare provider or SWRCB-DDW if you have concerns about dental </w:t>
      </w:r>
      <w:r w:rsidR="00DD582D" w:rsidRPr="001D0B68">
        <w:rPr>
          <w:color w:val="161718" w:themeColor="text1"/>
        </w:rPr>
        <w:t xml:space="preserve">fluorosis.  For additional information about fluoridation or oral health, visit SWRCB-DDW website: </w:t>
      </w:r>
    </w:p>
    <w:p w14:paraId="6CB9B462" w14:textId="603B245C" w:rsidR="00FF396D" w:rsidRPr="001D0B68" w:rsidRDefault="00675F4D" w:rsidP="00FF396D">
      <w:pPr>
        <w:rPr>
          <w:iCs/>
          <w:color w:val="161718" w:themeColor="text1"/>
          <w:sz w:val="24"/>
          <w:szCs w:val="21"/>
        </w:rPr>
      </w:pPr>
      <w:hyperlink r:id="rId23" w:history="1">
        <w:r w:rsidR="00FF396D" w:rsidRPr="001D0B68">
          <w:rPr>
            <w:rStyle w:val="Hyperlink"/>
            <w:color w:val="161718" w:themeColor="text1"/>
            <w:sz w:val="24"/>
            <w:szCs w:val="20"/>
          </w:rPr>
          <w:t>https://www.waterboards.ca.gov/drinking_water/certlic/drinkingwater/Fluoridation.html</w:t>
        </w:r>
      </w:hyperlink>
      <w:r w:rsidR="00FF396D" w:rsidRPr="001D0B68">
        <w:rPr>
          <w:iCs/>
          <w:color w:val="161718" w:themeColor="text1"/>
          <w:sz w:val="24"/>
          <w:szCs w:val="20"/>
        </w:rPr>
        <w:t xml:space="preserve">, </w:t>
      </w:r>
      <w:r w:rsidR="00FF396D" w:rsidRPr="001D0B68">
        <w:rPr>
          <w:iCs/>
          <w:color w:val="161718" w:themeColor="text1"/>
        </w:rPr>
        <w:t xml:space="preserve">or the CDC website </w:t>
      </w:r>
      <w:hyperlink r:id="rId24" w:history="1">
        <w:r w:rsidR="00FF396D" w:rsidRPr="001D0B68">
          <w:rPr>
            <w:rStyle w:val="Hyperlink"/>
            <w:iCs/>
            <w:color w:val="161718" w:themeColor="text1"/>
            <w:sz w:val="24"/>
            <w:szCs w:val="21"/>
          </w:rPr>
          <w:t>www.cdc.gov/fluoridation</w:t>
        </w:r>
      </w:hyperlink>
      <w:r w:rsidR="00FF396D" w:rsidRPr="001D0B68">
        <w:rPr>
          <w:iCs/>
          <w:color w:val="161718" w:themeColor="text1"/>
          <w:sz w:val="24"/>
          <w:szCs w:val="21"/>
        </w:rPr>
        <w:t>.</w:t>
      </w:r>
    </w:p>
    <w:p w14:paraId="42A13F21" w14:textId="5AD7532C" w:rsidR="00DD582D" w:rsidRPr="001D0B68" w:rsidRDefault="00DD582D" w:rsidP="00F8301A">
      <w:pPr>
        <w:rPr>
          <w:color w:val="161718" w:themeColor="text1"/>
        </w:rPr>
      </w:pPr>
    </w:p>
    <w:p w14:paraId="5783BC51" w14:textId="6DD5879F" w:rsidR="00DD582D" w:rsidRPr="001D0B68" w:rsidRDefault="00DD582D" w:rsidP="00F8301A">
      <w:pPr>
        <w:rPr>
          <w:color w:val="161718" w:themeColor="text1"/>
        </w:rPr>
      </w:pPr>
    </w:p>
    <w:p w14:paraId="7EAFE3A2" w14:textId="7C4ACACC" w:rsidR="00ED4966" w:rsidRPr="001D0B68" w:rsidRDefault="008228DE" w:rsidP="00F8301A">
      <w:pPr>
        <w:rPr>
          <w:color w:val="161718" w:themeColor="text1"/>
        </w:rPr>
      </w:pPr>
      <w:r w:rsidRPr="001D0B68">
        <w:rPr>
          <w:noProof/>
          <w:color w:val="161718" w:themeColor="text1"/>
        </w:rPr>
        <w:drawing>
          <wp:anchor distT="0" distB="0" distL="114300" distR="114300" simplePos="0" relativeHeight="251667456" behindDoc="0" locked="0" layoutInCell="1" allowOverlap="1" wp14:anchorId="7CEEE2B5" wp14:editId="518F2793">
            <wp:simplePos x="0" y="0"/>
            <wp:positionH relativeFrom="column">
              <wp:posOffset>1041296</wp:posOffset>
            </wp:positionH>
            <wp:positionV relativeFrom="paragraph">
              <wp:posOffset>48675</wp:posOffset>
            </wp:positionV>
            <wp:extent cx="3806890" cy="2538692"/>
            <wp:effectExtent l="0" t="0" r="3175" b="1905"/>
            <wp:wrapNone/>
            <wp:docPr id="10" name="Picture 10" descr="A street sign sitting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llbrae-3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14709" cy="2543906"/>
                    </a:xfrm>
                    <a:prstGeom prst="rect">
                      <a:avLst/>
                    </a:prstGeom>
                  </pic:spPr>
                </pic:pic>
              </a:graphicData>
            </a:graphic>
            <wp14:sizeRelH relativeFrom="page">
              <wp14:pctWidth>0</wp14:pctWidth>
            </wp14:sizeRelH>
            <wp14:sizeRelV relativeFrom="page">
              <wp14:pctHeight>0</wp14:pctHeight>
            </wp14:sizeRelV>
          </wp:anchor>
        </w:drawing>
      </w:r>
    </w:p>
    <w:p w14:paraId="2C7B5760" w14:textId="4B4CD47D" w:rsidR="00ED4966" w:rsidRPr="001D0B68" w:rsidRDefault="00ED4966" w:rsidP="00F8301A">
      <w:pPr>
        <w:rPr>
          <w:color w:val="161718" w:themeColor="text1"/>
        </w:rPr>
      </w:pPr>
    </w:p>
    <w:p w14:paraId="1BCA8788" w14:textId="0CD4AAFD" w:rsidR="00F8301A" w:rsidRPr="001D0B68" w:rsidRDefault="00F8301A" w:rsidP="00AA72D9">
      <w:pPr>
        <w:rPr>
          <w:color w:val="161718" w:themeColor="text1"/>
        </w:rPr>
      </w:pPr>
    </w:p>
    <w:p w14:paraId="55B06F32" w14:textId="47A38B51" w:rsidR="00FB28B9" w:rsidRPr="001D0B68" w:rsidRDefault="00FB28B9" w:rsidP="00AA72D9">
      <w:pPr>
        <w:rPr>
          <w:color w:val="161718" w:themeColor="text1"/>
        </w:rPr>
      </w:pPr>
    </w:p>
    <w:p w14:paraId="68248661" w14:textId="5C441CEA" w:rsidR="00FB28B9" w:rsidRPr="001D0B68" w:rsidRDefault="00FB28B9" w:rsidP="00AA72D9">
      <w:pPr>
        <w:rPr>
          <w:color w:val="161718" w:themeColor="text1"/>
        </w:rPr>
      </w:pPr>
    </w:p>
    <w:p w14:paraId="3C162981" w14:textId="3943144D" w:rsidR="00FB28B9" w:rsidRPr="001D0B68" w:rsidRDefault="00FB28B9" w:rsidP="00AA72D9">
      <w:pPr>
        <w:rPr>
          <w:color w:val="161718" w:themeColor="text1"/>
        </w:rPr>
      </w:pPr>
    </w:p>
    <w:p w14:paraId="5D6EB107" w14:textId="7A8A3853" w:rsidR="00FB28B9" w:rsidRPr="001D0B68" w:rsidRDefault="00FB28B9" w:rsidP="00AA72D9">
      <w:pPr>
        <w:rPr>
          <w:color w:val="161718" w:themeColor="text1"/>
        </w:rPr>
      </w:pPr>
    </w:p>
    <w:p w14:paraId="239FBFBD" w14:textId="428B8B9A" w:rsidR="00FB28B9" w:rsidRPr="001D0B68" w:rsidRDefault="00FB28B9" w:rsidP="00AA72D9">
      <w:pPr>
        <w:rPr>
          <w:color w:val="161718" w:themeColor="text1"/>
        </w:rPr>
      </w:pPr>
    </w:p>
    <w:p w14:paraId="7E7779E5" w14:textId="488C360F" w:rsidR="00FB28B9" w:rsidRPr="001D0B68" w:rsidRDefault="00FB28B9" w:rsidP="00AA72D9">
      <w:pPr>
        <w:rPr>
          <w:color w:val="161718" w:themeColor="text1"/>
        </w:rPr>
      </w:pPr>
    </w:p>
    <w:p w14:paraId="4602BEA2" w14:textId="725816E1" w:rsidR="00FB28B9" w:rsidRPr="001D0B68" w:rsidRDefault="00FB28B9" w:rsidP="00AA72D9">
      <w:pPr>
        <w:rPr>
          <w:color w:val="161718" w:themeColor="text1"/>
        </w:rPr>
      </w:pPr>
    </w:p>
    <w:p w14:paraId="3872A143" w14:textId="20A153FE" w:rsidR="00FB28B9" w:rsidRPr="001D0B68" w:rsidRDefault="00FB28B9" w:rsidP="00AA72D9">
      <w:pPr>
        <w:rPr>
          <w:color w:val="161718" w:themeColor="text1"/>
        </w:rPr>
      </w:pPr>
    </w:p>
    <w:p w14:paraId="68200A24" w14:textId="3032033C" w:rsidR="00FB28B9" w:rsidRPr="001D0B68" w:rsidRDefault="00FB28B9" w:rsidP="00AA72D9">
      <w:pPr>
        <w:rPr>
          <w:color w:val="161718" w:themeColor="text1"/>
        </w:rPr>
      </w:pPr>
    </w:p>
    <w:p w14:paraId="09B2EDD1" w14:textId="305A1650" w:rsidR="00FB28B9" w:rsidRPr="001D0B68" w:rsidRDefault="00FB28B9" w:rsidP="00AA72D9">
      <w:pPr>
        <w:rPr>
          <w:color w:val="161718" w:themeColor="text1"/>
        </w:rPr>
      </w:pPr>
    </w:p>
    <w:p w14:paraId="0B16B510" w14:textId="10D3D492" w:rsidR="00FB28B9" w:rsidRPr="001D0B68" w:rsidRDefault="004C5337" w:rsidP="004C5337">
      <w:pPr>
        <w:pStyle w:val="Heading1"/>
        <w:pBdr>
          <w:bottom w:val="single" w:sz="4" w:space="1" w:color="auto"/>
        </w:pBdr>
        <w:rPr>
          <w:color w:val="161718" w:themeColor="text1"/>
        </w:rPr>
      </w:pPr>
      <w:r w:rsidRPr="001D0B68">
        <w:rPr>
          <w:color w:val="161718" w:themeColor="text1"/>
        </w:rPr>
        <w:t xml:space="preserve">Quinoline Monitoring </w:t>
      </w:r>
    </w:p>
    <w:p w14:paraId="298E9A8A" w14:textId="5ECB6E22" w:rsidR="004C5337" w:rsidRPr="001D0B68" w:rsidRDefault="004C5337" w:rsidP="004C5337">
      <w:pPr>
        <w:pStyle w:val="Heading1"/>
        <w:rPr>
          <w:color w:val="161718" w:themeColor="text1"/>
        </w:rPr>
      </w:pPr>
    </w:p>
    <w:p w14:paraId="3D4CEB90" w14:textId="3F454316" w:rsidR="004C5337" w:rsidRPr="001D0B68" w:rsidRDefault="007F3B8D" w:rsidP="004C5337">
      <w:pPr>
        <w:rPr>
          <w:color w:val="161718" w:themeColor="text1"/>
        </w:rPr>
      </w:pPr>
      <w:r w:rsidRPr="001D0B68">
        <w:rPr>
          <w:noProof/>
          <w:color w:val="161718" w:themeColor="text1"/>
        </w:rPr>
        <w:drawing>
          <wp:anchor distT="0" distB="0" distL="114300" distR="114300" simplePos="0" relativeHeight="251669504" behindDoc="0" locked="0" layoutInCell="1" allowOverlap="1" wp14:anchorId="5EBE23C1" wp14:editId="366AEE50">
            <wp:simplePos x="0" y="0"/>
            <wp:positionH relativeFrom="margin">
              <wp:posOffset>919480</wp:posOffset>
            </wp:positionH>
            <wp:positionV relativeFrom="margin">
              <wp:posOffset>2223770</wp:posOffset>
            </wp:positionV>
            <wp:extent cx="4089400" cy="2432685"/>
            <wp:effectExtent l="0" t="0" r="0" b="5715"/>
            <wp:wrapNone/>
            <wp:docPr id="12" name="Picture 12" descr="A car parked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llbrae-4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89400" cy="2432685"/>
                    </a:xfrm>
                    <a:prstGeom prst="rect">
                      <a:avLst/>
                    </a:prstGeom>
                  </pic:spPr>
                </pic:pic>
              </a:graphicData>
            </a:graphic>
            <wp14:sizeRelH relativeFrom="margin">
              <wp14:pctWidth>0</wp14:pctWidth>
            </wp14:sizeRelH>
            <wp14:sizeRelV relativeFrom="margin">
              <wp14:pctHeight>0</wp14:pctHeight>
            </wp14:sizeRelV>
          </wp:anchor>
        </w:drawing>
      </w:r>
      <w:r w:rsidR="004C5337" w:rsidRPr="001D0B68">
        <w:rPr>
          <w:color w:val="161718" w:themeColor="text1"/>
        </w:rPr>
        <w:t xml:space="preserve">SFRWS </w:t>
      </w:r>
      <w:r w:rsidR="001F24FB" w:rsidRPr="001D0B68">
        <w:rPr>
          <w:color w:val="161718" w:themeColor="text1"/>
        </w:rPr>
        <w:t xml:space="preserve">conducted a special round </w:t>
      </w:r>
      <w:r w:rsidR="000A0C3F" w:rsidRPr="001D0B68">
        <w:rPr>
          <w:color w:val="161718" w:themeColor="text1"/>
        </w:rPr>
        <w:t>of voluntary monitoring for the contaminant quinoline.  The monitoring effort was part of SF</w:t>
      </w:r>
      <w:r w:rsidR="000C4866" w:rsidRPr="001D0B68">
        <w:rPr>
          <w:color w:val="161718" w:themeColor="text1"/>
        </w:rPr>
        <w:t xml:space="preserve">RWS’ assessment to identify if quinoline a contaminant of concern in its water sources and/or transmission system.  The monitoring results confirm that the raw </w:t>
      </w:r>
      <w:r w:rsidR="00C04F4E" w:rsidRPr="001D0B68">
        <w:rPr>
          <w:color w:val="161718" w:themeColor="text1"/>
        </w:rPr>
        <w:t xml:space="preserve">water sources and transmission system have no quinoline detected.  </w:t>
      </w:r>
    </w:p>
    <w:p w14:paraId="5F2B7C88" w14:textId="34AB8E1E" w:rsidR="007F3B8D" w:rsidRPr="001D0B68" w:rsidRDefault="007F3B8D" w:rsidP="004C5337">
      <w:pPr>
        <w:rPr>
          <w:color w:val="161718" w:themeColor="text1"/>
        </w:rPr>
      </w:pPr>
    </w:p>
    <w:p w14:paraId="3477E6A5" w14:textId="76D8284C" w:rsidR="007F3B8D" w:rsidRPr="001D0B68" w:rsidRDefault="007F3B8D" w:rsidP="004C5337">
      <w:pPr>
        <w:rPr>
          <w:color w:val="161718" w:themeColor="text1"/>
        </w:rPr>
      </w:pPr>
    </w:p>
    <w:p w14:paraId="5D8EDC13" w14:textId="4C9DB778" w:rsidR="007F3B8D" w:rsidRPr="001D0B68" w:rsidRDefault="007F3B8D" w:rsidP="004C5337">
      <w:pPr>
        <w:rPr>
          <w:color w:val="161718" w:themeColor="text1"/>
        </w:rPr>
      </w:pPr>
    </w:p>
    <w:p w14:paraId="59944604" w14:textId="284EF5F9" w:rsidR="007F3B8D" w:rsidRPr="001D0B68" w:rsidRDefault="007F3B8D" w:rsidP="004C5337">
      <w:pPr>
        <w:rPr>
          <w:color w:val="161718" w:themeColor="text1"/>
        </w:rPr>
      </w:pPr>
    </w:p>
    <w:p w14:paraId="783F2839" w14:textId="29F6F996" w:rsidR="007F3B8D" w:rsidRPr="001D0B68" w:rsidRDefault="007F3B8D" w:rsidP="004C5337">
      <w:pPr>
        <w:rPr>
          <w:color w:val="161718" w:themeColor="text1"/>
        </w:rPr>
      </w:pPr>
    </w:p>
    <w:p w14:paraId="02D1B21C" w14:textId="41AA7BA4" w:rsidR="007F3B8D" w:rsidRPr="001D0B68" w:rsidRDefault="007F3B8D" w:rsidP="004C5337">
      <w:pPr>
        <w:rPr>
          <w:color w:val="161718" w:themeColor="text1"/>
        </w:rPr>
      </w:pPr>
    </w:p>
    <w:p w14:paraId="44562782" w14:textId="38368A68" w:rsidR="007F3B8D" w:rsidRPr="001D0B68" w:rsidRDefault="007F3B8D" w:rsidP="004C5337">
      <w:pPr>
        <w:rPr>
          <w:color w:val="161718" w:themeColor="text1"/>
        </w:rPr>
      </w:pPr>
    </w:p>
    <w:p w14:paraId="1F688C01" w14:textId="08CFBC23" w:rsidR="007F3B8D" w:rsidRPr="001D0B68" w:rsidRDefault="007F3B8D" w:rsidP="004C5337">
      <w:pPr>
        <w:rPr>
          <w:color w:val="161718" w:themeColor="text1"/>
        </w:rPr>
      </w:pPr>
    </w:p>
    <w:p w14:paraId="24713FEA" w14:textId="27ADCC80" w:rsidR="007F3B8D" w:rsidRPr="001D0B68" w:rsidRDefault="007F3B8D" w:rsidP="004C5337">
      <w:pPr>
        <w:rPr>
          <w:color w:val="161718" w:themeColor="text1"/>
        </w:rPr>
      </w:pPr>
    </w:p>
    <w:p w14:paraId="518B11D5" w14:textId="5F37EF38" w:rsidR="007F3B8D" w:rsidRPr="001D0B68" w:rsidRDefault="007F3B8D" w:rsidP="004C5337">
      <w:pPr>
        <w:rPr>
          <w:color w:val="161718" w:themeColor="text1"/>
        </w:rPr>
      </w:pPr>
    </w:p>
    <w:p w14:paraId="7FE1252F" w14:textId="7B5C8736" w:rsidR="007F3B8D" w:rsidRPr="001D0B68" w:rsidRDefault="007F3B8D" w:rsidP="004C5337">
      <w:pPr>
        <w:rPr>
          <w:color w:val="161718" w:themeColor="text1"/>
        </w:rPr>
      </w:pPr>
    </w:p>
    <w:p w14:paraId="27BC2EA9" w14:textId="7956CF99" w:rsidR="007F3B8D" w:rsidRPr="001D0B68" w:rsidRDefault="007F3B8D" w:rsidP="004C5337">
      <w:pPr>
        <w:rPr>
          <w:color w:val="161718" w:themeColor="text1"/>
        </w:rPr>
      </w:pPr>
    </w:p>
    <w:p w14:paraId="1267285B" w14:textId="1A83E3A2" w:rsidR="007F3B8D" w:rsidRPr="001D0B68" w:rsidRDefault="007F3B8D" w:rsidP="004C5337">
      <w:pPr>
        <w:rPr>
          <w:color w:val="161718" w:themeColor="text1"/>
        </w:rPr>
      </w:pPr>
    </w:p>
    <w:p w14:paraId="17CBEA11" w14:textId="7CCBE5EE" w:rsidR="007F3B8D" w:rsidRPr="001D0B68" w:rsidRDefault="006F677D" w:rsidP="006F677D">
      <w:pPr>
        <w:pStyle w:val="Heading1"/>
        <w:pBdr>
          <w:bottom w:val="single" w:sz="4" w:space="1" w:color="auto"/>
        </w:pBdr>
        <w:rPr>
          <w:color w:val="161718" w:themeColor="text1"/>
        </w:rPr>
      </w:pPr>
      <w:r w:rsidRPr="001D0B68">
        <w:rPr>
          <w:color w:val="161718" w:themeColor="text1"/>
        </w:rPr>
        <w:t>Monitoring of Per- and Polyfluoroalkyl Substances (PFAS)</w:t>
      </w:r>
    </w:p>
    <w:p w14:paraId="3540D512" w14:textId="5D372DF7" w:rsidR="006F677D" w:rsidRPr="001D0B68" w:rsidRDefault="006F677D" w:rsidP="006F677D">
      <w:pPr>
        <w:rPr>
          <w:color w:val="161718" w:themeColor="text1"/>
        </w:rPr>
      </w:pPr>
    </w:p>
    <w:p w14:paraId="4FF35BA9" w14:textId="77777777" w:rsidR="0020021B" w:rsidRPr="001D0B68" w:rsidRDefault="005E04F9" w:rsidP="006F677D">
      <w:pPr>
        <w:rPr>
          <w:color w:val="161718" w:themeColor="text1"/>
        </w:rPr>
      </w:pPr>
      <w:r w:rsidRPr="001D0B68">
        <w:rPr>
          <w:color w:val="161718" w:themeColor="text1"/>
        </w:rPr>
        <w:t xml:space="preserve">PFAS is a group of approximately 5,000 man-made chemicals used in a variety of industries and consumer products.  These chemicals are very persistent in the environment </w:t>
      </w:r>
      <w:r w:rsidR="005A7664" w:rsidRPr="001D0B68">
        <w:rPr>
          <w:color w:val="161718" w:themeColor="text1"/>
        </w:rPr>
        <w:t xml:space="preserve">and human body. </w:t>
      </w:r>
      <w:r w:rsidR="00C42E67" w:rsidRPr="001D0B68">
        <w:rPr>
          <w:color w:val="161718" w:themeColor="text1"/>
        </w:rPr>
        <w:t xml:space="preserve">SFRWS conducted a special round of PFAS </w:t>
      </w:r>
      <w:r w:rsidR="00C6258C" w:rsidRPr="001D0B68">
        <w:rPr>
          <w:color w:val="161718" w:themeColor="text1"/>
        </w:rPr>
        <w:t xml:space="preserve">monitoring of its water sources and transmission system in 2019.  The monitoring effort was not under any Federal or State order/permit requirements; it was proactively conducted on a voluntary basis with the objective to identify if SFRWS’s water supplies are impacted by PFAS.  Using the State’s </w:t>
      </w:r>
      <w:r w:rsidR="00976EFA" w:rsidRPr="001D0B68">
        <w:rPr>
          <w:color w:val="161718" w:themeColor="text1"/>
        </w:rPr>
        <w:t>stringent sampling</w:t>
      </w:r>
      <w:r w:rsidR="00C6258C" w:rsidRPr="001D0B68">
        <w:rPr>
          <w:color w:val="161718" w:themeColor="text1"/>
        </w:rPr>
        <w:t xml:space="preserve"> procedures and based on the currently approved/certified method of </w:t>
      </w:r>
    </w:p>
    <w:p w14:paraId="61922903" w14:textId="77777777" w:rsidR="00297019" w:rsidRPr="001D0B68" w:rsidRDefault="00C6258C" w:rsidP="006F677D">
      <w:pPr>
        <w:rPr>
          <w:color w:val="161718" w:themeColor="text1"/>
        </w:rPr>
      </w:pPr>
      <w:r w:rsidRPr="001D0B68">
        <w:rPr>
          <w:color w:val="161718" w:themeColor="text1"/>
        </w:rPr>
        <w:t xml:space="preserve">analysis for 18 PFAS contaminants, SFRWS confirmed no PFAS was detected </w:t>
      </w:r>
    </w:p>
    <w:p w14:paraId="0473BC34" w14:textId="77777777" w:rsidR="00297019" w:rsidRPr="001D0B68" w:rsidRDefault="00297019" w:rsidP="006F677D">
      <w:pPr>
        <w:rPr>
          <w:color w:val="161718" w:themeColor="text1"/>
        </w:rPr>
      </w:pPr>
    </w:p>
    <w:p w14:paraId="28EB5238" w14:textId="3F3C396C" w:rsidR="006F677D" w:rsidRPr="001D0B68" w:rsidRDefault="00C6258C" w:rsidP="006F677D">
      <w:pPr>
        <w:rPr>
          <w:rFonts w:eastAsia="Times New Roman" w:cstheme="minorHAnsi"/>
          <w:color w:val="161718" w:themeColor="text1"/>
          <w:szCs w:val="28"/>
          <w:shd w:val="clear" w:color="auto" w:fill="FFFFFF"/>
        </w:rPr>
      </w:pPr>
      <w:r w:rsidRPr="001D0B68">
        <w:rPr>
          <w:color w:val="161718" w:themeColor="text1"/>
        </w:rPr>
        <w:lastRenderedPageBreak/>
        <w:t xml:space="preserve">in its water sources and transmission system.  Considering </w:t>
      </w:r>
      <w:r w:rsidR="00441F63" w:rsidRPr="001D0B68">
        <w:rPr>
          <w:color w:val="161718" w:themeColor="text1"/>
        </w:rPr>
        <w:t>USEPA’s recent development of a newer method of analysis for additional PFAS contaminants, SFWRS</w:t>
      </w:r>
      <w:r w:rsidR="00710E3E" w:rsidRPr="001D0B68">
        <w:rPr>
          <w:color w:val="161718" w:themeColor="text1"/>
        </w:rPr>
        <w:t xml:space="preserve"> </w:t>
      </w:r>
      <w:r w:rsidR="00710E3E" w:rsidRPr="001D0B68">
        <w:rPr>
          <w:rFonts w:eastAsia="Times New Roman" w:cstheme="minorHAnsi"/>
          <w:color w:val="161718" w:themeColor="text1"/>
          <w:szCs w:val="28"/>
          <w:shd w:val="clear" w:color="auto" w:fill="FFFFFF"/>
        </w:rPr>
        <w:t xml:space="preserve">intends to conduct another round of monitoring when the new analytical method is available at its contract laboratory.  For additional information about PFAS, visit SWRCB-DDW website </w:t>
      </w:r>
      <w:hyperlink r:id="rId27" w:history="1">
        <w:r w:rsidR="00710E3E" w:rsidRPr="001D0B68">
          <w:rPr>
            <w:rStyle w:val="Hyperlink"/>
            <w:rFonts w:eastAsia="Times New Roman" w:cstheme="minorHAnsi"/>
            <w:color w:val="161718" w:themeColor="text1"/>
            <w:szCs w:val="28"/>
            <w:shd w:val="clear" w:color="auto" w:fill="FFFFFF"/>
          </w:rPr>
          <w:t>waterboards.ca.gov/</w:t>
        </w:r>
        <w:proofErr w:type="spellStart"/>
        <w:r w:rsidR="00710E3E" w:rsidRPr="001D0B68">
          <w:rPr>
            <w:rStyle w:val="Hyperlink"/>
            <w:rFonts w:eastAsia="Times New Roman" w:cstheme="minorHAnsi"/>
            <w:color w:val="161718" w:themeColor="text1"/>
            <w:szCs w:val="28"/>
            <w:shd w:val="clear" w:color="auto" w:fill="FFFFFF"/>
          </w:rPr>
          <w:t>pfas</w:t>
        </w:r>
        <w:proofErr w:type="spellEnd"/>
      </w:hyperlink>
      <w:r w:rsidR="00710E3E" w:rsidRPr="001D0B68">
        <w:rPr>
          <w:rFonts w:eastAsia="Times New Roman" w:cstheme="minorHAnsi"/>
          <w:color w:val="161718" w:themeColor="text1"/>
          <w:szCs w:val="28"/>
          <w:shd w:val="clear" w:color="auto" w:fill="FFFFFF"/>
        </w:rPr>
        <w:t xml:space="preserve"> and/or USEPA website </w:t>
      </w:r>
      <w:hyperlink r:id="rId28" w:history="1">
        <w:r w:rsidR="00710E3E" w:rsidRPr="001D0B68">
          <w:rPr>
            <w:rStyle w:val="Hyperlink"/>
            <w:rFonts w:eastAsia="Times New Roman" w:cstheme="minorHAnsi"/>
            <w:color w:val="161718" w:themeColor="text1"/>
            <w:szCs w:val="28"/>
            <w:shd w:val="clear" w:color="auto" w:fill="FFFFFF"/>
          </w:rPr>
          <w:t>epa.gov/</w:t>
        </w:r>
        <w:proofErr w:type="spellStart"/>
        <w:r w:rsidR="00710E3E" w:rsidRPr="001D0B68">
          <w:rPr>
            <w:rStyle w:val="Hyperlink"/>
            <w:rFonts w:eastAsia="Times New Roman" w:cstheme="minorHAnsi"/>
            <w:color w:val="161718" w:themeColor="text1"/>
            <w:szCs w:val="28"/>
            <w:shd w:val="clear" w:color="auto" w:fill="FFFFFF"/>
          </w:rPr>
          <w:t>pfas</w:t>
        </w:r>
        <w:proofErr w:type="spellEnd"/>
      </w:hyperlink>
      <w:r w:rsidR="00710E3E" w:rsidRPr="001D0B68">
        <w:rPr>
          <w:rFonts w:eastAsia="Times New Roman" w:cstheme="minorHAnsi"/>
          <w:color w:val="161718" w:themeColor="text1"/>
          <w:szCs w:val="28"/>
          <w:shd w:val="clear" w:color="auto" w:fill="FFFFFF"/>
        </w:rPr>
        <w:t>.</w:t>
      </w:r>
    </w:p>
    <w:p w14:paraId="651B356F" w14:textId="5FDDBFC9" w:rsidR="009476DD" w:rsidRPr="001D0B68" w:rsidRDefault="009476DD" w:rsidP="006F677D">
      <w:pPr>
        <w:rPr>
          <w:rFonts w:eastAsia="Times New Roman" w:cstheme="minorHAnsi"/>
          <w:color w:val="161718" w:themeColor="text1"/>
          <w:szCs w:val="28"/>
          <w:shd w:val="clear" w:color="auto" w:fill="FFFFFF"/>
        </w:rPr>
      </w:pPr>
    </w:p>
    <w:p w14:paraId="59136167" w14:textId="0EC65B5E" w:rsidR="009476DD" w:rsidRPr="001D0B68" w:rsidRDefault="00364B5D" w:rsidP="00364B5D">
      <w:pPr>
        <w:pStyle w:val="Heading1"/>
        <w:pBdr>
          <w:bottom w:val="single" w:sz="4" w:space="1" w:color="auto"/>
        </w:pBdr>
        <w:rPr>
          <w:color w:val="161718" w:themeColor="text1"/>
        </w:rPr>
      </w:pPr>
      <w:r w:rsidRPr="001D0B68">
        <w:rPr>
          <w:color w:val="161718" w:themeColor="text1"/>
        </w:rPr>
        <w:t>Groundwater Storage and Recovery (GSR) Project</w:t>
      </w:r>
    </w:p>
    <w:p w14:paraId="6AABEE2A" w14:textId="6695F634" w:rsidR="00364B5D" w:rsidRPr="001D0B68" w:rsidRDefault="00364B5D" w:rsidP="00364B5D">
      <w:pPr>
        <w:rPr>
          <w:color w:val="161718" w:themeColor="text1"/>
        </w:rPr>
      </w:pPr>
    </w:p>
    <w:p w14:paraId="22131C5B" w14:textId="45F7984C" w:rsidR="00AD15BC" w:rsidRPr="001D0B68" w:rsidRDefault="00AD15BC" w:rsidP="00364B5D">
      <w:pPr>
        <w:rPr>
          <w:color w:val="161718" w:themeColor="text1"/>
        </w:rPr>
      </w:pPr>
      <w:r w:rsidRPr="001D0B68">
        <w:rPr>
          <w:color w:val="161718" w:themeColor="text1"/>
        </w:rPr>
        <w:t xml:space="preserve">Groundwater is a renewable </w:t>
      </w:r>
      <w:r w:rsidR="007E0A9F" w:rsidRPr="001D0B68">
        <w:rPr>
          <w:color w:val="161718" w:themeColor="text1"/>
        </w:rPr>
        <w:t xml:space="preserve">source of </w:t>
      </w:r>
      <w:r w:rsidR="00957549" w:rsidRPr="001D0B68">
        <w:rPr>
          <w:color w:val="161718" w:themeColor="text1"/>
        </w:rPr>
        <w:t>naturally occurring</w:t>
      </w:r>
      <w:r w:rsidR="007E0A9F" w:rsidRPr="001D0B68">
        <w:rPr>
          <w:color w:val="161718" w:themeColor="text1"/>
        </w:rPr>
        <w:t xml:space="preserve"> fresh water that is found in underground reservoirs called aquifers that are replenished primarily by rainfall.  </w:t>
      </w:r>
      <w:r w:rsidR="00EE2663" w:rsidRPr="001D0B68">
        <w:rPr>
          <w:color w:val="161718" w:themeColor="text1"/>
        </w:rPr>
        <w:t xml:space="preserve">The use of groundwater helps diversify water sources and makes drinking water supply even more reliable.  SFRWS recently completed </w:t>
      </w:r>
      <w:r w:rsidR="00957549" w:rsidRPr="001D0B68">
        <w:rPr>
          <w:color w:val="161718" w:themeColor="text1"/>
        </w:rPr>
        <w:t>Phase 1 of the GSR project, in which a total of eight deep-water wells were installed to provide groundwater for the water system.  The groundwater will be treated and blended with its surface water supplies before it is delivered to our customers.  For the past decade, SFRWS has collected water quality and quantity data from Westside Basin aquifer, from which the groundwater will be extracted.  With extensive testing and water level monitoring, SFRWS knows that after adding groundwater to its water supplies, it will continue providing our customers with high-quality drinking water that meets or exceeds all regulatory health-based and aesthetic standards set by the SWRCB-DDW and the USEPA.  Testing of the wells will be conducted throughout the year of 2020.</w:t>
      </w:r>
    </w:p>
    <w:p w14:paraId="469A7885" w14:textId="3E432F1F" w:rsidR="00972426" w:rsidRPr="001D0B68" w:rsidRDefault="001E078A" w:rsidP="00364B5D">
      <w:pPr>
        <w:rPr>
          <w:color w:val="161718" w:themeColor="text1"/>
        </w:rPr>
      </w:pPr>
      <w:r w:rsidRPr="001D0B68">
        <w:rPr>
          <w:noProof/>
          <w:color w:val="161718" w:themeColor="text1"/>
        </w:rPr>
        <w:drawing>
          <wp:anchor distT="0" distB="0" distL="114300" distR="114300" simplePos="0" relativeHeight="251670528" behindDoc="0" locked="0" layoutInCell="1" allowOverlap="1" wp14:anchorId="11457CCF" wp14:editId="3507EA36">
            <wp:simplePos x="0" y="0"/>
            <wp:positionH relativeFrom="column">
              <wp:posOffset>999571</wp:posOffset>
            </wp:positionH>
            <wp:positionV relativeFrom="paragraph">
              <wp:posOffset>107950</wp:posOffset>
            </wp:positionV>
            <wp:extent cx="4396902" cy="2209957"/>
            <wp:effectExtent l="0" t="0" r="0" b="0"/>
            <wp:wrapNone/>
            <wp:docPr id="13" name="Picture 13" descr="A car parked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llbrae-2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96902" cy="2209957"/>
                    </a:xfrm>
                    <a:prstGeom prst="rect">
                      <a:avLst/>
                    </a:prstGeom>
                  </pic:spPr>
                </pic:pic>
              </a:graphicData>
            </a:graphic>
            <wp14:sizeRelH relativeFrom="page">
              <wp14:pctWidth>0</wp14:pctWidth>
            </wp14:sizeRelH>
            <wp14:sizeRelV relativeFrom="page">
              <wp14:pctHeight>0</wp14:pctHeight>
            </wp14:sizeRelV>
          </wp:anchor>
        </w:drawing>
      </w:r>
    </w:p>
    <w:p w14:paraId="56E4A0AF" w14:textId="74BAD325" w:rsidR="00972426" w:rsidRPr="001D0B68" w:rsidRDefault="00972426" w:rsidP="00364B5D">
      <w:pPr>
        <w:rPr>
          <w:color w:val="161718" w:themeColor="text1"/>
        </w:rPr>
      </w:pPr>
    </w:p>
    <w:p w14:paraId="2951F4B7" w14:textId="4825DBA2" w:rsidR="00972426" w:rsidRPr="001D0B68" w:rsidRDefault="00972426" w:rsidP="00364B5D">
      <w:pPr>
        <w:rPr>
          <w:color w:val="161718" w:themeColor="text1"/>
        </w:rPr>
      </w:pPr>
    </w:p>
    <w:p w14:paraId="6F67B6CE" w14:textId="78DCFEAF" w:rsidR="00972426" w:rsidRPr="001D0B68" w:rsidRDefault="00972426" w:rsidP="00364B5D">
      <w:pPr>
        <w:rPr>
          <w:color w:val="161718" w:themeColor="text1"/>
        </w:rPr>
      </w:pPr>
    </w:p>
    <w:p w14:paraId="51237789" w14:textId="58AD9544" w:rsidR="00972426" w:rsidRPr="001D0B68" w:rsidRDefault="00972426" w:rsidP="00364B5D">
      <w:pPr>
        <w:rPr>
          <w:color w:val="161718" w:themeColor="text1"/>
        </w:rPr>
      </w:pPr>
    </w:p>
    <w:p w14:paraId="16442B05" w14:textId="50332613" w:rsidR="00972426" w:rsidRPr="001D0B68" w:rsidRDefault="00972426" w:rsidP="00364B5D">
      <w:pPr>
        <w:rPr>
          <w:color w:val="161718" w:themeColor="text1"/>
        </w:rPr>
      </w:pPr>
    </w:p>
    <w:p w14:paraId="554876C6" w14:textId="58017BE5" w:rsidR="00972426" w:rsidRPr="001D0B68" w:rsidRDefault="00972426" w:rsidP="00364B5D">
      <w:pPr>
        <w:rPr>
          <w:color w:val="161718" w:themeColor="text1"/>
        </w:rPr>
      </w:pPr>
    </w:p>
    <w:p w14:paraId="4BFAE498" w14:textId="73208457" w:rsidR="00972426" w:rsidRPr="001D0B68" w:rsidRDefault="00972426" w:rsidP="00364B5D">
      <w:pPr>
        <w:rPr>
          <w:color w:val="161718" w:themeColor="text1"/>
        </w:rPr>
      </w:pPr>
    </w:p>
    <w:p w14:paraId="4181F7BD" w14:textId="3209EA7F" w:rsidR="00972426" w:rsidRPr="001D0B68" w:rsidRDefault="00972426" w:rsidP="00364B5D">
      <w:pPr>
        <w:rPr>
          <w:color w:val="161718" w:themeColor="text1"/>
        </w:rPr>
      </w:pPr>
    </w:p>
    <w:p w14:paraId="4175E600" w14:textId="63055C00" w:rsidR="00972426" w:rsidRPr="001D0B68" w:rsidRDefault="00972426" w:rsidP="00364B5D">
      <w:pPr>
        <w:rPr>
          <w:color w:val="161718" w:themeColor="text1"/>
        </w:rPr>
      </w:pPr>
    </w:p>
    <w:p w14:paraId="5FA74936" w14:textId="77777777" w:rsidR="00972426" w:rsidRPr="001D0B68" w:rsidRDefault="00972426" w:rsidP="00364B5D">
      <w:pPr>
        <w:rPr>
          <w:color w:val="161718" w:themeColor="text1"/>
        </w:rPr>
      </w:pPr>
    </w:p>
    <w:p w14:paraId="40E6046E" w14:textId="5344D364" w:rsidR="00957549" w:rsidRPr="001D0B68" w:rsidRDefault="00957549" w:rsidP="00364B5D">
      <w:pPr>
        <w:rPr>
          <w:color w:val="161718" w:themeColor="text1"/>
        </w:rPr>
      </w:pPr>
    </w:p>
    <w:p w14:paraId="126E7E98" w14:textId="2487BF02" w:rsidR="00957549" w:rsidRPr="001D0B68" w:rsidRDefault="00957549" w:rsidP="00893F0B">
      <w:pPr>
        <w:pStyle w:val="Heading1"/>
        <w:pBdr>
          <w:bottom w:val="single" w:sz="4" w:space="1" w:color="auto"/>
        </w:pBdr>
        <w:rPr>
          <w:color w:val="161718" w:themeColor="text1"/>
        </w:rPr>
      </w:pPr>
      <w:r w:rsidRPr="001D0B68">
        <w:rPr>
          <w:color w:val="161718" w:themeColor="text1"/>
        </w:rPr>
        <w:lastRenderedPageBreak/>
        <w:t>Contaminants and Regulations</w:t>
      </w:r>
    </w:p>
    <w:p w14:paraId="43F1378D" w14:textId="15600684" w:rsidR="00A8231F" w:rsidRPr="001D0B68" w:rsidRDefault="00893F0B" w:rsidP="00A8231F">
      <w:pPr>
        <w:pStyle w:val="Heading1"/>
        <w:rPr>
          <w:color w:val="161718" w:themeColor="text1"/>
        </w:rPr>
      </w:pPr>
      <w:r w:rsidRPr="001D0B68">
        <w:rPr>
          <w:noProof/>
          <w:color w:val="161718" w:themeColor="text1"/>
        </w:rPr>
        <w:drawing>
          <wp:anchor distT="0" distB="0" distL="114300" distR="114300" simplePos="0" relativeHeight="251671552" behindDoc="0" locked="0" layoutInCell="1" allowOverlap="1" wp14:anchorId="0A598AD7" wp14:editId="057837F1">
            <wp:simplePos x="0" y="0"/>
            <wp:positionH relativeFrom="margin">
              <wp:posOffset>2341961</wp:posOffset>
            </wp:positionH>
            <wp:positionV relativeFrom="margin">
              <wp:posOffset>543560</wp:posOffset>
            </wp:positionV>
            <wp:extent cx="4318635" cy="3100070"/>
            <wp:effectExtent l="0" t="0" r="0" b="0"/>
            <wp:wrapSquare wrapText="bothSides"/>
            <wp:docPr id="15" name="Picture 15" descr="A group of people walking dow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illbrae-3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18635" cy="3100070"/>
                    </a:xfrm>
                    <a:prstGeom prst="rect">
                      <a:avLst/>
                    </a:prstGeom>
                  </pic:spPr>
                </pic:pic>
              </a:graphicData>
            </a:graphic>
            <wp14:sizeRelH relativeFrom="margin">
              <wp14:pctWidth>0</wp14:pctWidth>
            </wp14:sizeRelH>
            <wp14:sizeRelV relativeFrom="margin">
              <wp14:pctHeight>0</wp14:pctHeight>
            </wp14:sizeRelV>
          </wp:anchor>
        </w:drawing>
      </w:r>
    </w:p>
    <w:p w14:paraId="1FE6A084" w14:textId="6473FF29" w:rsidR="00AF24B7" w:rsidRPr="001D0B68" w:rsidRDefault="00AF24B7" w:rsidP="00AF24B7">
      <w:pPr>
        <w:rPr>
          <w:color w:val="161718" w:themeColor="text1"/>
        </w:rPr>
      </w:pPr>
      <w:r w:rsidRPr="001D0B68">
        <w:rPr>
          <w:color w:val="161718" w:themeColor="text1"/>
        </w:rPr>
        <w:t xml:space="preserve">Generally, the sources of drinking water (both tap water and bottled water) include rivers, lakes, oceans, streams, ponds, reservoirs, springs and wells. As water travels over the </w:t>
      </w:r>
      <w:proofErr w:type="spellStart"/>
      <w:r w:rsidRPr="001D0B68">
        <w:rPr>
          <w:color w:val="161718" w:themeColor="text1"/>
        </w:rPr>
        <w:t>sureface</w:t>
      </w:r>
      <w:proofErr w:type="spellEnd"/>
      <w:r w:rsidRPr="001D0B68">
        <w:rPr>
          <w:color w:val="161718" w:themeColor="text1"/>
        </w:rPr>
        <w:t xml:space="preserve"> of the land or through the ground</w:t>
      </w:r>
      <w:r w:rsidR="00F01B34" w:rsidRPr="001D0B68">
        <w:rPr>
          <w:color w:val="161718" w:themeColor="text1"/>
        </w:rPr>
        <w:t>, it dissolves naturally occurring minerals and, in some cases, radioactive material, and can pick up substances resulting from the presence of animals or human activity.  Such substances are called contaminants</w:t>
      </w:r>
      <w:r w:rsidR="00051741" w:rsidRPr="001D0B68">
        <w:rPr>
          <w:color w:val="161718" w:themeColor="text1"/>
        </w:rPr>
        <w:t xml:space="preserve">, and may be present in source water as:  </w:t>
      </w:r>
    </w:p>
    <w:p w14:paraId="5110A9C0" w14:textId="074D0D22" w:rsidR="00051741" w:rsidRPr="001D0B68" w:rsidRDefault="00051741" w:rsidP="00AF24B7">
      <w:pPr>
        <w:rPr>
          <w:color w:val="161718" w:themeColor="text1"/>
        </w:rPr>
      </w:pPr>
    </w:p>
    <w:p w14:paraId="31FD97C9" w14:textId="30B82F01" w:rsidR="00051741" w:rsidRPr="001D0B68" w:rsidRDefault="00051741" w:rsidP="00AF24B7">
      <w:pPr>
        <w:rPr>
          <w:color w:val="161718" w:themeColor="text1"/>
        </w:rPr>
      </w:pPr>
      <w:r w:rsidRPr="001D0B68">
        <w:rPr>
          <w:b/>
          <w:bCs/>
          <w:color w:val="161718" w:themeColor="text1"/>
        </w:rPr>
        <w:t xml:space="preserve">Microbial contaminants. </w:t>
      </w:r>
      <w:r w:rsidRPr="001D0B68">
        <w:rPr>
          <w:color w:val="161718" w:themeColor="text1"/>
        </w:rPr>
        <w:t xml:space="preserve">such as viruses and bacteria that may come from sewage treatment plants, septic systems, agricultural livestock operations and wildlife. </w:t>
      </w:r>
    </w:p>
    <w:p w14:paraId="5869BF93" w14:textId="6BE7418B" w:rsidR="00051741" w:rsidRPr="001D0B68" w:rsidRDefault="00051741" w:rsidP="00AF24B7">
      <w:pPr>
        <w:rPr>
          <w:color w:val="161718" w:themeColor="text1"/>
        </w:rPr>
      </w:pPr>
    </w:p>
    <w:p w14:paraId="21CA54DA" w14:textId="29B01A7B" w:rsidR="00051741" w:rsidRPr="001D0B68" w:rsidRDefault="00051741" w:rsidP="00AF24B7">
      <w:pPr>
        <w:rPr>
          <w:color w:val="161718" w:themeColor="text1"/>
        </w:rPr>
      </w:pPr>
      <w:r w:rsidRPr="001D0B68">
        <w:rPr>
          <w:b/>
          <w:bCs/>
          <w:color w:val="161718" w:themeColor="text1"/>
        </w:rPr>
        <w:t>In</w:t>
      </w:r>
      <w:r w:rsidR="005F792C" w:rsidRPr="001D0B68">
        <w:rPr>
          <w:b/>
          <w:bCs/>
          <w:color w:val="161718" w:themeColor="text1"/>
        </w:rPr>
        <w:t>organic contaminants</w:t>
      </w:r>
      <w:r w:rsidR="005F792C" w:rsidRPr="001D0B68">
        <w:rPr>
          <w:color w:val="161718" w:themeColor="text1"/>
        </w:rPr>
        <w:t xml:space="preserve">, such as salts and metals, that can be naturally occurring or result from urban stormwater runoff, industrial or domestic wastewater </w:t>
      </w:r>
      <w:r w:rsidR="001E2DB2" w:rsidRPr="001D0B68">
        <w:rPr>
          <w:color w:val="161718" w:themeColor="text1"/>
        </w:rPr>
        <w:t xml:space="preserve">discharges, oil and gas production, mining or farming. </w:t>
      </w:r>
    </w:p>
    <w:p w14:paraId="63F4A2EB" w14:textId="3B1B0117" w:rsidR="001E2DB2" w:rsidRPr="001D0B68" w:rsidRDefault="001E2DB2" w:rsidP="00AF24B7">
      <w:pPr>
        <w:rPr>
          <w:color w:val="161718" w:themeColor="text1"/>
        </w:rPr>
      </w:pPr>
    </w:p>
    <w:p w14:paraId="1605A287" w14:textId="6DAAB023" w:rsidR="001E2DB2" w:rsidRPr="001D0B68" w:rsidRDefault="001E2DB2" w:rsidP="00AF24B7">
      <w:pPr>
        <w:rPr>
          <w:color w:val="161718" w:themeColor="text1"/>
        </w:rPr>
      </w:pPr>
      <w:r w:rsidRPr="001D0B68">
        <w:rPr>
          <w:b/>
          <w:bCs/>
          <w:color w:val="161718" w:themeColor="text1"/>
        </w:rPr>
        <w:t>Pesticides and herbicides</w:t>
      </w:r>
      <w:r w:rsidRPr="001D0B68">
        <w:rPr>
          <w:color w:val="161718" w:themeColor="text1"/>
        </w:rPr>
        <w:t xml:space="preserve"> that may come from a variety of sources such as agriculture, urban stormwater runoff and residential uses. </w:t>
      </w:r>
    </w:p>
    <w:p w14:paraId="483422B4" w14:textId="13243420" w:rsidR="001E2DB2" w:rsidRPr="001D0B68" w:rsidRDefault="001E2DB2" w:rsidP="00AF24B7">
      <w:pPr>
        <w:rPr>
          <w:color w:val="161718" w:themeColor="text1"/>
        </w:rPr>
      </w:pPr>
    </w:p>
    <w:p w14:paraId="6EF07634" w14:textId="526AEDA4" w:rsidR="001E2DB2" w:rsidRPr="001D0B68" w:rsidRDefault="001E2DB2" w:rsidP="00AF24B7">
      <w:pPr>
        <w:rPr>
          <w:color w:val="161718" w:themeColor="text1"/>
        </w:rPr>
      </w:pPr>
      <w:r w:rsidRPr="001D0B68">
        <w:rPr>
          <w:b/>
          <w:bCs/>
          <w:color w:val="161718" w:themeColor="text1"/>
        </w:rPr>
        <w:t xml:space="preserve">Organic chemical </w:t>
      </w:r>
      <w:r w:rsidR="00E91608" w:rsidRPr="001D0B68">
        <w:rPr>
          <w:b/>
          <w:bCs/>
          <w:color w:val="161718" w:themeColor="text1"/>
        </w:rPr>
        <w:t>contaminants</w:t>
      </w:r>
      <w:r w:rsidR="00E91608" w:rsidRPr="001D0B68">
        <w:rPr>
          <w:color w:val="161718" w:themeColor="text1"/>
        </w:rPr>
        <w:t xml:space="preserve">, including synthetic and volatile organic chemicals, which are by-products of industrial processes and petroleum production, can also come from gas stations, urban stormwater runoff, agricultural application and septic systems.  </w:t>
      </w:r>
    </w:p>
    <w:p w14:paraId="6B2BA13D" w14:textId="03D59A40" w:rsidR="00AE37D0" w:rsidRPr="001D0B68" w:rsidRDefault="00AE37D0" w:rsidP="00AF24B7">
      <w:pPr>
        <w:rPr>
          <w:color w:val="161718" w:themeColor="text1"/>
        </w:rPr>
      </w:pPr>
    </w:p>
    <w:p w14:paraId="0A1AAA74" w14:textId="77777777" w:rsidR="00AE37D0" w:rsidRPr="001D0B68" w:rsidRDefault="00AE37D0" w:rsidP="00AF24B7">
      <w:pPr>
        <w:rPr>
          <w:color w:val="161718" w:themeColor="text1"/>
        </w:rPr>
      </w:pPr>
    </w:p>
    <w:p w14:paraId="61CC8C9E" w14:textId="77777777" w:rsidR="00AE37D0" w:rsidRPr="001D0B68" w:rsidRDefault="00AE37D0" w:rsidP="00AF24B7">
      <w:pPr>
        <w:rPr>
          <w:color w:val="161718" w:themeColor="text1"/>
        </w:rPr>
      </w:pPr>
    </w:p>
    <w:p w14:paraId="348B2ABE" w14:textId="7F3B828E" w:rsidR="00AE37D0" w:rsidRPr="001D0B68" w:rsidRDefault="00AE37D0" w:rsidP="00AF24B7">
      <w:pPr>
        <w:rPr>
          <w:color w:val="161718" w:themeColor="text1"/>
        </w:rPr>
      </w:pPr>
      <w:r w:rsidRPr="001D0B68">
        <w:rPr>
          <w:b/>
          <w:bCs/>
          <w:color w:val="161718" w:themeColor="text1"/>
        </w:rPr>
        <w:lastRenderedPageBreak/>
        <w:t>Radioactive contaminants,</w:t>
      </w:r>
      <w:r w:rsidRPr="001D0B68">
        <w:rPr>
          <w:color w:val="161718" w:themeColor="text1"/>
        </w:rPr>
        <w:t xml:space="preserve"> which can be naturally occurring or be the result of oil and gas production and mining activities.  </w:t>
      </w:r>
    </w:p>
    <w:p w14:paraId="290C76C7" w14:textId="5E356710" w:rsidR="00AE37D0" w:rsidRPr="001D0B68" w:rsidRDefault="00AE37D0" w:rsidP="00AF24B7">
      <w:pPr>
        <w:rPr>
          <w:color w:val="161718" w:themeColor="text1"/>
        </w:rPr>
      </w:pPr>
    </w:p>
    <w:p w14:paraId="41BFC88C" w14:textId="1F1DF0A3" w:rsidR="00AE37D0" w:rsidRPr="001D0B68" w:rsidRDefault="00AE37D0" w:rsidP="00AF24B7">
      <w:pPr>
        <w:rPr>
          <w:color w:val="161718" w:themeColor="text1"/>
        </w:rPr>
      </w:pPr>
      <w:r w:rsidRPr="001D0B68">
        <w:rPr>
          <w:color w:val="161718" w:themeColor="text1"/>
        </w:rPr>
        <w:t xml:space="preserve">More information about contaminants and potential health effects can be obtained by calling USEPA’s Safe Drinking Water Hotline 800-426-4791, or at </w:t>
      </w:r>
      <w:hyperlink r:id="rId31" w:history="1">
        <w:r w:rsidRPr="001D0B68">
          <w:rPr>
            <w:rStyle w:val="Hyperlink"/>
            <w:color w:val="161718" w:themeColor="text1"/>
          </w:rPr>
          <w:t>www.epa.gov/safewater</w:t>
        </w:r>
      </w:hyperlink>
      <w:r w:rsidRPr="001D0B68">
        <w:rPr>
          <w:color w:val="161718" w:themeColor="text1"/>
        </w:rPr>
        <w:t>.</w:t>
      </w:r>
    </w:p>
    <w:p w14:paraId="5AA54DEB" w14:textId="12AB0CC3" w:rsidR="003D623E" w:rsidRPr="001D0B68" w:rsidRDefault="003D623E" w:rsidP="00AF24B7">
      <w:pPr>
        <w:rPr>
          <w:color w:val="161718" w:themeColor="text1"/>
        </w:rPr>
      </w:pPr>
    </w:p>
    <w:p w14:paraId="0024A1C4" w14:textId="1397B841" w:rsidR="00AE37D0" w:rsidRPr="001D0B68" w:rsidRDefault="000E426A" w:rsidP="000E426A">
      <w:pPr>
        <w:pStyle w:val="Heading1"/>
        <w:pBdr>
          <w:bottom w:val="single" w:sz="4" w:space="1" w:color="auto"/>
        </w:pBdr>
        <w:rPr>
          <w:color w:val="161718" w:themeColor="text1"/>
        </w:rPr>
      </w:pPr>
      <w:r w:rsidRPr="001D0B68">
        <w:rPr>
          <w:color w:val="161718" w:themeColor="text1"/>
        </w:rPr>
        <w:t xml:space="preserve">Key Water Quality Terms </w:t>
      </w:r>
    </w:p>
    <w:p w14:paraId="39E88DFA" w14:textId="3E84517B" w:rsidR="00AE37D0" w:rsidRPr="001D0B68" w:rsidRDefault="00AE37D0" w:rsidP="00AF24B7">
      <w:pPr>
        <w:rPr>
          <w:color w:val="161718" w:themeColor="text1"/>
        </w:rPr>
      </w:pPr>
    </w:p>
    <w:p w14:paraId="7536BA8A" w14:textId="179EC172" w:rsidR="000E426A" w:rsidRPr="001D0B68" w:rsidRDefault="000E426A" w:rsidP="000E426A">
      <w:pPr>
        <w:rPr>
          <w:color w:val="161718" w:themeColor="text1"/>
        </w:rPr>
      </w:pPr>
      <w:r w:rsidRPr="001D0B68">
        <w:rPr>
          <w:color w:val="161718" w:themeColor="text1"/>
        </w:rPr>
        <w:t xml:space="preserve">The following are definitions of key terms referring to standards and goals of water quality noted on the data table. </w:t>
      </w:r>
    </w:p>
    <w:p w14:paraId="406FED4F" w14:textId="20EFC0B3" w:rsidR="000E426A" w:rsidRPr="001D0B68" w:rsidRDefault="000E426A" w:rsidP="000E426A">
      <w:pPr>
        <w:rPr>
          <w:color w:val="161718" w:themeColor="text1"/>
        </w:rPr>
      </w:pPr>
    </w:p>
    <w:p w14:paraId="28C05411" w14:textId="4D9579E0" w:rsidR="000E426A" w:rsidRPr="001D0B68" w:rsidRDefault="000E426A" w:rsidP="000E426A">
      <w:pPr>
        <w:rPr>
          <w:color w:val="161718" w:themeColor="text1"/>
        </w:rPr>
      </w:pPr>
      <w:r w:rsidRPr="001D0B68">
        <w:rPr>
          <w:b/>
          <w:bCs/>
          <w:color w:val="161718" w:themeColor="text1"/>
        </w:rPr>
        <w:t xml:space="preserve">Public Health Goal (PHG):  </w:t>
      </w:r>
      <w:r w:rsidRPr="001D0B68">
        <w:rPr>
          <w:color w:val="161718" w:themeColor="text1"/>
        </w:rPr>
        <w:t xml:space="preserve">The level of a contaminant in drinking water below which there is no known or expected risk to health.  PHGs are set by the California Environmental Protection Agency. </w:t>
      </w:r>
    </w:p>
    <w:p w14:paraId="7A715BB7" w14:textId="69D87769" w:rsidR="000E426A" w:rsidRPr="001D0B68" w:rsidRDefault="000E426A" w:rsidP="000E426A">
      <w:pPr>
        <w:rPr>
          <w:color w:val="161718" w:themeColor="text1"/>
        </w:rPr>
      </w:pPr>
    </w:p>
    <w:p w14:paraId="3069E1C5" w14:textId="171B554D" w:rsidR="000E426A" w:rsidRPr="001D0B68" w:rsidRDefault="000E426A" w:rsidP="000E426A">
      <w:pPr>
        <w:rPr>
          <w:color w:val="161718" w:themeColor="text1"/>
        </w:rPr>
      </w:pPr>
      <w:r w:rsidRPr="001D0B68">
        <w:rPr>
          <w:b/>
          <w:bCs/>
          <w:color w:val="161718" w:themeColor="text1"/>
        </w:rPr>
        <w:t>Maximum Contaminant Level Goal (MCLG</w:t>
      </w:r>
      <w:r w:rsidR="00046F28" w:rsidRPr="001D0B68">
        <w:rPr>
          <w:b/>
          <w:bCs/>
          <w:color w:val="161718" w:themeColor="text1"/>
        </w:rPr>
        <w:t xml:space="preserve">): </w:t>
      </w:r>
      <w:r w:rsidR="00046F28" w:rsidRPr="001D0B68">
        <w:rPr>
          <w:color w:val="161718" w:themeColor="text1"/>
        </w:rPr>
        <w:t xml:space="preserve">The level of a contaminant in drinking water below which there is no known or expected risk to health. MCLGs are set by the USEPA.  </w:t>
      </w:r>
    </w:p>
    <w:p w14:paraId="0EA4238C" w14:textId="49F46AA8" w:rsidR="00046F28" w:rsidRPr="001D0B68" w:rsidRDefault="00046F28" w:rsidP="000E426A">
      <w:pPr>
        <w:rPr>
          <w:color w:val="161718" w:themeColor="text1"/>
        </w:rPr>
      </w:pPr>
    </w:p>
    <w:p w14:paraId="3DDC5B89" w14:textId="745259D6" w:rsidR="007457FE" w:rsidRPr="001D0B68" w:rsidRDefault="00046F28" w:rsidP="007457FE">
      <w:pPr>
        <w:rPr>
          <w:color w:val="161718" w:themeColor="text1"/>
        </w:rPr>
      </w:pPr>
      <w:r w:rsidRPr="001D0B68">
        <w:rPr>
          <w:b/>
          <w:bCs/>
          <w:color w:val="161718" w:themeColor="text1"/>
        </w:rPr>
        <w:t>Maximum Contaminant Level (MCL):</w:t>
      </w:r>
      <w:r w:rsidRPr="001D0B68">
        <w:rPr>
          <w:color w:val="161718" w:themeColor="text1"/>
        </w:rPr>
        <w:t xml:space="preserve">  </w:t>
      </w:r>
      <w:r w:rsidR="007457FE" w:rsidRPr="001D0B68">
        <w:rPr>
          <w:color w:val="161718" w:themeColor="text1"/>
        </w:rPr>
        <w:t>The highest level of a contaminant that is allowed in drinking water. Primary MCLs are set as close to the PHGs or MCLGs as is economically and technologically feasible. Secondary MCLs (SMCLs) are set to protect the odor, taste, and appearance of drinking water.</w:t>
      </w:r>
    </w:p>
    <w:p w14:paraId="164D6347" w14:textId="31E64A13" w:rsidR="00600EFC" w:rsidRPr="001D0B68" w:rsidRDefault="00600EFC" w:rsidP="007457FE">
      <w:pPr>
        <w:rPr>
          <w:color w:val="161718" w:themeColor="text1"/>
        </w:rPr>
      </w:pPr>
    </w:p>
    <w:p w14:paraId="6AB485FA" w14:textId="566C044F" w:rsidR="00600EFC" w:rsidRPr="001D0B68" w:rsidRDefault="00600EFC" w:rsidP="007457FE">
      <w:pPr>
        <w:rPr>
          <w:color w:val="161718" w:themeColor="text1"/>
        </w:rPr>
      </w:pPr>
      <w:r w:rsidRPr="001D0B68">
        <w:rPr>
          <w:b/>
          <w:bCs/>
          <w:color w:val="161718" w:themeColor="text1"/>
        </w:rPr>
        <w:t>Maximum Residual Disinfectant Level (MRDL):</w:t>
      </w:r>
      <w:r w:rsidRPr="001D0B68">
        <w:rPr>
          <w:color w:val="161718" w:themeColor="text1"/>
        </w:rPr>
        <w:t xml:space="preserve">  The highest level of a disinfectant allowed in drinking water.  There is convincing evidence that addition of a disinfectant is necessary for control of microbial contaminants.  </w:t>
      </w:r>
    </w:p>
    <w:p w14:paraId="08EE3121" w14:textId="34DF7E14" w:rsidR="00934196" w:rsidRPr="001D0B68" w:rsidRDefault="00934196" w:rsidP="007457FE">
      <w:pPr>
        <w:rPr>
          <w:color w:val="161718" w:themeColor="text1"/>
        </w:rPr>
      </w:pPr>
    </w:p>
    <w:p w14:paraId="3E4E8806" w14:textId="5C810B8C" w:rsidR="000046DC" w:rsidRPr="001D0B68" w:rsidRDefault="000046DC" w:rsidP="000046DC">
      <w:pPr>
        <w:rPr>
          <w:color w:val="161718" w:themeColor="text1"/>
        </w:rPr>
      </w:pPr>
      <w:r w:rsidRPr="001D0B68">
        <w:rPr>
          <w:b/>
          <w:color w:val="161718" w:themeColor="text1"/>
        </w:rPr>
        <w:t>Maximum Residual Disinfectant Level Goal (MRDLG)</w:t>
      </w:r>
      <w:r w:rsidRPr="001D0B68">
        <w:rPr>
          <w:color w:val="161718" w:themeColor="text1"/>
        </w:rPr>
        <w:t>: The level of a drinking water disinfectant below which there is no known or expected risk to health. MRDLGs do not reflect the benefits of the use of disinfectants to control microbial contaminants.</w:t>
      </w:r>
    </w:p>
    <w:p w14:paraId="5DA4E874" w14:textId="1A7687E1" w:rsidR="000046DC" w:rsidRPr="001D0B68" w:rsidRDefault="000046DC" w:rsidP="000046DC">
      <w:pPr>
        <w:rPr>
          <w:color w:val="161718" w:themeColor="text1"/>
        </w:rPr>
      </w:pPr>
    </w:p>
    <w:p w14:paraId="50477F21" w14:textId="61E4FE43" w:rsidR="000046DC" w:rsidRPr="001D0B68" w:rsidRDefault="000046DC" w:rsidP="000046DC">
      <w:pPr>
        <w:rPr>
          <w:color w:val="161718" w:themeColor="text1"/>
        </w:rPr>
      </w:pPr>
    </w:p>
    <w:p w14:paraId="28FB320C" w14:textId="47BBCACE" w:rsidR="000046DC" w:rsidRPr="001D0B68" w:rsidRDefault="000046DC" w:rsidP="000046DC">
      <w:pPr>
        <w:rPr>
          <w:color w:val="161718" w:themeColor="text1"/>
        </w:rPr>
      </w:pPr>
    </w:p>
    <w:p w14:paraId="0A600F84" w14:textId="223FE3CB" w:rsidR="000046DC" w:rsidRPr="001D0B68" w:rsidRDefault="000046DC" w:rsidP="000046DC">
      <w:pPr>
        <w:rPr>
          <w:color w:val="161718" w:themeColor="text1"/>
        </w:rPr>
      </w:pPr>
    </w:p>
    <w:p w14:paraId="361E0339" w14:textId="77777777" w:rsidR="001D0B68" w:rsidRPr="001D0B68" w:rsidRDefault="001D0B68" w:rsidP="001D0B68">
      <w:pPr>
        <w:rPr>
          <w:color w:val="161718" w:themeColor="text1"/>
        </w:rPr>
      </w:pPr>
      <w:r w:rsidRPr="001D0B68">
        <w:rPr>
          <w:b/>
          <w:color w:val="161718" w:themeColor="text1"/>
        </w:rPr>
        <w:lastRenderedPageBreak/>
        <w:t>Primary Drinking Water Standard (PDWS)</w:t>
      </w:r>
      <w:r w:rsidRPr="001D0B68">
        <w:rPr>
          <w:color w:val="161718" w:themeColor="text1"/>
        </w:rPr>
        <w:t>: MCLs and MRDLs for contaminants that affect health along with their monitoring and reporting requirements, and water treatment requirements.</w:t>
      </w:r>
    </w:p>
    <w:p w14:paraId="726A053A" w14:textId="77777777" w:rsidR="001D0B68" w:rsidRDefault="001D0B68" w:rsidP="001D0B68">
      <w:pPr>
        <w:rPr>
          <w:b/>
          <w:color w:val="161718" w:themeColor="text1"/>
        </w:rPr>
      </w:pPr>
    </w:p>
    <w:p w14:paraId="386E715B" w14:textId="69B22609" w:rsidR="001D0B68" w:rsidRPr="001D0B68" w:rsidRDefault="001D0B68" w:rsidP="001D0B68">
      <w:pPr>
        <w:rPr>
          <w:color w:val="161718" w:themeColor="text1"/>
        </w:rPr>
      </w:pPr>
      <w:r w:rsidRPr="001D0B68">
        <w:rPr>
          <w:b/>
          <w:color w:val="161718" w:themeColor="text1"/>
        </w:rPr>
        <w:t>Regulatory Action Level</w:t>
      </w:r>
      <w:r w:rsidRPr="001D0B68">
        <w:rPr>
          <w:color w:val="161718" w:themeColor="text1"/>
        </w:rPr>
        <w:t>: The concentration of a contaminant which, if exceeded, triggers treatment or other requirements that a water system must follow.</w:t>
      </w:r>
    </w:p>
    <w:p w14:paraId="7EE5D7EB" w14:textId="77777777" w:rsidR="001D0B68" w:rsidRDefault="001D0B68" w:rsidP="001D0B68">
      <w:pPr>
        <w:rPr>
          <w:b/>
          <w:color w:val="161718" w:themeColor="text1"/>
        </w:rPr>
      </w:pPr>
    </w:p>
    <w:p w14:paraId="7FFF8D1E" w14:textId="685779BB" w:rsidR="001D0B68" w:rsidRPr="001D0B68" w:rsidRDefault="001D0B68" w:rsidP="001D0B68">
      <w:pPr>
        <w:rPr>
          <w:color w:val="161718" w:themeColor="text1"/>
        </w:rPr>
      </w:pPr>
      <w:r w:rsidRPr="001D0B68">
        <w:rPr>
          <w:b/>
          <w:color w:val="161718" w:themeColor="text1"/>
        </w:rPr>
        <w:t>Treatment Technique (TT)</w:t>
      </w:r>
      <w:r w:rsidRPr="001D0B68">
        <w:rPr>
          <w:color w:val="161718" w:themeColor="text1"/>
        </w:rPr>
        <w:t>: A required process intended to reduce the level of a contaminant in drinking water.</w:t>
      </w:r>
    </w:p>
    <w:p w14:paraId="5BA629BE" w14:textId="77777777" w:rsidR="001D0B68" w:rsidRDefault="001D0B68" w:rsidP="001D0B68">
      <w:pPr>
        <w:rPr>
          <w:b/>
          <w:color w:val="161718" w:themeColor="text1"/>
        </w:rPr>
      </w:pPr>
    </w:p>
    <w:p w14:paraId="09D5A8AB" w14:textId="516B3611" w:rsidR="001D0B68" w:rsidRDefault="001D0B68" w:rsidP="001D0B68">
      <w:pPr>
        <w:rPr>
          <w:color w:val="161718" w:themeColor="text1"/>
        </w:rPr>
      </w:pPr>
      <w:r w:rsidRPr="001D0B68">
        <w:rPr>
          <w:b/>
          <w:color w:val="161718" w:themeColor="text1"/>
        </w:rPr>
        <w:t>Turbidity</w:t>
      </w:r>
      <w:r w:rsidRPr="001D0B68">
        <w:rPr>
          <w:color w:val="161718" w:themeColor="text1"/>
        </w:rPr>
        <w:t>: A water clarity indicator that measures cloudiness of the water</w:t>
      </w:r>
      <w:r>
        <w:rPr>
          <w:color w:val="161718" w:themeColor="text1"/>
        </w:rPr>
        <w:t xml:space="preserve"> </w:t>
      </w:r>
      <w:r w:rsidRPr="001D0B68">
        <w:rPr>
          <w:color w:val="161718" w:themeColor="text1"/>
        </w:rPr>
        <w:t>and is also used to indicate the effectiveness of the filtration system. High turbidity can hinder the effectiveness of disinfectants.</w:t>
      </w:r>
    </w:p>
    <w:p w14:paraId="19061A6C" w14:textId="1A305876" w:rsidR="001D0B68" w:rsidRDefault="001D0B68" w:rsidP="001D0B68">
      <w:pPr>
        <w:rPr>
          <w:color w:val="161718" w:themeColor="text1"/>
        </w:rPr>
      </w:pPr>
    </w:p>
    <w:p w14:paraId="255548AC" w14:textId="6CDDEFC2" w:rsidR="001334EA" w:rsidRDefault="001334EA" w:rsidP="001334EA">
      <w:pPr>
        <w:rPr>
          <w:color w:val="161718" w:themeColor="text1"/>
        </w:rPr>
      </w:pPr>
      <w:r w:rsidRPr="001334EA">
        <w:rPr>
          <w:i/>
          <w:color w:val="161718" w:themeColor="text1"/>
        </w:rPr>
        <w:t>Cryptosporidium</w:t>
      </w:r>
      <w:r w:rsidRPr="001334EA">
        <w:rPr>
          <w:color w:val="161718" w:themeColor="text1"/>
        </w:rPr>
        <w:t xml:space="preserve"> is a parasitic microbe found in most surface water. SFRWS regularly tests for this waterborne pathogen and found it at very low levels in source water and treated water in 2019. However, current test methods approved by the USEPA do not distinguish between dead organisms and those capable of causing disease. Ingestion of </w:t>
      </w:r>
      <w:r w:rsidRPr="001334EA">
        <w:rPr>
          <w:i/>
          <w:color w:val="161718" w:themeColor="text1"/>
        </w:rPr>
        <w:t>Cryptosporidium</w:t>
      </w:r>
      <w:r w:rsidRPr="001334EA">
        <w:rPr>
          <w:color w:val="161718" w:themeColor="text1"/>
        </w:rPr>
        <w:t xml:space="preserve"> may produce symptoms of nausea, abdominal cramps, diarrhea, and associated headaches. </w:t>
      </w:r>
      <w:r w:rsidRPr="001334EA">
        <w:rPr>
          <w:i/>
          <w:color w:val="161718" w:themeColor="text1"/>
        </w:rPr>
        <w:t>Cryptosporidium</w:t>
      </w:r>
      <w:r w:rsidRPr="001334EA">
        <w:rPr>
          <w:color w:val="161718" w:themeColor="text1"/>
        </w:rPr>
        <w:t xml:space="preserve"> must be ingested to cause disease, and it may be spread through means other than drinking water.</w:t>
      </w:r>
    </w:p>
    <w:p w14:paraId="1943DA4B" w14:textId="2E6229E9" w:rsidR="001334EA" w:rsidRDefault="001334EA" w:rsidP="001334EA">
      <w:pPr>
        <w:rPr>
          <w:color w:val="161718" w:themeColor="text1"/>
        </w:rPr>
      </w:pPr>
    </w:p>
    <w:p w14:paraId="15BB58FC" w14:textId="06EE8D64" w:rsidR="001334EA" w:rsidRDefault="00907EA4" w:rsidP="001334EA">
      <w:pPr>
        <w:rPr>
          <w:color w:val="161718" w:themeColor="text1"/>
        </w:rPr>
      </w:pPr>
      <w:r>
        <w:rPr>
          <w:noProof/>
          <w:color w:val="161718" w:themeColor="text1"/>
        </w:rPr>
        <w:drawing>
          <wp:anchor distT="0" distB="0" distL="114300" distR="114300" simplePos="0" relativeHeight="251672576" behindDoc="0" locked="0" layoutInCell="1" allowOverlap="1" wp14:anchorId="014E14F2" wp14:editId="66036906">
            <wp:simplePos x="0" y="0"/>
            <wp:positionH relativeFrom="column">
              <wp:posOffset>890655</wp:posOffset>
            </wp:positionH>
            <wp:positionV relativeFrom="paragraph">
              <wp:posOffset>8908</wp:posOffset>
            </wp:positionV>
            <wp:extent cx="3966693" cy="2644462"/>
            <wp:effectExtent l="0" t="0" r="0" b="3810"/>
            <wp:wrapNone/>
            <wp:docPr id="16" name="Picture 16" descr="A view of a cit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llbrae-4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66693" cy="2644462"/>
                    </a:xfrm>
                    <a:prstGeom prst="rect">
                      <a:avLst/>
                    </a:prstGeom>
                  </pic:spPr>
                </pic:pic>
              </a:graphicData>
            </a:graphic>
            <wp14:sizeRelH relativeFrom="page">
              <wp14:pctWidth>0</wp14:pctWidth>
            </wp14:sizeRelH>
            <wp14:sizeRelV relativeFrom="page">
              <wp14:pctHeight>0</wp14:pctHeight>
            </wp14:sizeRelV>
          </wp:anchor>
        </w:drawing>
      </w:r>
    </w:p>
    <w:p w14:paraId="7C0B0277" w14:textId="4D6A98CC" w:rsidR="00E82AA0" w:rsidRDefault="00E82AA0" w:rsidP="001334EA">
      <w:pPr>
        <w:rPr>
          <w:color w:val="161718" w:themeColor="text1"/>
        </w:rPr>
      </w:pPr>
    </w:p>
    <w:p w14:paraId="0D74B6D5" w14:textId="5196D25C" w:rsidR="00E82AA0" w:rsidRDefault="00E82AA0" w:rsidP="001334EA">
      <w:pPr>
        <w:rPr>
          <w:color w:val="161718" w:themeColor="text1"/>
        </w:rPr>
      </w:pPr>
    </w:p>
    <w:p w14:paraId="2210EA1E" w14:textId="7DF23A71" w:rsidR="00E82AA0" w:rsidRDefault="00E82AA0" w:rsidP="001334EA">
      <w:pPr>
        <w:rPr>
          <w:color w:val="161718" w:themeColor="text1"/>
        </w:rPr>
      </w:pPr>
    </w:p>
    <w:p w14:paraId="50B8EE12" w14:textId="61920D77" w:rsidR="00E82AA0" w:rsidRDefault="00E82AA0" w:rsidP="001334EA">
      <w:pPr>
        <w:rPr>
          <w:color w:val="161718" w:themeColor="text1"/>
        </w:rPr>
      </w:pPr>
    </w:p>
    <w:p w14:paraId="3B1B81C5" w14:textId="294E3FDB" w:rsidR="00E82AA0" w:rsidRDefault="00E82AA0" w:rsidP="001334EA">
      <w:pPr>
        <w:rPr>
          <w:color w:val="161718" w:themeColor="text1"/>
        </w:rPr>
      </w:pPr>
    </w:p>
    <w:p w14:paraId="39F46D81" w14:textId="7119C97F" w:rsidR="00E82AA0" w:rsidRDefault="00E82AA0" w:rsidP="001334EA">
      <w:pPr>
        <w:rPr>
          <w:color w:val="161718" w:themeColor="text1"/>
        </w:rPr>
      </w:pPr>
    </w:p>
    <w:p w14:paraId="055412F6" w14:textId="05682ABB" w:rsidR="00E82AA0" w:rsidRDefault="00E82AA0" w:rsidP="001334EA">
      <w:pPr>
        <w:rPr>
          <w:color w:val="161718" w:themeColor="text1"/>
        </w:rPr>
      </w:pPr>
    </w:p>
    <w:p w14:paraId="083C06BA" w14:textId="01DAC94B" w:rsidR="00E82AA0" w:rsidRDefault="00E82AA0" w:rsidP="001334EA">
      <w:pPr>
        <w:rPr>
          <w:color w:val="161718" w:themeColor="text1"/>
        </w:rPr>
      </w:pPr>
    </w:p>
    <w:p w14:paraId="4168ECCE" w14:textId="71517B45" w:rsidR="00E82AA0" w:rsidRDefault="00E82AA0" w:rsidP="001334EA">
      <w:pPr>
        <w:rPr>
          <w:color w:val="161718" w:themeColor="text1"/>
        </w:rPr>
      </w:pPr>
    </w:p>
    <w:p w14:paraId="5DF2EE24" w14:textId="4BA6C075" w:rsidR="00E82AA0" w:rsidRDefault="00E82AA0" w:rsidP="001334EA">
      <w:pPr>
        <w:rPr>
          <w:color w:val="161718" w:themeColor="text1"/>
        </w:rPr>
      </w:pPr>
    </w:p>
    <w:p w14:paraId="57321920" w14:textId="37FACB8C" w:rsidR="00E82AA0" w:rsidRDefault="00E82AA0" w:rsidP="001334EA">
      <w:pPr>
        <w:rPr>
          <w:color w:val="161718" w:themeColor="text1"/>
        </w:rPr>
      </w:pPr>
    </w:p>
    <w:p w14:paraId="2B5F9B6B" w14:textId="0DDA1E62" w:rsidR="00E82AA0" w:rsidRDefault="00E82AA0" w:rsidP="001334EA">
      <w:pPr>
        <w:rPr>
          <w:color w:val="161718" w:themeColor="text1"/>
        </w:rPr>
      </w:pPr>
    </w:p>
    <w:p w14:paraId="03CC4629" w14:textId="4EAC3AFB" w:rsidR="00E82AA0" w:rsidRDefault="00E82AA0" w:rsidP="001334EA">
      <w:pPr>
        <w:rPr>
          <w:color w:val="161718" w:themeColor="text1"/>
        </w:rPr>
      </w:pPr>
    </w:p>
    <w:p w14:paraId="4A16FF2B" w14:textId="24093DA9" w:rsidR="004F067E" w:rsidRPr="004F067E" w:rsidRDefault="004F067E" w:rsidP="00A32857">
      <w:pPr>
        <w:pStyle w:val="Heading1"/>
        <w:rPr>
          <w:color w:val="161718" w:themeColor="text1"/>
        </w:rPr>
      </w:pPr>
      <w:r>
        <w:rPr>
          <w:color w:val="161718" w:themeColor="text1"/>
        </w:rPr>
        <w:t>City of Millbrae</w:t>
      </w:r>
    </w:p>
    <w:p w14:paraId="405F8FD7" w14:textId="5306E1F3" w:rsidR="00E82AA0" w:rsidRDefault="00A32857" w:rsidP="004F067E">
      <w:pPr>
        <w:pStyle w:val="Heading1"/>
        <w:pBdr>
          <w:bottom w:val="single" w:sz="4" w:space="1" w:color="auto"/>
        </w:pBdr>
        <w:rPr>
          <w:color w:val="161718" w:themeColor="text1"/>
        </w:rPr>
      </w:pPr>
      <w:r>
        <w:rPr>
          <w:color w:val="161718" w:themeColor="text1"/>
        </w:rPr>
        <w:t>Water Quality Data for 2019</w:t>
      </w:r>
    </w:p>
    <w:p w14:paraId="124924AE" w14:textId="52FFE878" w:rsidR="00A32857" w:rsidRPr="000416A4" w:rsidRDefault="00A32857" w:rsidP="00A32857">
      <w:pPr>
        <w:pStyle w:val="Heading1"/>
        <w:rPr>
          <w:color w:val="161718" w:themeColor="text1"/>
          <w:sz w:val="20"/>
          <w:szCs w:val="10"/>
        </w:rPr>
      </w:pPr>
    </w:p>
    <w:p w14:paraId="3E8615CA" w14:textId="28511746" w:rsidR="004F067E" w:rsidRDefault="004F067E" w:rsidP="004F067E">
      <w:pPr>
        <w:rPr>
          <w:color w:val="161718" w:themeColor="text1"/>
        </w:rPr>
      </w:pPr>
      <w:r>
        <w:rPr>
          <w:color w:val="161718" w:themeColor="text1"/>
        </w:rPr>
        <w:t xml:space="preserve">The table below lists all 2019 detected drinking water contaminants and the information about their typical sources.  Contaminants below detection limits for reporting are not shown, in accord with regulatory guidance.  SFRWS holds a SWRCB-DDW monitoring waiver for some contaminants in its surface water supply and therefore the associated frequencies are less than annual.  </w:t>
      </w:r>
    </w:p>
    <w:p w14:paraId="49F6B291" w14:textId="182D5239" w:rsidR="00A31C69" w:rsidRDefault="00A31C69" w:rsidP="004F067E">
      <w:pPr>
        <w:rPr>
          <w:color w:val="161718" w:themeColor="text1"/>
        </w:rPr>
      </w:pPr>
    </w:p>
    <w:tbl>
      <w:tblPr>
        <w:tblStyle w:val="TableGrid"/>
        <w:tblW w:w="1070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tblLook w:val="04A0" w:firstRow="1" w:lastRow="0" w:firstColumn="1" w:lastColumn="0" w:noHBand="0" w:noVBand="1"/>
      </w:tblPr>
      <w:tblGrid>
        <w:gridCol w:w="2420"/>
        <w:gridCol w:w="34"/>
        <w:gridCol w:w="621"/>
        <w:gridCol w:w="18"/>
        <w:gridCol w:w="1685"/>
        <w:gridCol w:w="12"/>
        <w:gridCol w:w="1055"/>
        <w:gridCol w:w="1090"/>
        <w:gridCol w:w="1325"/>
        <w:gridCol w:w="22"/>
        <w:gridCol w:w="2423"/>
      </w:tblGrid>
      <w:tr w:rsidR="002B31F1" w:rsidRPr="00124DF8" w14:paraId="6756DA9A" w14:textId="77777777" w:rsidTr="002B31F1">
        <w:trPr>
          <w:trHeight w:val="521"/>
        </w:trPr>
        <w:tc>
          <w:tcPr>
            <w:tcW w:w="2454" w:type="dxa"/>
            <w:gridSpan w:val="2"/>
            <w:shd w:val="clear" w:color="auto" w:fill="FCBDD3" w:themeFill="accent6" w:themeFillTint="33"/>
            <w:vAlign w:val="center"/>
          </w:tcPr>
          <w:p w14:paraId="35D197D4" w14:textId="655C8B16" w:rsidR="00026FB0" w:rsidRPr="00124DF8" w:rsidRDefault="00026FB0" w:rsidP="00EE0061">
            <w:pPr>
              <w:jc w:val="center"/>
              <w:rPr>
                <w:rFonts w:ascii="Calibri Light" w:hAnsi="Calibri Light" w:cs="Calibri Light"/>
                <w:b/>
                <w:bCs/>
                <w:color w:val="161718" w:themeColor="text1"/>
                <w:sz w:val="20"/>
                <w:szCs w:val="20"/>
              </w:rPr>
            </w:pPr>
            <w:r w:rsidRPr="00124DF8">
              <w:rPr>
                <w:rFonts w:ascii="Calibri Light" w:hAnsi="Calibri Light" w:cs="Calibri Light"/>
                <w:b/>
                <w:bCs/>
                <w:color w:val="161718" w:themeColor="text1"/>
                <w:sz w:val="20"/>
                <w:szCs w:val="20"/>
              </w:rPr>
              <w:t>DETECTED CONTAMINANTS</w:t>
            </w:r>
          </w:p>
        </w:tc>
        <w:tc>
          <w:tcPr>
            <w:tcW w:w="639" w:type="dxa"/>
            <w:gridSpan w:val="2"/>
            <w:shd w:val="clear" w:color="auto" w:fill="FCBDD3" w:themeFill="accent6" w:themeFillTint="33"/>
            <w:vAlign w:val="center"/>
          </w:tcPr>
          <w:p w14:paraId="44BA7D87" w14:textId="3DA4FACD" w:rsidR="00026FB0" w:rsidRPr="00124DF8" w:rsidRDefault="00026FB0" w:rsidP="00EE0061">
            <w:pPr>
              <w:jc w:val="center"/>
              <w:rPr>
                <w:rFonts w:ascii="Calibri Light" w:hAnsi="Calibri Light" w:cs="Calibri Light"/>
                <w:b/>
                <w:bCs/>
                <w:color w:val="161718" w:themeColor="text1"/>
                <w:sz w:val="20"/>
                <w:szCs w:val="20"/>
              </w:rPr>
            </w:pPr>
            <w:r w:rsidRPr="00124DF8">
              <w:rPr>
                <w:rFonts w:ascii="Calibri Light" w:hAnsi="Calibri Light" w:cs="Calibri Light"/>
                <w:b/>
                <w:bCs/>
                <w:color w:val="161718" w:themeColor="text1"/>
                <w:sz w:val="20"/>
                <w:szCs w:val="20"/>
              </w:rPr>
              <w:t>UNIT</w:t>
            </w:r>
          </w:p>
        </w:tc>
        <w:tc>
          <w:tcPr>
            <w:tcW w:w="1697" w:type="dxa"/>
            <w:gridSpan w:val="2"/>
            <w:shd w:val="clear" w:color="auto" w:fill="FCBDD3" w:themeFill="accent6" w:themeFillTint="33"/>
            <w:vAlign w:val="center"/>
          </w:tcPr>
          <w:p w14:paraId="416E71E5" w14:textId="56775098" w:rsidR="00026FB0" w:rsidRPr="00124DF8" w:rsidRDefault="00026FB0" w:rsidP="00EE0061">
            <w:pPr>
              <w:jc w:val="center"/>
              <w:rPr>
                <w:rFonts w:ascii="Calibri Light" w:hAnsi="Calibri Light" w:cs="Calibri Light"/>
                <w:b/>
                <w:bCs/>
                <w:color w:val="161718" w:themeColor="text1"/>
                <w:sz w:val="20"/>
                <w:szCs w:val="20"/>
              </w:rPr>
            </w:pPr>
            <w:r w:rsidRPr="00124DF8">
              <w:rPr>
                <w:rFonts w:ascii="Calibri Light" w:hAnsi="Calibri Light" w:cs="Calibri Light"/>
                <w:b/>
                <w:bCs/>
                <w:color w:val="161718" w:themeColor="text1"/>
                <w:sz w:val="20"/>
                <w:szCs w:val="20"/>
              </w:rPr>
              <w:t>MCL</w:t>
            </w:r>
          </w:p>
        </w:tc>
        <w:tc>
          <w:tcPr>
            <w:tcW w:w="1055" w:type="dxa"/>
            <w:shd w:val="clear" w:color="auto" w:fill="FCBDD3" w:themeFill="accent6" w:themeFillTint="33"/>
            <w:vAlign w:val="center"/>
          </w:tcPr>
          <w:p w14:paraId="45142D77" w14:textId="1D7E7861" w:rsidR="00026FB0" w:rsidRPr="00124DF8" w:rsidRDefault="00026FB0" w:rsidP="00EE0061">
            <w:pPr>
              <w:jc w:val="center"/>
              <w:rPr>
                <w:rFonts w:ascii="Calibri Light" w:hAnsi="Calibri Light" w:cs="Calibri Light"/>
                <w:b/>
                <w:bCs/>
                <w:color w:val="161718" w:themeColor="text1"/>
                <w:sz w:val="20"/>
                <w:szCs w:val="20"/>
              </w:rPr>
            </w:pPr>
            <w:r w:rsidRPr="00124DF8">
              <w:rPr>
                <w:rFonts w:ascii="Calibri Light" w:hAnsi="Calibri Light" w:cs="Calibri Light"/>
                <w:b/>
                <w:bCs/>
                <w:color w:val="161718" w:themeColor="text1"/>
                <w:sz w:val="20"/>
                <w:szCs w:val="20"/>
              </w:rPr>
              <w:t>PHG or (MCLG)</w:t>
            </w:r>
          </w:p>
        </w:tc>
        <w:tc>
          <w:tcPr>
            <w:tcW w:w="1090" w:type="dxa"/>
            <w:shd w:val="clear" w:color="auto" w:fill="FCBDD3" w:themeFill="accent6" w:themeFillTint="33"/>
            <w:vAlign w:val="center"/>
          </w:tcPr>
          <w:p w14:paraId="32210ED0" w14:textId="7D8EC3B6" w:rsidR="00026FB0" w:rsidRPr="00124DF8" w:rsidRDefault="00026FB0" w:rsidP="00EE0061">
            <w:pPr>
              <w:jc w:val="center"/>
              <w:rPr>
                <w:rFonts w:ascii="Calibri Light" w:hAnsi="Calibri Light" w:cs="Calibri Light"/>
                <w:b/>
                <w:bCs/>
                <w:color w:val="161718" w:themeColor="text1"/>
                <w:sz w:val="20"/>
                <w:szCs w:val="20"/>
              </w:rPr>
            </w:pPr>
            <w:r w:rsidRPr="00124DF8">
              <w:rPr>
                <w:rFonts w:ascii="Calibri Light" w:hAnsi="Calibri Light" w:cs="Calibri Light"/>
                <w:b/>
                <w:bCs/>
                <w:color w:val="161718" w:themeColor="text1"/>
                <w:sz w:val="20"/>
                <w:szCs w:val="20"/>
              </w:rPr>
              <w:t xml:space="preserve">Range or Level Found </w:t>
            </w:r>
          </w:p>
        </w:tc>
        <w:tc>
          <w:tcPr>
            <w:tcW w:w="1325" w:type="dxa"/>
            <w:shd w:val="clear" w:color="auto" w:fill="FCBDD3" w:themeFill="accent6" w:themeFillTint="33"/>
            <w:vAlign w:val="center"/>
          </w:tcPr>
          <w:p w14:paraId="39422093" w14:textId="58C10014" w:rsidR="00026FB0" w:rsidRPr="00124DF8" w:rsidRDefault="00026FB0" w:rsidP="00EE0061">
            <w:pPr>
              <w:jc w:val="center"/>
              <w:rPr>
                <w:rFonts w:ascii="Calibri Light" w:hAnsi="Calibri Light" w:cs="Calibri Light"/>
                <w:b/>
                <w:bCs/>
                <w:color w:val="161718" w:themeColor="text1"/>
                <w:sz w:val="20"/>
                <w:szCs w:val="20"/>
              </w:rPr>
            </w:pPr>
            <w:r w:rsidRPr="00124DF8">
              <w:rPr>
                <w:rFonts w:ascii="Calibri Light" w:hAnsi="Calibri Light" w:cs="Calibri Light"/>
                <w:b/>
                <w:bCs/>
                <w:color w:val="161718" w:themeColor="text1"/>
                <w:sz w:val="20"/>
                <w:szCs w:val="20"/>
              </w:rPr>
              <w:t>Average or [Max]</w:t>
            </w:r>
          </w:p>
        </w:tc>
        <w:tc>
          <w:tcPr>
            <w:tcW w:w="2445" w:type="dxa"/>
            <w:gridSpan w:val="2"/>
            <w:shd w:val="clear" w:color="auto" w:fill="FCBDD3" w:themeFill="accent6" w:themeFillTint="33"/>
            <w:vAlign w:val="center"/>
          </w:tcPr>
          <w:p w14:paraId="38E8672B" w14:textId="7FFBFD82" w:rsidR="00026FB0" w:rsidRPr="00124DF8" w:rsidRDefault="00026FB0" w:rsidP="00EE0061">
            <w:pPr>
              <w:jc w:val="center"/>
              <w:rPr>
                <w:rFonts w:ascii="Calibri Light" w:hAnsi="Calibri Light" w:cs="Calibri Light"/>
                <w:b/>
                <w:bCs/>
                <w:color w:val="161718" w:themeColor="text1"/>
                <w:sz w:val="20"/>
                <w:szCs w:val="20"/>
              </w:rPr>
            </w:pPr>
            <w:r w:rsidRPr="00124DF8">
              <w:rPr>
                <w:rFonts w:ascii="Calibri Light" w:hAnsi="Calibri Light" w:cs="Calibri Light"/>
                <w:b/>
                <w:bCs/>
                <w:color w:val="161718" w:themeColor="text1"/>
                <w:sz w:val="20"/>
                <w:szCs w:val="20"/>
              </w:rPr>
              <w:t>Major Sources in Drinking Water</w:t>
            </w:r>
          </w:p>
        </w:tc>
      </w:tr>
      <w:tr w:rsidR="00275EFB" w:rsidRPr="00124DF8" w14:paraId="4D24886C" w14:textId="77777777" w:rsidTr="00940FFC">
        <w:tc>
          <w:tcPr>
            <w:tcW w:w="10705" w:type="dxa"/>
            <w:gridSpan w:val="11"/>
            <w:shd w:val="clear" w:color="auto" w:fill="808080" w:themeFill="background1" w:themeFillShade="80"/>
          </w:tcPr>
          <w:p w14:paraId="7E08B465" w14:textId="343D6393" w:rsidR="00275EFB" w:rsidRPr="00124DF8" w:rsidRDefault="00124DF8" w:rsidP="004F067E">
            <w:pPr>
              <w:rPr>
                <w:rFonts w:ascii="Calibri Light" w:hAnsi="Calibri Light" w:cs="Calibri Light"/>
                <w:sz w:val="20"/>
                <w:szCs w:val="20"/>
              </w:rPr>
            </w:pPr>
            <w:r w:rsidRPr="00124DF8">
              <w:rPr>
                <w:rFonts w:ascii="Calibri Light" w:hAnsi="Calibri Light" w:cs="Calibri Light"/>
                <w:sz w:val="20"/>
                <w:szCs w:val="20"/>
              </w:rPr>
              <w:t>TURBIDITY</w:t>
            </w:r>
          </w:p>
        </w:tc>
      </w:tr>
      <w:tr w:rsidR="0008798B" w:rsidRPr="00124DF8" w14:paraId="250CA89A" w14:textId="77777777" w:rsidTr="00940FFC">
        <w:tc>
          <w:tcPr>
            <w:tcW w:w="2454" w:type="dxa"/>
            <w:gridSpan w:val="2"/>
          </w:tcPr>
          <w:p w14:paraId="0D926936" w14:textId="0B99E68E" w:rsidR="00026FB0" w:rsidRPr="00EF69AF" w:rsidRDefault="00124DF8" w:rsidP="00124DF8">
            <w:pPr>
              <w:jc w:val="right"/>
              <w:rPr>
                <w:rFonts w:ascii="Calibri Light" w:hAnsi="Calibri Light" w:cs="Calibri Light"/>
                <w:color w:val="161718" w:themeColor="text1"/>
                <w:sz w:val="18"/>
                <w:szCs w:val="18"/>
              </w:rPr>
            </w:pPr>
            <w:r w:rsidRPr="00EF69AF">
              <w:rPr>
                <w:rFonts w:ascii="Calibri Light" w:hAnsi="Calibri Light" w:cs="Calibri Light"/>
                <w:color w:val="161718" w:themeColor="text1"/>
                <w:sz w:val="18"/>
                <w:szCs w:val="18"/>
              </w:rPr>
              <w:t>Unfiltered Hetch Hetchy Water</w:t>
            </w:r>
          </w:p>
        </w:tc>
        <w:tc>
          <w:tcPr>
            <w:tcW w:w="639" w:type="dxa"/>
            <w:gridSpan w:val="2"/>
          </w:tcPr>
          <w:p w14:paraId="44DAE527" w14:textId="12F3389E" w:rsidR="00026FB0" w:rsidRPr="00EF69AF" w:rsidRDefault="00124DF8" w:rsidP="00124DF8">
            <w:pPr>
              <w:jc w:val="center"/>
              <w:rPr>
                <w:rFonts w:ascii="Calibri Light" w:hAnsi="Calibri Light" w:cs="Calibri Light"/>
                <w:color w:val="161718" w:themeColor="text1"/>
                <w:sz w:val="18"/>
                <w:szCs w:val="18"/>
              </w:rPr>
            </w:pPr>
            <w:r w:rsidRPr="00EF69AF">
              <w:rPr>
                <w:rFonts w:ascii="Calibri Light" w:hAnsi="Calibri Light" w:cs="Calibri Light"/>
                <w:color w:val="161718" w:themeColor="text1"/>
                <w:sz w:val="18"/>
                <w:szCs w:val="18"/>
              </w:rPr>
              <w:t>NTU</w:t>
            </w:r>
          </w:p>
        </w:tc>
        <w:tc>
          <w:tcPr>
            <w:tcW w:w="1697" w:type="dxa"/>
            <w:gridSpan w:val="2"/>
          </w:tcPr>
          <w:p w14:paraId="1C95ED46" w14:textId="6BD68A0A" w:rsidR="00026FB0" w:rsidRPr="00EF69AF" w:rsidRDefault="00124DF8" w:rsidP="00124DF8">
            <w:pPr>
              <w:jc w:val="center"/>
              <w:rPr>
                <w:rFonts w:ascii="Calibri Light" w:hAnsi="Calibri Light" w:cs="Calibri Light"/>
                <w:color w:val="161718" w:themeColor="text1"/>
                <w:sz w:val="18"/>
                <w:szCs w:val="18"/>
              </w:rPr>
            </w:pPr>
            <w:r w:rsidRPr="00EF69AF">
              <w:rPr>
                <w:rFonts w:ascii="Calibri Light" w:hAnsi="Calibri Light" w:cs="Calibri Light"/>
                <w:color w:val="161718" w:themeColor="text1"/>
                <w:sz w:val="18"/>
                <w:szCs w:val="18"/>
              </w:rPr>
              <w:t>5</w:t>
            </w:r>
          </w:p>
        </w:tc>
        <w:tc>
          <w:tcPr>
            <w:tcW w:w="1055" w:type="dxa"/>
          </w:tcPr>
          <w:p w14:paraId="3EBC63AE" w14:textId="4284CD3C" w:rsidR="00026FB0" w:rsidRPr="00EF69AF" w:rsidRDefault="00124DF8" w:rsidP="00124DF8">
            <w:pPr>
              <w:jc w:val="center"/>
              <w:rPr>
                <w:rFonts w:ascii="Calibri Light" w:hAnsi="Calibri Light" w:cs="Calibri Light"/>
                <w:color w:val="161718" w:themeColor="text1"/>
                <w:sz w:val="18"/>
                <w:szCs w:val="18"/>
              </w:rPr>
            </w:pPr>
            <w:r w:rsidRPr="00EF69AF">
              <w:rPr>
                <w:rFonts w:ascii="Calibri Light" w:hAnsi="Calibri Light" w:cs="Calibri Light"/>
                <w:color w:val="161718" w:themeColor="text1"/>
                <w:sz w:val="18"/>
                <w:szCs w:val="18"/>
              </w:rPr>
              <w:t>N/A</w:t>
            </w:r>
          </w:p>
        </w:tc>
        <w:tc>
          <w:tcPr>
            <w:tcW w:w="1090" w:type="dxa"/>
          </w:tcPr>
          <w:p w14:paraId="5C48EE77" w14:textId="635E21F6" w:rsidR="00026FB0" w:rsidRPr="00EF69AF" w:rsidRDefault="00124DF8" w:rsidP="00124DF8">
            <w:pPr>
              <w:jc w:val="center"/>
              <w:rPr>
                <w:rFonts w:ascii="Calibri Light" w:hAnsi="Calibri Light" w:cs="Calibri Light"/>
                <w:color w:val="161718" w:themeColor="text1"/>
                <w:sz w:val="18"/>
                <w:szCs w:val="18"/>
                <w:vertAlign w:val="superscript"/>
              </w:rPr>
            </w:pPr>
            <w:r w:rsidRPr="00EF69AF">
              <w:rPr>
                <w:rFonts w:ascii="Calibri Light" w:hAnsi="Calibri Light" w:cs="Calibri Light"/>
                <w:color w:val="161718" w:themeColor="text1"/>
                <w:sz w:val="18"/>
                <w:szCs w:val="18"/>
              </w:rPr>
              <w:t xml:space="preserve">0.3-0.7 </w:t>
            </w:r>
            <w:r w:rsidRPr="00EF69AF">
              <w:rPr>
                <w:rFonts w:ascii="Calibri Light" w:hAnsi="Calibri Light" w:cs="Calibri Light"/>
                <w:color w:val="161718" w:themeColor="text1"/>
                <w:sz w:val="18"/>
                <w:szCs w:val="18"/>
                <w:vertAlign w:val="superscript"/>
              </w:rPr>
              <w:t>(2)</w:t>
            </w:r>
          </w:p>
        </w:tc>
        <w:tc>
          <w:tcPr>
            <w:tcW w:w="1325" w:type="dxa"/>
          </w:tcPr>
          <w:p w14:paraId="74F1266A" w14:textId="46B014B9" w:rsidR="00026FB0" w:rsidRPr="00EF69AF" w:rsidRDefault="00124DF8" w:rsidP="00124DF8">
            <w:pPr>
              <w:jc w:val="center"/>
              <w:rPr>
                <w:rFonts w:ascii="Calibri Light" w:hAnsi="Calibri Light" w:cs="Calibri Light"/>
                <w:color w:val="161718" w:themeColor="text1"/>
                <w:sz w:val="18"/>
                <w:szCs w:val="18"/>
              </w:rPr>
            </w:pPr>
            <w:r w:rsidRPr="00EF69AF">
              <w:rPr>
                <w:rFonts w:ascii="Calibri Light" w:hAnsi="Calibri Light" w:cs="Calibri Light"/>
                <w:color w:val="161718" w:themeColor="text1"/>
                <w:sz w:val="18"/>
                <w:szCs w:val="18"/>
              </w:rPr>
              <w:t>[2.1]</w:t>
            </w:r>
          </w:p>
        </w:tc>
        <w:tc>
          <w:tcPr>
            <w:tcW w:w="2445" w:type="dxa"/>
            <w:gridSpan w:val="2"/>
          </w:tcPr>
          <w:p w14:paraId="625BB2E2" w14:textId="17CFC82A" w:rsidR="00026FB0" w:rsidRPr="00EF69AF" w:rsidRDefault="00124DF8" w:rsidP="00EF69AF">
            <w:pPr>
              <w:rPr>
                <w:rFonts w:ascii="Calibri Light" w:hAnsi="Calibri Light" w:cs="Calibri Light"/>
                <w:color w:val="161718" w:themeColor="text1"/>
                <w:sz w:val="18"/>
                <w:szCs w:val="18"/>
              </w:rPr>
            </w:pPr>
            <w:r w:rsidRPr="00EF69AF">
              <w:rPr>
                <w:rFonts w:ascii="Calibri Light" w:hAnsi="Calibri Light" w:cs="Calibri Light"/>
                <w:color w:val="161718" w:themeColor="text1"/>
                <w:sz w:val="18"/>
                <w:szCs w:val="18"/>
              </w:rPr>
              <w:t>Soil runoff</w:t>
            </w:r>
          </w:p>
        </w:tc>
      </w:tr>
      <w:tr w:rsidR="0008798B" w:rsidRPr="00124DF8" w14:paraId="585921A1" w14:textId="77777777" w:rsidTr="00940FFC">
        <w:trPr>
          <w:trHeight w:val="1214"/>
        </w:trPr>
        <w:tc>
          <w:tcPr>
            <w:tcW w:w="2454" w:type="dxa"/>
            <w:gridSpan w:val="2"/>
            <w:vAlign w:val="center"/>
          </w:tcPr>
          <w:p w14:paraId="32AB0D60" w14:textId="77777777" w:rsidR="00026FB0" w:rsidRDefault="00124DF8" w:rsidP="00F33991">
            <w:pPr>
              <w:jc w:val="right"/>
              <w:rPr>
                <w:rFonts w:ascii="Calibri Light" w:hAnsi="Calibri Light" w:cs="Calibri Light"/>
                <w:color w:val="161718" w:themeColor="text1"/>
                <w:sz w:val="18"/>
                <w:szCs w:val="18"/>
              </w:rPr>
            </w:pPr>
            <w:r w:rsidRPr="00EF69AF">
              <w:rPr>
                <w:rFonts w:ascii="Calibri Light" w:hAnsi="Calibri Light" w:cs="Calibri Light"/>
                <w:color w:val="161718" w:themeColor="text1"/>
                <w:sz w:val="18"/>
                <w:szCs w:val="18"/>
              </w:rPr>
              <w:t xml:space="preserve">Filtered Water from Sunol Valley Water Treatment Plant </w:t>
            </w:r>
          </w:p>
          <w:p w14:paraId="71ACF52F" w14:textId="7F709E7B" w:rsidR="008B1983" w:rsidRPr="00EF69AF" w:rsidRDefault="008B1983" w:rsidP="00F33991">
            <w:pPr>
              <w:jc w:val="right"/>
              <w:rPr>
                <w:rFonts w:ascii="Calibri Light" w:hAnsi="Calibri Light" w:cs="Calibri Light"/>
                <w:color w:val="161718" w:themeColor="text1"/>
                <w:sz w:val="18"/>
                <w:szCs w:val="18"/>
              </w:rPr>
            </w:pPr>
            <w:r>
              <w:rPr>
                <w:rFonts w:ascii="Calibri Light" w:hAnsi="Calibri Light" w:cs="Calibri Light"/>
                <w:color w:val="161718" w:themeColor="text1"/>
                <w:sz w:val="18"/>
                <w:szCs w:val="18"/>
              </w:rPr>
              <w:t xml:space="preserve">(SVWTP) </w:t>
            </w:r>
          </w:p>
        </w:tc>
        <w:tc>
          <w:tcPr>
            <w:tcW w:w="639" w:type="dxa"/>
            <w:gridSpan w:val="2"/>
          </w:tcPr>
          <w:p w14:paraId="57FC2B63" w14:textId="5937D1E6" w:rsidR="00026FB0" w:rsidRPr="00EF69AF" w:rsidRDefault="00124DF8" w:rsidP="008B1983">
            <w:pPr>
              <w:jc w:val="center"/>
              <w:rPr>
                <w:rFonts w:ascii="Calibri Light" w:hAnsi="Calibri Light" w:cs="Calibri Light"/>
                <w:color w:val="161718" w:themeColor="text1"/>
                <w:sz w:val="18"/>
                <w:szCs w:val="18"/>
              </w:rPr>
            </w:pPr>
            <w:r w:rsidRPr="00EF69AF">
              <w:rPr>
                <w:rFonts w:ascii="Calibri Light" w:hAnsi="Calibri Light" w:cs="Calibri Light"/>
                <w:color w:val="161718" w:themeColor="text1"/>
                <w:sz w:val="18"/>
                <w:szCs w:val="18"/>
              </w:rPr>
              <w:t>NTU</w:t>
            </w:r>
          </w:p>
          <w:p w14:paraId="66867FC8" w14:textId="77777777" w:rsidR="00EF69AF" w:rsidRPr="00EF69AF" w:rsidRDefault="00EF69AF" w:rsidP="008B1983">
            <w:pPr>
              <w:jc w:val="center"/>
              <w:rPr>
                <w:rFonts w:ascii="Calibri Light" w:hAnsi="Calibri Light" w:cs="Calibri Light"/>
                <w:color w:val="161718" w:themeColor="text1"/>
                <w:sz w:val="18"/>
                <w:szCs w:val="18"/>
              </w:rPr>
            </w:pPr>
          </w:p>
          <w:p w14:paraId="1346F2BB" w14:textId="50E104EE" w:rsidR="00EF69AF" w:rsidRPr="00EF69AF" w:rsidRDefault="00EF69AF" w:rsidP="008B1983">
            <w:pPr>
              <w:jc w:val="center"/>
              <w:rPr>
                <w:rFonts w:ascii="Calibri Light" w:hAnsi="Calibri Light" w:cs="Calibri Light"/>
                <w:color w:val="161718" w:themeColor="text1"/>
                <w:sz w:val="18"/>
                <w:szCs w:val="18"/>
              </w:rPr>
            </w:pPr>
            <w:r w:rsidRPr="00EF69AF">
              <w:rPr>
                <w:rFonts w:ascii="Calibri Light" w:hAnsi="Calibri Light" w:cs="Calibri Light"/>
                <w:color w:val="161718" w:themeColor="text1"/>
                <w:sz w:val="18"/>
                <w:szCs w:val="18"/>
              </w:rPr>
              <w:t>-</w:t>
            </w:r>
          </w:p>
        </w:tc>
        <w:tc>
          <w:tcPr>
            <w:tcW w:w="1697" w:type="dxa"/>
            <w:gridSpan w:val="2"/>
          </w:tcPr>
          <w:p w14:paraId="4F296E87" w14:textId="77777777" w:rsidR="00026FB0" w:rsidRPr="00EF69AF" w:rsidRDefault="00EA58AC" w:rsidP="00EA58AC">
            <w:pPr>
              <w:jc w:val="center"/>
              <w:rPr>
                <w:rFonts w:ascii="Calibri Light" w:hAnsi="Calibri Light" w:cs="Calibri Light"/>
                <w:color w:val="161718" w:themeColor="text1"/>
                <w:sz w:val="18"/>
                <w:szCs w:val="18"/>
                <w:vertAlign w:val="superscript"/>
              </w:rPr>
            </w:pPr>
            <w:r w:rsidRPr="00EF69AF">
              <w:rPr>
                <w:rFonts w:ascii="Calibri Light" w:hAnsi="Calibri Light" w:cs="Calibri Light"/>
                <w:color w:val="161718" w:themeColor="text1"/>
                <w:sz w:val="18"/>
                <w:szCs w:val="18"/>
              </w:rPr>
              <w:t>1</w:t>
            </w:r>
            <w:r w:rsidRPr="00EF69AF">
              <w:rPr>
                <w:rFonts w:ascii="Calibri Light" w:hAnsi="Calibri Light" w:cs="Calibri Light"/>
                <w:color w:val="161718" w:themeColor="text1"/>
                <w:sz w:val="18"/>
                <w:szCs w:val="18"/>
                <w:vertAlign w:val="superscript"/>
              </w:rPr>
              <w:t xml:space="preserve">(3) </w:t>
            </w:r>
          </w:p>
          <w:p w14:paraId="431AB4C3" w14:textId="77777777" w:rsidR="00F33991" w:rsidRDefault="00F33991" w:rsidP="008B1983">
            <w:pPr>
              <w:jc w:val="center"/>
              <w:rPr>
                <w:rFonts w:ascii="Calibri Light" w:hAnsi="Calibri Light" w:cs="Calibri Light"/>
                <w:color w:val="161718" w:themeColor="text1"/>
                <w:sz w:val="18"/>
                <w:szCs w:val="18"/>
              </w:rPr>
            </w:pPr>
          </w:p>
          <w:p w14:paraId="302D1255" w14:textId="32B41F1F" w:rsidR="00EF69AF" w:rsidRDefault="00EF69AF" w:rsidP="008B1983">
            <w:pPr>
              <w:jc w:val="center"/>
              <w:rPr>
                <w:rFonts w:ascii="Calibri Light" w:hAnsi="Calibri Light" w:cs="Calibri Light"/>
                <w:color w:val="161718" w:themeColor="text1"/>
                <w:sz w:val="18"/>
                <w:szCs w:val="18"/>
              </w:rPr>
            </w:pPr>
            <w:r w:rsidRPr="00EF69AF">
              <w:rPr>
                <w:rFonts w:ascii="Calibri Light" w:hAnsi="Calibri Light" w:cs="Calibri Light"/>
                <w:color w:val="161718" w:themeColor="text1"/>
                <w:sz w:val="18"/>
                <w:szCs w:val="18"/>
              </w:rPr>
              <w:t>Min 95% of samples</w:t>
            </w:r>
          </w:p>
          <w:p w14:paraId="7FDD7F4B" w14:textId="4BDE857E" w:rsidR="00D47AD8" w:rsidRPr="00F33991" w:rsidRDefault="00D47AD8" w:rsidP="008B1983">
            <w:pPr>
              <w:jc w:val="center"/>
              <w:rPr>
                <w:rFonts w:ascii="Calibri Light" w:hAnsi="Calibri Light" w:cs="Calibri Light"/>
                <w:color w:val="161718" w:themeColor="text1"/>
                <w:sz w:val="18"/>
                <w:szCs w:val="18"/>
                <w:vertAlign w:val="superscript"/>
              </w:rPr>
            </w:pPr>
            <w:r>
              <w:rPr>
                <w:rFonts w:ascii="Calibri Light" w:hAnsi="Calibri Light" w:cs="Calibri Light"/>
                <w:color w:val="161718" w:themeColor="text1"/>
                <w:sz w:val="18"/>
                <w:szCs w:val="18"/>
              </w:rPr>
              <w:t xml:space="preserve">≤ </w:t>
            </w:r>
            <w:r w:rsidR="00F33991">
              <w:rPr>
                <w:rFonts w:ascii="Calibri Light" w:hAnsi="Calibri Light" w:cs="Calibri Light"/>
                <w:color w:val="161718" w:themeColor="text1"/>
                <w:sz w:val="18"/>
                <w:szCs w:val="18"/>
              </w:rPr>
              <w:t>0.3 NTU</w:t>
            </w:r>
            <w:r w:rsidR="00F33991">
              <w:rPr>
                <w:rFonts w:ascii="Calibri Light" w:hAnsi="Calibri Light" w:cs="Calibri Light"/>
                <w:color w:val="161718" w:themeColor="text1"/>
                <w:sz w:val="18"/>
                <w:szCs w:val="18"/>
                <w:vertAlign w:val="superscript"/>
              </w:rPr>
              <w:t xml:space="preserve">(3) </w:t>
            </w:r>
          </w:p>
          <w:p w14:paraId="23DA9DB8" w14:textId="0F399C47" w:rsidR="0008798B" w:rsidRPr="00EF69AF" w:rsidRDefault="0008798B" w:rsidP="008B1983">
            <w:pPr>
              <w:jc w:val="center"/>
              <w:rPr>
                <w:rFonts w:ascii="Calibri Light" w:hAnsi="Calibri Light" w:cs="Calibri Light"/>
                <w:color w:val="161718" w:themeColor="text1"/>
                <w:sz w:val="18"/>
                <w:szCs w:val="18"/>
              </w:rPr>
            </w:pPr>
          </w:p>
        </w:tc>
        <w:tc>
          <w:tcPr>
            <w:tcW w:w="1055" w:type="dxa"/>
          </w:tcPr>
          <w:p w14:paraId="6D9484BF" w14:textId="77777777" w:rsidR="00026FB0" w:rsidRDefault="00EA58AC" w:rsidP="0008798B">
            <w:pPr>
              <w:jc w:val="center"/>
              <w:rPr>
                <w:rFonts w:ascii="Calibri Light" w:hAnsi="Calibri Light" w:cs="Calibri Light"/>
                <w:color w:val="161718" w:themeColor="text1"/>
                <w:sz w:val="18"/>
                <w:szCs w:val="18"/>
              </w:rPr>
            </w:pPr>
            <w:r w:rsidRPr="00EF69AF">
              <w:rPr>
                <w:rFonts w:ascii="Calibri Light" w:hAnsi="Calibri Light" w:cs="Calibri Light"/>
                <w:color w:val="161718" w:themeColor="text1"/>
                <w:sz w:val="18"/>
                <w:szCs w:val="18"/>
              </w:rPr>
              <w:t>N/A</w:t>
            </w:r>
          </w:p>
          <w:p w14:paraId="51B25C30" w14:textId="77777777" w:rsidR="00F33991" w:rsidRDefault="00F33991" w:rsidP="0008798B">
            <w:pPr>
              <w:jc w:val="center"/>
              <w:rPr>
                <w:rFonts w:ascii="Calibri Light" w:hAnsi="Calibri Light" w:cs="Calibri Light"/>
                <w:color w:val="161718" w:themeColor="text1"/>
                <w:sz w:val="18"/>
                <w:szCs w:val="18"/>
              </w:rPr>
            </w:pPr>
          </w:p>
          <w:p w14:paraId="14E14EA6" w14:textId="6554392D" w:rsidR="00F33991" w:rsidRPr="00EF69AF" w:rsidRDefault="00F33991" w:rsidP="0008798B">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N/A</w:t>
            </w:r>
          </w:p>
        </w:tc>
        <w:tc>
          <w:tcPr>
            <w:tcW w:w="1090" w:type="dxa"/>
          </w:tcPr>
          <w:p w14:paraId="21257783" w14:textId="77777777" w:rsidR="00026FB0" w:rsidRDefault="00EA58AC" w:rsidP="0008798B">
            <w:pPr>
              <w:jc w:val="center"/>
              <w:rPr>
                <w:rFonts w:ascii="Calibri Light" w:hAnsi="Calibri Light" w:cs="Calibri Light"/>
                <w:color w:val="161718" w:themeColor="text1"/>
                <w:sz w:val="18"/>
                <w:szCs w:val="18"/>
              </w:rPr>
            </w:pPr>
            <w:r w:rsidRPr="00EF69AF">
              <w:rPr>
                <w:rFonts w:ascii="Calibri Light" w:hAnsi="Calibri Light" w:cs="Calibri Light"/>
                <w:color w:val="161718" w:themeColor="text1"/>
                <w:sz w:val="18"/>
                <w:szCs w:val="18"/>
              </w:rPr>
              <w:t>-</w:t>
            </w:r>
          </w:p>
          <w:p w14:paraId="3E15C6CB" w14:textId="77777777" w:rsidR="00F33991" w:rsidRDefault="00F33991" w:rsidP="0008798B">
            <w:pPr>
              <w:jc w:val="center"/>
              <w:rPr>
                <w:rFonts w:ascii="Calibri Light" w:hAnsi="Calibri Light" w:cs="Calibri Light"/>
                <w:color w:val="161718" w:themeColor="text1"/>
                <w:sz w:val="18"/>
                <w:szCs w:val="18"/>
              </w:rPr>
            </w:pPr>
          </w:p>
          <w:p w14:paraId="2292EFA1" w14:textId="2986C93A" w:rsidR="00F33991" w:rsidRPr="00EF69AF" w:rsidRDefault="00F33991" w:rsidP="0008798B">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99.89% - 100%</w:t>
            </w:r>
          </w:p>
        </w:tc>
        <w:tc>
          <w:tcPr>
            <w:tcW w:w="1325" w:type="dxa"/>
          </w:tcPr>
          <w:p w14:paraId="4E3B1D57" w14:textId="77777777" w:rsidR="00026FB0" w:rsidRDefault="00EF69AF" w:rsidP="0008798B">
            <w:pPr>
              <w:jc w:val="center"/>
              <w:rPr>
                <w:rFonts w:ascii="Calibri Light" w:hAnsi="Calibri Light" w:cs="Calibri Light"/>
                <w:color w:val="161718" w:themeColor="text1"/>
                <w:sz w:val="18"/>
                <w:szCs w:val="18"/>
              </w:rPr>
            </w:pPr>
            <w:r w:rsidRPr="00EF69AF">
              <w:rPr>
                <w:rFonts w:ascii="Calibri Light" w:hAnsi="Calibri Light" w:cs="Calibri Light"/>
                <w:color w:val="161718" w:themeColor="text1"/>
                <w:sz w:val="18"/>
                <w:szCs w:val="18"/>
              </w:rPr>
              <w:t>[1]</w:t>
            </w:r>
          </w:p>
          <w:p w14:paraId="01B08492" w14:textId="77777777" w:rsidR="00F33991" w:rsidRDefault="00F33991" w:rsidP="0008798B">
            <w:pPr>
              <w:jc w:val="center"/>
              <w:rPr>
                <w:rFonts w:ascii="Calibri Light" w:hAnsi="Calibri Light" w:cs="Calibri Light"/>
                <w:color w:val="161718" w:themeColor="text1"/>
                <w:sz w:val="18"/>
                <w:szCs w:val="18"/>
              </w:rPr>
            </w:pPr>
          </w:p>
          <w:p w14:paraId="79FFA53D" w14:textId="6BDA7A93" w:rsidR="00F33991" w:rsidRPr="00EF69AF" w:rsidRDefault="00F33991" w:rsidP="0008798B">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w:t>
            </w:r>
          </w:p>
        </w:tc>
        <w:tc>
          <w:tcPr>
            <w:tcW w:w="2445" w:type="dxa"/>
            <w:gridSpan w:val="2"/>
          </w:tcPr>
          <w:p w14:paraId="2A8657EE" w14:textId="77777777" w:rsidR="00026FB0" w:rsidRDefault="00EF69AF" w:rsidP="004F067E">
            <w:pPr>
              <w:rPr>
                <w:rFonts w:ascii="Calibri Light" w:hAnsi="Calibri Light" w:cs="Calibri Light"/>
                <w:color w:val="161718" w:themeColor="text1"/>
                <w:sz w:val="18"/>
                <w:szCs w:val="18"/>
              </w:rPr>
            </w:pPr>
            <w:r w:rsidRPr="00EF69AF">
              <w:rPr>
                <w:rFonts w:ascii="Calibri Light" w:hAnsi="Calibri Light" w:cs="Calibri Light"/>
                <w:color w:val="161718" w:themeColor="text1"/>
                <w:sz w:val="18"/>
                <w:szCs w:val="18"/>
              </w:rPr>
              <w:t xml:space="preserve">Soil runoff </w:t>
            </w:r>
          </w:p>
          <w:p w14:paraId="2905CA28" w14:textId="77777777" w:rsidR="00F33991" w:rsidRDefault="00F33991" w:rsidP="004F067E">
            <w:pPr>
              <w:rPr>
                <w:rFonts w:ascii="Calibri Light" w:hAnsi="Calibri Light" w:cs="Calibri Light"/>
                <w:color w:val="161718" w:themeColor="text1"/>
                <w:sz w:val="18"/>
                <w:szCs w:val="18"/>
              </w:rPr>
            </w:pPr>
          </w:p>
          <w:p w14:paraId="5F730660" w14:textId="33E4E5F5" w:rsidR="00F33991" w:rsidRPr="00EF69AF" w:rsidRDefault="00F33991" w:rsidP="004F067E">
            <w:pP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 xml:space="preserve">Soil runoff </w:t>
            </w:r>
          </w:p>
        </w:tc>
      </w:tr>
      <w:tr w:rsidR="00940FFC" w:rsidRPr="00124DF8" w14:paraId="2720E959" w14:textId="77777777" w:rsidTr="00940FFC">
        <w:trPr>
          <w:trHeight w:val="1106"/>
        </w:trPr>
        <w:tc>
          <w:tcPr>
            <w:tcW w:w="2454" w:type="dxa"/>
            <w:gridSpan w:val="2"/>
            <w:vAlign w:val="center"/>
          </w:tcPr>
          <w:p w14:paraId="6E6C0FC0" w14:textId="536D896F" w:rsidR="00026FB0" w:rsidRPr="00124DF8" w:rsidRDefault="00F33991" w:rsidP="00F33991">
            <w:pPr>
              <w:jc w:val="right"/>
              <w:rPr>
                <w:rFonts w:ascii="Calibri Light" w:hAnsi="Calibri Light" w:cs="Calibri Light"/>
                <w:color w:val="161718" w:themeColor="text1"/>
                <w:sz w:val="20"/>
                <w:szCs w:val="20"/>
              </w:rPr>
            </w:pPr>
            <w:r w:rsidRPr="00F33991">
              <w:rPr>
                <w:rFonts w:ascii="Calibri Light" w:hAnsi="Calibri Light" w:cs="Calibri Light"/>
                <w:color w:val="161718" w:themeColor="text1"/>
                <w:sz w:val="18"/>
                <w:szCs w:val="18"/>
              </w:rPr>
              <w:t>Filtered Water from Harry Tracy Water Treatment Plant (HTWTP)</w:t>
            </w:r>
          </w:p>
        </w:tc>
        <w:tc>
          <w:tcPr>
            <w:tcW w:w="639" w:type="dxa"/>
            <w:gridSpan w:val="2"/>
          </w:tcPr>
          <w:p w14:paraId="62D9B210" w14:textId="2A4C832A" w:rsidR="00F33991" w:rsidRDefault="00F33991" w:rsidP="00F33991">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NTU</w:t>
            </w:r>
          </w:p>
          <w:p w14:paraId="5BA7808E" w14:textId="77777777" w:rsidR="00F33991" w:rsidRDefault="00F33991" w:rsidP="00F33991">
            <w:pPr>
              <w:jc w:val="center"/>
              <w:rPr>
                <w:rFonts w:ascii="Calibri Light" w:hAnsi="Calibri Light" w:cs="Calibri Light"/>
                <w:color w:val="161718" w:themeColor="text1"/>
                <w:sz w:val="18"/>
                <w:szCs w:val="18"/>
              </w:rPr>
            </w:pPr>
          </w:p>
          <w:p w14:paraId="42A53907" w14:textId="43FBB49B" w:rsidR="00F33991" w:rsidRPr="00F33991" w:rsidRDefault="00F33991" w:rsidP="00F33991">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w:t>
            </w:r>
          </w:p>
        </w:tc>
        <w:tc>
          <w:tcPr>
            <w:tcW w:w="1697" w:type="dxa"/>
            <w:gridSpan w:val="2"/>
          </w:tcPr>
          <w:p w14:paraId="260077AE" w14:textId="77777777" w:rsidR="00026FB0" w:rsidRPr="00F33991" w:rsidRDefault="00F33991" w:rsidP="00F33991">
            <w:pPr>
              <w:jc w:val="center"/>
              <w:rPr>
                <w:rFonts w:ascii="Calibri Light" w:hAnsi="Calibri Light" w:cs="Calibri Light"/>
                <w:color w:val="161718" w:themeColor="text1"/>
                <w:sz w:val="18"/>
                <w:szCs w:val="18"/>
                <w:vertAlign w:val="superscript"/>
              </w:rPr>
            </w:pPr>
            <w:r w:rsidRPr="00F33991">
              <w:rPr>
                <w:rFonts w:ascii="Calibri Light" w:hAnsi="Calibri Light" w:cs="Calibri Light"/>
                <w:color w:val="161718" w:themeColor="text1"/>
                <w:sz w:val="18"/>
                <w:szCs w:val="18"/>
              </w:rPr>
              <w:t>1</w:t>
            </w:r>
            <w:r w:rsidRPr="00F33991">
              <w:rPr>
                <w:rFonts w:ascii="Calibri Light" w:hAnsi="Calibri Light" w:cs="Calibri Light"/>
                <w:color w:val="161718" w:themeColor="text1"/>
                <w:sz w:val="18"/>
                <w:szCs w:val="18"/>
                <w:vertAlign w:val="superscript"/>
              </w:rPr>
              <w:t xml:space="preserve">(3) </w:t>
            </w:r>
          </w:p>
          <w:p w14:paraId="32048129" w14:textId="77777777" w:rsidR="00F33991" w:rsidRPr="00F33991" w:rsidRDefault="00F33991" w:rsidP="00F33991">
            <w:pPr>
              <w:jc w:val="center"/>
              <w:rPr>
                <w:rFonts w:ascii="Calibri Light" w:hAnsi="Calibri Light" w:cs="Calibri Light"/>
                <w:color w:val="161718" w:themeColor="text1"/>
                <w:sz w:val="18"/>
                <w:szCs w:val="18"/>
                <w:vertAlign w:val="superscript"/>
              </w:rPr>
            </w:pPr>
          </w:p>
          <w:p w14:paraId="4B3EE57B" w14:textId="77777777" w:rsidR="00F33991" w:rsidRPr="00D66E76" w:rsidRDefault="00F33991" w:rsidP="00F33991">
            <w:pPr>
              <w:jc w:val="center"/>
              <w:rPr>
                <w:rFonts w:ascii="Calibri Light" w:hAnsi="Calibri Light" w:cs="Calibri Light"/>
                <w:color w:val="161718" w:themeColor="text1"/>
                <w:sz w:val="18"/>
                <w:szCs w:val="18"/>
                <w:vertAlign w:val="superscript"/>
              </w:rPr>
            </w:pPr>
            <w:r w:rsidRPr="00D66E76">
              <w:rPr>
                <w:rFonts w:ascii="Calibri Light" w:hAnsi="Calibri Light" w:cs="Calibri Light"/>
                <w:color w:val="161718" w:themeColor="text1"/>
                <w:sz w:val="18"/>
                <w:szCs w:val="18"/>
              </w:rPr>
              <w:t>Min 95% of samples</w:t>
            </w:r>
            <w:r w:rsidRPr="00D66E76">
              <w:rPr>
                <w:rFonts w:ascii="Calibri Light" w:hAnsi="Calibri Light" w:cs="Calibri Light"/>
                <w:color w:val="161718" w:themeColor="text1"/>
                <w:sz w:val="18"/>
                <w:szCs w:val="18"/>
                <w:vertAlign w:val="superscript"/>
              </w:rPr>
              <w:t xml:space="preserve"> </w:t>
            </w:r>
          </w:p>
          <w:p w14:paraId="57899A2F" w14:textId="5CF0174A" w:rsidR="00D66E76" w:rsidRPr="00D66E76" w:rsidRDefault="00D66E76" w:rsidP="00F33991">
            <w:pPr>
              <w:jc w:val="center"/>
              <w:rPr>
                <w:rFonts w:ascii="Calibri Light" w:hAnsi="Calibri Light" w:cs="Calibri Light"/>
                <w:color w:val="161718" w:themeColor="text1"/>
                <w:sz w:val="20"/>
                <w:szCs w:val="20"/>
                <w:vertAlign w:val="superscript"/>
              </w:rPr>
            </w:pPr>
            <w:r w:rsidRPr="00D66E76">
              <w:rPr>
                <w:rFonts w:ascii="Calibri Light" w:hAnsi="Calibri Light" w:cs="Calibri Light"/>
                <w:color w:val="161718" w:themeColor="text1"/>
                <w:sz w:val="18"/>
                <w:szCs w:val="18"/>
              </w:rPr>
              <w:t xml:space="preserve">≤ 0.3 NTU </w:t>
            </w:r>
            <w:r w:rsidRPr="00D66E76">
              <w:rPr>
                <w:rFonts w:ascii="Calibri Light" w:hAnsi="Calibri Light" w:cs="Calibri Light"/>
                <w:color w:val="161718" w:themeColor="text1"/>
                <w:sz w:val="18"/>
                <w:szCs w:val="18"/>
                <w:vertAlign w:val="superscript"/>
              </w:rPr>
              <w:t>(3)</w:t>
            </w:r>
            <w:r>
              <w:rPr>
                <w:rFonts w:ascii="Calibri Light" w:hAnsi="Calibri Light" w:cs="Calibri Light"/>
                <w:color w:val="161718" w:themeColor="text1"/>
                <w:sz w:val="20"/>
                <w:szCs w:val="20"/>
                <w:vertAlign w:val="superscript"/>
              </w:rPr>
              <w:t xml:space="preserve"> </w:t>
            </w:r>
          </w:p>
        </w:tc>
        <w:tc>
          <w:tcPr>
            <w:tcW w:w="1055" w:type="dxa"/>
          </w:tcPr>
          <w:p w14:paraId="494160EE" w14:textId="77777777" w:rsidR="00026FB0" w:rsidRPr="00FF3190" w:rsidRDefault="00D66E76" w:rsidP="00FF3190">
            <w:pPr>
              <w:jc w:val="center"/>
              <w:rPr>
                <w:rFonts w:ascii="Calibri Light" w:hAnsi="Calibri Light" w:cs="Calibri Light"/>
                <w:color w:val="161718" w:themeColor="text1"/>
                <w:sz w:val="18"/>
                <w:szCs w:val="18"/>
              </w:rPr>
            </w:pPr>
            <w:r w:rsidRPr="00FF3190">
              <w:rPr>
                <w:rFonts w:ascii="Calibri Light" w:hAnsi="Calibri Light" w:cs="Calibri Light"/>
                <w:color w:val="161718" w:themeColor="text1"/>
                <w:sz w:val="18"/>
                <w:szCs w:val="18"/>
              </w:rPr>
              <w:t>N/A</w:t>
            </w:r>
          </w:p>
          <w:p w14:paraId="199877B9" w14:textId="77777777" w:rsidR="00FF3190" w:rsidRPr="00FF3190" w:rsidRDefault="00FF3190" w:rsidP="00FF3190">
            <w:pPr>
              <w:jc w:val="center"/>
              <w:rPr>
                <w:rFonts w:ascii="Calibri Light" w:hAnsi="Calibri Light" w:cs="Calibri Light"/>
                <w:color w:val="161718" w:themeColor="text1"/>
                <w:sz w:val="18"/>
                <w:szCs w:val="18"/>
              </w:rPr>
            </w:pPr>
          </w:p>
          <w:p w14:paraId="7EAEF793" w14:textId="77777777" w:rsidR="00FF3190" w:rsidRPr="00FF3190" w:rsidRDefault="00FF3190" w:rsidP="00FF3190">
            <w:pPr>
              <w:jc w:val="center"/>
              <w:rPr>
                <w:rFonts w:ascii="Calibri Light" w:hAnsi="Calibri Light" w:cs="Calibri Light"/>
                <w:color w:val="161718" w:themeColor="text1"/>
                <w:sz w:val="18"/>
                <w:szCs w:val="18"/>
              </w:rPr>
            </w:pPr>
            <w:r w:rsidRPr="00FF3190">
              <w:rPr>
                <w:rFonts w:ascii="Calibri Light" w:hAnsi="Calibri Light" w:cs="Calibri Light"/>
                <w:color w:val="161718" w:themeColor="text1"/>
                <w:sz w:val="18"/>
                <w:szCs w:val="18"/>
              </w:rPr>
              <w:t>N/A</w:t>
            </w:r>
          </w:p>
          <w:p w14:paraId="54ECD257" w14:textId="1E5A0643" w:rsidR="00FF3190" w:rsidRPr="00FF3190" w:rsidRDefault="00FF3190" w:rsidP="00FF3190">
            <w:pPr>
              <w:jc w:val="center"/>
              <w:rPr>
                <w:rFonts w:ascii="Calibri Light" w:hAnsi="Calibri Light" w:cs="Calibri Light"/>
                <w:color w:val="161718" w:themeColor="text1"/>
                <w:sz w:val="18"/>
                <w:szCs w:val="18"/>
              </w:rPr>
            </w:pPr>
          </w:p>
        </w:tc>
        <w:tc>
          <w:tcPr>
            <w:tcW w:w="1090" w:type="dxa"/>
          </w:tcPr>
          <w:p w14:paraId="26E62E64" w14:textId="77777777" w:rsidR="00026FB0" w:rsidRDefault="00FF3190" w:rsidP="00FF3190">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w:t>
            </w:r>
          </w:p>
          <w:p w14:paraId="5D8B1A01" w14:textId="77777777" w:rsidR="00FF3190" w:rsidRDefault="00FF3190" w:rsidP="00FF3190">
            <w:pPr>
              <w:jc w:val="center"/>
              <w:rPr>
                <w:rFonts w:ascii="Calibri Light" w:hAnsi="Calibri Light" w:cs="Calibri Light"/>
                <w:color w:val="161718" w:themeColor="text1"/>
                <w:sz w:val="18"/>
                <w:szCs w:val="18"/>
              </w:rPr>
            </w:pPr>
          </w:p>
          <w:p w14:paraId="1C4E4892" w14:textId="3622A55D" w:rsidR="00FF3190" w:rsidRPr="00FF3190" w:rsidRDefault="00FF3190" w:rsidP="00FF3190">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100%</w:t>
            </w:r>
          </w:p>
        </w:tc>
        <w:tc>
          <w:tcPr>
            <w:tcW w:w="1325" w:type="dxa"/>
          </w:tcPr>
          <w:p w14:paraId="06551179" w14:textId="77777777" w:rsidR="00026FB0" w:rsidRDefault="00FF3190" w:rsidP="00FF3190">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[0.1]</w:t>
            </w:r>
          </w:p>
          <w:p w14:paraId="012BCCA2" w14:textId="77777777" w:rsidR="00FF3190" w:rsidRDefault="00FF3190" w:rsidP="00FF3190">
            <w:pPr>
              <w:jc w:val="center"/>
              <w:rPr>
                <w:rFonts w:ascii="Calibri Light" w:hAnsi="Calibri Light" w:cs="Calibri Light"/>
                <w:color w:val="161718" w:themeColor="text1"/>
                <w:sz w:val="18"/>
                <w:szCs w:val="18"/>
              </w:rPr>
            </w:pPr>
          </w:p>
          <w:p w14:paraId="0242D146" w14:textId="085620D2" w:rsidR="00FF3190" w:rsidRPr="00FF3190" w:rsidRDefault="00FF3190" w:rsidP="00FF3190">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w:t>
            </w:r>
          </w:p>
        </w:tc>
        <w:tc>
          <w:tcPr>
            <w:tcW w:w="2445" w:type="dxa"/>
            <w:gridSpan w:val="2"/>
          </w:tcPr>
          <w:p w14:paraId="774E5241" w14:textId="77777777" w:rsidR="00026FB0" w:rsidRDefault="00FF3190" w:rsidP="004F067E">
            <w:pP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 xml:space="preserve">Soil runoff </w:t>
            </w:r>
          </w:p>
          <w:p w14:paraId="7CF5CC28" w14:textId="77777777" w:rsidR="00FF3190" w:rsidRDefault="00FF3190" w:rsidP="004F067E">
            <w:pPr>
              <w:rPr>
                <w:rFonts w:ascii="Calibri Light" w:hAnsi="Calibri Light" w:cs="Calibri Light"/>
                <w:color w:val="161718" w:themeColor="text1"/>
                <w:sz w:val="18"/>
                <w:szCs w:val="18"/>
              </w:rPr>
            </w:pPr>
          </w:p>
          <w:p w14:paraId="586321CD" w14:textId="3B2B88F8" w:rsidR="00FF3190" w:rsidRPr="00FF3190" w:rsidRDefault="00FF3190" w:rsidP="004F067E">
            <w:pP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 xml:space="preserve">Soil runoff </w:t>
            </w:r>
          </w:p>
        </w:tc>
      </w:tr>
      <w:tr w:rsidR="00BE162D" w:rsidRPr="00124DF8" w14:paraId="38636561" w14:textId="77777777" w:rsidTr="00940FFC">
        <w:trPr>
          <w:trHeight w:val="269"/>
        </w:trPr>
        <w:tc>
          <w:tcPr>
            <w:tcW w:w="10705" w:type="dxa"/>
            <w:gridSpan w:val="11"/>
            <w:shd w:val="clear" w:color="auto" w:fill="808080" w:themeFill="background1" w:themeFillShade="80"/>
            <w:vAlign w:val="center"/>
          </w:tcPr>
          <w:p w14:paraId="173DC962" w14:textId="6CF2D733" w:rsidR="00BE162D" w:rsidRPr="00BE162D" w:rsidRDefault="00BE162D" w:rsidP="004F067E">
            <w:pPr>
              <w:rPr>
                <w:rFonts w:ascii="Calibri Light" w:hAnsi="Calibri Light" w:cs="Calibri Light"/>
                <w:sz w:val="18"/>
                <w:szCs w:val="18"/>
              </w:rPr>
            </w:pPr>
            <w:r>
              <w:rPr>
                <w:rFonts w:ascii="Calibri Light" w:hAnsi="Calibri Light" w:cs="Calibri Light"/>
                <w:sz w:val="18"/>
                <w:szCs w:val="18"/>
              </w:rPr>
              <w:t xml:space="preserve">DISINFECTION BYPRODUCTS AND PRECURSOR </w:t>
            </w:r>
          </w:p>
        </w:tc>
      </w:tr>
      <w:tr w:rsidR="00251C2A" w:rsidRPr="00124DF8" w14:paraId="280FE807" w14:textId="77777777" w:rsidTr="00940FFC">
        <w:trPr>
          <w:trHeight w:val="269"/>
        </w:trPr>
        <w:tc>
          <w:tcPr>
            <w:tcW w:w="2420" w:type="dxa"/>
            <w:shd w:val="clear" w:color="auto" w:fill="auto"/>
            <w:vAlign w:val="center"/>
          </w:tcPr>
          <w:p w14:paraId="36E81E15" w14:textId="55C8E9A6" w:rsidR="00451F3A" w:rsidRPr="002F15ED" w:rsidRDefault="002F15ED" w:rsidP="004F067E">
            <w:pP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Total Trihalomethanes</w:t>
            </w:r>
          </w:p>
        </w:tc>
        <w:tc>
          <w:tcPr>
            <w:tcW w:w="655" w:type="dxa"/>
            <w:gridSpan w:val="2"/>
            <w:shd w:val="clear" w:color="auto" w:fill="auto"/>
            <w:vAlign w:val="center"/>
          </w:tcPr>
          <w:p w14:paraId="01D6CFE5" w14:textId="6AD0DA6E" w:rsidR="00451F3A" w:rsidRPr="002F15ED" w:rsidRDefault="009A53FC" w:rsidP="009A53FC">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p</w:t>
            </w:r>
            <w:r w:rsidR="002F15ED">
              <w:rPr>
                <w:rFonts w:ascii="Calibri Light" w:hAnsi="Calibri Light" w:cs="Calibri Light"/>
                <w:color w:val="161718" w:themeColor="text1"/>
                <w:sz w:val="18"/>
                <w:szCs w:val="18"/>
              </w:rPr>
              <w:t>pb</w:t>
            </w:r>
          </w:p>
        </w:tc>
        <w:tc>
          <w:tcPr>
            <w:tcW w:w="1703" w:type="dxa"/>
            <w:gridSpan w:val="2"/>
            <w:shd w:val="clear" w:color="auto" w:fill="auto"/>
            <w:vAlign w:val="center"/>
          </w:tcPr>
          <w:p w14:paraId="28F22383" w14:textId="1BA79F9E" w:rsidR="00451F3A" w:rsidRPr="002F15ED" w:rsidRDefault="002F15ED" w:rsidP="009A53FC">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80</w:t>
            </w:r>
          </w:p>
        </w:tc>
        <w:tc>
          <w:tcPr>
            <w:tcW w:w="1067" w:type="dxa"/>
            <w:gridSpan w:val="2"/>
            <w:shd w:val="clear" w:color="auto" w:fill="auto"/>
            <w:vAlign w:val="center"/>
          </w:tcPr>
          <w:p w14:paraId="6C492F95" w14:textId="79F1FBC1" w:rsidR="00451F3A" w:rsidRPr="002F15ED" w:rsidRDefault="002F15ED" w:rsidP="009A53FC">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N/A</w:t>
            </w:r>
          </w:p>
        </w:tc>
        <w:tc>
          <w:tcPr>
            <w:tcW w:w="1090" w:type="dxa"/>
            <w:shd w:val="clear" w:color="auto" w:fill="auto"/>
            <w:vAlign w:val="center"/>
          </w:tcPr>
          <w:p w14:paraId="4EB3538D" w14:textId="34340503" w:rsidR="00451F3A" w:rsidRPr="009A53FC" w:rsidRDefault="00BD49E7" w:rsidP="009A53FC">
            <w:pPr>
              <w:jc w:val="center"/>
              <w:rPr>
                <w:rFonts w:ascii="Calibri Light" w:hAnsi="Calibri Light" w:cs="Calibri Light"/>
                <w:b/>
                <w:bCs/>
                <w:color w:val="FF0000"/>
                <w:sz w:val="18"/>
                <w:szCs w:val="18"/>
              </w:rPr>
            </w:pPr>
            <w:r w:rsidRPr="009A53FC">
              <w:rPr>
                <w:rFonts w:ascii="Calibri Light" w:hAnsi="Calibri Light" w:cs="Calibri Light"/>
                <w:b/>
                <w:bCs/>
                <w:color w:val="FF0000"/>
                <w:sz w:val="18"/>
                <w:szCs w:val="18"/>
              </w:rPr>
              <w:t>12.2</w:t>
            </w:r>
            <w:r w:rsidR="009A53FC" w:rsidRPr="009A53FC">
              <w:rPr>
                <w:rFonts w:ascii="Calibri Light" w:hAnsi="Calibri Light" w:cs="Calibri Light"/>
                <w:b/>
                <w:bCs/>
                <w:color w:val="FF0000"/>
                <w:sz w:val="18"/>
                <w:szCs w:val="18"/>
              </w:rPr>
              <w:t>-48.5</w:t>
            </w:r>
          </w:p>
        </w:tc>
        <w:tc>
          <w:tcPr>
            <w:tcW w:w="1347" w:type="dxa"/>
            <w:gridSpan w:val="2"/>
            <w:shd w:val="clear" w:color="auto" w:fill="auto"/>
            <w:vAlign w:val="center"/>
          </w:tcPr>
          <w:p w14:paraId="50991BC4" w14:textId="55B8B449" w:rsidR="00451F3A" w:rsidRPr="009A53FC" w:rsidRDefault="009A53FC" w:rsidP="009A53FC">
            <w:pPr>
              <w:jc w:val="center"/>
              <w:rPr>
                <w:rFonts w:ascii="Calibri Light" w:hAnsi="Calibri Light" w:cs="Calibri Light"/>
                <w:b/>
                <w:bCs/>
                <w:color w:val="FF0000"/>
                <w:sz w:val="18"/>
                <w:szCs w:val="18"/>
              </w:rPr>
            </w:pPr>
            <w:r w:rsidRPr="009A53FC">
              <w:rPr>
                <w:rFonts w:ascii="Calibri Light" w:hAnsi="Calibri Light" w:cs="Calibri Light"/>
                <w:b/>
                <w:bCs/>
                <w:color w:val="FF0000"/>
                <w:sz w:val="18"/>
                <w:szCs w:val="18"/>
              </w:rPr>
              <w:t>30.35</w:t>
            </w:r>
          </w:p>
        </w:tc>
        <w:tc>
          <w:tcPr>
            <w:tcW w:w="2423" w:type="dxa"/>
            <w:shd w:val="clear" w:color="auto" w:fill="auto"/>
            <w:vAlign w:val="center"/>
          </w:tcPr>
          <w:p w14:paraId="3E5D9AFE" w14:textId="661C6AC1" w:rsidR="00451F3A" w:rsidRPr="002F15ED" w:rsidRDefault="009A53FC" w:rsidP="004F067E">
            <w:pP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Byproduct of drinking water disinfection</w:t>
            </w:r>
          </w:p>
        </w:tc>
      </w:tr>
      <w:tr w:rsidR="009A53FC" w:rsidRPr="00124DF8" w14:paraId="7D61F8A9" w14:textId="77777777" w:rsidTr="00940FFC">
        <w:trPr>
          <w:trHeight w:val="269"/>
        </w:trPr>
        <w:tc>
          <w:tcPr>
            <w:tcW w:w="2420" w:type="dxa"/>
            <w:shd w:val="clear" w:color="auto" w:fill="auto"/>
            <w:vAlign w:val="center"/>
          </w:tcPr>
          <w:p w14:paraId="478A0495" w14:textId="23BA0882" w:rsidR="009A53FC" w:rsidRDefault="0026093A" w:rsidP="004F067E">
            <w:pPr>
              <w:rPr>
                <w:rFonts w:ascii="Calibri Light" w:hAnsi="Calibri Light" w:cs="Calibri Light"/>
                <w:color w:val="161718" w:themeColor="text1"/>
                <w:sz w:val="18"/>
                <w:szCs w:val="18"/>
              </w:rPr>
            </w:pPr>
            <w:proofErr w:type="spellStart"/>
            <w:r>
              <w:rPr>
                <w:rFonts w:ascii="Calibri Light" w:hAnsi="Calibri Light" w:cs="Calibri Light"/>
                <w:color w:val="161718" w:themeColor="text1"/>
                <w:sz w:val="18"/>
                <w:szCs w:val="18"/>
              </w:rPr>
              <w:t>Haloacetic</w:t>
            </w:r>
            <w:proofErr w:type="spellEnd"/>
            <w:r>
              <w:rPr>
                <w:rFonts w:ascii="Calibri Light" w:hAnsi="Calibri Light" w:cs="Calibri Light"/>
                <w:color w:val="161718" w:themeColor="text1"/>
                <w:sz w:val="18"/>
                <w:szCs w:val="18"/>
              </w:rPr>
              <w:t xml:space="preserve"> Acids </w:t>
            </w:r>
          </w:p>
        </w:tc>
        <w:tc>
          <w:tcPr>
            <w:tcW w:w="655" w:type="dxa"/>
            <w:gridSpan w:val="2"/>
            <w:shd w:val="clear" w:color="auto" w:fill="auto"/>
            <w:vAlign w:val="center"/>
          </w:tcPr>
          <w:p w14:paraId="14DEB11B" w14:textId="6CFADBBD" w:rsidR="009A53FC" w:rsidRDefault="00163322" w:rsidP="009A53FC">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p</w:t>
            </w:r>
            <w:r w:rsidR="0026093A">
              <w:rPr>
                <w:rFonts w:ascii="Calibri Light" w:hAnsi="Calibri Light" w:cs="Calibri Light"/>
                <w:color w:val="161718" w:themeColor="text1"/>
                <w:sz w:val="18"/>
                <w:szCs w:val="18"/>
              </w:rPr>
              <w:t xml:space="preserve">pb </w:t>
            </w:r>
          </w:p>
        </w:tc>
        <w:tc>
          <w:tcPr>
            <w:tcW w:w="1703" w:type="dxa"/>
            <w:gridSpan w:val="2"/>
            <w:shd w:val="clear" w:color="auto" w:fill="auto"/>
            <w:vAlign w:val="center"/>
          </w:tcPr>
          <w:p w14:paraId="3E3D1EA4" w14:textId="4BA369E0" w:rsidR="009A53FC" w:rsidRDefault="0026093A" w:rsidP="009A53FC">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60</w:t>
            </w:r>
          </w:p>
        </w:tc>
        <w:tc>
          <w:tcPr>
            <w:tcW w:w="1067" w:type="dxa"/>
            <w:gridSpan w:val="2"/>
            <w:shd w:val="clear" w:color="auto" w:fill="auto"/>
            <w:vAlign w:val="center"/>
          </w:tcPr>
          <w:p w14:paraId="49CD5E82" w14:textId="1EB29191" w:rsidR="009A53FC" w:rsidRDefault="0026093A" w:rsidP="009A53FC">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N/A</w:t>
            </w:r>
          </w:p>
        </w:tc>
        <w:tc>
          <w:tcPr>
            <w:tcW w:w="1090" w:type="dxa"/>
            <w:shd w:val="clear" w:color="auto" w:fill="auto"/>
            <w:vAlign w:val="center"/>
          </w:tcPr>
          <w:p w14:paraId="66AF6E67" w14:textId="34464DC9" w:rsidR="0026093A" w:rsidRPr="009A53FC" w:rsidRDefault="0026093A" w:rsidP="0026093A">
            <w:pPr>
              <w:jc w:val="center"/>
              <w:rPr>
                <w:rFonts w:ascii="Calibri Light" w:hAnsi="Calibri Light" w:cs="Calibri Light"/>
                <w:b/>
                <w:bCs/>
                <w:color w:val="FF0000"/>
                <w:sz w:val="18"/>
                <w:szCs w:val="18"/>
              </w:rPr>
            </w:pPr>
            <w:r>
              <w:rPr>
                <w:rFonts w:ascii="Calibri Light" w:hAnsi="Calibri Light" w:cs="Calibri Light"/>
                <w:b/>
                <w:bCs/>
                <w:color w:val="FF0000"/>
                <w:sz w:val="18"/>
                <w:szCs w:val="18"/>
              </w:rPr>
              <w:t>4.4-41</w:t>
            </w:r>
          </w:p>
        </w:tc>
        <w:tc>
          <w:tcPr>
            <w:tcW w:w="1347" w:type="dxa"/>
            <w:gridSpan w:val="2"/>
            <w:shd w:val="clear" w:color="auto" w:fill="auto"/>
            <w:vAlign w:val="center"/>
          </w:tcPr>
          <w:p w14:paraId="732B42B3" w14:textId="655B28F9" w:rsidR="009A53FC" w:rsidRPr="009A53FC" w:rsidRDefault="0026093A" w:rsidP="009A53FC">
            <w:pPr>
              <w:jc w:val="center"/>
              <w:rPr>
                <w:rFonts w:ascii="Calibri Light" w:hAnsi="Calibri Light" w:cs="Calibri Light"/>
                <w:b/>
                <w:bCs/>
                <w:color w:val="FF0000"/>
                <w:sz w:val="18"/>
                <w:szCs w:val="18"/>
              </w:rPr>
            </w:pPr>
            <w:r>
              <w:rPr>
                <w:rFonts w:ascii="Calibri Light" w:hAnsi="Calibri Light" w:cs="Calibri Light"/>
                <w:b/>
                <w:bCs/>
                <w:color w:val="FF0000"/>
                <w:sz w:val="18"/>
                <w:szCs w:val="18"/>
              </w:rPr>
              <w:t>22.7</w:t>
            </w:r>
          </w:p>
        </w:tc>
        <w:tc>
          <w:tcPr>
            <w:tcW w:w="2423" w:type="dxa"/>
            <w:shd w:val="clear" w:color="auto" w:fill="auto"/>
            <w:vAlign w:val="center"/>
          </w:tcPr>
          <w:p w14:paraId="5DAAD2B3" w14:textId="19B1308E" w:rsidR="009A53FC" w:rsidRDefault="0026093A" w:rsidP="004F067E">
            <w:pP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Byproduct of drinking water disinfection</w:t>
            </w:r>
          </w:p>
        </w:tc>
      </w:tr>
      <w:tr w:rsidR="0026093A" w:rsidRPr="00124DF8" w14:paraId="47F3F6A1" w14:textId="77777777" w:rsidTr="00940FFC">
        <w:trPr>
          <w:trHeight w:val="269"/>
        </w:trPr>
        <w:tc>
          <w:tcPr>
            <w:tcW w:w="2420" w:type="dxa"/>
            <w:shd w:val="clear" w:color="auto" w:fill="auto"/>
            <w:vAlign w:val="center"/>
          </w:tcPr>
          <w:p w14:paraId="4E71C47E" w14:textId="366AB47C" w:rsidR="0026093A" w:rsidRPr="00163322" w:rsidRDefault="00163322" w:rsidP="004F067E">
            <w:pPr>
              <w:rPr>
                <w:rFonts w:ascii="Calibri Light" w:hAnsi="Calibri Light" w:cs="Calibri Light"/>
                <w:color w:val="161718" w:themeColor="text1"/>
                <w:sz w:val="18"/>
                <w:szCs w:val="18"/>
                <w:vertAlign w:val="superscript"/>
              </w:rPr>
            </w:pPr>
            <w:r>
              <w:rPr>
                <w:rFonts w:ascii="Calibri Light" w:hAnsi="Calibri Light" w:cs="Calibri Light"/>
                <w:color w:val="161718" w:themeColor="text1"/>
                <w:sz w:val="18"/>
                <w:szCs w:val="18"/>
              </w:rPr>
              <w:t>Total Organic Carbon</w:t>
            </w:r>
            <w:r>
              <w:rPr>
                <w:rFonts w:ascii="Calibri Light" w:hAnsi="Calibri Light" w:cs="Calibri Light"/>
                <w:color w:val="161718" w:themeColor="text1"/>
                <w:sz w:val="18"/>
                <w:szCs w:val="18"/>
                <w:vertAlign w:val="superscript"/>
              </w:rPr>
              <w:t>(5)</w:t>
            </w:r>
          </w:p>
        </w:tc>
        <w:tc>
          <w:tcPr>
            <w:tcW w:w="655" w:type="dxa"/>
            <w:gridSpan w:val="2"/>
            <w:shd w:val="clear" w:color="auto" w:fill="auto"/>
            <w:vAlign w:val="center"/>
          </w:tcPr>
          <w:p w14:paraId="7D8C02F1" w14:textId="76D34983" w:rsidR="0026093A" w:rsidRDefault="00163322" w:rsidP="009A53FC">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ppm</w:t>
            </w:r>
          </w:p>
        </w:tc>
        <w:tc>
          <w:tcPr>
            <w:tcW w:w="1703" w:type="dxa"/>
            <w:gridSpan w:val="2"/>
            <w:shd w:val="clear" w:color="auto" w:fill="auto"/>
            <w:vAlign w:val="center"/>
          </w:tcPr>
          <w:p w14:paraId="7F59CA56" w14:textId="6A3F65B9" w:rsidR="0026093A" w:rsidRDefault="00163322" w:rsidP="009A53FC">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 xml:space="preserve">TT </w:t>
            </w:r>
          </w:p>
        </w:tc>
        <w:tc>
          <w:tcPr>
            <w:tcW w:w="1067" w:type="dxa"/>
            <w:gridSpan w:val="2"/>
            <w:shd w:val="clear" w:color="auto" w:fill="auto"/>
            <w:vAlign w:val="center"/>
          </w:tcPr>
          <w:p w14:paraId="32B44FF0" w14:textId="0E508EC1" w:rsidR="0026093A" w:rsidRDefault="00163322" w:rsidP="009A53FC">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 xml:space="preserve">N/A </w:t>
            </w:r>
          </w:p>
        </w:tc>
        <w:tc>
          <w:tcPr>
            <w:tcW w:w="1090" w:type="dxa"/>
            <w:shd w:val="clear" w:color="auto" w:fill="auto"/>
            <w:vAlign w:val="center"/>
          </w:tcPr>
          <w:p w14:paraId="4A6B660E" w14:textId="7C630974" w:rsidR="0026093A" w:rsidRPr="00163322" w:rsidRDefault="00163322" w:rsidP="0026093A">
            <w:pPr>
              <w:jc w:val="center"/>
              <w:rPr>
                <w:rFonts w:ascii="Calibri Light" w:hAnsi="Calibri Light" w:cs="Calibri Light"/>
                <w:color w:val="161718" w:themeColor="text1"/>
                <w:sz w:val="18"/>
                <w:szCs w:val="18"/>
              </w:rPr>
            </w:pPr>
            <w:r w:rsidRPr="00163322">
              <w:rPr>
                <w:rFonts w:ascii="Calibri Light" w:hAnsi="Calibri Light" w:cs="Calibri Light"/>
                <w:color w:val="161718" w:themeColor="text1"/>
                <w:sz w:val="18"/>
                <w:szCs w:val="18"/>
              </w:rPr>
              <w:t>1.6 – 2.6</w:t>
            </w:r>
          </w:p>
        </w:tc>
        <w:tc>
          <w:tcPr>
            <w:tcW w:w="1347" w:type="dxa"/>
            <w:gridSpan w:val="2"/>
            <w:shd w:val="clear" w:color="auto" w:fill="auto"/>
            <w:vAlign w:val="center"/>
          </w:tcPr>
          <w:p w14:paraId="153705F3" w14:textId="2594E724" w:rsidR="0026093A" w:rsidRPr="00163322" w:rsidRDefault="00163322" w:rsidP="009A53FC">
            <w:pPr>
              <w:jc w:val="center"/>
              <w:rPr>
                <w:rFonts w:ascii="Calibri Light" w:hAnsi="Calibri Light" w:cs="Calibri Light"/>
                <w:color w:val="161718" w:themeColor="text1"/>
                <w:sz w:val="18"/>
                <w:szCs w:val="18"/>
              </w:rPr>
            </w:pPr>
            <w:r w:rsidRPr="00163322">
              <w:rPr>
                <w:rFonts w:ascii="Calibri Light" w:hAnsi="Calibri Light" w:cs="Calibri Light"/>
                <w:color w:val="161718" w:themeColor="text1"/>
                <w:sz w:val="18"/>
                <w:szCs w:val="18"/>
              </w:rPr>
              <w:t>2.1</w:t>
            </w:r>
          </w:p>
        </w:tc>
        <w:tc>
          <w:tcPr>
            <w:tcW w:w="2423" w:type="dxa"/>
            <w:shd w:val="clear" w:color="auto" w:fill="auto"/>
            <w:vAlign w:val="center"/>
          </w:tcPr>
          <w:p w14:paraId="7AEBED1A" w14:textId="538FA030" w:rsidR="0026093A" w:rsidRDefault="00163322" w:rsidP="004F067E">
            <w:pP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Various natural and man-made sources</w:t>
            </w:r>
          </w:p>
        </w:tc>
      </w:tr>
      <w:tr w:rsidR="00B74E28" w:rsidRPr="00124DF8" w14:paraId="2832A7EF" w14:textId="77777777" w:rsidTr="00940FFC">
        <w:trPr>
          <w:trHeight w:val="269"/>
        </w:trPr>
        <w:tc>
          <w:tcPr>
            <w:tcW w:w="10705" w:type="dxa"/>
            <w:gridSpan w:val="11"/>
            <w:shd w:val="clear" w:color="auto" w:fill="808080" w:themeFill="background1" w:themeFillShade="80"/>
            <w:vAlign w:val="center"/>
          </w:tcPr>
          <w:p w14:paraId="21D5F55D" w14:textId="4648FFED" w:rsidR="00B74E28" w:rsidRPr="005D36B5" w:rsidRDefault="005D36B5" w:rsidP="004F067E">
            <w:pPr>
              <w:rPr>
                <w:rFonts w:ascii="Calibri Light" w:hAnsi="Calibri Light" w:cs="Calibri Light"/>
                <w:sz w:val="18"/>
                <w:szCs w:val="18"/>
              </w:rPr>
            </w:pPr>
            <w:r>
              <w:rPr>
                <w:rFonts w:ascii="Calibri Light" w:hAnsi="Calibri Light" w:cs="Calibri Light"/>
                <w:sz w:val="18"/>
                <w:szCs w:val="18"/>
              </w:rPr>
              <w:t xml:space="preserve">MICROBIOLOGICAL </w:t>
            </w:r>
          </w:p>
        </w:tc>
      </w:tr>
      <w:tr w:rsidR="00B74E28" w:rsidRPr="00124DF8" w14:paraId="2300C228" w14:textId="77777777" w:rsidTr="00940FFC">
        <w:trPr>
          <w:trHeight w:val="269"/>
        </w:trPr>
        <w:tc>
          <w:tcPr>
            <w:tcW w:w="2420" w:type="dxa"/>
            <w:shd w:val="clear" w:color="auto" w:fill="auto"/>
            <w:vAlign w:val="center"/>
          </w:tcPr>
          <w:p w14:paraId="7E898700" w14:textId="2CD8E605" w:rsidR="00B74E28" w:rsidRPr="008C0F2A" w:rsidRDefault="008C0F2A" w:rsidP="004F067E">
            <w:pPr>
              <w:rPr>
                <w:rFonts w:ascii="Calibri Light" w:hAnsi="Calibri Light" w:cs="Calibri Light"/>
                <w:color w:val="161718" w:themeColor="text1"/>
                <w:sz w:val="18"/>
                <w:szCs w:val="18"/>
                <w:vertAlign w:val="superscript"/>
              </w:rPr>
            </w:pPr>
            <w:r>
              <w:rPr>
                <w:rFonts w:ascii="Calibri Light" w:hAnsi="Calibri Light" w:cs="Calibri Light"/>
                <w:color w:val="161718" w:themeColor="text1"/>
                <w:sz w:val="18"/>
                <w:szCs w:val="18"/>
              </w:rPr>
              <w:t xml:space="preserve">Total Coliform </w:t>
            </w:r>
            <w:r>
              <w:rPr>
                <w:rFonts w:ascii="Calibri Light" w:hAnsi="Calibri Light" w:cs="Calibri Light"/>
                <w:color w:val="161718" w:themeColor="text1"/>
                <w:sz w:val="18"/>
                <w:szCs w:val="18"/>
                <w:vertAlign w:val="superscript"/>
              </w:rPr>
              <w:t xml:space="preserve">(6) </w:t>
            </w:r>
          </w:p>
        </w:tc>
        <w:tc>
          <w:tcPr>
            <w:tcW w:w="655" w:type="dxa"/>
            <w:gridSpan w:val="2"/>
            <w:shd w:val="clear" w:color="auto" w:fill="auto"/>
            <w:vAlign w:val="center"/>
          </w:tcPr>
          <w:p w14:paraId="7D0D0701" w14:textId="17FD1DC5" w:rsidR="00B74E28" w:rsidRDefault="008C0F2A" w:rsidP="009A53FC">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w:t>
            </w:r>
          </w:p>
        </w:tc>
        <w:tc>
          <w:tcPr>
            <w:tcW w:w="1703" w:type="dxa"/>
            <w:gridSpan w:val="2"/>
            <w:shd w:val="clear" w:color="auto" w:fill="auto"/>
            <w:vAlign w:val="center"/>
          </w:tcPr>
          <w:p w14:paraId="1E514A94" w14:textId="77777777" w:rsidR="00B74E28" w:rsidRDefault="008C0F2A" w:rsidP="009A53FC">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 xml:space="preserve">NoP≤5.0% of </w:t>
            </w:r>
          </w:p>
          <w:p w14:paraId="77D2A2E0" w14:textId="7B405450" w:rsidR="00960F91" w:rsidRDefault="00960F91" w:rsidP="009A53FC">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monthly samples</w:t>
            </w:r>
          </w:p>
        </w:tc>
        <w:tc>
          <w:tcPr>
            <w:tcW w:w="1067" w:type="dxa"/>
            <w:gridSpan w:val="2"/>
            <w:shd w:val="clear" w:color="auto" w:fill="auto"/>
            <w:vAlign w:val="center"/>
          </w:tcPr>
          <w:p w14:paraId="66BF72C5" w14:textId="39B4EA78" w:rsidR="00B74E28" w:rsidRDefault="00960F91" w:rsidP="009A53FC">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(0)</w:t>
            </w:r>
          </w:p>
        </w:tc>
        <w:tc>
          <w:tcPr>
            <w:tcW w:w="1090" w:type="dxa"/>
            <w:shd w:val="clear" w:color="auto" w:fill="auto"/>
            <w:vAlign w:val="center"/>
          </w:tcPr>
          <w:p w14:paraId="59A2D219" w14:textId="6C93D45C" w:rsidR="00B74E28" w:rsidRPr="00163322" w:rsidRDefault="00960F91" w:rsidP="0026093A">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w:t>
            </w:r>
          </w:p>
        </w:tc>
        <w:tc>
          <w:tcPr>
            <w:tcW w:w="1347" w:type="dxa"/>
            <w:gridSpan w:val="2"/>
            <w:shd w:val="clear" w:color="auto" w:fill="auto"/>
            <w:vAlign w:val="center"/>
          </w:tcPr>
          <w:p w14:paraId="5662DD73" w14:textId="2C9BA507" w:rsidR="00B74E28" w:rsidRPr="00D524EA" w:rsidRDefault="00960F91" w:rsidP="009A53FC">
            <w:pPr>
              <w:jc w:val="center"/>
              <w:rPr>
                <w:rFonts w:ascii="Calibri Light" w:hAnsi="Calibri Light" w:cs="Calibri Light"/>
                <w:b/>
                <w:bCs/>
                <w:color w:val="161718" w:themeColor="text1"/>
                <w:sz w:val="18"/>
                <w:szCs w:val="18"/>
              </w:rPr>
            </w:pPr>
            <w:r w:rsidRPr="00D524EA">
              <w:rPr>
                <w:rFonts w:ascii="Calibri Light" w:hAnsi="Calibri Light" w:cs="Calibri Light"/>
                <w:b/>
                <w:bCs/>
                <w:color w:val="FF0000"/>
                <w:sz w:val="18"/>
                <w:szCs w:val="18"/>
              </w:rPr>
              <w:t xml:space="preserve">N/A </w:t>
            </w:r>
          </w:p>
        </w:tc>
        <w:tc>
          <w:tcPr>
            <w:tcW w:w="2423" w:type="dxa"/>
            <w:shd w:val="clear" w:color="auto" w:fill="auto"/>
            <w:vAlign w:val="center"/>
          </w:tcPr>
          <w:p w14:paraId="29D672D9" w14:textId="63C73709" w:rsidR="00B74E28" w:rsidRDefault="00960F91" w:rsidP="004F067E">
            <w:pP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 xml:space="preserve">Naturally present in the environment </w:t>
            </w:r>
          </w:p>
        </w:tc>
      </w:tr>
      <w:tr w:rsidR="00695ED7" w:rsidRPr="00124DF8" w14:paraId="6985DC54" w14:textId="77777777" w:rsidTr="00940FFC">
        <w:trPr>
          <w:trHeight w:val="269"/>
        </w:trPr>
        <w:tc>
          <w:tcPr>
            <w:tcW w:w="2420" w:type="dxa"/>
            <w:shd w:val="clear" w:color="auto" w:fill="auto"/>
            <w:vAlign w:val="center"/>
          </w:tcPr>
          <w:p w14:paraId="50FDA591" w14:textId="0ED03068" w:rsidR="00695ED7" w:rsidRPr="00602223" w:rsidRDefault="00D524EA" w:rsidP="004F067E">
            <w:pPr>
              <w:rPr>
                <w:rFonts w:ascii="Calibri Light" w:hAnsi="Calibri Light" w:cs="Calibri Light"/>
                <w:i/>
                <w:iCs/>
                <w:color w:val="161718" w:themeColor="text1"/>
                <w:sz w:val="18"/>
                <w:szCs w:val="18"/>
              </w:rPr>
            </w:pPr>
            <w:r w:rsidRPr="00602223">
              <w:rPr>
                <w:rFonts w:ascii="Calibri Light" w:hAnsi="Calibri Light" w:cs="Calibri Light"/>
                <w:i/>
                <w:iCs/>
                <w:color w:val="161718" w:themeColor="text1"/>
                <w:sz w:val="18"/>
                <w:szCs w:val="18"/>
              </w:rPr>
              <w:t xml:space="preserve">Giardia lamblia </w:t>
            </w:r>
          </w:p>
        </w:tc>
        <w:tc>
          <w:tcPr>
            <w:tcW w:w="655" w:type="dxa"/>
            <w:gridSpan w:val="2"/>
            <w:shd w:val="clear" w:color="auto" w:fill="auto"/>
            <w:vAlign w:val="center"/>
          </w:tcPr>
          <w:p w14:paraId="2DC58A76" w14:textId="4030EEF0" w:rsidR="00695ED7" w:rsidRDefault="00D524EA" w:rsidP="009A53FC">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cyst/L</w:t>
            </w:r>
          </w:p>
        </w:tc>
        <w:tc>
          <w:tcPr>
            <w:tcW w:w="1703" w:type="dxa"/>
            <w:gridSpan w:val="2"/>
            <w:shd w:val="clear" w:color="auto" w:fill="auto"/>
            <w:vAlign w:val="center"/>
          </w:tcPr>
          <w:p w14:paraId="0E5DA218" w14:textId="0D6415FF" w:rsidR="00695ED7" w:rsidRDefault="00D524EA" w:rsidP="009A53FC">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 xml:space="preserve">TT </w:t>
            </w:r>
          </w:p>
        </w:tc>
        <w:tc>
          <w:tcPr>
            <w:tcW w:w="1067" w:type="dxa"/>
            <w:gridSpan w:val="2"/>
            <w:shd w:val="clear" w:color="auto" w:fill="auto"/>
            <w:vAlign w:val="center"/>
          </w:tcPr>
          <w:p w14:paraId="3920224D" w14:textId="05D0DAB9" w:rsidR="00695ED7" w:rsidRDefault="00D524EA" w:rsidP="009A53FC">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(0)</w:t>
            </w:r>
          </w:p>
        </w:tc>
        <w:tc>
          <w:tcPr>
            <w:tcW w:w="1090" w:type="dxa"/>
            <w:shd w:val="clear" w:color="auto" w:fill="auto"/>
            <w:vAlign w:val="center"/>
          </w:tcPr>
          <w:p w14:paraId="20D0A490" w14:textId="0E46F87D" w:rsidR="00695ED7" w:rsidRPr="00163322" w:rsidRDefault="00D524EA" w:rsidP="0026093A">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0 – 0.09</w:t>
            </w:r>
          </w:p>
        </w:tc>
        <w:tc>
          <w:tcPr>
            <w:tcW w:w="1347" w:type="dxa"/>
            <w:gridSpan w:val="2"/>
            <w:shd w:val="clear" w:color="auto" w:fill="auto"/>
            <w:vAlign w:val="center"/>
          </w:tcPr>
          <w:p w14:paraId="7F45F1D0" w14:textId="20B80D85" w:rsidR="00695ED7" w:rsidRPr="00163322" w:rsidRDefault="00D524EA" w:rsidP="009A53FC">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0.02</w:t>
            </w:r>
          </w:p>
        </w:tc>
        <w:tc>
          <w:tcPr>
            <w:tcW w:w="2423" w:type="dxa"/>
            <w:shd w:val="clear" w:color="auto" w:fill="auto"/>
            <w:vAlign w:val="center"/>
          </w:tcPr>
          <w:p w14:paraId="395AC009" w14:textId="7BAD8308" w:rsidR="00695ED7" w:rsidRDefault="00D524EA" w:rsidP="004F067E">
            <w:pP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 xml:space="preserve">Naturally present in the environment </w:t>
            </w:r>
          </w:p>
        </w:tc>
      </w:tr>
      <w:tr w:rsidR="00602223" w:rsidRPr="00124DF8" w14:paraId="42E2C1F4" w14:textId="77777777" w:rsidTr="00940FFC">
        <w:trPr>
          <w:trHeight w:val="269"/>
        </w:trPr>
        <w:tc>
          <w:tcPr>
            <w:tcW w:w="10705" w:type="dxa"/>
            <w:gridSpan w:val="11"/>
            <w:shd w:val="clear" w:color="auto" w:fill="808080" w:themeFill="background1" w:themeFillShade="80"/>
            <w:vAlign w:val="center"/>
          </w:tcPr>
          <w:p w14:paraId="1F23FE62" w14:textId="28139026" w:rsidR="00602223" w:rsidRPr="00602223" w:rsidRDefault="00602223" w:rsidP="004F067E">
            <w:pPr>
              <w:rPr>
                <w:rFonts w:ascii="Calibri Light" w:hAnsi="Calibri Light" w:cs="Calibri Light"/>
                <w:sz w:val="18"/>
                <w:szCs w:val="18"/>
              </w:rPr>
            </w:pPr>
            <w:r>
              <w:rPr>
                <w:rFonts w:ascii="Calibri Light" w:hAnsi="Calibri Light" w:cs="Calibri Light"/>
                <w:sz w:val="18"/>
                <w:szCs w:val="18"/>
              </w:rPr>
              <w:t xml:space="preserve">INORGANICS </w:t>
            </w:r>
          </w:p>
        </w:tc>
      </w:tr>
      <w:tr w:rsidR="00602223" w:rsidRPr="00124DF8" w14:paraId="12767402" w14:textId="77777777" w:rsidTr="00940FFC">
        <w:trPr>
          <w:trHeight w:val="269"/>
        </w:trPr>
        <w:tc>
          <w:tcPr>
            <w:tcW w:w="2420" w:type="dxa"/>
            <w:shd w:val="clear" w:color="auto" w:fill="auto"/>
            <w:vAlign w:val="center"/>
          </w:tcPr>
          <w:p w14:paraId="3C2C7CBE" w14:textId="0C68B348" w:rsidR="00602223" w:rsidRPr="00602223" w:rsidRDefault="00602223" w:rsidP="004F067E">
            <w:pPr>
              <w:rPr>
                <w:rFonts w:ascii="Calibri Light" w:hAnsi="Calibri Light" w:cs="Calibri Light"/>
                <w:color w:val="161718" w:themeColor="text1"/>
                <w:sz w:val="18"/>
                <w:szCs w:val="18"/>
                <w:vertAlign w:val="superscript"/>
              </w:rPr>
            </w:pPr>
            <w:r>
              <w:rPr>
                <w:rFonts w:ascii="Calibri Light" w:hAnsi="Calibri Light" w:cs="Calibri Light"/>
                <w:color w:val="161718" w:themeColor="text1"/>
                <w:sz w:val="18"/>
                <w:szCs w:val="18"/>
              </w:rPr>
              <w:t>Fluoride (source water)</w:t>
            </w:r>
            <w:r>
              <w:rPr>
                <w:rFonts w:ascii="Calibri Light" w:hAnsi="Calibri Light" w:cs="Calibri Light"/>
                <w:color w:val="161718" w:themeColor="text1"/>
                <w:sz w:val="18"/>
                <w:szCs w:val="18"/>
                <w:vertAlign w:val="superscript"/>
              </w:rPr>
              <w:t>(7)</w:t>
            </w:r>
          </w:p>
        </w:tc>
        <w:tc>
          <w:tcPr>
            <w:tcW w:w="655" w:type="dxa"/>
            <w:gridSpan w:val="2"/>
            <w:shd w:val="clear" w:color="auto" w:fill="auto"/>
            <w:vAlign w:val="center"/>
          </w:tcPr>
          <w:p w14:paraId="11BA6C34" w14:textId="6D5C0ADC" w:rsidR="00602223" w:rsidRDefault="00552A53" w:rsidP="009A53FC">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p</w:t>
            </w:r>
            <w:r w:rsidR="00602223">
              <w:rPr>
                <w:rFonts w:ascii="Calibri Light" w:hAnsi="Calibri Light" w:cs="Calibri Light"/>
                <w:color w:val="161718" w:themeColor="text1"/>
                <w:sz w:val="18"/>
                <w:szCs w:val="18"/>
              </w:rPr>
              <w:t xml:space="preserve">pm </w:t>
            </w:r>
          </w:p>
        </w:tc>
        <w:tc>
          <w:tcPr>
            <w:tcW w:w="1703" w:type="dxa"/>
            <w:gridSpan w:val="2"/>
            <w:shd w:val="clear" w:color="auto" w:fill="auto"/>
            <w:vAlign w:val="center"/>
          </w:tcPr>
          <w:p w14:paraId="37D5CA67" w14:textId="2EC64392" w:rsidR="00602223" w:rsidRDefault="00602223" w:rsidP="009A53FC">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2.0</w:t>
            </w:r>
          </w:p>
        </w:tc>
        <w:tc>
          <w:tcPr>
            <w:tcW w:w="1067" w:type="dxa"/>
            <w:gridSpan w:val="2"/>
            <w:shd w:val="clear" w:color="auto" w:fill="auto"/>
            <w:vAlign w:val="center"/>
          </w:tcPr>
          <w:p w14:paraId="1FC29E26" w14:textId="071AF7CF" w:rsidR="00602223" w:rsidRDefault="00602223" w:rsidP="009A53FC">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1</w:t>
            </w:r>
          </w:p>
        </w:tc>
        <w:tc>
          <w:tcPr>
            <w:tcW w:w="1090" w:type="dxa"/>
            <w:shd w:val="clear" w:color="auto" w:fill="auto"/>
            <w:vAlign w:val="center"/>
          </w:tcPr>
          <w:p w14:paraId="0839CB49" w14:textId="6BE777E3" w:rsidR="00602223" w:rsidRDefault="00602223" w:rsidP="0026093A">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ND – 0.9</w:t>
            </w:r>
          </w:p>
        </w:tc>
        <w:tc>
          <w:tcPr>
            <w:tcW w:w="1347" w:type="dxa"/>
            <w:gridSpan w:val="2"/>
            <w:shd w:val="clear" w:color="auto" w:fill="auto"/>
            <w:vAlign w:val="center"/>
          </w:tcPr>
          <w:p w14:paraId="2C385AD4" w14:textId="368A60C2" w:rsidR="00602223" w:rsidRPr="00602223" w:rsidRDefault="00602223" w:rsidP="009A53FC">
            <w:pPr>
              <w:jc w:val="center"/>
              <w:rPr>
                <w:rFonts w:ascii="Calibri Light" w:hAnsi="Calibri Light" w:cs="Calibri Light"/>
                <w:color w:val="161718" w:themeColor="text1"/>
                <w:sz w:val="18"/>
                <w:szCs w:val="18"/>
                <w:vertAlign w:val="superscript"/>
              </w:rPr>
            </w:pPr>
            <w:r>
              <w:rPr>
                <w:rFonts w:ascii="Calibri Light" w:hAnsi="Calibri Light" w:cs="Calibri Light"/>
                <w:color w:val="161718" w:themeColor="text1"/>
                <w:sz w:val="18"/>
                <w:szCs w:val="18"/>
              </w:rPr>
              <w:t xml:space="preserve">0.3 </w:t>
            </w:r>
            <w:r>
              <w:rPr>
                <w:rFonts w:ascii="Calibri Light" w:hAnsi="Calibri Light" w:cs="Calibri Light"/>
                <w:color w:val="161718" w:themeColor="text1"/>
                <w:sz w:val="18"/>
                <w:szCs w:val="18"/>
                <w:vertAlign w:val="superscript"/>
              </w:rPr>
              <w:t>(8)</w:t>
            </w:r>
          </w:p>
        </w:tc>
        <w:tc>
          <w:tcPr>
            <w:tcW w:w="2423" w:type="dxa"/>
            <w:shd w:val="clear" w:color="auto" w:fill="auto"/>
            <w:vAlign w:val="center"/>
          </w:tcPr>
          <w:p w14:paraId="09015069" w14:textId="670485F8" w:rsidR="00602223" w:rsidRDefault="00602223" w:rsidP="004F067E">
            <w:pP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 xml:space="preserve">Erosion of natural deposits; water additive to promote strong teeth </w:t>
            </w:r>
          </w:p>
        </w:tc>
      </w:tr>
      <w:tr w:rsidR="00602223" w:rsidRPr="00124DF8" w14:paraId="2AEDF240" w14:textId="77777777" w:rsidTr="00940FFC">
        <w:trPr>
          <w:trHeight w:val="269"/>
        </w:trPr>
        <w:tc>
          <w:tcPr>
            <w:tcW w:w="2420" w:type="dxa"/>
            <w:shd w:val="clear" w:color="auto" w:fill="auto"/>
            <w:vAlign w:val="center"/>
          </w:tcPr>
          <w:p w14:paraId="09ADFEE3" w14:textId="74FECD43" w:rsidR="00602223" w:rsidRPr="00861A10" w:rsidRDefault="00861A10" w:rsidP="004F067E">
            <w:pP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 xml:space="preserve">Chloramine </w:t>
            </w:r>
            <w:r w:rsidR="00552A53">
              <w:rPr>
                <w:rFonts w:ascii="Calibri Light" w:hAnsi="Calibri Light" w:cs="Calibri Light"/>
                <w:color w:val="161718" w:themeColor="text1"/>
                <w:sz w:val="18"/>
                <w:szCs w:val="18"/>
              </w:rPr>
              <w:t>(as chlorine)</w:t>
            </w:r>
          </w:p>
        </w:tc>
        <w:tc>
          <w:tcPr>
            <w:tcW w:w="655" w:type="dxa"/>
            <w:gridSpan w:val="2"/>
            <w:shd w:val="clear" w:color="auto" w:fill="auto"/>
            <w:vAlign w:val="center"/>
          </w:tcPr>
          <w:p w14:paraId="7317F146" w14:textId="13885765" w:rsidR="00602223" w:rsidRDefault="00552A53" w:rsidP="009A53FC">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 xml:space="preserve">ppm </w:t>
            </w:r>
          </w:p>
        </w:tc>
        <w:tc>
          <w:tcPr>
            <w:tcW w:w="1703" w:type="dxa"/>
            <w:gridSpan w:val="2"/>
            <w:shd w:val="clear" w:color="auto" w:fill="auto"/>
            <w:vAlign w:val="center"/>
          </w:tcPr>
          <w:p w14:paraId="78900E13" w14:textId="0913E1F0" w:rsidR="00602223" w:rsidRDefault="00251C2A" w:rsidP="009A53FC">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MRDL = 4.0</w:t>
            </w:r>
          </w:p>
        </w:tc>
        <w:tc>
          <w:tcPr>
            <w:tcW w:w="1067" w:type="dxa"/>
            <w:gridSpan w:val="2"/>
            <w:shd w:val="clear" w:color="auto" w:fill="auto"/>
            <w:vAlign w:val="center"/>
          </w:tcPr>
          <w:p w14:paraId="4978F4A6" w14:textId="3E1F885B" w:rsidR="00602223" w:rsidRDefault="00251C2A" w:rsidP="009A53FC">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MRDLG = 4</w:t>
            </w:r>
          </w:p>
        </w:tc>
        <w:tc>
          <w:tcPr>
            <w:tcW w:w="1090" w:type="dxa"/>
            <w:shd w:val="clear" w:color="auto" w:fill="auto"/>
            <w:vAlign w:val="center"/>
          </w:tcPr>
          <w:p w14:paraId="404E66FC" w14:textId="34776517" w:rsidR="00602223" w:rsidRPr="00BD25AB" w:rsidRDefault="00BD25AB" w:rsidP="0026093A">
            <w:pPr>
              <w:jc w:val="center"/>
              <w:rPr>
                <w:rFonts w:ascii="Calibri Light" w:hAnsi="Calibri Light" w:cs="Calibri Light"/>
                <w:b/>
                <w:bCs/>
                <w:color w:val="161718" w:themeColor="text1"/>
                <w:sz w:val="18"/>
                <w:szCs w:val="18"/>
              </w:rPr>
            </w:pPr>
            <w:r w:rsidRPr="00BD25AB">
              <w:rPr>
                <w:rFonts w:ascii="Calibri Light" w:hAnsi="Calibri Light" w:cs="Calibri Light"/>
                <w:b/>
                <w:bCs/>
                <w:color w:val="FF0000"/>
                <w:sz w:val="18"/>
                <w:szCs w:val="18"/>
              </w:rPr>
              <w:t>1-3.3</w:t>
            </w:r>
          </w:p>
        </w:tc>
        <w:tc>
          <w:tcPr>
            <w:tcW w:w="1347" w:type="dxa"/>
            <w:gridSpan w:val="2"/>
            <w:shd w:val="clear" w:color="auto" w:fill="auto"/>
            <w:vAlign w:val="center"/>
          </w:tcPr>
          <w:p w14:paraId="1AD1B3DB" w14:textId="7B46CBAF" w:rsidR="00602223" w:rsidRPr="00940FFC" w:rsidRDefault="00940FFC" w:rsidP="009A53FC">
            <w:pPr>
              <w:jc w:val="center"/>
              <w:rPr>
                <w:rFonts w:ascii="Calibri Light" w:hAnsi="Calibri Light" w:cs="Calibri Light"/>
                <w:b/>
                <w:bCs/>
                <w:color w:val="161718" w:themeColor="text1"/>
                <w:sz w:val="18"/>
                <w:szCs w:val="18"/>
              </w:rPr>
            </w:pPr>
            <w:r w:rsidRPr="00940FFC">
              <w:rPr>
                <w:rFonts w:ascii="Calibri Light" w:hAnsi="Calibri Light" w:cs="Calibri Light"/>
                <w:b/>
                <w:bCs/>
                <w:color w:val="FF0000"/>
                <w:sz w:val="18"/>
                <w:szCs w:val="18"/>
              </w:rPr>
              <w:t>2.2</w:t>
            </w:r>
          </w:p>
        </w:tc>
        <w:tc>
          <w:tcPr>
            <w:tcW w:w="2423" w:type="dxa"/>
            <w:shd w:val="clear" w:color="auto" w:fill="auto"/>
            <w:vAlign w:val="center"/>
          </w:tcPr>
          <w:p w14:paraId="79ED9805" w14:textId="6B881AAD" w:rsidR="00602223" w:rsidRDefault="00940FFC" w:rsidP="004F067E">
            <w:pP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 xml:space="preserve">Drinking water disinfectant added for treatment </w:t>
            </w:r>
          </w:p>
        </w:tc>
      </w:tr>
    </w:tbl>
    <w:p w14:paraId="49442A94" w14:textId="77777777" w:rsidR="004F067E" w:rsidRPr="004F067E" w:rsidRDefault="004F067E" w:rsidP="004F067E">
      <w:pPr>
        <w:rPr>
          <w:color w:val="161718" w:themeColor="text1"/>
        </w:rPr>
      </w:pPr>
    </w:p>
    <w:p w14:paraId="4BBE5553" w14:textId="4CC99465" w:rsidR="001D0B68" w:rsidRDefault="001D0B68" w:rsidP="001D0B68">
      <w:pPr>
        <w:rPr>
          <w:color w:val="161718" w:themeColor="text1"/>
        </w:rPr>
      </w:pPr>
    </w:p>
    <w:p w14:paraId="6C4EC579" w14:textId="77777777" w:rsidR="00307DD3" w:rsidRPr="001334EA" w:rsidRDefault="00307DD3" w:rsidP="001D0B68">
      <w:pPr>
        <w:rPr>
          <w:color w:val="161718" w:themeColor="text1"/>
        </w:rPr>
      </w:pPr>
    </w:p>
    <w:p w14:paraId="54B603D8" w14:textId="77777777" w:rsidR="001D0B68" w:rsidRPr="001334EA" w:rsidRDefault="001D0B68" w:rsidP="001D0B68">
      <w:pPr>
        <w:rPr>
          <w:color w:val="161718" w:themeColor="text1"/>
        </w:rPr>
      </w:pPr>
    </w:p>
    <w:tbl>
      <w:tblPr>
        <w:tblStyle w:val="TableGrid"/>
        <w:tblW w:w="10615" w:type="dxa"/>
        <w:tblLook w:val="04A0" w:firstRow="1" w:lastRow="0" w:firstColumn="1" w:lastColumn="0" w:noHBand="0" w:noVBand="1"/>
      </w:tblPr>
      <w:tblGrid>
        <w:gridCol w:w="2478"/>
        <w:gridCol w:w="686"/>
        <w:gridCol w:w="1673"/>
        <w:gridCol w:w="1062"/>
        <w:gridCol w:w="1138"/>
        <w:gridCol w:w="988"/>
        <w:gridCol w:w="2590"/>
      </w:tblGrid>
      <w:tr w:rsidR="007B622C" w14:paraId="4E611171" w14:textId="77777777" w:rsidTr="007B622C">
        <w:tc>
          <w:tcPr>
            <w:tcW w:w="2494" w:type="dxa"/>
            <w:shd w:val="clear" w:color="auto" w:fill="FCBDD3" w:themeFill="accent6" w:themeFillTint="33"/>
            <w:vAlign w:val="center"/>
          </w:tcPr>
          <w:p w14:paraId="4FF0BED0" w14:textId="56913F54" w:rsidR="00432011" w:rsidRPr="002B31F1" w:rsidRDefault="00432011" w:rsidP="002B31F1">
            <w:pPr>
              <w:jc w:val="center"/>
              <w:rPr>
                <w:rFonts w:ascii="Calibri Light" w:hAnsi="Calibri Light" w:cs="Calibri Light"/>
                <w:b/>
                <w:bCs/>
                <w:color w:val="161718" w:themeColor="text1"/>
                <w:sz w:val="20"/>
                <w:szCs w:val="20"/>
              </w:rPr>
            </w:pPr>
            <w:r w:rsidRPr="002B31F1">
              <w:rPr>
                <w:rFonts w:ascii="Calibri Light" w:hAnsi="Calibri Light" w:cs="Calibri Light"/>
                <w:b/>
                <w:bCs/>
                <w:color w:val="161718" w:themeColor="text1"/>
                <w:sz w:val="20"/>
                <w:szCs w:val="20"/>
              </w:rPr>
              <w:lastRenderedPageBreak/>
              <w:t>CONSTITUENTS WITH SECONDARY STANDARDS</w:t>
            </w:r>
          </w:p>
        </w:tc>
        <w:tc>
          <w:tcPr>
            <w:tcW w:w="617" w:type="dxa"/>
            <w:shd w:val="clear" w:color="auto" w:fill="FCBDD3" w:themeFill="accent6" w:themeFillTint="33"/>
            <w:vAlign w:val="center"/>
          </w:tcPr>
          <w:p w14:paraId="61D50987" w14:textId="160A58B5" w:rsidR="00432011" w:rsidRPr="002B31F1" w:rsidRDefault="002B31F1" w:rsidP="002B31F1">
            <w:pPr>
              <w:jc w:val="center"/>
              <w:rPr>
                <w:rFonts w:ascii="Calibri Light" w:hAnsi="Calibri Light" w:cs="Calibri Light"/>
                <w:b/>
                <w:bCs/>
                <w:color w:val="161718" w:themeColor="text1"/>
                <w:sz w:val="20"/>
                <w:szCs w:val="20"/>
              </w:rPr>
            </w:pPr>
            <w:r>
              <w:rPr>
                <w:rFonts w:ascii="Calibri Light" w:hAnsi="Calibri Light" w:cs="Calibri Light"/>
                <w:b/>
                <w:bCs/>
                <w:color w:val="161718" w:themeColor="text1"/>
                <w:sz w:val="20"/>
                <w:szCs w:val="20"/>
              </w:rPr>
              <w:t>UNIT</w:t>
            </w:r>
          </w:p>
        </w:tc>
        <w:tc>
          <w:tcPr>
            <w:tcW w:w="1689" w:type="dxa"/>
            <w:shd w:val="clear" w:color="auto" w:fill="FCBDD3" w:themeFill="accent6" w:themeFillTint="33"/>
            <w:vAlign w:val="center"/>
          </w:tcPr>
          <w:p w14:paraId="44DB6353" w14:textId="20936911" w:rsidR="00432011" w:rsidRPr="002B31F1" w:rsidRDefault="002B31F1" w:rsidP="002B31F1">
            <w:pPr>
              <w:jc w:val="center"/>
              <w:rPr>
                <w:rFonts w:ascii="Calibri Light" w:hAnsi="Calibri Light" w:cs="Calibri Light"/>
                <w:b/>
                <w:bCs/>
                <w:color w:val="161718" w:themeColor="text1"/>
                <w:sz w:val="20"/>
                <w:szCs w:val="20"/>
              </w:rPr>
            </w:pPr>
            <w:r>
              <w:rPr>
                <w:rFonts w:ascii="Calibri Light" w:hAnsi="Calibri Light" w:cs="Calibri Light"/>
                <w:b/>
                <w:bCs/>
                <w:color w:val="161718" w:themeColor="text1"/>
                <w:sz w:val="20"/>
                <w:szCs w:val="20"/>
              </w:rPr>
              <w:t>SMCL</w:t>
            </w:r>
          </w:p>
        </w:tc>
        <w:tc>
          <w:tcPr>
            <w:tcW w:w="1070" w:type="dxa"/>
            <w:shd w:val="clear" w:color="auto" w:fill="FCBDD3" w:themeFill="accent6" w:themeFillTint="33"/>
            <w:vAlign w:val="center"/>
          </w:tcPr>
          <w:p w14:paraId="2F7E347B" w14:textId="23A0D594" w:rsidR="00432011" w:rsidRPr="002B31F1" w:rsidRDefault="002B31F1" w:rsidP="002B31F1">
            <w:pPr>
              <w:jc w:val="center"/>
              <w:rPr>
                <w:rFonts w:ascii="Calibri Light" w:hAnsi="Calibri Light" w:cs="Calibri Light"/>
                <w:b/>
                <w:bCs/>
                <w:color w:val="161718" w:themeColor="text1"/>
                <w:sz w:val="20"/>
                <w:szCs w:val="20"/>
              </w:rPr>
            </w:pPr>
            <w:r>
              <w:rPr>
                <w:rFonts w:ascii="Calibri Light" w:hAnsi="Calibri Light" w:cs="Calibri Light"/>
                <w:b/>
                <w:bCs/>
                <w:color w:val="161718" w:themeColor="text1"/>
                <w:sz w:val="20"/>
                <w:szCs w:val="20"/>
              </w:rPr>
              <w:t>PHG</w:t>
            </w:r>
          </w:p>
        </w:tc>
        <w:tc>
          <w:tcPr>
            <w:tcW w:w="1145" w:type="dxa"/>
            <w:shd w:val="clear" w:color="auto" w:fill="FCBDD3" w:themeFill="accent6" w:themeFillTint="33"/>
            <w:vAlign w:val="center"/>
          </w:tcPr>
          <w:p w14:paraId="17B0178C" w14:textId="45F020B7" w:rsidR="00432011" w:rsidRPr="002B31F1" w:rsidRDefault="002B31F1" w:rsidP="002B31F1">
            <w:pPr>
              <w:jc w:val="center"/>
              <w:rPr>
                <w:rFonts w:ascii="Calibri Light" w:hAnsi="Calibri Light" w:cs="Calibri Light"/>
                <w:b/>
                <w:bCs/>
                <w:color w:val="161718" w:themeColor="text1"/>
                <w:sz w:val="20"/>
                <w:szCs w:val="20"/>
              </w:rPr>
            </w:pPr>
            <w:r>
              <w:rPr>
                <w:rFonts w:ascii="Calibri Light" w:hAnsi="Calibri Light" w:cs="Calibri Light"/>
                <w:b/>
                <w:bCs/>
                <w:color w:val="161718" w:themeColor="text1"/>
                <w:sz w:val="20"/>
                <w:szCs w:val="20"/>
              </w:rPr>
              <w:t>Range</w:t>
            </w:r>
          </w:p>
        </w:tc>
        <w:tc>
          <w:tcPr>
            <w:tcW w:w="990" w:type="dxa"/>
            <w:shd w:val="clear" w:color="auto" w:fill="FCBDD3" w:themeFill="accent6" w:themeFillTint="33"/>
            <w:vAlign w:val="center"/>
          </w:tcPr>
          <w:p w14:paraId="59840690" w14:textId="7A400CC9" w:rsidR="00432011" w:rsidRPr="002B31F1" w:rsidRDefault="002B31F1" w:rsidP="002B31F1">
            <w:pPr>
              <w:jc w:val="center"/>
              <w:rPr>
                <w:rFonts w:ascii="Calibri Light" w:hAnsi="Calibri Light" w:cs="Calibri Light"/>
                <w:b/>
                <w:bCs/>
                <w:color w:val="161718" w:themeColor="text1"/>
                <w:sz w:val="20"/>
                <w:szCs w:val="20"/>
              </w:rPr>
            </w:pPr>
            <w:r>
              <w:rPr>
                <w:rFonts w:ascii="Calibri Light" w:hAnsi="Calibri Light" w:cs="Calibri Light"/>
                <w:b/>
                <w:bCs/>
                <w:color w:val="161718" w:themeColor="text1"/>
                <w:sz w:val="20"/>
                <w:szCs w:val="20"/>
              </w:rPr>
              <w:t>Average</w:t>
            </w:r>
          </w:p>
        </w:tc>
        <w:tc>
          <w:tcPr>
            <w:tcW w:w="2610" w:type="dxa"/>
            <w:shd w:val="clear" w:color="auto" w:fill="FCBDD3" w:themeFill="accent6" w:themeFillTint="33"/>
            <w:vAlign w:val="center"/>
          </w:tcPr>
          <w:p w14:paraId="38FC9EB3" w14:textId="2BE82D97" w:rsidR="00432011" w:rsidRPr="002B31F1" w:rsidRDefault="002B31F1" w:rsidP="002B31F1">
            <w:pPr>
              <w:jc w:val="center"/>
              <w:rPr>
                <w:rFonts w:ascii="Calibri Light" w:hAnsi="Calibri Light" w:cs="Calibri Light"/>
                <w:b/>
                <w:bCs/>
                <w:color w:val="161718" w:themeColor="text1"/>
                <w:sz w:val="20"/>
                <w:szCs w:val="20"/>
              </w:rPr>
            </w:pPr>
            <w:r>
              <w:rPr>
                <w:rFonts w:ascii="Calibri Light" w:hAnsi="Calibri Light" w:cs="Calibri Light"/>
                <w:b/>
                <w:bCs/>
                <w:color w:val="161718" w:themeColor="text1"/>
                <w:sz w:val="20"/>
                <w:szCs w:val="20"/>
              </w:rPr>
              <w:t>Major Sources of Contaminant</w:t>
            </w:r>
          </w:p>
        </w:tc>
      </w:tr>
      <w:tr w:rsidR="00460BC9" w14:paraId="5530DECA" w14:textId="77777777" w:rsidTr="007B622C">
        <w:tc>
          <w:tcPr>
            <w:tcW w:w="2494" w:type="dxa"/>
            <w:shd w:val="clear" w:color="auto" w:fill="auto"/>
            <w:vAlign w:val="center"/>
          </w:tcPr>
          <w:p w14:paraId="3C5742F6" w14:textId="634B765E" w:rsidR="00460BC9" w:rsidRPr="00F970EE" w:rsidRDefault="003774A4" w:rsidP="00F970EE">
            <w:pPr>
              <w:rPr>
                <w:rFonts w:ascii="Calibri Light" w:hAnsi="Calibri Light" w:cs="Calibri Light"/>
                <w:color w:val="161718" w:themeColor="text1"/>
                <w:sz w:val="20"/>
                <w:szCs w:val="20"/>
                <w:vertAlign w:val="superscript"/>
              </w:rPr>
            </w:pPr>
            <w:r w:rsidRPr="00F970EE">
              <w:rPr>
                <w:rFonts w:ascii="Calibri Light" w:hAnsi="Calibri Light" w:cs="Calibri Light"/>
                <w:color w:val="161718" w:themeColor="text1"/>
                <w:sz w:val="18"/>
                <w:szCs w:val="18"/>
              </w:rPr>
              <w:t>Aluminum</w:t>
            </w:r>
            <w:r w:rsidR="00F970EE">
              <w:rPr>
                <w:rFonts w:ascii="Calibri Light" w:hAnsi="Calibri Light" w:cs="Calibri Light"/>
                <w:color w:val="161718" w:themeColor="text1"/>
                <w:sz w:val="18"/>
                <w:szCs w:val="18"/>
                <w:vertAlign w:val="superscript"/>
              </w:rPr>
              <w:t>(10)</w:t>
            </w:r>
          </w:p>
        </w:tc>
        <w:tc>
          <w:tcPr>
            <w:tcW w:w="617" w:type="dxa"/>
            <w:shd w:val="clear" w:color="auto" w:fill="auto"/>
            <w:vAlign w:val="center"/>
          </w:tcPr>
          <w:p w14:paraId="7AB0A66A" w14:textId="4C41DF11" w:rsidR="00460BC9" w:rsidRPr="008D0E0E" w:rsidRDefault="008D0E0E" w:rsidP="002B31F1">
            <w:pPr>
              <w:jc w:val="center"/>
              <w:rPr>
                <w:rFonts w:ascii="Calibri Light" w:hAnsi="Calibri Light" w:cs="Calibri Light"/>
                <w:color w:val="161718" w:themeColor="text1"/>
                <w:sz w:val="18"/>
                <w:szCs w:val="18"/>
              </w:rPr>
            </w:pPr>
            <w:r w:rsidRPr="008D0E0E">
              <w:rPr>
                <w:rFonts w:ascii="Calibri Light" w:hAnsi="Calibri Light" w:cs="Calibri Light"/>
                <w:color w:val="161718" w:themeColor="text1"/>
                <w:sz w:val="18"/>
                <w:szCs w:val="18"/>
              </w:rPr>
              <w:t>ppb</w:t>
            </w:r>
          </w:p>
        </w:tc>
        <w:tc>
          <w:tcPr>
            <w:tcW w:w="1689" w:type="dxa"/>
            <w:shd w:val="clear" w:color="auto" w:fill="auto"/>
            <w:vAlign w:val="center"/>
          </w:tcPr>
          <w:p w14:paraId="65ED228C" w14:textId="084C3E58" w:rsidR="00460BC9" w:rsidRPr="008D0E0E" w:rsidRDefault="008D0E0E" w:rsidP="002B31F1">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200</w:t>
            </w:r>
          </w:p>
        </w:tc>
        <w:tc>
          <w:tcPr>
            <w:tcW w:w="1070" w:type="dxa"/>
            <w:shd w:val="clear" w:color="auto" w:fill="auto"/>
            <w:vAlign w:val="center"/>
          </w:tcPr>
          <w:p w14:paraId="55534061" w14:textId="741B9AF9" w:rsidR="00460BC9" w:rsidRPr="008D0E0E" w:rsidRDefault="008D0E0E" w:rsidP="002B31F1">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600</w:t>
            </w:r>
          </w:p>
        </w:tc>
        <w:tc>
          <w:tcPr>
            <w:tcW w:w="1145" w:type="dxa"/>
            <w:shd w:val="clear" w:color="auto" w:fill="auto"/>
            <w:vAlign w:val="center"/>
          </w:tcPr>
          <w:p w14:paraId="75D9BC2D" w14:textId="3DA53A16" w:rsidR="00460BC9" w:rsidRPr="008D0E0E" w:rsidRDefault="008D0E0E" w:rsidP="002B31F1">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ND – 68</w:t>
            </w:r>
          </w:p>
        </w:tc>
        <w:tc>
          <w:tcPr>
            <w:tcW w:w="990" w:type="dxa"/>
            <w:shd w:val="clear" w:color="auto" w:fill="auto"/>
            <w:vAlign w:val="center"/>
          </w:tcPr>
          <w:p w14:paraId="3D14FC9D" w14:textId="69EDD3C9" w:rsidR="00460BC9" w:rsidRPr="008D0E0E" w:rsidRDefault="008D0E0E" w:rsidP="002B31F1">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 xml:space="preserve">ND </w:t>
            </w:r>
          </w:p>
        </w:tc>
        <w:tc>
          <w:tcPr>
            <w:tcW w:w="2610" w:type="dxa"/>
            <w:shd w:val="clear" w:color="auto" w:fill="auto"/>
            <w:vAlign w:val="center"/>
          </w:tcPr>
          <w:p w14:paraId="692BED06" w14:textId="583A6CA9" w:rsidR="00460BC9" w:rsidRPr="008D0E0E" w:rsidRDefault="008D0E0E" w:rsidP="008D0E0E">
            <w:pP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Erosion of natural deposits; some surface water treatment residue</w:t>
            </w:r>
          </w:p>
        </w:tc>
      </w:tr>
      <w:tr w:rsidR="00FB3D4F" w14:paraId="37679FBD" w14:textId="77777777" w:rsidTr="007B622C">
        <w:tc>
          <w:tcPr>
            <w:tcW w:w="2494" w:type="dxa"/>
            <w:shd w:val="clear" w:color="auto" w:fill="auto"/>
            <w:vAlign w:val="center"/>
          </w:tcPr>
          <w:p w14:paraId="7EDB3B8A" w14:textId="59CA029A" w:rsidR="00FB3D4F" w:rsidRPr="00F970EE" w:rsidRDefault="00FB3D4F" w:rsidP="00F970EE">
            <w:pP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 xml:space="preserve">Chloride </w:t>
            </w:r>
          </w:p>
        </w:tc>
        <w:tc>
          <w:tcPr>
            <w:tcW w:w="617" w:type="dxa"/>
            <w:shd w:val="clear" w:color="auto" w:fill="auto"/>
            <w:vAlign w:val="center"/>
          </w:tcPr>
          <w:p w14:paraId="3B881E03" w14:textId="71D7BF48" w:rsidR="00FB3D4F" w:rsidRPr="008D0E0E" w:rsidRDefault="00FB3D4F" w:rsidP="002B31F1">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ppm</w:t>
            </w:r>
          </w:p>
        </w:tc>
        <w:tc>
          <w:tcPr>
            <w:tcW w:w="1689" w:type="dxa"/>
            <w:shd w:val="clear" w:color="auto" w:fill="auto"/>
            <w:vAlign w:val="center"/>
          </w:tcPr>
          <w:p w14:paraId="6FF41CBF" w14:textId="2A48329C" w:rsidR="00FB3D4F" w:rsidRDefault="00FB3D4F" w:rsidP="002B31F1">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500</w:t>
            </w:r>
          </w:p>
        </w:tc>
        <w:tc>
          <w:tcPr>
            <w:tcW w:w="1070" w:type="dxa"/>
            <w:shd w:val="clear" w:color="auto" w:fill="auto"/>
            <w:vAlign w:val="center"/>
          </w:tcPr>
          <w:p w14:paraId="02FFCC6B" w14:textId="549B8856" w:rsidR="00FB3D4F" w:rsidRDefault="00FB3D4F" w:rsidP="002B31F1">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N/A</w:t>
            </w:r>
          </w:p>
        </w:tc>
        <w:tc>
          <w:tcPr>
            <w:tcW w:w="1145" w:type="dxa"/>
            <w:shd w:val="clear" w:color="auto" w:fill="auto"/>
            <w:vAlign w:val="center"/>
          </w:tcPr>
          <w:p w14:paraId="2A51D042" w14:textId="0063DC70" w:rsidR="00FB3D4F" w:rsidRDefault="007B622C" w:rsidP="002B31F1">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&lt;3 – 17</w:t>
            </w:r>
          </w:p>
        </w:tc>
        <w:tc>
          <w:tcPr>
            <w:tcW w:w="990" w:type="dxa"/>
            <w:shd w:val="clear" w:color="auto" w:fill="auto"/>
            <w:vAlign w:val="center"/>
          </w:tcPr>
          <w:p w14:paraId="1FAF2DFA" w14:textId="0AA78DD0" w:rsidR="00FB3D4F" w:rsidRDefault="007B622C" w:rsidP="002B31F1">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8.7</w:t>
            </w:r>
          </w:p>
        </w:tc>
        <w:tc>
          <w:tcPr>
            <w:tcW w:w="2610" w:type="dxa"/>
            <w:shd w:val="clear" w:color="auto" w:fill="auto"/>
            <w:vAlign w:val="center"/>
          </w:tcPr>
          <w:p w14:paraId="1E838A91" w14:textId="03D13D35" w:rsidR="00FB3D4F" w:rsidRDefault="007B622C" w:rsidP="008D0E0E">
            <w:pP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 xml:space="preserve">Runoff/leaching from natural deposits </w:t>
            </w:r>
          </w:p>
        </w:tc>
      </w:tr>
      <w:tr w:rsidR="00906FBC" w14:paraId="366322DB" w14:textId="77777777" w:rsidTr="007B622C">
        <w:tc>
          <w:tcPr>
            <w:tcW w:w="2494" w:type="dxa"/>
            <w:shd w:val="clear" w:color="auto" w:fill="auto"/>
            <w:vAlign w:val="center"/>
          </w:tcPr>
          <w:p w14:paraId="7B962E1F" w14:textId="0AC15F67" w:rsidR="00906FBC" w:rsidRDefault="00906FBC" w:rsidP="00F970EE">
            <w:pP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 xml:space="preserve">Color </w:t>
            </w:r>
          </w:p>
        </w:tc>
        <w:tc>
          <w:tcPr>
            <w:tcW w:w="617" w:type="dxa"/>
            <w:shd w:val="clear" w:color="auto" w:fill="auto"/>
            <w:vAlign w:val="center"/>
          </w:tcPr>
          <w:p w14:paraId="4B7443C9" w14:textId="1E4970F6" w:rsidR="00906FBC" w:rsidRDefault="00906FBC" w:rsidP="002B31F1">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 xml:space="preserve">unit </w:t>
            </w:r>
          </w:p>
        </w:tc>
        <w:tc>
          <w:tcPr>
            <w:tcW w:w="1689" w:type="dxa"/>
            <w:shd w:val="clear" w:color="auto" w:fill="auto"/>
            <w:vAlign w:val="center"/>
          </w:tcPr>
          <w:p w14:paraId="46595ED8" w14:textId="6934B5A0" w:rsidR="00906FBC" w:rsidRDefault="00906FBC" w:rsidP="002B31F1">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15</w:t>
            </w:r>
          </w:p>
        </w:tc>
        <w:tc>
          <w:tcPr>
            <w:tcW w:w="1070" w:type="dxa"/>
            <w:shd w:val="clear" w:color="auto" w:fill="auto"/>
            <w:vAlign w:val="center"/>
          </w:tcPr>
          <w:p w14:paraId="6D9862BA" w14:textId="768E15FB" w:rsidR="00906FBC" w:rsidRDefault="00906FBC" w:rsidP="002B31F1">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N/A</w:t>
            </w:r>
          </w:p>
        </w:tc>
        <w:tc>
          <w:tcPr>
            <w:tcW w:w="1145" w:type="dxa"/>
            <w:shd w:val="clear" w:color="auto" w:fill="auto"/>
            <w:vAlign w:val="center"/>
          </w:tcPr>
          <w:p w14:paraId="0A1066BF" w14:textId="6523D4FC" w:rsidR="00906FBC" w:rsidRDefault="00906FBC" w:rsidP="002B31F1">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&lt;5 – 10</w:t>
            </w:r>
          </w:p>
        </w:tc>
        <w:tc>
          <w:tcPr>
            <w:tcW w:w="990" w:type="dxa"/>
            <w:shd w:val="clear" w:color="auto" w:fill="auto"/>
            <w:vAlign w:val="center"/>
          </w:tcPr>
          <w:p w14:paraId="32425387" w14:textId="0B690280" w:rsidR="00906FBC" w:rsidRDefault="00906FBC" w:rsidP="002B31F1">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&lt;5</w:t>
            </w:r>
          </w:p>
        </w:tc>
        <w:tc>
          <w:tcPr>
            <w:tcW w:w="2610" w:type="dxa"/>
            <w:shd w:val="clear" w:color="auto" w:fill="auto"/>
            <w:vAlign w:val="center"/>
          </w:tcPr>
          <w:p w14:paraId="358B26FA" w14:textId="1213EE60" w:rsidR="00906FBC" w:rsidRDefault="00906FBC" w:rsidP="008D0E0E">
            <w:pP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Naturally-occ</w:t>
            </w:r>
            <w:r w:rsidR="00D6732B">
              <w:rPr>
                <w:rFonts w:ascii="Calibri Light" w:hAnsi="Calibri Light" w:cs="Calibri Light"/>
                <w:color w:val="161718" w:themeColor="text1"/>
                <w:sz w:val="18"/>
                <w:szCs w:val="18"/>
              </w:rPr>
              <w:t>urring organic materials</w:t>
            </w:r>
          </w:p>
        </w:tc>
      </w:tr>
      <w:tr w:rsidR="00D6732B" w14:paraId="4656A233" w14:textId="77777777" w:rsidTr="007B622C">
        <w:tc>
          <w:tcPr>
            <w:tcW w:w="2494" w:type="dxa"/>
            <w:shd w:val="clear" w:color="auto" w:fill="auto"/>
            <w:vAlign w:val="center"/>
          </w:tcPr>
          <w:p w14:paraId="51DDB8D9" w14:textId="2769206A" w:rsidR="00D6732B" w:rsidRDefault="00D6732B" w:rsidP="00F970EE">
            <w:pP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 xml:space="preserve">Specific Conductance </w:t>
            </w:r>
          </w:p>
        </w:tc>
        <w:tc>
          <w:tcPr>
            <w:tcW w:w="617" w:type="dxa"/>
            <w:shd w:val="clear" w:color="auto" w:fill="auto"/>
            <w:vAlign w:val="center"/>
          </w:tcPr>
          <w:p w14:paraId="42094788" w14:textId="2B0ECF39" w:rsidR="00D6732B" w:rsidRDefault="00F80EF7" w:rsidP="00182BF3">
            <w:pPr>
              <w:rPr>
                <w:rFonts w:ascii="Calibri Light" w:hAnsi="Calibri Light" w:cs="Calibri Light"/>
                <w:color w:val="161718" w:themeColor="text1"/>
                <w:sz w:val="18"/>
                <w:szCs w:val="18"/>
              </w:rPr>
            </w:pPr>
            <w:r>
              <w:rPr>
                <w:rFonts w:ascii="Times New Roman" w:hAnsi="Times New Roman" w:cs="Times New Roman"/>
                <w:color w:val="161718" w:themeColor="text1"/>
                <w:sz w:val="18"/>
                <w:szCs w:val="18"/>
              </w:rPr>
              <w:t>µ</w:t>
            </w:r>
            <w:r>
              <w:rPr>
                <w:rFonts w:ascii="Calibri Light" w:hAnsi="Calibri Light" w:cs="Calibri Light"/>
                <w:color w:val="161718" w:themeColor="text1"/>
                <w:sz w:val="18"/>
                <w:szCs w:val="18"/>
              </w:rPr>
              <w:t>S/cm</w:t>
            </w:r>
          </w:p>
        </w:tc>
        <w:tc>
          <w:tcPr>
            <w:tcW w:w="1689" w:type="dxa"/>
            <w:shd w:val="clear" w:color="auto" w:fill="auto"/>
            <w:vAlign w:val="center"/>
          </w:tcPr>
          <w:p w14:paraId="7909F90E" w14:textId="783BB9C6" w:rsidR="00D6732B" w:rsidRDefault="00F80EF7" w:rsidP="002B31F1">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1600</w:t>
            </w:r>
          </w:p>
        </w:tc>
        <w:tc>
          <w:tcPr>
            <w:tcW w:w="1070" w:type="dxa"/>
            <w:shd w:val="clear" w:color="auto" w:fill="auto"/>
            <w:vAlign w:val="center"/>
          </w:tcPr>
          <w:p w14:paraId="0EA48753" w14:textId="5D3CCA77" w:rsidR="00D6732B" w:rsidRDefault="00F80EF7" w:rsidP="002B31F1">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N/A</w:t>
            </w:r>
          </w:p>
        </w:tc>
        <w:tc>
          <w:tcPr>
            <w:tcW w:w="1145" w:type="dxa"/>
            <w:shd w:val="clear" w:color="auto" w:fill="auto"/>
            <w:vAlign w:val="center"/>
          </w:tcPr>
          <w:p w14:paraId="58E82ABB" w14:textId="253A55B5" w:rsidR="00D6732B" w:rsidRDefault="00F80EF7" w:rsidP="002B31F1">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32 – 234</w:t>
            </w:r>
          </w:p>
        </w:tc>
        <w:tc>
          <w:tcPr>
            <w:tcW w:w="990" w:type="dxa"/>
            <w:shd w:val="clear" w:color="auto" w:fill="auto"/>
            <w:vAlign w:val="center"/>
          </w:tcPr>
          <w:p w14:paraId="5DBC2EE2" w14:textId="08F138F1" w:rsidR="00D6732B" w:rsidRDefault="00F80EF7" w:rsidP="002B31F1">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158</w:t>
            </w:r>
          </w:p>
        </w:tc>
        <w:tc>
          <w:tcPr>
            <w:tcW w:w="2610" w:type="dxa"/>
            <w:shd w:val="clear" w:color="auto" w:fill="auto"/>
            <w:vAlign w:val="center"/>
          </w:tcPr>
          <w:p w14:paraId="175F83F9" w14:textId="69C55B8B" w:rsidR="00D6732B" w:rsidRDefault="00F80EF7" w:rsidP="008D0E0E">
            <w:pP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 xml:space="preserve">Substances that form ions when in water </w:t>
            </w:r>
          </w:p>
        </w:tc>
      </w:tr>
      <w:tr w:rsidR="00F80EF7" w14:paraId="0943B42F" w14:textId="77777777" w:rsidTr="007B622C">
        <w:tc>
          <w:tcPr>
            <w:tcW w:w="2494" w:type="dxa"/>
            <w:shd w:val="clear" w:color="auto" w:fill="auto"/>
            <w:vAlign w:val="center"/>
          </w:tcPr>
          <w:p w14:paraId="130E2D03" w14:textId="6D394BB4" w:rsidR="00F80EF7" w:rsidRDefault="00F80EF7" w:rsidP="00F970EE">
            <w:pP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Sulfate</w:t>
            </w:r>
          </w:p>
        </w:tc>
        <w:tc>
          <w:tcPr>
            <w:tcW w:w="617" w:type="dxa"/>
            <w:shd w:val="clear" w:color="auto" w:fill="auto"/>
            <w:vAlign w:val="center"/>
          </w:tcPr>
          <w:p w14:paraId="21E188B6" w14:textId="64F47C7B" w:rsidR="00F80EF7" w:rsidRPr="00F80EF7" w:rsidRDefault="00F80EF7" w:rsidP="00F80EF7">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p</w:t>
            </w:r>
            <w:r w:rsidRPr="00F80EF7">
              <w:rPr>
                <w:rFonts w:ascii="Calibri Light" w:hAnsi="Calibri Light" w:cs="Calibri Light"/>
                <w:color w:val="161718" w:themeColor="text1"/>
                <w:sz w:val="18"/>
                <w:szCs w:val="18"/>
              </w:rPr>
              <w:t>pm</w:t>
            </w:r>
          </w:p>
        </w:tc>
        <w:tc>
          <w:tcPr>
            <w:tcW w:w="1689" w:type="dxa"/>
            <w:shd w:val="clear" w:color="auto" w:fill="auto"/>
            <w:vAlign w:val="center"/>
          </w:tcPr>
          <w:p w14:paraId="64465F91" w14:textId="63EDB9C0" w:rsidR="00F80EF7" w:rsidRDefault="00F80EF7" w:rsidP="002B31F1">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500</w:t>
            </w:r>
          </w:p>
        </w:tc>
        <w:tc>
          <w:tcPr>
            <w:tcW w:w="1070" w:type="dxa"/>
            <w:shd w:val="clear" w:color="auto" w:fill="auto"/>
            <w:vAlign w:val="center"/>
          </w:tcPr>
          <w:p w14:paraId="7ACD3961" w14:textId="6431D9D4" w:rsidR="00F80EF7" w:rsidRDefault="00F80EF7" w:rsidP="002B31F1">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 xml:space="preserve">N/A </w:t>
            </w:r>
          </w:p>
        </w:tc>
        <w:tc>
          <w:tcPr>
            <w:tcW w:w="1145" w:type="dxa"/>
            <w:shd w:val="clear" w:color="auto" w:fill="auto"/>
            <w:vAlign w:val="center"/>
          </w:tcPr>
          <w:p w14:paraId="2E1F3A2C" w14:textId="46D09194" w:rsidR="00F80EF7" w:rsidRDefault="00F80EF7" w:rsidP="002B31F1">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1 -29</w:t>
            </w:r>
          </w:p>
        </w:tc>
        <w:tc>
          <w:tcPr>
            <w:tcW w:w="990" w:type="dxa"/>
            <w:shd w:val="clear" w:color="auto" w:fill="auto"/>
            <w:vAlign w:val="center"/>
          </w:tcPr>
          <w:p w14:paraId="7F076E3E" w14:textId="702ED387" w:rsidR="00F80EF7" w:rsidRDefault="00F80EF7" w:rsidP="002B31F1">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15</w:t>
            </w:r>
          </w:p>
        </w:tc>
        <w:tc>
          <w:tcPr>
            <w:tcW w:w="2610" w:type="dxa"/>
            <w:shd w:val="clear" w:color="auto" w:fill="auto"/>
            <w:vAlign w:val="center"/>
          </w:tcPr>
          <w:p w14:paraId="5B1D2C92" w14:textId="62CAA040" w:rsidR="00F80EF7" w:rsidRDefault="00F80EF7" w:rsidP="008D0E0E">
            <w:pP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Runoff / leaching from natural deposits</w:t>
            </w:r>
          </w:p>
        </w:tc>
      </w:tr>
      <w:tr w:rsidR="00F80EF7" w14:paraId="117D39B2" w14:textId="77777777" w:rsidTr="007B622C">
        <w:tc>
          <w:tcPr>
            <w:tcW w:w="2494" w:type="dxa"/>
            <w:shd w:val="clear" w:color="auto" w:fill="auto"/>
            <w:vAlign w:val="center"/>
          </w:tcPr>
          <w:p w14:paraId="0D630FC3" w14:textId="274AACE0" w:rsidR="00F80EF7" w:rsidRDefault="00F80EF7" w:rsidP="00F970EE">
            <w:pP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 xml:space="preserve">Total Dissolved Solids </w:t>
            </w:r>
          </w:p>
        </w:tc>
        <w:tc>
          <w:tcPr>
            <w:tcW w:w="617" w:type="dxa"/>
            <w:shd w:val="clear" w:color="auto" w:fill="auto"/>
            <w:vAlign w:val="center"/>
          </w:tcPr>
          <w:p w14:paraId="2C60684F" w14:textId="0309F02F" w:rsidR="00F80EF7" w:rsidRDefault="00F80EF7" w:rsidP="00F80EF7">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 xml:space="preserve">ppm </w:t>
            </w:r>
          </w:p>
        </w:tc>
        <w:tc>
          <w:tcPr>
            <w:tcW w:w="1689" w:type="dxa"/>
            <w:shd w:val="clear" w:color="auto" w:fill="auto"/>
            <w:vAlign w:val="center"/>
          </w:tcPr>
          <w:p w14:paraId="098E6895" w14:textId="47190172" w:rsidR="00F80EF7" w:rsidRDefault="00F80EF7" w:rsidP="002B31F1">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1000</w:t>
            </w:r>
          </w:p>
        </w:tc>
        <w:tc>
          <w:tcPr>
            <w:tcW w:w="1070" w:type="dxa"/>
            <w:shd w:val="clear" w:color="auto" w:fill="auto"/>
            <w:vAlign w:val="center"/>
          </w:tcPr>
          <w:p w14:paraId="374ED35A" w14:textId="36F0697B" w:rsidR="00F80EF7" w:rsidRDefault="00F80EF7" w:rsidP="002B31F1">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 xml:space="preserve">N/A </w:t>
            </w:r>
          </w:p>
        </w:tc>
        <w:tc>
          <w:tcPr>
            <w:tcW w:w="1145" w:type="dxa"/>
            <w:shd w:val="clear" w:color="auto" w:fill="auto"/>
            <w:vAlign w:val="center"/>
          </w:tcPr>
          <w:p w14:paraId="660EF883" w14:textId="2E37FB79" w:rsidR="00F80EF7" w:rsidRDefault="00F80EF7" w:rsidP="002B31F1">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&lt;20 – 119</w:t>
            </w:r>
          </w:p>
        </w:tc>
        <w:tc>
          <w:tcPr>
            <w:tcW w:w="990" w:type="dxa"/>
            <w:shd w:val="clear" w:color="auto" w:fill="auto"/>
            <w:vAlign w:val="center"/>
          </w:tcPr>
          <w:p w14:paraId="6760AB1B" w14:textId="70E931AD" w:rsidR="00F80EF7" w:rsidRDefault="00F80EF7" w:rsidP="002B31F1">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76</w:t>
            </w:r>
          </w:p>
        </w:tc>
        <w:tc>
          <w:tcPr>
            <w:tcW w:w="2610" w:type="dxa"/>
            <w:shd w:val="clear" w:color="auto" w:fill="auto"/>
            <w:vAlign w:val="center"/>
          </w:tcPr>
          <w:p w14:paraId="02910BC5" w14:textId="04AD928F" w:rsidR="00F80EF7" w:rsidRDefault="00F80EF7" w:rsidP="008D0E0E">
            <w:pP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 xml:space="preserve">Runoff / leaching from natural deposits </w:t>
            </w:r>
          </w:p>
        </w:tc>
      </w:tr>
      <w:tr w:rsidR="00F80EF7" w14:paraId="2AE006C9" w14:textId="77777777" w:rsidTr="007B622C">
        <w:tc>
          <w:tcPr>
            <w:tcW w:w="2494" w:type="dxa"/>
            <w:shd w:val="clear" w:color="auto" w:fill="auto"/>
            <w:vAlign w:val="center"/>
          </w:tcPr>
          <w:p w14:paraId="51925057" w14:textId="7F7185B3" w:rsidR="00F80EF7" w:rsidRDefault="00F80EF7" w:rsidP="00F970EE">
            <w:pP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 xml:space="preserve">Turbidity </w:t>
            </w:r>
          </w:p>
        </w:tc>
        <w:tc>
          <w:tcPr>
            <w:tcW w:w="617" w:type="dxa"/>
            <w:shd w:val="clear" w:color="auto" w:fill="auto"/>
            <w:vAlign w:val="center"/>
          </w:tcPr>
          <w:p w14:paraId="7520FF48" w14:textId="4A92BD56" w:rsidR="00F80EF7" w:rsidRDefault="00F80EF7" w:rsidP="00F80EF7">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 xml:space="preserve">NTU </w:t>
            </w:r>
          </w:p>
        </w:tc>
        <w:tc>
          <w:tcPr>
            <w:tcW w:w="1689" w:type="dxa"/>
            <w:shd w:val="clear" w:color="auto" w:fill="auto"/>
            <w:vAlign w:val="center"/>
          </w:tcPr>
          <w:p w14:paraId="0DEE59A8" w14:textId="7A766EFF" w:rsidR="00F80EF7" w:rsidRDefault="00F80EF7" w:rsidP="002B31F1">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5</w:t>
            </w:r>
          </w:p>
        </w:tc>
        <w:tc>
          <w:tcPr>
            <w:tcW w:w="1070" w:type="dxa"/>
            <w:shd w:val="clear" w:color="auto" w:fill="auto"/>
            <w:vAlign w:val="center"/>
          </w:tcPr>
          <w:p w14:paraId="0BF2361C" w14:textId="22420E1A" w:rsidR="00F80EF7" w:rsidRDefault="00F80EF7" w:rsidP="002B31F1">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 xml:space="preserve">N/A </w:t>
            </w:r>
          </w:p>
        </w:tc>
        <w:tc>
          <w:tcPr>
            <w:tcW w:w="1145" w:type="dxa"/>
            <w:shd w:val="clear" w:color="auto" w:fill="auto"/>
            <w:vAlign w:val="center"/>
          </w:tcPr>
          <w:p w14:paraId="66128CDD" w14:textId="1850F4F4" w:rsidR="00F80EF7" w:rsidRDefault="00AF7A2B" w:rsidP="002B31F1">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ND – 0.5</w:t>
            </w:r>
          </w:p>
        </w:tc>
        <w:tc>
          <w:tcPr>
            <w:tcW w:w="990" w:type="dxa"/>
            <w:shd w:val="clear" w:color="auto" w:fill="auto"/>
            <w:vAlign w:val="center"/>
          </w:tcPr>
          <w:p w14:paraId="70B2D911" w14:textId="0FE6F287" w:rsidR="00F80EF7" w:rsidRDefault="00AF7A2B" w:rsidP="002B31F1">
            <w:pPr>
              <w:jc w:val="cente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0.2</w:t>
            </w:r>
          </w:p>
        </w:tc>
        <w:tc>
          <w:tcPr>
            <w:tcW w:w="2610" w:type="dxa"/>
            <w:shd w:val="clear" w:color="auto" w:fill="auto"/>
            <w:vAlign w:val="center"/>
          </w:tcPr>
          <w:p w14:paraId="183E58C4" w14:textId="434A8A48" w:rsidR="00F80EF7" w:rsidRDefault="00AF7A2B" w:rsidP="008D0E0E">
            <w:pPr>
              <w:rPr>
                <w:rFonts w:ascii="Calibri Light" w:hAnsi="Calibri Light" w:cs="Calibri Light"/>
                <w:color w:val="161718" w:themeColor="text1"/>
                <w:sz w:val="18"/>
                <w:szCs w:val="18"/>
              </w:rPr>
            </w:pPr>
            <w:r>
              <w:rPr>
                <w:rFonts w:ascii="Calibri Light" w:hAnsi="Calibri Light" w:cs="Calibri Light"/>
                <w:color w:val="161718" w:themeColor="text1"/>
                <w:sz w:val="18"/>
                <w:szCs w:val="18"/>
              </w:rPr>
              <w:t xml:space="preserve"> Soil runoff </w:t>
            </w:r>
          </w:p>
        </w:tc>
      </w:tr>
    </w:tbl>
    <w:p w14:paraId="08129600" w14:textId="6502E06A" w:rsidR="000046DC" w:rsidRPr="0076782B" w:rsidRDefault="000046DC" w:rsidP="000046DC">
      <w:pPr>
        <w:rPr>
          <w:color w:val="161718" w:themeColor="text1"/>
          <w:sz w:val="6"/>
          <w:szCs w:val="2"/>
        </w:rPr>
      </w:pPr>
    </w:p>
    <w:tbl>
      <w:tblPr>
        <w:tblStyle w:val="TableGrid"/>
        <w:tblW w:w="10615" w:type="dxa"/>
        <w:shd w:val="clear" w:color="auto" w:fill="FCC0D5" w:themeFill="accent4" w:themeFillTint="33"/>
        <w:tblLook w:val="04A0" w:firstRow="1" w:lastRow="0" w:firstColumn="1" w:lastColumn="0" w:noHBand="0" w:noVBand="1"/>
      </w:tblPr>
      <w:tblGrid>
        <w:gridCol w:w="2391"/>
        <w:gridCol w:w="718"/>
        <w:gridCol w:w="1687"/>
        <w:gridCol w:w="1069"/>
        <w:gridCol w:w="1146"/>
        <w:gridCol w:w="1027"/>
        <w:gridCol w:w="2577"/>
      </w:tblGrid>
      <w:tr w:rsidR="00096CE8" w14:paraId="03EF568E" w14:textId="77777777" w:rsidTr="00A03B72">
        <w:tc>
          <w:tcPr>
            <w:tcW w:w="2425" w:type="dxa"/>
            <w:shd w:val="clear" w:color="auto" w:fill="FCC0D5" w:themeFill="accent4" w:themeFillTint="33"/>
            <w:vAlign w:val="center"/>
          </w:tcPr>
          <w:p w14:paraId="57468CDB" w14:textId="76B8070A" w:rsidR="00323F37" w:rsidRPr="00323F37" w:rsidRDefault="00323F37" w:rsidP="00A03B72">
            <w:pPr>
              <w:jc w:val="center"/>
              <w:rPr>
                <w:rFonts w:ascii="Calibri Light" w:hAnsi="Calibri Light" w:cs="Calibri Light"/>
                <w:b/>
                <w:bCs/>
                <w:color w:val="161718" w:themeColor="text1"/>
                <w:sz w:val="20"/>
                <w:szCs w:val="20"/>
              </w:rPr>
            </w:pPr>
            <w:r w:rsidRPr="00323F37">
              <w:rPr>
                <w:rFonts w:ascii="Calibri Light" w:hAnsi="Calibri Light" w:cs="Calibri Light"/>
                <w:b/>
                <w:bCs/>
                <w:color w:val="161718" w:themeColor="text1"/>
                <w:sz w:val="20"/>
                <w:szCs w:val="20"/>
              </w:rPr>
              <w:t>LEAD AND COPPER</w:t>
            </w:r>
          </w:p>
        </w:tc>
        <w:tc>
          <w:tcPr>
            <w:tcW w:w="720" w:type="dxa"/>
            <w:shd w:val="clear" w:color="auto" w:fill="FCC0D5" w:themeFill="accent4" w:themeFillTint="33"/>
            <w:vAlign w:val="center"/>
          </w:tcPr>
          <w:p w14:paraId="4896823A" w14:textId="39143F6D" w:rsidR="00323F37" w:rsidRPr="00323F37" w:rsidRDefault="00096CE8" w:rsidP="00A03B72">
            <w:pPr>
              <w:jc w:val="center"/>
              <w:rPr>
                <w:rFonts w:ascii="Calibri Light" w:hAnsi="Calibri Light" w:cs="Calibri Light"/>
                <w:b/>
                <w:bCs/>
                <w:color w:val="161718" w:themeColor="text1"/>
                <w:sz w:val="20"/>
                <w:szCs w:val="20"/>
              </w:rPr>
            </w:pPr>
            <w:r>
              <w:rPr>
                <w:rFonts w:ascii="Calibri Light" w:hAnsi="Calibri Light" w:cs="Calibri Light"/>
                <w:b/>
                <w:bCs/>
                <w:color w:val="161718" w:themeColor="text1"/>
                <w:sz w:val="20"/>
                <w:szCs w:val="20"/>
              </w:rPr>
              <w:t>UNIT</w:t>
            </w:r>
          </w:p>
        </w:tc>
        <w:tc>
          <w:tcPr>
            <w:tcW w:w="1710" w:type="dxa"/>
            <w:shd w:val="clear" w:color="auto" w:fill="FCC0D5" w:themeFill="accent4" w:themeFillTint="33"/>
            <w:vAlign w:val="center"/>
          </w:tcPr>
          <w:p w14:paraId="510ECEA6" w14:textId="3EC8B74B" w:rsidR="00323F37" w:rsidRPr="00323F37" w:rsidRDefault="00096CE8" w:rsidP="00A03B72">
            <w:pPr>
              <w:jc w:val="center"/>
              <w:rPr>
                <w:rFonts w:ascii="Calibri Light" w:hAnsi="Calibri Light" w:cs="Calibri Light"/>
                <w:b/>
                <w:bCs/>
                <w:color w:val="161718" w:themeColor="text1"/>
                <w:sz w:val="20"/>
                <w:szCs w:val="20"/>
              </w:rPr>
            </w:pPr>
            <w:r>
              <w:rPr>
                <w:rFonts w:ascii="Calibri Light" w:hAnsi="Calibri Light" w:cs="Calibri Light"/>
                <w:b/>
                <w:bCs/>
                <w:color w:val="161718" w:themeColor="text1"/>
                <w:sz w:val="20"/>
                <w:szCs w:val="20"/>
              </w:rPr>
              <w:t>AL</w:t>
            </w:r>
          </w:p>
        </w:tc>
        <w:tc>
          <w:tcPr>
            <w:tcW w:w="1080" w:type="dxa"/>
            <w:shd w:val="clear" w:color="auto" w:fill="FCC0D5" w:themeFill="accent4" w:themeFillTint="33"/>
            <w:vAlign w:val="center"/>
          </w:tcPr>
          <w:p w14:paraId="401A9F81" w14:textId="40B09826" w:rsidR="00323F37" w:rsidRPr="00323F37" w:rsidRDefault="00096CE8" w:rsidP="00A03B72">
            <w:pPr>
              <w:jc w:val="center"/>
              <w:rPr>
                <w:rFonts w:ascii="Calibri Light" w:hAnsi="Calibri Light" w:cs="Calibri Light"/>
                <w:b/>
                <w:bCs/>
                <w:color w:val="161718" w:themeColor="text1"/>
                <w:sz w:val="20"/>
                <w:szCs w:val="20"/>
              </w:rPr>
            </w:pPr>
            <w:r>
              <w:rPr>
                <w:rFonts w:ascii="Calibri Light" w:hAnsi="Calibri Light" w:cs="Calibri Light"/>
                <w:b/>
                <w:bCs/>
                <w:color w:val="161718" w:themeColor="text1"/>
                <w:sz w:val="20"/>
                <w:szCs w:val="20"/>
              </w:rPr>
              <w:t>PHG</w:t>
            </w:r>
          </w:p>
        </w:tc>
        <w:tc>
          <w:tcPr>
            <w:tcW w:w="1155" w:type="dxa"/>
            <w:shd w:val="clear" w:color="auto" w:fill="FCC0D5" w:themeFill="accent4" w:themeFillTint="33"/>
            <w:vAlign w:val="center"/>
          </w:tcPr>
          <w:p w14:paraId="5865F29A" w14:textId="46D129DA" w:rsidR="00323F37" w:rsidRPr="00323F37" w:rsidRDefault="00096CE8" w:rsidP="00A03B72">
            <w:pPr>
              <w:jc w:val="center"/>
              <w:rPr>
                <w:rFonts w:ascii="Calibri Light" w:hAnsi="Calibri Light" w:cs="Calibri Light"/>
                <w:b/>
                <w:bCs/>
                <w:color w:val="161718" w:themeColor="text1"/>
                <w:sz w:val="20"/>
                <w:szCs w:val="20"/>
              </w:rPr>
            </w:pPr>
            <w:r>
              <w:rPr>
                <w:rFonts w:ascii="Calibri Light" w:hAnsi="Calibri Light" w:cs="Calibri Light"/>
                <w:b/>
                <w:bCs/>
                <w:color w:val="161718" w:themeColor="text1"/>
                <w:sz w:val="20"/>
                <w:szCs w:val="20"/>
              </w:rPr>
              <w:t>Range</w:t>
            </w:r>
          </w:p>
        </w:tc>
        <w:tc>
          <w:tcPr>
            <w:tcW w:w="915" w:type="dxa"/>
            <w:shd w:val="clear" w:color="auto" w:fill="FCC0D5" w:themeFill="accent4" w:themeFillTint="33"/>
            <w:vAlign w:val="center"/>
          </w:tcPr>
          <w:p w14:paraId="5A18D682" w14:textId="28F3DE20" w:rsidR="00323F37" w:rsidRPr="00323F37" w:rsidRDefault="00096CE8" w:rsidP="00A03B72">
            <w:pPr>
              <w:jc w:val="center"/>
              <w:rPr>
                <w:rFonts w:ascii="Calibri Light" w:hAnsi="Calibri Light" w:cs="Calibri Light"/>
                <w:b/>
                <w:bCs/>
                <w:color w:val="161718" w:themeColor="text1"/>
                <w:sz w:val="20"/>
                <w:szCs w:val="20"/>
              </w:rPr>
            </w:pPr>
            <w:r>
              <w:rPr>
                <w:rFonts w:ascii="Calibri Light" w:hAnsi="Calibri Light" w:cs="Calibri Light"/>
                <w:b/>
                <w:bCs/>
                <w:color w:val="161718" w:themeColor="text1"/>
                <w:sz w:val="20"/>
                <w:szCs w:val="20"/>
              </w:rPr>
              <w:t>90</w:t>
            </w:r>
            <w:r w:rsidRPr="00096CE8">
              <w:rPr>
                <w:rFonts w:ascii="Calibri Light" w:hAnsi="Calibri Light" w:cs="Calibri Light"/>
                <w:b/>
                <w:bCs/>
                <w:color w:val="161718" w:themeColor="text1"/>
                <w:sz w:val="20"/>
                <w:szCs w:val="20"/>
                <w:vertAlign w:val="superscript"/>
              </w:rPr>
              <w:t>th</w:t>
            </w:r>
            <w:r>
              <w:rPr>
                <w:rFonts w:ascii="Calibri Light" w:hAnsi="Calibri Light" w:cs="Calibri Light"/>
                <w:b/>
                <w:bCs/>
                <w:color w:val="161718" w:themeColor="text1"/>
                <w:sz w:val="20"/>
                <w:szCs w:val="20"/>
              </w:rPr>
              <w:t xml:space="preserve"> Percentile</w:t>
            </w:r>
          </w:p>
        </w:tc>
        <w:tc>
          <w:tcPr>
            <w:tcW w:w="2610" w:type="dxa"/>
            <w:shd w:val="clear" w:color="auto" w:fill="FCC0D5" w:themeFill="accent4" w:themeFillTint="33"/>
            <w:vAlign w:val="center"/>
          </w:tcPr>
          <w:p w14:paraId="05EA2DE5" w14:textId="418C4F3D" w:rsidR="00323F37" w:rsidRPr="00323F37" w:rsidRDefault="00096CE8" w:rsidP="00A03B72">
            <w:pPr>
              <w:jc w:val="center"/>
              <w:rPr>
                <w:rFonts w:ascii="Calibri Light" w:hAnsi="Calibri Light" w:cs="Calibri Light"/>
                <w:b/>
                <w:bCs/>
                <w:color w:val="161718" w:themeColor="text1"/>
                <w:sz w:val="20"/>
                <w:szCs w:val="20"/>
              </w:rPr>
            </w:pPr>
            <w:r>
              <w:rPr>
                <w:rFonts w:ascii="Calibri Light" w:hAnsi="Calibri Light" w:cs="Calibri Light"/>
                <w:b/>
                <w:bCs/>
                <w:color w:val="161718" w:themeColor="text1"/>
                <w:sz w:val="20"/>
                <w:szCs w:val="20"/>
              </w:rPr>
              <w:t>Major Sources in Drinking Water</w:t>
            </w:r>
          </w:p>
        </w:tc>
      </w:tr>
      <w:tr w:rsidR="00003481" w:rsidRPr="000412C4" w14:paraId="391342F8" w14:textId="77777777" w:rsidTr="00DA38E2">
        <w:tc>
          <w:tcPr>
            <w:tcW w:w="2425" w:type="dxa"/>
            <w:shd w:val="clear" w:color="auto" w:fill="auto"/>
            <w:vAlign w:val="center"/>
          </w:tcPr>
          <w:p w14:paraId="12A0C9A5" w14:textId="1D3BA0C5" w:rsidR="00003481" w:rsidRPr="000412C4" w:rsidRDefault="000412C4" w:rsidP="00003481">
            <w:pPr>
              <w:rPr>
                <w:rFonts w:ascii="Calibri Light" w:hAnsi="Calibri Light" w:cs="Calibri Light"/>
                <w:color w:val="161718" w:themeColor="text1"/>
                <w:sz w:val="20"/>
                <w:szCs w:val="20"/>
              </w:rPr>
            </w:pPr>
            <w:r w:rsidRPr="000412C4">
              <w:rPr>
                <w:rFonts w:ascii="Calibri Light" w:hAnsi="Calibri Light" w:cs="Calibri Light"/>
                <w:color w:val="161718" w:themeColor="text1"/>
                <w:sz w:val="20"/>
                <w:szCs w:val="20"/>
              </w:rPr>
              <w:t xml:space="preserve">Copper </w:t>
            </w:r>
          </w:p>
        </w:tc>
        <w:tc>
          <w:tcPr>
            <w:tcW w:w="720" w:type="dxa"/>
            <w:shd w:val="clear" w:color="auto" w:fill="auto"/>
            <w:vAlign w:val="center"/>
          </w:tcPr>
          <w:p w14:paraId="3D64811B" w14:textId="0929864B" w:rsidR="00003481" w:rsidRPr="000412C4" w:rsidRDefault="000412C4" w:rsidP="00A03B72">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ppb</w:t>
            </w:r>
          </w:p>
        </w:tc>
        <w:tc>
          <w:tcPr>
            <w:tcW w:w="1710" w:type="dxa"/>
            <w:shd w:val="clear" w:color="auto" w:fill="auto"/>
            <w:vAlign w:val="center"/>
          </w:tcPr>
          <w:p w14:paraId="53B9AB32" w14:textId="15D5A48E" w:rsidR="00003481" w:rsidRPr="000412C4" w:rsidRDefault="000412C4" w:rsidP="00A03B72">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1300</w:t>
            </w:r>
          </w:p>
        </w:tc>
        <w:tc>
          <w:tcPr>
            <w:tcW w:w="1080" w:type="dxa"/>
            <w:shd w:val="clear" w:color="auto" w:fill="auto"/>
            <w:vAlign w:val="center"/>
          </w:tcPr>
          <w:p w14:paraId="14E97475" w14:textId="17587648" w:rsidR="00003481" w:rsidRPr="000412C4" w:rsidRDefault="000412C4" w:rsidP="00A03B72">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300</w:t>
            </w:r>
          </w:p>
        </w:tc>
        <w:tc>
          <w:tcPr>
            <w:tcW w:w="1155" w:type="dxa"/>
            <w:shd w:val="clear" w:color="auto" w:fill="auto"/>
            <w:vAlign w:val="center"/>
          </w:tcPr>
          <w:p w14:paraId="5B25776E" w14:textId="047C9676" w:rsidR="000412C4" w:rsidRPr="00DA38E2" w:rsidRDefault="000412C4" w:rsidP="00DA38E2">
            <w:pPr>
              <w:jc w:val="center"/>
              <w:rPr>
                <w:rFonts w:ascii="Calibri Light" w:hAnsi="Calibri Light" w:cs="Calibri Light"/>
                <w:color w:val="FF0000"/>
                <w:sz w:val="20"/>
                <w:szCs w:val="20"/>
              </w:rPr>
            </w:pPr>
            <w:r w:rsidRPr="00DA38E2">
              <w:rPr>
                <w:rFonts w:ascii="Calibri Light" w:hAnsi="Calibri Light" w:cs="Calibri Light"/>
                <w:color w:val="FF0000"/>
                <w:sz w:val="20"/>
                <w:szCs w:val="20"/>
              </w:rPr>
              <w:t xml:space="preserve">0-55 </w:t>
            </w:r>
            <w:proofErr w:type="spellStart"/>
            <w:r w:rsidRPr="00DA38E2">
              <w:rPr>
                <w:rFonts w:ascii="Calibri Light" w:hAnsi="Calibri Light" w:cs="Calibri Light"/>
                <w:color w:val="FF0000"/>
                <w:sz w:val="20"/>
                <w:szCs w:val="20"/>
              </w:rPr>
              <w:t>mgl</w:t>
            </w:r>
            <w:proofErr w:type="spellEnd"/>
          </w:p>
        </w:tc>
        <w:tc>
          <w:tcPr>
            <w:tcW w:w="915" w:type="dxa"/>
            <w:shd w:val="clear" w:color="auto" w:fill="auto"/>
            <w:vAlign w:val="center"/>
          </w:tcPr>
          <w:p w14:paraId="4763A960" w14:textId="4CA98D13" w:rsidR="000412C4" w:rsidRPr="00DA38E2" w:rsidRDefault="000412C4" w:rsidP="00DA38E2">
            <w:pPr>
              <w:jc w:val="center"/>
              <w:rPr>
                <w:rFonts w:ascii="Calibri Light" w:hAnsi="Calibri Light" w:cs="Calibri Light"/>
                <w:color w:val="FF0000"/>
                <w:sz w:val="20"/>
                <w:szCs w:val="20"/>
              </w:rPr>
            </w:pPr>
            <w:r w:rsidRPr="00DA38E2">
              <w:rPr>
                <w:rFonts w:ascii="Calibri Light" w:hAnsi="Calibri Light" w:cs="Calibri Light"/>
                <w:color w:val="FF0000"/>
                <w:sz w:val="20"/>
                <w:szCs w:val="20"/>
              </w:rPr>
              <w:t>48mg/l</w:t>
            </w:r>
          </w:p>
        </w:tc>
        <w:tc>
          <w:tcPr>
            <w:tcW w:w="2610" w:type="dxa"/>
            <w:shd w:val="clear" w:color="auto" w:fill="auto"/>
            <w:vAlign w:val="center"/>
          </w:tcPr>
          <w:p w14:paraId="5565AFBA" w14:textId="04693B85" w:rsidR="00003481" w:rsidRPr="000412C4" w:rsidRDefault="003010E7" w:rsidP="003010E7">
            <w:pP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Internal corrosion of household water plumbing systems</w:t>
            </w:r>
          </w:p>
        </w:tc>
      </w:tr>
      <w:tr w:rsidR="00DA38E2" w:rsidRPr="000412C4" w14:paraId="7CC4356D" w14:textId="77777777" w:rsidTr="00DA38E2">
        <w:tc>
          <w:tcPr>
            <w:tcW w:w="2425" w:type="dxa"/>
            <w:shd w:val="clear" w:color="auto" w:fill="auto"/>
            <w:vAlign w:val="center"/>
          </w:tcPr>
          <w:p w14:paraId="2232E966" w14:textId="5BE5A940" w:rsidR="00DA38E2" w:rsidRPr="000412C4" w:rsidRDefault="00DA38E2" w:rsidP="00003481">
            <w:pP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 xml:space="preserve">Lead </w:t>
            </w:r>
          </w:p>
        </w:tc>
        <w:tc>
          <w:tcPr>
            <w:tcW w:w="720" w:type="dxa"/>
            <w:shd w:val="clear" w:color="auto" w:fill="auto"/>
            <w:vAlign w:val="center"/>
          </w:tcPr>
          <w:p w14:paraId="1630BF21" w14:textId="4CACC6E3" w:rsidR="00DA38E2" w:rsidRDefault="00DA38E2" w:rsidP="00A03B72">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 xml:space="preserve">ppb </w:t>
            </w:r>
          </w:p>
        </w:tc>
        <w:tc>
          <w:tcPr>
            <w:tcW w:w="1710" w:type="dxa"/>
            <w:shd w:val="clear" w:color="auto" w:fill="auto"/>
            <w:vAlign w:val="center"/>
          </w:tcPr>
          <w:p w14:paraId="67211CFE" w14:textId="6E4A0297" w:rsidR="00DA38E2" w:rsidRDefault="00DA38E2" w:rsidP="00A03B72">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15</w:t>
            </w:r>
          </w:p>
        </w:tc>
        <w:tc>
          <w:tcPr>
            <w:tcW w:w="1080" w:type="dxa"/>
            <w:shd w:val="clear" w:color="auto" w:fill="auto"/>
            <w:vAlign w:val="center"/>
          </w:tcPr>
          <w:p w14:paraId="7C622B77" w14:textId="5C59B679" w:rsidR="00DA38E2" w:rsidRDefault="00DA38E2" w:rsidP="00A03B72">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0.2</w:t>
            </w:r>
          </w:p>
        </w:tc>
        <w:tc>
          <w:tcPr>
            <w:tcW w:w="1155" w:type="dxa"/>
            <w:shd w:val="clear" w:color="auto" w:fill="auto"/>
            <w:vAlign w:val="center"/>
          </w:tcPr>
          <w:p w14:paraId="5D2A6359" w14:textId="6D809C31" w:rsidR="00DA38E2" w:rsidRPr="00DA38E2" w:rsidRDefault="00DA38E2" w:rsidP="00DA38E2">
            <w:pPr>
              <w:jc w:val="center"/>
              <w:rPr>
                <w:rFonts w:ascii="Calibri Light" w:hAnsi="Calibri Light" w:cs="Calibri Light"/>
                <w:color w:val="FF0000"/>
                <w:sz w:val="20"/>
                <w:szCs w:val="20"/>
              </w:rPr>
            </w:pPr>
            <w:r w:rsidRPr="00DA38E2">
              <w:rPr>
                <w:rFonts w:ascii="Calibri Light" w:hAnsi="Calibri Light" w:cs="Calibri Light"/>
                <w:color w:val="FF0000"/>
                <w:sz w:val="20"/>
                <w:szCs w:val="20"/>
              </w:rPr>
              <w:t>0-25.5 ug/l</w:t>
            </w:r>
          </w:p>
        </w:tc>
        <w:tc>
          <w:tcPr>
            <w:tcW w:w="915" w:type="dxa"/>
            <w:shd w:val="clear" w:color="auto" w:fill="auto"/>
            <w:vAlign w:val="center"/>
          </w:tcPr>
          <w:p w14:paraId="3E32358F" w14:textId="165F90DB" w:rsidR="00DA38E2" w:rsidRPr="00DA38E2" w:rsidRDefault="00DA38E2" w:rsidP="00DA38E2">
            <w:pPr>
              <w:jc w:val="center"/>
              <w:rPr>
                <w:rFonts w:ascii="Calibri Light" w:hAnsi="Calibri Light" w:cs="Calibri Light"/>
                <w:color w:val="FF0000"/>
                <w:sz w:val="20"/>
                <w:szCs w:val="20"/>
              </w:rPr>
            </w:pPr>
            <w:r w:rsidRPr="00DA38E2">
              <w:rPr>
                <w:rFonts w:ascii="Calibri Light" w:hAnsi="Calibri Light" w:cs="Calibri Light"/>
                <w:color w:val="FF0000"/>
                <w:sz w:val="20"/>
                <w:szCs w:val="20"/>
              </w:rPr>
              <w:t>5.3 ug/l</w:t>
            </w:r>
          </w:p>
        </w:tc>
        <w:tc>
          <w:tcPr>
            <w:tcW w:w="2610" w:type="dxa"/>
            <w:shd w:val="clear" w:color="auto" w:fill="auto"/>
            <w:vAlign w:val="center"/>
          </w:tcPr>
          <w:p w14:paraId="273D7BD4" w14:textId="5087CAD1" w:rsidR="00DA38E2" w:rsidRDefault="00DA38E2" w:rsidP="003010E7">
            <w:pP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 xml:space="preserve">Internal corrosion of household water plumbing systems </w:t>
            </w:r>
          </w:p>
        </w:tc>
      </w:tr>
    </w:tbl>
    <w:p w14:paraId="3A6828B6" w14:textId="4DDAF445" w:rsidR="00323F37" w:rsidRPr="0076782B" w:rsidRDefault="00323F37" w:rsidP="00096CE8">
      <w:pPr>
        <w:jc w:val="center"/>
        <w:rPr>
          <w:color w:val="161718" w:themeColor="text1"/>
          <w:sz w:val="4"/>
          <w:szCs w:val="2"/>
        </w:rPr>
      </w:pPr>
    </w:p>
    <w:tbl>
      <w:tblPr>
        <w:tblStyle w:val="TableGrid"/>
        <w:tblW w:w="0" w:type="auto"/>
        <w:tblLook w:val="04A0" w:firstRow="1" w:lastRow="0" w:firstColumn="1" w:lastColumn="0" w:noHBand="0" w:noVBand="1"/>
      </w:tblPr>
      <w:tblGrid>
        <w:gridCol w:w="2425"/>
        <w:gridCol w:w="720"/>
        <w:gridCol w:w="1710"/>
        <w:gridCol w:w="990"/>
        <w:gridCol w:w="1170"/>
      </w:tblGrid>
      <w:tr w:rsidR="00E07EC0" w14:paraId="17C3CC76" w14:textId="77777777" w:rsidTr="00DA30C6">
        <w:tc>
          <w:tcPr>
            <w:tcW w:w="2425" w:type="dxa"/>
            <w:shd w:val="clear" w:color="auto" w:fill="FCC0D5" w:themeFill="accent4" w:themeFillTint="33"/>
            <w:vAlign w:val="center"/>
          </w:tcPr>
          <w:p w14:paraId="65664ADE" w14:textId="726D8FB4" w:rsidR="00E07EC0" w:rsidRPr="00DA30C6" w:rsidRDefault="00DA30C6" w:rsidP="00DA30C6">
            <w:pPr>
              <w:jc w:val="center"/>
              <w:rPr>
                <w:rFonts w:ascii="Calibri Light" w:hAnsi="Calibri Light" w:cs="Calibri Light"/>
                <w:b/>
                <w:bCs/>
                <w:color w:val="161718" w:themeColor="text1"/>
                <w:sz w:val="20"/>
                <w:szCs w:val="20"/>
              </w:rPr>
            </w:pPr>
            <w:r w:rsidRPr="00DA30C6">
              <w:rPr>
                <w:rFonts w:ascii="Calibri Light" w:hAnsi="Calibri Light" w:cs="Calibri Light"/>
                <w:b/>
                <w:bCs/>
                <w:color w:val="161718" w:themeColor="text1"/>
                <w:sz w:val="20"/>
                <w:szCs w:val="20"/>
              </w:rPr>
              <w:t>OTHER WATER QUALITY PARAMETERS</w:t>
            </w:r>
          </w:p>
        </w:tc>
        <w:tc>
          <w:tcPr>
            <w:tcW w:w="720" w:type="dxa"/>
            <w:shd w:val="clear" w:color="auto" w:fill="FCC0D5" w:themeFill="accent4" w:themeFillTint="33"/>
            <w:vAlign w:val="center"/>
          </w:tcPr>
          <w:p w14:paraId="20531C70" w14:textId="61E7B516" w:rsidR="00E07EC0" w:rsidRPr="00DA30C6" w:rsidRDefault="00DA30C6" w:rsidP="00DA30C6">
            <w:pPr>
              <w:jc w:val="center"/>
              <w:rPr>
                <w:rFonts w:ascii="Calibri Light" w:hAnsi="Calibri Light" w:cs="Calibri Light"/>
                <w:b/>
                <w:bCs/>
                <w:color w:val="161718" w:themeColor="text1"/>
                <w:sz w:val="20"/>
                <w:szCs w:val="20"/>
              </w:rPr>
            </w:pPr>
            <w:r>
              <w:rPr>
                <w:rFonts w:ascii="Calibri Light" w:hAnsi="Calibri Light" w:cs="Calibri Light"/>
                <w:b/>
                <w:bCs/>
                <w:color w:val="161718" w:themeColor="text1"/>
                <w:sz w:val="20"/>
                <w:szCs w:val="20"/>
              </w:rPr>
              <w:t>UNIT</w:t>
            </w:r>
          </w:p>
        </w:tc>
        <w:tc>
          <w:tcPr>
            <w:tcW w:w="1710" w:type="dxa"/>
            <w:shd w:val="clear" w:color="auto" w:fill="FCC0D5" w:themeFill="accent4" w:themeFillTint="33"/>
            <w:vAlign w:val="center"/>
          </w:tcPr>
          <w:p w14:paraId="2F76BCD8" w14:textId="6538579D" w:rsidR="00E07EC0" w:rsidRPr="00DA30C6" w:rsidRDefault="00DA30C6" w:rsidP="00DA30C6">
            <w:pPr>
              <w:jc w:val="center"/>
              <w:rPr>
                <w:rFonts w:ascii="Calibri Light" w:hAnsi="Calibri Light" w:cs="Calibri Light"/>
                <w:b/>
                <w:bCs/>
                <w:color w:val="161718" w:themeColor="text1"/>
                <w:sz w:val="20"/>
                <w:szCs w:val="20"/>
              </w:rPr>
            </w:pPr>
            <w:r>
              <w:rPr>
                <w:rFonts w:ascii="Calibri Light" w:hAnsi="Calibri Light" w:cs="Calibri Light"/>
                <w:b/>
                <w:bCs/>
                <w:color w:val="161718" w:themeColor="text1"/>
                <w:sz w:val="20"/>
                <w:szCs w:val="20"/>
              </w:rPr>
              <w:t>ORL</w:t>
            </w:r>
          </w:p>
        </w:tc>
        <w:tc>
          <w:tcPr>
            <w:tcW w:w="990" w:type="dxa"/>
            <w:shd w:val="clear" w:color="auto" w:fill="FCC0D5" w:themeFill="accent4" w:themeFillTint="33"/>
            <w:vAlign w:val="center"/>
          </w:tcPr>
          <w:p w14:paraId="7937813C" w14:textId="6B966DC1" w:rsidR="00E07EC0" w:rsidRPr="00DA30C6" w:rsidRDefault="00DA30C6" w:rsidP="00DA30C6">
            <w:pPr>
              <w:jc w:val="center"/>
              <w:rPr>
                <w:rFonts w:ascii="Calibri Light" w:hAnsi="Calibri Light" w:cs="Calibri Light"/>
                <w:b/>
                <w:bCs/>
                <w:color w:val="161718" w:themeColor="text1"/>
                <w:sz w:val="20"/>
                <w:szCs w:val="20"/>
              </w:rPr>
            </w:pPr>
            <w:r>
              <w:rPr>
                <w:rFonts w:ascii="Calibri Light" w:hAnsi="Calibri Light" w:cs="Calibri Light"/>
                <w:b/>
                <w:bCs/>
                <w:color w:val="161718" w:themeColor="text1"/>
                <w:sz w:val="20"/>
                <w:szCs w:val="20"/>
              </w:rPr>
              <w:t>Range</w:t>
            </w:r>
          </w:p>
        </w:tc>
        <w:tc>
          <w:tcPr>
            <w:tcW w:w="1170" w:type="dxa"/>
            <w:shd w:val="clear" w:color="auto" w:fill="FCC0D5" w:themeFill="accent4" w:themeFillTint="33"/>
            <w:vAlign w:val="center"/>
          </w:tcPr>
          <w:p w14:paraId="6165C1AC" w14:textId="6B5FEBAC" w:rsidR="00E07EC0" w:rsidRPr="00DA30C6" w:rsidRDefault="00DA30C6" w:rsidP="00DA30C6">
            <w:pPr>
              <w:jc w:val="center"/>
              <w:rPr>
                <w:rFonts w:ascii="Calibri Light" w:hAnsi="Calibri Light" w:cs="Calibri Light"/>
                <w:b/>
                <w:bCs/>
                <w:color w:val="161718" w:themeColor="text1"/>
                <w:sz w:val="20"/>
                <w:szCs w:val="20"/>
              </w:rPr>
            </w:pPr>
            <w:r w:rsidRPr="00DA30C6">
              <w:rPr>
                <w:rFonts w:ascii="Calibri Light" w:hAnsi="Calibri Light" w:cs="Calibri Light"/>
                <w:b/>
                <w:bCs/>
                <w:color w:val="161718" w:themeColor="text1"/>
                <w:sz w:val="20"/>
                <w:szCs w:val="20"/>
              </w:rPr>
              <w:t>Average</w:t>
            </w:r>
          </w:p>
        </w:tc>
      </w:tr>
      <w:tr w:rsidR="00B66160" w14:paraId="112966E6" w14:textId="77777777" w:rsidTr="008D1E45">
        <w:tc>
          <w:tcPr>
            <w:tcW w:w="2425" w:type="dxa"/>
            <w:shd w:val="clear" w:color="auto" w:fill="auto"/>
            <w:vAlign w:val="center"/>
          </w:tcPr>
          <w:p w14:paraId="42E3B835" w14:textId="7C5B51FE" w:rsidR="00B66160" w:rsidRPr="0086780B" w:rsidRDefault="008D1E45" w:rsidP="008D1E45">
            <w:pP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Alkalinity (as CaCo</w:t>
            </w:r>
            <w:r w:rsidR="0086780B">
              <w:rPr>
                <w:rFonts w:ascii="Calibri Light" w:hAnsi="Calibri Light" w:cs="Calibri Light"/>
                <w:color w:val="161718" w:themeColor="text1"/>
                <w:sz w:val="20"/>
                <w:szCs w:val="20"/>
                <w:vertAlign w:val="subscript"/>
              </w:rPr>
              <w:t>3</w:t>
            </w:r>
            <w:r w:rsidR="0086780B">
              <w:rPr>
                <w:rFonts w:ascii="Calibri Light" w:hAnsi="Calibri Light" w:cs="Calibri Light"/>
                <w:color w:val="161718" w:themeColor="text1"/>
                <w:sz w:val="20"/>
                <w:szCs w:val="20"/>
              </w:rPr>
              <w:t>)</w:t>
            </w:r>
          </w:p>
        </w:tc>
        <w:tc>
          <w:tcPr>
            <w:tcW w:w="720" w:type="dxa"/>
            <w:shd w:val="clear" w:color="auto" w:fill="auto"/>
            <w:vAlign w:val="center"/>
          </w:tcPr>
          <w:p w14:paraId="351EAA83" w14:textId="3679C147" w:rsidR="00B66160" w:rsidRPr="0086780B" w:rsidRDefault="0086780B" w:rsidP="000E2A7D">
            <w:pPr>
              <w:jc w:val="center"/>
              <w:rPr>
                <w:rFonts w:ascii="Calibri Light" w:hAnsi="Calibri Light" w:cs="Calibri Light"/>
                <w:color w:val="161718" w:themeColor="text1"/>
                <w:sz w:val="20"/>
                <w:szCs w:val="20"/>
              </w:rPr>
            </w:pPr>
            <w:r w:rsidRPr="0086780B">
              <w:rPr>
                <w:rFonts w:ascii="Calibri Light" w:hAnsi="Calibri Light" w:cs="Calibri Light"/>
                <w:color w:val="161718" w:themeColor="text1"/>
                <w:sz w:val="20"/>
                <w:szCs w:val="20"/>
              </w:rPr>
              <w:t>ppm</w:t>
            </w:r>
          </w:p>
        </w:tc>
        <w:tc>
          <w:tcPr>
            <w:tcW w:w="1710" w:type="dxa"/>
            <w:shd w:val="clear" w:color="auto" w:fill="auto"/>
            <w:vAlign w:val="center"/>
          </w:tcPr>
          <w:p w14:paraId="74803496" w14:textId="17D2E639" w:rsidR="00B66160" w:rsidRPr="0086780B" w:rsidRDefault="0086780B" w:rsidP="000E2A7D">
            <w:pPr>
              <w:jc w:val="center"/>
              <w:rPr>
                <w:rFonts w:ascii="Calibri Light" w:hAnsi="Calibri Light" w:cs="Calibri Light"/>
                <w:color w:val="161718" w:themeColor="text1"/>
                <w:sz w:val="20"/>
                <w:szCs w:val="20"/>
              </w:rPr>
            </w:pPr>
            <w:r w:rsidRPr="0086780B">
              <w:rPr>
                <w:rFonts w:ascii="Calibri Light" w:hAnsi="Calibri Light" w:cs="Calibri Light"/>
                <w:color w:val="161718" w:themeColor="text1"/>
                <w:sz w:val="20"/>
                <w:szCs w:val="20"/>
              </w:rPr>
              <w:t>N/A</w:t>
            </w:r>
          </w:p>
        </w:tc>
        <w:tc>
          <w:tcPr>
            <w:tcW w:w="990" w:type="dxa"/>
            <w:shd w:val="clear" w:color="auto" w:fill="auto"/>
            <w:vAlign w:val="center"/>
          </w:tcPr>
          <w:p w14:paraId="756E45E4" w14:textId="5A3DC002" w:rsidR="00B66160" w:rsidRPr="0086780B" w:rsidRDefault="0086780B" w:rsidP="000E2A7D">
            <w:pPr>
              <w:jc w:val="center"/>
              <w:rPr>
                <w:rFonts w:ascii="Calibri Light" w:hAnsi="Calibri Light" w:cs="Calibri Light"/>
                <w:color w:val="161718" w:themeColor="text1"/>
                <w:sz w:val="20"/>
                <w:szCs w:val="20"/>
              </w:rPr>
            </w:pPr>
            <w:r w:rsidRPr="0086780B">
              <w:rPr>
                <w:rFonts w:ascii="Calibri Light" w:hAnsi="Calibri Light" w:cs="Calibri Light"/>
                <w:color w:val="161718" w:themeColor="text1"/>
                <w:sz w:val="20"/>
                <w:szCs w:val="20"/>
              </w:rPr>
              <w:t>3.5-97</w:t>
            </w:r>
          </w:p>
        </w:tc>
        <w:tc>
          <w:tcPr>
            <w:tcW w:w="1170" w:type="dxa"/>
            <w:shd w:val="clear" w:color="auto" w:fill="auto"/>
            <w:vAlign w:val="center"/>
          </w:tcPr>
          <w:p w14:paraId="227C2F25" w14:textId="141F5679" w:rsidR="00B66160" w:rsidRPr="0086780B" w:rsidRDefault="0086780B" w:rsidP="000E2A7D">
            <w:pPr>
              <w:jc w:val="center"/>
              <w:rPr>
                <w:rFonts w:ascii="Calibri Light" w:hAnsi="Calibri Light" w:cs="Calibri Light"/>
                <w:color w:val="161718" w:themeColor="text1"/>
                <w:sz w:val="20"/>
                <w:szCs w:val="20"/>
              </w:rPr>
            </w:pPr>
            <w:r w:rsidRPr="0086780B">
              <w:rPr>
                <w:rFonts w:ascii="Calibri Light" w:hAnsi="Calibri Light" w:cs="Calibri Light"/>
                <w:color w:val="161718" w:themeColor="text1"/>
                <w:sz w:val="20"/>
                <w:szCs w:val="20"/>
              </w:rPr>
              <w:t>46</w:t>
            </w:r>
          </w:p>
        </w:tc>
      </w:tr>
      <w:tr w:rsidR="008D1E45" w14:paraId="7B19CBCD" w14:textId="77777777" w:rsidTr="008D1E45">
        <w:tc>
          <w:tcPr>
            <w:tcW w:w="2425" w:type="dxa"/>
            <w:shd w:val="clear" w:color="auto" w:fill="auto"/>
            <w:vAlign w:val="center"/>
          </w:tcPr>
          <w:p w14:paraId="04B905C4" w14:textId="5BB792AE" w:rsidR="008D1E45" w:rsidRPr="0086780B" w:rsidRDefault="00BB3026" w:rsidP="0086780B">
            <w:pP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 xml:space="preserve">Boron </w:t>
            </w:r>
          </w:p>
        </w:tc>
        <w:tc>
          <w:tcPr>
            <w:tcW w:w="720" w:type="dxa"/>
            <w:shd w:val="clear" w:color="auto" w:fill="auto"/>
            <w:vAlign w:val="center"/>
          </w:tcPr>
          <w:p w14:paraId="491EDCC9" w14:textId="1DCE785D" w:rsidR="008D1E45" w:rsidRPr="00BB3026" w:rsidRDefault="00BB3026" w:rsidP="000E2A7D">
            <w:pPr>
              <w:jc w:val="center"/>
              <w:rPr>
                <w:rFonts w:ascii="Calibri Light" w:hAnsi="Calibri Light" w:cs="Calibri Light"/>
                <w:color w:val="161718" w:themeColor="text1"/>
                <w:sz w:val="20"/>
                <w:szCs w:val="20"/>
              </w:rPr>
            </w:pPr>
            <w:r w:rsidRPr="00BB3026">
              <w:rPr>
                <w:rFonts w:ascii="Calibri Light" w:hAnsi="Calibri Light" w:cs="Calibri Light"/>
                <w:color w:val="161718" w:themeColor="text1"/>
                <w:sz w:val="20"/>
                <w:szCs w:val="20"/>
              </w:rPr>
              <w:t>ppb</w:t>
            </w:r>
          </w:p>
        </w:tc>
        <w:tc>
          <w:tcPr>
            <w:tcW w:w="1710" w:type="dxa"/>
            <w:shd w:val="clear" w:color="auto" w:fill="auto"/>
            <w:vAlign w:val="center"/>
          </w:tcPr>
          <w:p w14:paraId="4008E7C8" w14:textId="4A132BB0" w:rsidR="008D1E45" w:rsidRPr="00BB3026" w:rsidRDefault="00BB3026" w:rsidP="000E2A7D">
            <w:pPr>
              <w:jc w:val="center"/>
              <w:rPr>
                <w:rFonts w:ascii="Calibri Light" w:hAnsi="Calibri Light" w:cs="Calibri Light"/>
                <w:color w:val="161718" w:themeColor="text1"/>
                <w:sz w:val="20"/>
                <w:szCs w:val="20"/>
              </w:rPr>
            </w:pPr>
            <w:r w:rsidRPr="00BB3026">
              <w:rPr>
                <w:rFonts w:ascii="Calibri Light" w:hAnsi="Calibri Light" w:cs="Calibri Light"/>
                <w:color w:val="161718" w:themeColor="text1"/>
                <w:sz w:val="20"/>
                <w:szCs w:val="20"/>
              </w:rPr>
              <w:t>1000 (NL)</w:t>
            </w:r>
          </w:p>
        </w:tc>
        <w:tc>
          <w:tcPr>
            <w:tcW w:w="990" w:type="dxa"/>
            <w:shd w:val="clear" w:color="auto" w:fill="auto"/>
            <w:vAlign w:val="center"/>
          </w:tcPr>
          <w:p w14:paraId="30B0B88D" w14:textId="5546EC9C" w:rsidR="008D1E45" w:rsidRPr="00BB3026" w:rsidRDefault="00BB3026" w:rsidP="000E2A7D">
            <w:pPr>
              <w:jc w:val="center"/>
              <w:rPr>
                <w:rFonts w:ascii="Calibri Light" w:hAnsi="Calibri Light" w:cs="Calibri Light"/>
                <w:color w:val="161718" w:themeColor="text1"/>
                <w:sz w:val="20"/>
                <w:szCs w:val="20"/>
              </w:rPr>
            </w:pPr>
            <w:r w:rsidRPr="00BB3026">
              <w:rPr>
                <w:rFonts w:ascii="Calibri Light" w:hAnsi="Calibri Light" w:cs="Calibri Light"/>
                <w:color w:val="161718" w:themeColor="text1"/>
                <w:sz w:val="20"/>
                <w:szCs w:val="20"/>
              </w:rPr>
              <w:t>ND – 107</w:t>
            </w:r>
          </w:p>
        </w:tc>
        <w:tc>
          <w:tcPr>
            <w:tcW w:w="1170" w:type="dxa"/>
            <w:shd w:val="clear" w:color="auto" w:fill="auto"/>
            <w:vAlign w:val="center"/>
          </w:tcPr>
          <w:p w14:paraId="06A4CB59" w14:textId="40182B80" w:rsidR="008D1E45" w:rsidRPr="00BB3026" w:rsidRDefault="00BB3026" w:rsidP="000E2A7D">
            <w:pPr>
              <w:jc w:val="center"/>
              <w:rPr>
                <w:rFonts w:ascii="Calibri Light" w:hAnsi="Calibri Light" w:cs="Calibri Light"/>
                <w:color w:val="161718" w:themeColor="text1"/>
                <w:sz w:val="20"/>
                <w:szCs w:val="20"/>
              </w:rPr>
            </w:pPr>
            <w:r w:rsidRPr="00BB3026">
              <w:rPr>
                <w:rFonts w:ascii="Calibri Light" w:hAnsi="Calibri Light" w:cs="Calibri Light"/>
                <w:color w:val="161718" w:themeColor="text1"/>
                <w:sz w:val="20"/>
                <w:szCs w:val="20"/>
              </w:rPr>
              <w:t>ND</w:t>
            </w:r>
          </w:p>
        </w:tc>
      </w:tr>
      <w:tr w:rsidR="008D1E45" w14:paraId="23F187DA" w14:textId="77777777" w:rsidTr="008D1E45">
        <w:tc>
          <w:tcPr>
            <w:tcW w:w="2425" w:type="dxa"/>
            <w:shd w:val="clear" w:color="auto" w:fill="auto"/>
            <w:vAlign w:val="center"/>
          </w:tcPr>
          <w:p w14:paraId="2313EB45" w14:textId="7C3D7C1A" w:rsidR="008D1E45" w:rsidRPr="00BB3026" w:rsidRDefault="00BB3026" w:rsidP="00BB3026">
            <w:pP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Calcium (as Ca)</w:t>
            </w:r>
          </w:p>
        </w:tc>
        <w:tc>
          <w:tcPr>
            <w:tcW w:w="720" w:type="dxa"/>
            <w:shd w:val="clear" w:color="auto" w:fill="auto"/>
            <w:vAlign w:val="center"/>
          </w:tcPr>
          <w:p w14:paraId="4E357887" w14:textId="3AF63428" w:rsidR="008D1E45" w:rsidRPr="00BB3026" w:rsidRDefault="00E20618" w:rsidP="000E2A7D">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p</w:t>
            </w:r>
            <w:r w:rsidR="00BB3026">
              <w:rPr>
                <w:rFonts w:ascii="Calibri Light" w:hAnsi="Calibri Light" w:cs="Calibri Light"/>
                <w:color w:val="161718" w:themeColor="text1"/>
                <w:sz w:val="20"/>
                <w:szCs w:val="20"/>
              </w:rPr>
              <w:t>pm</w:t>
            </w:r>
          </w:p>
        </w:tc>
        <w:tc>
          <w:tcPr>
            <w:tcW w:w="1710" w:type="dxa"/>
            <w:shd w:val="clear" w:color="auto" w:fill="auto"/>
            <w:vAlign w:val="center"/>
          </w:tcPr>
          <w:p w14:paraId="745DB14D" w14:textId="123BAC7D" w:rsidR="008D1E45" w:rsidRPr="00BB3026" w:rsidRDefault="00E20618" w:rsidP="000E2A7D">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N/A</w:t>
            </w:r>
          </w:p>
        </w:tc>
        <w:tc>
          <w:tcPr>
            <w:tcW w:w="990" w:type="dxa"/>
            <w:shd w:val="clear" w:color="auto" w:fill="auto"/>
            <w:vAlign w:val="center"/>
          </w:tcPr>
          <w:p w14:paraId="4967C425" w14:textId="69C6B059" w:rsidR="008D1E45" w:rsidRPr="00BB3026" w:rsidRDefault="00E20618" w:rsidP="000E2A7D">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3.3-20</w:t>
            </w:r>
          </w:p>
        </w:tc>
        <w:tc>
          <w:tcPr>
            <w:tcW w:w="1170" w:type="dxa"/>
            <w:shd w:val="clear" w:color="auto" w:fill="auto"/>
            <w:vAlign w:val="center"/>
          </w:tcPr>
          <w:p w14:paraId="2CDC8BF2" w14:textId="68F6AC7C" w:rsidR="008D1E45" w:rsidRPr="00BB3026" w:rsidRDefault="00E20618" w:rsidP="000E2A7D">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12</w:t>
            </w:r>
          </w:p>
        </w:tc>
      </w:tr>
      <w:tr w:rsidR="008D1E45" w14:paraId="31AF962F" w14:textId="77777777" w:rsidTr="008D1E45">
        <w:tc>
          <w:tcPr>
            <w:tcW w:w="2425" w:type="dxa"/>
            <w:shd w:val="clear" w:color="auto" w:fill="auto"/>
            <w:vAlign w:val="center"/>
          </w:tcPr>
          <w:p w14:paraId="07AE1B45" w14:textId="393230A9" w:rsidR="008D1E45" w:rsidRPr="00E20618" w:rsidRDefault="00E20618" w:rsidP="00BB3026">
            <w:pPr>
              <w:rPr>
                <w:rFonts w:ascii="Calibri Light" w:hAnsi="Calibri Light" w:cs="Calibri Light"/>
                <w:color w:val="161718" w:themeColor="text1"/>
                <w:sz w:val="20"/>
                <w:szCs w:val="20"/>
                <w:vertAlign w:val="superscript"/>
              </w:rPr>
            </w:pPr>
            <w:r>
              <w:rPr>
                <w:rFonts w:ascii="Calibri Light" w:hAnsi="Calibri Light" w:cs="Calibri Light"/>
                <w:color w:val="161718" w:themeColor="text1"/>
                <w:sz w:val="20"/>
                <w:szCs w:val="20"/>
              </w:rPr>
              <w:t xml:space="preserve">Chlorate </w:t>
            </w:r>
            <w:r>
              <w:rPr>
                <w:rFonts w:ascii="Calibri Light" w:hAnsi="Calibri Light" w:cs="Calibri Light"/>
                <w:color w:val="161718" w:themeColor="text1"/>
                <w:sz w:val="20"/>
                <w:szCs w:val="20"/>
                <w:vertAlign w:val="superscript"/>
              </w:rPr>
              <w:t xml:space="preserve">(13) </w:t>
            </w:r>
          </w:p>
        </w:tc>
        <w:tc>
          <w:tcPr>
            <w:tcW w:w="720" w:type="dxa"/>
            <w:shd w:val="clear" w:color="auto" w:fill="auto"/>
            <w:vAlign w:val="center"/>
          </w:tcPr>
          <w:p w14:paraId="3D58EB9A" w14:textId="47D2322E" w:rsidR="008D1E45" w:rsidRPr="00BB3026" w:rsidRDefault="001312E9" w:rsidP="000E2A7D">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p</w:t>
            </w:r>
            <w:r w:rsidR="00E20618">
              <w:rPr>
                <w:rFonts w:ascii="Calibri Light" w:hAnsi="Calibri Light" w:cs="Calibri Light"/>
                <w:color w:val="161718" w:themeColor="text1"/>
                <w:sz w:val="20"/>
                <w:szCs w:val="20"/>
              </w:rPr>
              <w:t>pb</w:t>
            </w:r>
          </w:p>
        </w:tc>
        <w:tc>
          <w:tcPr>
            <w:tcW w:w="1710" w:type="dxa"/>
            <w:shd w:val="clear" w:color="auto" w:fill="auto"/>
            <w:vAlign w:val="center"/>
          </w:tcPr>
          <w:p w14:paraId="17533C01" w14:textId="00C15549" w:rsidR="008D1E45" w:rsidRPr="00BB3026" w:rsidRDefault="001312E9" w:rsidP="000E2A7D">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800 (NL)</w:t>
            </w:r>
          </w:p>
        </w:tc>
        <w:tc>
          <w:tcPr>
            <w:tcW w:w="990" w:type="dxa"/>
            <w:shd w:val="clear" w:color="auto" w:fill="auto"/>
            <w:vAlign w:val="center"/>
          </w:tcPr>
          <w:p w14:paraId="6F31A9A8" w14:textId="448AC593" w:rsidR="008D1E45" w:rsidRPr="00BB3026" w:rsidRDefault="001312E9" w:rsidP="000E2A7D">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40 – 220</w:t>
            </w:r>
          </w:p>
        </w:tc>
        <w:tc>
          <w:tcPr>
            <w:tcW w:w="1170" w:type="dxa"/>
            <w:shd w:val="clear" w:color="auto" w:fill="auto"/>
            <w:vAlign w:val="center"/>
          </w:tcPr>
          <w:p w14:paraId="5F46942E" w14:textId="615CFF6A" w:rsidR="008D1E45" w:rsidRPr="00BB3026" w:rsidRDefault="001312E9" w:rsidP="000E2A7D">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84</w:t>
            </w:r>
          </w:p>
        </w:tc>
      </w:tr>
      <w:tr w:rsidR="008D1E45" w14:paraId="29920D36" w14:textId="77777777" w:rsidTr="008D1E45">
        <w:tc>
          <w:tcPr>
            <w:tcW w:w="2425" w:type="dxa"/>
            <w:shd w:val="clear" w:color="auto" w:fill="auto"/>
            <w:vAlign w:val="center"/>
          </w:tcPr>
          <w:p w14:paraId="201B9F8B" w14:textId="02537EC2" w:rsidR="008D1E45" w:rsidRPr="001312E9" w:rsidRDefault="001312E9" w:rsidP="00BB3026">
            <w:pPr>
              <w:rPr>
                <w:rFonts w:ascii="Calibri Light" w:hAnsi="Calibri Light" w:cs="Calibri Light"/>
                <w:color w:val="161718" w:themeColor="text1"/>
                <w:sz w:val="20"/>
                <w:szCs w:val="20"/>
                <w:vertAlign w:val="superscript"/>
              </w:rPr>
            </w:pPr>
            <w:r>
              <w:rPr>
                <w:rFonts w:ascii="Calibri Light" w:hAnsi="Calibri Light" w:cs="Calibri Light"/>
                <w:color w:val="161718" w:themeColor="text1"/>
                <w:sz w:val="20"/>
                <w:szCs w:val="20"/>
              </w:rPr>
              <w:t xml:space="preserve">Chromium (VI) </w:t>
            </w:r>
            <w:r>
              <w:rPr>
                <w:rFonts w:ascii="Calibri Light" w:hAnsi="Calibri Light" w:cs="Calibri Light"/>
                <w:color w:val="161718" w:themeColor="text1"/>
                <w:sz w:val="20"/>
                <w:szCs w:val="20"/>
                <w:vertAlign w:val="superscript"/>
              </w:rPr>
              <w:t xml:space="preserve">(14) </w:t>
            </w:r>
          </w:p>
        </w:tc>
        <w:tc>
          <w:tcPr>
            <w:tcW w:w="720" w:type="dxa"/>
            <w:shd w:val="clear" w:color="auto" w:fill="auto"/>
            <w:vAlign w:val="center"/>
          </w:tcPr>
          <w:p w14:paraId="5EC45ADB" w14:textId="4AE4FA6C" w:rsidR="008D1E45" w:rsidRPr="00BB3026" w:rsidRDefault="003E7B62" w:rsidP="000E2A7D">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p</w:t>
            </w:r>
            <w:r w:rsidR="001312E9">
              <w:rPr>
                <w:rFonts w:ascii="Calibri Light" w:hAnsi="Calibri Light" w:cs="Calibri Light"/>
                <w:color w:val="161718" w:themeColor="text1"/>
                <w:sz w:val="20"/>
                <w:szCs w:val="20"/>
              </w:rPr>
              <w:t>pb</w:t>
            </w:r>
          </w:p>
        </w:tc>
        <w:tc>
          <w:tcPr>
            <w:tcW w:w="1710" w:type="dxa"/>
            <w:shd w:val="clear" w:color="auto" w:fill="auto"/>
            <w:vAlign w:val="center"/>
          </w:tcPr>
          <w:p w14:paraId="2DDE68B7" w14:textId="5D74201D" w:rsidR="008D1E45" w:rsidRPr="00BB3026" w:rsidRDefault="003E7B62" w:rsidP="000E2A7D">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NA</w:t>
            </w:r>
          </w:p>
        </w:tc>
        <w:tc>
          <w:tcPr>
            <w:tcW w:w="990" w:type="dxa"/>
            <w:shd w:val="clear" w:color="auto" w:fill="auto"/>
            <w:vAlign w:val="center"/>
          </w:tcPr>
          <w:p w14:paraId="4863F033" w14:textId="6FF7EB32" w:rsidR="008D1E45" w:rsidRPr="00BB3026" w:rsidRDefault="003E7B62" w:rsidP="000E2A7D">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0.04-0.19</w:t>
            </w:r>
          </w:p>
        </w:tc>
        <w:tc>
          <w:tcPr>
            <w:tcW w:w="1170" w:type="dxa"/>
            <w:shd w:val="clear" w:color="auto" w:fill="auto"/>
            <w:vAlign w:val="center"/>
          </w:tcPr>
          <w:p w14:paraId="3D02A573" w14:textId="1CBAC038" w:rsidR="008D1E45" w:rsidRPr="00BB3026" w:rsidRDefault="003E7B62" w:rsidP="000E2A7D">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0.12</w:t>
            </w:r>
          </w:p>
        </w:tc>
      </w:tr>
      <w:tr w:rsidR="008D1E45" w14:paraId="14A3527C" w14:textId="77777777" w:rsidTr="008D1E45">
        <w:tc>
          <w:tcPr>
            <w:tcW w:w="2425" w:type="dxa"/>
            <w:shd w:val="clear" w:color="auto" w:fill="auto"/>
            <w:vAlign w:val="center"/>
          </w:tcPr>
          <w:p w14:paraId="11E2F09B" w14:textId="4E2A5BDE" w:rsidR="008D1E45" w:rsidRPr="000E2A7D" w:rsidRDefault="000E2A7D" w:rsidP="00BB3026">
            <w:pPr>
              <w:rPr>
                <w:rFonts w:ascii="Calibri Light" w:hAnsi="Calibri Light" w:cs="Calibri Light"/>
                <w:color w:val="161718" w:themeColor="text1"/>
                <w:sz w:val="20"/>
                <w:szCs w:val="20"/>
                <w:vertAlign w:val="subscript"/>
              </w:rPr>
            </w:pPr>
            <w:r>
              <w:rPr>
                <w:rFonts w:ascii="Calibri Light" w:hAnsi="Calibri Light" w:cs="Calibri Light"/>
                <w:color w:val="161718" w:themeColor="text1"/>
                <w:sz w:val="20"/>
                <w:szCs w:val="20"/>
              </w:rPr>
              <w:t>Hardness (as CaCO</w:t>
            </w:r>
            <w:r>
              <w:rPr>
                <w:rFonts w:ascii="Calibri Light" w:hAnsi="Calibri Light" w:cs="Calibri Light"/>
                <w:color w:val="161718" w:themeColor="text1"/>
                <w:sz w:val="20"/>
                <w:szCs w:val="20"/>
                <w:vertAlign w:val="subscript"/>
              </w:rPr>
              <w:t>3)</w:t>
            </w:r>
          </w:p>
        </w:tc>
        <w:tc>
          <w:tcPr>
            <w:tcW w:w="720" w:type="dxa"/>
            <w:shd w:val="clear" w:color="auto" w:fill="auto"/>
            <w:vAlign w:val="center"/>
          </w:tcPr>
          <w:p w14:paraId="4A3516AA" w14:textId="4164C972" w:rsidR="008D1E45" w:rsidRPr="00BB3026" w:rsidRDefault="000E2A7D" w:rsidP="000E2A7D">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 xml:space="preserve">ppm </w:t>
            </w:r>
          </w:p>
        </w:tc>
        <w:tc>
          <w:tcPr>
            <w:tcW w:w="1710" w:type="dxa"/>
            <w:shd w:val="clear" w:color="auto" w:fill="auto"/>
            <w:vAlign w:val="center"/>
          </w:tcPr>
          <w:p w14:paraId="71B365FA" w14:textId="11269C03" w:rsidR="008D1E45" w:rsidRPr="00BB3026" w:rsidRDefault="000E2A7D" w:rsidP="000E2A7D">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 xml:space="preserve">N/A </w:t>
            </w:r>
          </w:p>
        </w:tc>
        <w:tc>
          <w:tcPr>
            <w:tcW w:w="990" w:type="dxa"/>
            <w:shd w:val="clear" w:color="auto" w:fill="auto"/>
            <w:vAlign w:val="center"/>
          </w:tcPr>
          <w:p w14:paraId="0A5C0915" w14:textId="10B55B51" w:rsidR="008D1E45" w:rsidRPr="00BB3026" w:rsidRDefault="000E2A7D" w:rsidP="000E2A7D">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8.9-77</w:t>
            </w:r>
          </w:p>
        </w:tc>
        <w:tc>
          <w:tcPr>
            <w:tcW w:w="1170" w:type="dxa"/>
            <w:shd w:val="clear" w:color="auto" w:fill="auto"/>
            <w:vAlign w:val="center"/>
          </w:tcPr>
          <w:p w14:paraId="07D5156B" w14:textId="0BE59113" w:rsidR="008D1E45" w:rsidRPr="00BB3026" w:rsidRDefault="000E2A7D" w:rsidP="000E2A7D">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47</w:t>
            </w:r>
          </w:p>
        </w:tc>
      </w:tr>
      <w:tr w:rsidR="008D1E45" w14:paraId="4D271980" w14:textId="77777777" w:rsidTr="008D1E45">
        <w:tc>
          <w:tcPr>
            <w:tcW w:w="2425" w:type="dxa"/>
            <w:shd w:val="clear" w:color="auto" w:fill="auto"/>
            <w:vAlign w:val="center"/>
          </w:tcPr>
          <w:p w14:paraId="0BA691D1" w14:textId="3BC943A6" w:rsidR="008D1E45" w:rsidRPr="00BB3026" w:rsidRDefault="000E2A7D" w:rsidP="00BB3026">
            <w:pP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 xml:space="preserve">Magnesium </w:t>
            </w:r>
          </w:p>
        </w:tc>
        <w:tc>
          <w:tcPr>
            <w:tcW w:w="720" w:type="dxa"/>
            <w:shd w:val="clear" w:color="auto" w:fill="auto"/>
            <w:vAlign w:val="center"/>
          </w:tcPr>
          <w:p w14:paraId="1034C403" w14:textId="58F7A2E9" w:rsidR="008D1E45" w:rsidRPr="00BB3026" w:rsidRDefault="000E2A7D" w:rsidP="000E2A7D">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 xml:space="preserve">ppm </w:t>
            </w:r>
          </w:p>
        </w:tc>
        <w:tc>
          <w:tcPr>
            <w:tcW w:w="1710" w:type="dxa"/>
            <w:shd w:val="clear" w:color="auto" w:fill="auto"/>
            <w:vAlign w:val="center"/>
          </w:tcPr>
          <w:p w14:paraId="53506CB3" w14:textId="2EAFA331" w:rsidR="008D1E45" w:rsidRPr="00BB3026" w:rsidRDefault="000E2A7D" w:rsidP="000E2A7D">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 xml:space="preserve">N/A </w:t>
            </w:r>
          </w:p>
        </w:tc>
        <w:tc>
          <w:tcPr>
            <w:tcW w:w="990" w:type="dxa"/>
            <w:shd w:val="clear" w:color="auto" w:fill="auto"/>
            <w:vAlign w:val="center"/>
          </w:tcPr>
          <w:p w14:paraId="4F66DF0D" w14:textId="57965B31" w:rsidR="008D1E45" w:rsidRPr="00BB3026" w:rsidRDefault="000E2A7D" w:rsidP="000E2A7D">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0.2-6.6</w:t>
            </w:r>
          </w:p>
        </w:tc>
        <w:tc>
          <w:tcPr>
            <w:tcW w:w="1170" w:type="dxa"/>
            <w:shd w:val="clear" w:color="auto" w:fill="auto"/>
            <w:vAlign w:val="center"/>
          </w:tcPr>
          <w:p w14:paraId="3887CF43" w14:textId="4D331AA8" w:rsidR="008D1E45" w:rsidRPr="00BB3026" w:rsidRDefault="000E2A7D" w:rsidP="000E2A7D">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4.2</w:t>
            </w:r>
          </w:p>
        </w:tc>
      </w:tr>
      <w:tr w:rsidR="008D1E45" w14:paraId="532F16FC" w14:textId="77777777" w:rsidTr="008D1E45">
        <w:tc>
          <w:tcPr>
            <w:tcW w:w="2425" w:type="dxa"/>
            <w:shd w:val="clear" w:color="auto" w:fill="auto"/>
            <w:vAlign w:val="center"/>
          </w:tcPr>
          <w:p w14:paraId="5087FC8F" w14:textId="12B1976E" w:rsidR="008D1E45" w:rsidRPr="00BB3026" w:rsidRDefault="00B94068" w:rsidP="00BA25B5">
            <w:pP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pH</w:t>
            </w:r>
          </w:p>
        </w:tc>
        <w:tc>
          <w:tcPr>
            <w:tcW w:w="720" w:type="dxa"/>
            <w:shd w:val="clear" w:color="auto" w:fill="auto"/>
            <w:vAlign w:val="center"/>
          </w:tcPr>
          <w:p w14:paraId="0BF0D19E" w14:textId="50E4CA5D" w:rsidR="008D1E45" w:rsidRPr="00BB3026" w:rsidRDefault="00B94068" w:rsidP="00B94068">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w:t>
            </w:r>
          </w:p>
        </w:tc>
        <w:tc>
          <w:tcPr>
            <w:tcW w:w="1710" w:type="dxa"/>
            <w:shd w:val="clear" w:color="auto" w:fill="auto"/>
            <w:vAlign w:val="center"/>
          </w:tcPr>
          <w:p w14:paraId="30A661CE" w14:textId="70F55122" w:rsidR="008D1E45" w:rsidRPr="00BB3026" w:rsidRDefault="00B94068" w:rsidP="00B94068">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N/A</w:t>
            </w:r>
          </w:p>
        </w:tc>
        <w:tc>
          <w:tcPr>
            <w:tcW w:w="990" w:type="dxa"/>
            <w:shd w:val="clear" w:color="auto" w:fill="auto"/>
            <w:vAlign w:val="center"/>
          </w:tcPr>
          <w:p w14:paraId="7A02F9A5" w14:textId="1EB2C550" w:rsidR="008D1E45" w:rsidRPr="00BB3026" w:rsidRDefault="00B94068" w:rsidP="00B94068">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8.8-10.1</w:t>
            </w:r>
          </w:p>
        </w:tc>
        <w:tc>
          <w:tcPr>
            <w:tcW w:w="1170" w:type="dxa"/>
            <w:shd w:val="clear" w:color="auto" w:fill="auto"/>
            <w:vAlign w:val="center"/>
          </w:tcPr>
          <w:p w14:paraId="5F3018AA" w14:textId="1E53DF7E" w:rsidR="008D1E45" w:rsidRPr="00BB3026" w:rsidRDefault="00B94068" w:rsidP="00B94068">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9.3</w:t>
            </w:r>
          </w:p>
        </w:tc>
      </w:tr>
      <w:tr w:rsidR="008D1E45" w14:paraId="693BFF6C" w14:textId="77777777" w:rsidTr="008D1E45">
        <w:tc>
          <w:tcPr>
            <w:tcW w:w="2425" w:type="dxa"/>
            <w:shd w:val="clear" w:color="auto" w:fill="auto"/>
            <w:vAlign w:val="center"/>
          </w:tcPr>
          <w:p w14:paraId="7720955A" w14:textId="5A39DF46" w:rsidR="008D1E45" w:rsidRPr="00BB3026" w:rsidRDefault="00BA25B5" w:rsidP="00BB3026">
            <w:pP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Potassium</w:t>
            </w:r>
          </w:p>
        </w:tc>
        <w:tc>
          <w:tcPr>
            <w:tcW w:w="720" w:type="dxa"/>
            <w:shd w:val="clear" w:color="auto" w:fill="auto"/>
            <w:vAlign w:val="center"/>
          </w:tcPr>
          <w:p w14:paraId="380E8C24" w14:textId="1C83B292" w:rsidR="008D1E45" w:rsidRPr="00BB3026" w:rsidRDefault="00BA25B5" w:rsidP="000E2A7D">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 xml:space="preserve">ppm </w:t>
            </w:r>
          </w:p>
        </w:tc>
        <w:tc>
          <w:tcPr>
            <w:tcW w:w="1710" w:type="dxa"/>
            <w:shd w:val="clear" w:color="auto" w:fill="auto"/>
            <w:vAlign w:val="center"/>
          </w:tcPr>
          <w:p w14:paraId="21231107" w14:textId="387D5F8C" w:rsidR="008D1E45" w:rsidRPr="00BB3026" w:rsidRDefault="00BA25B5" w:rsidP="000E2A7D">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 xml:space="preserve">N/A </w:t>
            </w:r>
          </w:p>
        </w:tc>
        <w:tc>
          <w:tcPr>
            <w:tcW w:w="990" w:type="dxa"/>
            <w:shd w:val="clear" w:color="auto" w:fill="auto"/>
            <w:vAlign w:val="center"/>
          </w:tcPr>
          <w:p w14:paraId="59510C1D" w14:textId="1F9F1A2D" w:rsidR="008D1E45" w:rsidRPr="00BB3026" w:rsidRDefault="00BA25B5" w:rsidP="000E2A7D">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0.3-1.2</w:t>
            </w:r>
          </w:p>
        </w:tc>
        <w:tc>
          <w:tcPr>
            <w:tcW w:w="1170" w:type="dxa"/>
            <w:shd w:val="clear" w:color="auto" w:fill="auto"/>
            <w:vAlign w:val="center"/>
          </w:tcPr>
          <w:p w14:paraId="154A94D2" w14:textId="543984BB" w:rsidR="008D1E45" w:rsidRPr="00BB3026" w:rsidRDefault="00BA25B5" w:rsidP="000E2A7D">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0.8</w:t>
            </w:r>
          </w:p>
        </w:tc>
      </w:tr>
      <w:tr w:rsidR="008D1E45" w14:paraId="5A19500A" w14:textId="77777777" w:rsidTr="008D1E45">
        <w:tc>
          <w:tcPr>
            <w:tcW w:w="2425" w:type="dxa"/>
            <w:shd w:val="clear" w:color="auto" w:fill="auto"/>
            <w:vAlign w:val="center"/>
          </w:tcPr>
          <w:p w14:paraId="01CD300A" w14:textId="70A911C8" w:rsidR="008D1E45" w:rsidRPr="00BB3026" w:rsidRDefault="00BA25B5" w:rsidP="00BB3026">
            <w:pP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 xml:space="preserve">Silica </w:t>
            </w:r>
          </w:p>
        </w:tc>
        <w:tc>
          <w:tcPr>
            <w:tcW w:w="720" w:type="dxa"/>
            <w:shd w:val="clear" w:color="auto" w:fill="auto"/>
            <w:vAlign w:val="center"/>
          </w:tcPr>
          <w:p w14:paraId="37B8B086" w14:textId="7F6DA4EF" w:rsidR="008D1E45" w:rsidRPr="00BB3026" w:rsidRDefault="00BA25B5" w:rsidP="000E2A7D">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 xml:space="preserve">ppm </w:t>
            </w:r>
          </w:p>
        </w:tc>
        <w:tc>
          <w:tcPr>
            <w:tcW w:w="1710" w:type="dxa"/>
            <w:shd w:val="clear" w:color="auto" w:fill="auto"/>
            <w:vAlign w:val="center"/>
          </w:tcPr>
          <w:p w14:paraId="4358C3B2" w14:textId="3FE7A16B" w:rsidR="008D1E45" w:rsidRPr="00BB3026" w:rsidRDefault="00BA25B5" w:rsidP="000E2A7D">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N/A</w:t>
            </w:r>
          </w:p>
        </w:tc>
        <w:tc>
          <w:tcPr>
            <w:tcW w:w="990" w:type="dxa"/>
            <w:shd w:val="clear" w:color="auto" w:fill="auto"/>
            <w:vAlign w:val="center"/>
          </w:tcPr>
          <w:p w14:paraId="3F586B4A" w14:textId="2EA58252" w:rsidR="008D1E45" w:rsidRPr="00BB3026" w:rsidRDefault="00BA25B5" w:rsidP="000E2A7D">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4.9-8</w:t>
            </w:r>
          </w:p>
        </w:tc>
        <w:tc>
          <w:tcPr>
            <w:tcW w:w="1170" w:type="dxa"/>
            <w:shd w:val="clear" w:color="auto" w:fill="auto"/>
            <w:vAlign w:val="center"/>
          </w:tcPr>
          <w:p w14:paraId="3E18D7BD" w14:textId="0E38BC7E" w:rsidR="008D1E45" w:rsidRPr="00BB3026" w:rsidRDefault="00BA25B5" w:rsidP="000E2A7D">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6.1</w:t>
            </w:r>
          </w:p>
        </w:tc>
      </w:tr>
      <w:tr w:rsidR="008D1E45" w14:paraId="66BA9AC8" w14:textId="77777777" w:rsidTr="008D1E45">
        <w:tc>
          <w:tcPr>
            <w:tcW w:w="2425" w:type="dxa"/>
            <w:shd w:val="clear" w:color="auto" w:fill="auto"/>
            <w:vAlign w:val="center"/>
          </w:tcPr>
          <w:p w14:paraId="4D8CB681" w14:textId="793BA695" w:rsidR="008D1E45" w:rsidRPr="00BB3026" w:rsidRDefault="00BA25B5" w:rsidP="00BB3026">
            <w:pP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 xml:space="preserve">Sodium </w:t>
            </w:r>
          </w:p>
        </w:tc>
        <w:tc>
          <w:tcPr>
            <w:tcW w:w="720" w:type="dxa"/>
            <w:shd w:val="clear" w:color="auto" w:fill="auto"/>
            <w:vAlign w:val="center"/>
          </w:tcPr>
          <w:p w14:paraId="2A424D87" w14:textId="144A62B1" w:rsidR="008D1E45" w:rsidRPr="00BB3026" w:rsidRDefault="00BA25B5" w:rsidP="000E2A7D">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 xml:space="preserve">ppm </w:t>
            </w:r>
          </w:p>
        </w:tc>
        <w:tc>
          <w:tcPr>
            <w:tcW w:w="1710" w:type="dxa"/>
            <w:shd w:val="clear" w:color="auto" w:fill="auto"/>
            <w:vAlign w:val="center"/>
          </w:tcPr>
          <w:p w14:paraId="4CA505A4" w14:textId="271CE2DF" w:rsidR="008D1E45" w:rsidRPr="00BB3026" w:rsidRDefault="00BA25B5" w:rsidP="000E2A7D">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 xml:space="preserve">N/A </w:t>
            </w:r>
          </w:p>
        </w:tc>
        <w:tc>
          <w:tcPr>
            <w:tcW w:w="990" w:type="dxa"/>
            <w:shd w:val="clear" w:color="auto" w:fill="auto"/>
            <w:vAlign w:val="center"/>
          </w:tcPr>
          <w:p w14:paraId="71D636FF" w14:textId="43D975BD" w:rsidR="008D1E45" w:rsidRPr="00BB3026" w:rsidRDefault="00BA5230" w:rsidP="000E2A7D">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2.8-21</w:t>
            </w:r>
          </w:p>
        </w:tc>
        <w:tc>
          <w:tcPr>
            <w:tcW w:w="1170" w:type="dxa"/>
            <w:shd w:val="clear" w:color="auto" w:fill="auto"/>
            <w:vAlign w:val="center"/>
          </w:tcPr>
          <w:p w14:paraId="4208CD59" w14:textId="32B20E0D" w:rsidR="008D1E45" w:rsidRPr="00BB3026" w:rsidRDefault="00BA5230" w:rsidP="000E2A7D">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14</w:t>
            </w:r>
          </w:p>
        </w:tc>
      </w:tr>
      <w:tr w:rsidR="00BA5230" w14:paraId="1A7EB305" w14:textId="77777777" w:rsidTr="008D1E45">
        <w:tc>
          <w:tcPr>
            <w:tcW w:w="2425" w:type="dxa"/>
            <w:shd w:val="clear" w:color="auto" w:fill="auto"/>
            <w:vAlign w:val="center"/>
          </w:tcPr>
          <w:p w14:paraId="1A696071" w14:textId="1163C1D6" w:rsidR="00BA5230" w:rsidRDefault="00BA5230" w:rsidP="00BB3026">
            <w:pP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 xml:space="preserve">Strontium </w:t>
            </w:r>
          </w:p>
        </w:tc>
        <w:tc>
          <w:tcPr>
            <w:tcW w:w="720" w:type="dxa"/>
            <w:shd w:val="clear" w:color="auto" w:fill="auto"/>
            <w:vAlign w:val="center"/>
          </w:tcPr>
          <w:p w14:paraId="57A5970E" w14:textId="131A987F" w:rsidR="00BA5230" w:rsidRDefault="00BA5230" w:rsidP="000E2A7D">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 xml:space="preserve">ppb </w:t>
            </w:r>
          </w:p>
        </w:tc>
        <w:tc>
          <w:tcPr>
            <w:tcW w:w="1710" w:type="dxa"/>
            <w:shd w:val="clear" w:color="auto" w:fill="auto"/>
            <w:vAlign w:val="center"/>
          </w:tcPr>
          <w:p w14:paraId="06A0E349" w14:textId="219E4EA9" w:rsidR="00BA5230" w:rsidRDefault="00BA5230" w:rsidP="000E2A7D">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 xml:space="preserve">N/A </w:t>
            </w:r>
          </w:p>
        </w:tc>
        <w:tc>
          <w:tcPr>
            <w:tcW w:w="990" w:type="dxa"/>
            <w:shd w:val="clear" w:color="auto" w:fill="auto"/>
            <w:vAlign w:val="center"/>
          </w:tcPr>
          <w:p w14:paraId="653C09E9" w14:textId="16CE4E03" w:rsidR="00BA5230" w:rsidRDefault="00BA5230" w:rsidP="000E2A7D">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13-230</w:t>
            </w:r>
          </w:p>
        </w:tc>
        <w:tc>
          <w:tcPr>
            <w:tcW w:w="1170" w:type="dxa"/>
            <w:shd w:val="clear" w:color="auto" w:fill="auto"/>
            <w:vAlign w:val="center"/>
          </w:tcPr>
          <w:p w14:paraId="4B5517CB" w14:textId="71C420AE" w:rsidR="00BA5230" w:rsidRDefault="00BA5230" w:rsidP="000E2A7D">
            <w:pPr>
              <w:jc w:val="cente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107</w:t>
            </w:r>
          </w:p>
        </w:tc>
      </w:tr>
    </w:tbl>
    <w:p w14:paraId="63D9D102" w14:textId="77777777" w:rsidR="00E07EC0" w:rsidRPr="004C69FB" w:rsidRDefault="00E07EC0" w:rsidP="00E07EC0">
      <w:pPr>
        <w:rPr>
          <w:color w:val="161718" w:themeColor="text1"/>
          <w:sz w:val="4"/>
          <w:szCs w:val="2"/>
        </w:rPr>
      </w:pPr>
    </w:p>
    <w:tbl>
      <w:tblPr>
        <w:tblStyle w:val="TableGrid"/>
        <w:tblW w:w="0" w:type="auto"/>
        <w:tblLook w:val="04A0" w:firstRow="1" w:lastRow="0" w:firstColumn="1" w:lastColumn="0" w:noHBand="0" w:noVBand="1"/>
      </w:tblPr>
      <w:tblGrid>
        <w:gridCol w:w="2425"/>
        <w:gridCol w:w="7501"/>
      </w:tblGrid>
      <w:tr w:rsidR="00C879E1" w14:paraId="5F32ADEC" w14:textId="77777777" w:rsidTr="00C879E1">
        <w:tc>
          <w:tcPr>
            <w:tcW w:w="2425" w:type="dxa"/>
            <w:shd w:val="clear" w:color="auto" w:fill="FCBDD3" w:themeFill="accent1" w:themeFillTint="33"/>
          </w:tcPr>
          <w:p w14:paraId="552B1413" w14:textId="6E37EEFD" w:rsidR="00C879E1" w:rsidRDefault="00C879E1" w:rsidP="00C879E1">
            <w:pPr>
              <w:rPr>
                <w:color w:val="161718" w:themeColor="text1"/>
              </w:rPr>
            </w:pPr>
            <w:r w:rsidRPr="00C879E1">
              <w:rPr>
                <w:rFonts w:ascii="Calibri Light" w:hAnsi="Calibri Light" w:cs="Calibri Light"/>
                <w:b/>
                <w:bCs/>
                <w:color w:val="161718" w:themeColor="text1"/>
                <w:sz w:val="20"/>
                <w:szCs w:val="20"/>
              </w:rPr>
              <w:t>KEY</w:t>
            </w:r>
          </w:p>
        </w:tc>
        <w:tc>
          <w:tcPr>
            <w:tcW w:w="7501" w:type="dxa"/>
            <w:shd w:val="clear" w:color="auto" w:fill="FCBDD3" w:themeFill="accent1" w:themeFillTint="33"/>
          </w:tcPr>
          <w:p w14:paraId="70AE0640" w14:textId="77777777" w:rsidR="00C879E1" w:rsidRDefault="00C879E1" w:rsidP="007457FE">
            <w:pPr>
              <w:rPr>
                <w:color w:val="161718" w:themeColor="text1"/>
              </w:rPr>
            </w:pPr>
          </w:p>
        </w:tc>
      </w:tr>
      <w:tr w:rsidR="00C879E1" w14:paraId="6DB5C116" w14:textId="77777777" w:rsidTr="00C879E1">
        <w:tc>
          <w:tcPr>
            <w:tcW w:w="2425" w:type="dxa"/>
          </w:tcPr>
          <w:p w14:paraId="36472D7F" w14:textId="6A251871" w:rsidR="00C879E1" w:rsidRPr="004D5F63" w:rsidRDefault="00C879E1" w:rsidP="007457FE">
            <w:pPr>
              <w:rPr>
                <w:rFonts w:ascii="Calibri Light" w:hAnsi="Calibri Light" w:cs="Calibri Light"/>
                <w:color w:val="161718" w:themeColor="text1"/>
                <w:sz w:val="20"/>
                <w:szCs w:val="20"/>
              </w:rPr>
            </w:pPr>
            <w:r w:rsidRPr="004D5F63">
              <w:rPr>
                <w:rFonts w:ascii="Calibri Light" w:hAnsi="Calibri Light" w:cs="Calibri Light"/>
                <w:color w:val="161718" w:themeColor="text1"/>
                <w:sz w:val="20"/>
                <w:szCs w:val="20"/>
              </w:rPr>
              <w:t xml:space="preserve">&lt; / </w:t>
            </w:r>
            <w:r w:rsidR="000142C6" w:rsidRPr="004D5F63">
              <w:rPr>
                <w:rFonts w:ascii="Calibri Light" w:hAnsi="Calibri Light" w:cs="Calibri Light"/>
                <w:color w:val="161718" w:themeColor="text1"/>
                <w:sz w:val="20"/>
                <w:szCs w:val="20"/>
              </w:rPr>
              <w:t>≤</w:t>
            </w:r>
          </w:p>
        </w:tc>
        <w:tc>
          <w:tcPr>
            <w:tcW w:w="7501" w:type="dxa"/>
          </w:tcPr>
          <w:p w14:paraId="63A93727" w14:textId="64129AFE" w:rsidR="00C879E1" w:rsidRPr="004D5F63" w:rsidRDefault="004D5F63" w:rsidP="007457FE">
            <w:pPr>
              <w:rPr>
                <w:rFonts w:ascii="Calibri Light" w:hAnsi="Calibri Light" w:cs="Calibri Light"/>
                <w:color w:val="161718" w:themeColor="text1"/>
                <w:sz w:val="20"/>
                <w:szCs w:val="20"/>
              </w:rPr>
            </w:pPr>
            <w:r w:rsidRPr="004D5F63">
              <w:rPr>
                <w:rFonts w:ascii="Calibri Light" w:hAnsi="Calibri Light" w:cs="Calibri Light"/>
                <w:color w:val="161718" w:themeColor="text1"/>
                <w:sz w:val="20"/>
                <w:szCs w:val="20"/>
              </w:rPr>
              <w:t xml:space="preserve">= less than / less than or equal to </w:t>
            </w:r>
          </w:p>
        </w:tc>
      </w:tr>
      <w:tr w:rsidR="00C879E1" w14:paraId="0E72E2CD" w14:textId="77777777" w:rsidTr="00C879E1">
        <w:tc>
          <w:tcPr>
            <w:tcW w:w="2425" w:type="dxa"/>
          </w:tcPr>
          <w:p w14:paraId="70BD54BD" w14:textId="062189F8" w:rsidR="00C879E1" w:rsidRPr="004D5F63" w:rsidRDefault="004D5F63" w:rsidP="007457FE">
            <w:pP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 xml:space="preserve">AL </w:t>
            </w:r>
          </w:p>
        </w:tc>
        <w:tc>
          <w:tcPr>
            <w:tcW w:w="7501" w:type="dxa"/>
          </w:tcPr>
          <w:p w14:paraId="2A68B84B" w14:textId="3DA48C6C" w:rsidR="00C879E1" w:rsidRPr="004D5F63" w:rsidRDefault="004D5F63" w:rsidP="007457FE">
            <w:pP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 xml:space="preserve">= </w:t>
            </w:r>
            <w:r w:rsidR="00744C6B">
              <w:rPr>
                <w:rFonts w:ascii="Calibri Light" w:hAnsi="Calibri Light" w:cs="Calibri Light"/>
                <w:color w:val="161718" w:themeColor="text1"/>
                <w:sz w:val="20"/>
                <w:szCs w:val="20"/>
              </w:rPr>
              <w:t xml:space="preserve">Action level </w:t>
            </w:r>
          </w:p>
        </w:tc>
      </w:tr>
      <w:tr w:rsidR="00C879E1" w14:paraId="6373B5C6" w14:textId="77777777" w:rsidTr="00C879E1">
        <w:tc>
          <w:tcPr>
            <w:tcW w:w="2425" w:type="dxa"/>
          </w:tcPr>
          <w:p w14:paraId="687385DF" w14:textId="519012E8" w:rsidR="00C879E1" w:rsidRPr="004D5F63" w:rsidRDefault="00744C6B" w:rsidP="007457FE">
            <w:pP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 xml:space="preserve">Max </w:t>
            </w:r>
          </w:p>
        </w:tc>
        <w:tc>
          <w:tcPr>
            <w:tcW w:w="7501" w:type="dxa"/>
          </w:tcPr>
          <w:p w14:paraId="32E3AD14" w14:textId="1750E998" w:rsidR="00C879E1" w:rsidRPr="004D5F63" w:rsidRDefault="00744C6B" w:rsidP="007457FE">
            <w:pP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 xml:space="preserve">= Maximum </w:t>
            </w:r>
          </w:p>
        </w:tc>
      </w:tr>
      <w:tr w:rsidR="00C879E1" w14:paraId="5C712810" w14:textId="77777777" w:rsidTr="00C879E1">
        <w:tc>
          <w:tcPr>
            <w:tcW w:w="2425" w:type="dxa"/>
          </w:tcPr>
          <w:p w14:paraId="69116124" w14:textId="08E89D32" w:rsidR="00C879E1" w:rsidRPr="004D5F63" w:rsidRDefault="00744C6B" w:rsidP="007457FE">
            <w:pP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 xml:space="preserve">Min </w:t>
            </w:r>
          </w:p>
        </w:tc>
        <w:tc>
          <w:tcPr>
            <w:tcW w:w="7501" w:type="dxa"/>
          </w:tcPr>
          <w:p w14:paraId="5AC897B7" w14:textId="3BF9C722" w:rsidR="00C879E1" w:rsidRPr="004D5F63" w:rsidRDefault="00744C6B" w:rsidP="007457FE">
            <w:pP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 xml:space="preserve">= Minimum </w:t>
            </w:r>
          </w:p>
        </w:tc>
      </w:tr>
      <w:tr w:rsidR="00C879E1" w14:paraId="7DD52486" w14:textId="77777777" w:rsidTr="00C879E1">
        <w:tc>
          <w:tcPr>
            <w:tcW w:w="2425" w:type="dxa"/>
          </w:tcPr>
          <w:p w14:paraId="7C1ACCD1" w14:textId="29433697" w:rsidR="00C879E1" w:rsidRPr="004D5F63" w:rsidRDefault="00744C6B" w:rsidP="007457FE">
            <w:pP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 xml:space="preserve">N/A </w:t>
            </w:r>
          </w:p>
        </w:tc>
        <w:tc>
          <w:tcPr>
            <w:tcW w:w="7501" w:type="dxa"/>
          </w:tcPr>
          <w:p w14:paraId="2B307A6B" w14:textId="5C11DF2C" w:rsidR="00C879E1" w:rsidRPr="004D5F63" w:rsidRDefault="00744C6B" w:rsidP="007457FE">
            <w:pP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 xml:space="preserve">= Not Available </w:t>
            </w:r>
          </w:p>
        </w:tc>
      </w:tr>
      <w:tr w:rsidR="00C879E1" w14:paraId="0E29872D" w14:textId="77777777" w:rsidTr="00C879E1">
        <w:tc>
          <w:tcPr>
            <w:tcW w:w="2425" w:type="dxa"/>
          </w:tcPr>
          <w:p w14:paraId="74E717B8" w14:textId="0AFC3192" w:rsidR="00C879E1" w:rsidRPr="004D5F63" w:rsidRDefault="00744C6B" w:rsidP="007457FE">
            <w:pP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 xml:space="preserve">ND </w:t>
            </w:r>
          </w:p>
        </w:tc>
        <w:tc>
          <w:tcPr>
            <w:tcW w:w="7501" w:type="dxa"/>
          </w:tcPr>
          <w:p w14:paraId="6085F58A" w14:textId="3EEFD912" w:rsidR="00C879E1" w:rsidRPr="004D5F63" w:rsidRDefault="00744C6B" w:rsidP="007457FE">
            <w:pP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 Non-detect</w:t>
            </w:r>
          </w:p>
        </w:tc>
      </w:tr>
      <w:tr w:rsidR="00744C6B" w14:paraId="334CCE07" w14:textId="77777777" w:rsidTr="00C879E1">
        <w:tc>
          <w:tcPr>
            <w:tcW w:w="2425" w:type="dxa"/>
          </w:tcPr>
          <w:p w14:paraId="36EA8EA2" w14:textId="559696E4" w:rsidR="00744C6B" w:rsidRPr="004D5F63" w:rsidRDefault="00744C6B" w:rsidP="007457FE">
            <w:pP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 xml:space="preserve">NL </w:t>
            </w:r>
          </w:p>
        </w:tc>
        <w:tc>
          <w:tcPr>
            <w:tcW w:w="7501" w:type="dxa"/>
          </w:tcPr>
          <w:p w14:paraId="5F6EA8C1" w14:textId="49CBD9AF" w:rsidR="00744C6B" w:rsidRPr="004D5F63" w:rsidRDefault="00744C6B" w:rsidP="007457FE">
            <w:pP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 xml:space="preserve">= Notification Level </w:t>
            </w:r>
          </w:p>
        </w:tc>
      </w:tr>
      <w:tr w:rsidR="00744C6B" w14:paraId="2D413958" w14:textId="77777777" w:rsidTr="00C879E1">
        <w:tc>
          <w:tcPr>
            <w:tcW w:w="2425" w:type="dxa"/>
          </w:tcPr>
          <w:p w14:paraId="674487C5" w14:textId="0C9CFAE0" w:rsidR="00744C6B" w:rsidRPr="00744C6B" w:rsidRDefault="00744C6B" w:rsidP="007457FE">
            <w:pPr>
              <w:rPr>
                <w:rFonts w:ascii="Calibri Light" w:hAnsi="Calibri Light" w:cs="Calibri Light"/>
                <w:b/>
                <w:bCs/>
                <w:color w:val="161718" w:themeColor="text1"/>
                <w:sz w:val="20"/>
                <w:szCs w:val="20"/>
              </w:rPr>
            </w:pPr>
            <w:proofErr w:type="spellStart"/>
            <w:r w:rsidRPr="00744C6B">
              <w:rPr>
                <w:rFonts w:ascii="Calibri Light" w:hAnsi="Calibri Light" w:cs="Calibri Light"/>
                <w:b/>
                <w:bCs/>
                <w:color w:val="161718" w:themeColor="text1"/>
                <w:sz w:val="20"/>
                <w:szCs w:val="20"/>
              </w:rPr>
              <w:t>NoP</w:t>
            </w:r>
            <w:proofErr w:type="spellEnd"/>
          </w:p>
        </w:tc>
        <w:tc>
          <w:tcPr>
            <w:tcW w:w="7501" w:type="dxa"/>
          </w:tcPr>
          <w:p w14:paraId="4B198647" w14:textId="3A477276" w:rsidR="00744C6B" w:rsidRDefault="00744C6B" w:rsidP="007457FE">
            <w:pP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 xml:space="preserve">= </w:t>
            </w:r>
            <w:r w:rsidRPr="00744C6B">
              <w:rPr>
                <w:rFonts w:ascii="Calibri Light" w:hAnsi="Calibri Light" w:cs="Calibri Light"/>
                <w:b/>
                <w:bCs/>
                <w:color w:val="161718" w:themeColor="text1"/>
                <w:sz w:val="20"/>
                <w:szCs w:val="20"/>
              </w:rPr>
              <w:t>Number of Coliform-Positive Sample</w:t>
            </w:r>
          </w:p>
        </w:tc>
      </w:tr>
      <w:tr w:rsidR="00744C6B" w14:paraId="05E05EAA" w14:textId="77777777" w:rsidTr="00C879E1">
        <w:tc>
          <w:tcPr>
            <w:tcW w:w="2425" w:type="dxa"/>
          </w:tcPr>
          <w:p w14:paraId="18E4691E" w14:textId="636D9106" w:rsidR="00744C6B" w:rsidRPr="00744C6B" w:rsidRDefault="00744C6B" w:rsidP="007457FE">
            <w:pP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 xml:space="preserve">NTU </w:t>
            </w:r>
          </w:p>
        </w:tc>
        <w:tc>
          <w:tcPr>
            <w:tcW w:w="7501" w:type="dxa"/>
          </w:tcPr>
          <w:p w14:paraId="0DA173B3" w14:textId="17030022" w:rsidR="00744C6B" w:rsidRDefault="00744C6B" w:rsidP="007457FE">
            <w:pP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 Nephelo</w:t>
            </w:r>
            <w:r w:rsidR="004C69FB">
              <w:rPr>
                <w:rFonts w:ascii="Calibri Light" w:hAnsi="Calibri Light" w:cs="Calibri Light"/>
                <w:color w:val="161718" w:themeColor="text1"/>
                <w:sz w:val="20"/>
                <w:szCs w:val="20"/>
              </w:rPr>
              <w:t xml:space="preserve">metric Turbidity Unit </w:t>
            </w:r>
          </w:p>
        </w:tc>
      </w:tr>
      <w:tr w:rsidR="004C69FB" w14:paraId="20035C05" w14:textId="77777777" w:rsidTr="00C879E1">
        <w:tc>
          <w:tcPr>
            <w:tcW w:w="2425" w:type="dxa"/>
          </w:tcPr>
          <w:p w14:paraId="01838EB4" w14:textId="53F4CB20" w:rsidR="004C69FB" w:rsidRDefault="004C69FB" w:rsidP="007457FE">
            <w:pP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ORL</w:t>
            </w:r>
          </w:p>
        </w:tc>
        <w:tc>
          <w:tcPr>
            <w:tcW w:w="7501" w:type="dxa"/>
          </w:tcPr>
          <w:p w14:paraId="2F064EA2" w14:textId="4CCE66D8" w:rsidR="004C69FB" w:rsidRDefault="004C69FB" w:rsidP="007457FE">
            <w:pP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 xml:space="preserve">= Other Regulatory Level </w:t>
            </w:r>
          </w:p>
        </w:tc>
      </w:tr>
      <w:tr w:rsidR="004C69FB" w14:paraId="749FBB0B" w14:textId="77777777" w:rsidTr="00C879E1">
        <w:tc>
          <w:tcPr>
            <w:tcW w:w="2425" w:type="dxa"/>
          </w:tcPr>
          <w:p w14:paraId="61029D3D" w14:textId="48765CFA" w:rsidR="004C69FB" w:rsidRDefault="004C69FB" w:rsidP="007457FE">
            <w:pP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 xml:space="preserve">ppb </w:t>
            </w:r>
          </w:p>
        </w:tc>
        <w:tc>
          <w:tcPr>
            <w:tcW w:w="7501" w:type="dxa"/>
          </w:tcPr>
          <w:p w14:paraId="3C571A7B" w14:textId="7FA32DFC" w:rsidR="004C69FB" w:rsidRDefault="004C69FB" w:rsidP="007457FE">
            <w:pP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 xml:space="preserve">= part per billion </w:t>
            </w:r>
          </w:p>
        </w:tc>
      </w:tr>
      <w:tr w:rsidR="00AE7088" w14:paraId="633D924B" w14:textId="77777777" w:rsidTr="00C879E1">
        <w:tc>
          <w:tcPr>
            <w:tcW w:w="2425" w:type="dxa"/>
          </w:tcPr>
          <w:p w14:paraId="1C540BF8" w14:textId="5049AAD2" w:rsidR="00AE7088" w:rsidRDefault="00AE7088" w:rsidP="007457FE">
            <w:pP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ppm</w:t>
            </w:r>
          </w:p>
        </w:tc>
        <w:tc>
          <w:tcPr>
            <w:tcW w:w="7501" w:type="dxa"/>
          </w:tcPr>
          <w:p w14:paraId="5F5BE3C3" w14:textId="65ECBB1D" w:rsidR="00AE7088" w:rsidRDefault="00AE7088" w:rsidP="007457FE">
            <w:pP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 xml:space="preserve">= part per million </w:t>
            </w:r>
          </w:p>
        </w:tc>
      </w:tr>
      <w:tr w:rsidR="00AE7088" w14:paraId="5FA652A7" w14:textId="77777777" w:rsidTr="00C879E1">
        <w:tc>
          <w:tcPr>
            <w:tcW w:w="2425" w:type="dxa"/>
          </w:tcPr>
          <w:p w14:paraId="48CBED43" w14:textId="494AB39D" w:rsidR="00AE7088" w:rsidRDefault="00D32502" w:rsidP="00D32502">
            <w:pPr>
              <w:rPr>
                <w:rFonts w:ascii="Calibri Light" w:hAnsi="Calibri Light" w:cs="Calibri Light"/>
                <w:color w:val="161718" w:themeColor="text1"/>
                <w:sz w:val="20"/>
                <w:szCs w:val="20"/>
              </w:rPr>
            </w:pPr>
            <w:r w:rsidRPr="00D32502">
              <w:rPr>
                <w:rFonts w:ascii="Calibri Light" w:hAnsi="Calibri Light" w:cs="Calibri Light"/>
                <w:color w:val="161718" w:themeColor="text1"/>
                <w:sz w:val="20"/>
                <w:szCs w:val="20"/>
              </w:rPr>
              <w:t>µS/cm</w:t>
            </w:r>
          </w:p>
        </w:tc>
        <w:tc>
          <w:tcPr>
            <w:tcW w:w="7501" w:type="dxa"/>
          </w:tcPr>
          <w:p w14:paraId="5259F204" w14:textId="44E74D0D" w:rsidR="00AE7088" w:rsidRDefault="00D32502" w:rsidP="007457FE">
            <w:pPr>
              <w:rPr>
                <w:rFonts w:ascii="Calibri Light" w:hAnsi="Calibri Light" w:cs="Calibri Light"/>
                <w:color w:val="161718" w:themeColor="text1"/>
                <w:sz w:val="20"/>
                <w:szCs w:val="20"/>
              </w:rPr>
            </w:pPr>
            <w:r>
              <w:rPr>
                <w:rFonts w:ascii="Calibri Light" w:hAnsi="Calibri Light" w:cs="Calibri Light"/>
                <w:color w:val="161718" w:themeColor="text1"/>
                <w:sz w:val="20"/>
                <w:szCs w:val="20"/>
              </w:rPr>
              <w:t xml:space="preserve">= </w:t>
            </w:r>
            <w:proofErr w:type="spellStart"/>
            <w:r>
              <w:rPr>
                <w:rFonts w:ascii="Calibri Light" w:hAnsi="Calibri Light" w:cs="Calibri Light"/>
                <w:color w:val="161718" w:themeColor="text1"/>
                <w:sz w:val="20"/>
                <w:szCs w:val="20"/>
              </w:rPr>
              <w:t>microSiemens</w:t>
            </w:r>
            <w:proofErr w:type="spellEnd"/>
            <w:r>
              <w:rPr>
                <w:rFonts w:ascii="Calibri Light" w:hAnsi="Calibri Light" w:cs="Calibri Light"/>
                <w:color w:val="161718" w:themeColor="text1"/>
                <w:sz w:val="20"/>
                <w:szCs w:val="20"/>
              </w:rPr>
              <w:t>/centimeter</w:t>
            </w:r>
          </w:p>
        </w:tc>
      </w:tr>
    </w:tbl>
    <w:p w14:paraId="7CF49CDA" w14:textId="554F59D0" w:rsidR="00934196" w:rsidRDefault="00934196" w:rsidP="007457FE">
      <w:pPr>
        <w:rPr>
          <w:color w:val="161718" w:themeColor="text1"/>
        </w:rPr>
      </w:pPr>
    </w:p>
    <w:p w14:paraId="603556C4" w14:textId="794E8965" w:rsidR="007C518A" w:rsidRDefault="007C518A" w:rsidP="007457FE">
      <w:pPr>
        <w:rPr>
          <w:color w:val="161718" w:themeColor="text1"/>
        </w:rPr>
      </w:pPr>
    </w:p>
    <w:p w14:paraId="2B54EC05" w14:textId="05D02287" w:rsidR="001E637A" w:rsidRPr="008465A9" w:rsidRDefault="007C518A" w:rsidP="007457FE">
      <w:pPr>
        <w:rPr>
          <w:rFonts w:ascii="Calibri Light" w:hAnsi="Calibri Light" w:cs="Calibri Light"/>
          <w:color w:val="161718" w:themeColor="text1"/>
          <w:sz w:val="20"/>
          <w:szCs w:val="16"/>
        </w:rPr>
      </w:pPr>
      <w:r w:rsidRPr="008465A9">
        <w:rPr>
          <w:rFonts w:ascii="Calibri Light" w:hAnsi="Calibri Light" w:cs="Calibri Light"/>
          <w:color w:val="161718" w:themeColor="text1"/>
          <w:sz w:val="20"/>
          <w:szCs w:val="16"/>
        </w:rPr>
        <w:lastRenderedPageBreak/>
        <w:t xml:space="preserve">Footnotes: </w:t>
      </w:r>
    </w:p>
    <w:tbl>
      <w:tblPr>
        <w:tblStyle w:val="TableGrid"/>
        <w:tblW w:w="0" w:type="auto"/>
        <w:tblLook w:val="04A0" w:firstRow="1" w:lastRow="0" w:firstColumn="1" w:lastColumn="0" w:noHBand="0" w:noVBand="1"/>
      </w:tblPr>
      <w:tblGrid>
        <w:gridCol w:w="9926"/>
      </w:tblGrid>
      <w:tr w:rsidR="007C518A" w:rsidRPr="008465A9" w14:paraId="3A458210" w14:textId="77777777" w:rsidTr="008465A9">
        <w:tc>
          <w:tcPr>
            <w:tcW w:w="9926" w:type="dxa"/>
            <w:shd w:val="clear" w:color="auto" w:fill="FCBDD3" w:themeFill="accent1" w:themeFillTint="33"/>
          </w:tcPr>
          <w:p w14:paraId="1B7A34BA" w14:textId="2A0000A4" w:rsidR="007C518A" w:rsidRPr="009C2530" w:rsidRDefault="009C2530" w:rsidP="00F222B5">
            <w:pPr>
              <w:rPr>
                <w:rFonts w:ascii="Calibri Light" w:hAnsi="Calibri Light" w:cs="Calibri Light"/>
                <w:color w:val="161718" w:themeColor="text1"/>
                <w:sz w:val="20"/>
                <w:szCs w:val="16"/>
              </w:rPr>
            </w:pPr>
            <w:r w:rsidRPr="009C2530">
              <w:rPr>
                <w:rFonts w:ascii="Calibri Light" w:hAnsi="Calibri Light" w:cs="Calibri Light"/>
                <w:color w:val="161718" w:themeColor="text1"/>
                <w:sz w:val="20"/>
                <w:szCs w:val="16"/>
              </w:rPr>
              <w:t>(1</w:t>
            </w:r>
            <w:r>
              <w:rPr>
                <w:rFonts w:ascii="Calibri Light" w:hAnsi="Calibri Light" w:cs="Calibri Light"/>
                <w:color w:val="161718" w:themeColor="text1"/>
                <w:sz w:val="20"/>
                <w:szCs w:val="16"/>
              </w:rPr>
              <w:t>)</w:t>
            </w:r>
            <w:r w:rsidR="00F222B5">
              <w:rPr>
                <w:rFonts w:ascii="Calibri Light" w:hAnsi="Calibri Light" w:cs="Calibri Light"/>
                <w:color w:val="161718" w:themeColor="text1"/>
                <w:sz w:val="20"/>
                <w:szCs w:val="16"/>
              </w:rPr>
              <w:t xml:space="preserve"> </w:t>
            </w:r>
            <w:r>
              <w:rPr>
                <w:rFonts w:ascii="Calibri Light" w:hAnsi="Calibri Light" w:cs="Calibri Light"/>
                <w:color w:val="161718" w:themeColor="text1"/>
                <w:sz w:val="20"/>
                <w:szCs w:val="16"/>
              </w:rPr>
              <w:t xml:space="preserve"> </w:t>
            </w:r>
            <w:r w:rsidR="008465A9" w:rsidRPr="009C2530">
              <w:rPr>
                <w:rFonts w:ascii="Calibri Light" w:hAnsi="Calibri Light" w:cs="Calibri Light"/>
                <w:color w:val="161718" w:themeColor="text1"/>
                <w:sz w:val="20"/>
                <w:szCs w:val="16"/>
              </w:rPr>
              <w:t>All results met State and Federal drinking water health standards</w:t>
            </w:r>
          </w:p>
        </w:tc>
      </w:tr>
      <w:tr w:rsidR="007C518A" w:rsidRPr="008465A9" w14:paraId="3FA5AF39" w14:textId="77777777" w:rsidTr="007C518A">
        <w:tc>
          <w:tcPr>
            <w:tcW w:w="9926" w:type="dxa"/>
          </w:tcPr>
          <w:p w14:paraId="179B6606" w14:textId="363452B1" w:rsidR="007C518A" w:rsidRPr="00F222B5" w:rsidRDefault="00F222B5" w:rsidP="00F222B5">
            <w:pPr>
              <w:rPr>
                <w:rFonts w:ascii="Calibri Light" w:hAnsi="Calibri Light" w:cs="Calibri Light"/>
                <w:color w:val="161718" w:themeColor="text1"/>
                <w:sz w:val="20"/>
                <w:szCs w:val="16"/>
              </w:rPr>
            </w:pPr>
            <w:r>
              <w:rPr>
                <w:rFonts w:ascii="Calibri Light" w:hAnsi="Calibri Light" w:cs="Calibri Light"/>
                <w:color w:val="161718" w:themeColor="text1"/>
                <w:sz w:val="20"/>
                <w:szCs w:val="16"/>
              </w:rPr>
              <w:t xml:space="preserve">(2) </w:t>
            </w:r>
            <w:r w:rsidR="008465A9" w:rsidRPr="00F222B5">
              <w:rPr>
                <w:rFonts w:ascii="Calibri Light" w:hAnsi="Calibri Light" w:cs="Calibri Light"/>
                <w:color w:val="161718" w:themeColor="text1"/>
                <w:sz w:val="20"/>
                <w:szCs w:val="16"/>
              </w:rPr>
              <w:t xml:space="preserve">These are monthly average turbidity values measured every 4 hours daily. </w:t>
            </w:r>
          </w:p>
        </w:tc>
      </w:tr>
      <w:tr w:rsidR="007C518A" w:rsidRPr="008465A9" w14:paraId="7BCBFEBC" w14:textId="77777777" w:rsidTr="00156B13">
        <w:tc>
          <w:tcPr>
            <w:tcW w:w="9926" w:type="dxa"/>
            <w:shd w:val="clear" w:color="auto" w:fill="FCBDD3" w:themeFill="accent1" w:themeFillTint="33"/>
          </w:tcPr>
          <w:p w14:paraId="523FFCA4" w14:textId="46B6893B" w:rsidR="007C518A" w:rsidRPr="00F222B5" w:rsidRDefault="00F222B5" w:rsidP="00F222B5">
            <w:pPr>
              <w:rPr>
                <w:rFonts w:ascii="Calibri Light" w:hAnsi="Calibri Light" w:cs="Calibri Light"/>
                <w:color w:val="161718" w:themeColor="text1"/>
                <w:sz w:val="20"/>
                <w:szCs w:val="16"/>
              </w:rPr>
            </w:pPr>
            <w:r>
              <w:rPr>
                <w:rFonts w:ascii="Calibri Light" w:hAnsi="Calibri Light" w:cs="Calibri Light"/>
                <w:color w:val="161718" w:themeColor="text1"/>
                <w:sz w:val="20"/>
                <w:szCs w:val="16"/>
              </w:rPr>
              <w:t xml:space="preserve">(3) </w:t>
            </w:r>
            <w:r w:rsidR="008465A9" w:rsidRPr="00F222B5">
              <w:rPr>
                <w:rFonts w:ascii="Calibri Light" w:hAnsi="Calibri Light" w:cs="Calibri Light"/>
                <w:color w:val="161718" w:themeColor="text1"/>
                <w:sz w:val="20"/>
                <w:szCs w:val="16"/>
              </w:rPr>
              <w:t xml:space="preserve">There is no turbidity </w:t>
            </w:r>
            <w:r w:rsidR="00641F86" w:rsidRPr="00F222B5">
              <w:rPr>
                <w:rFonts w:ascii="Calibri Light" w:hAnsi="Calibri Light" w:cs="Calibri Light"/>
                <w:color w:val="161718" w:themeColor="text1"/>
                <w:sz w:val="20"/>
                <w:szCs w:val="16"/>
              </w:rPr>
              <w:t xml:space="preserve">MCL for filtered water.  The limits are based on the TT requirements for filtration systems. </w:t>
            </w:r>
          </w:p>
        </w:tc>
      </w:tr>
      <w:tr w:rsidR="007C518A" w:rsidRPr="008465A9" w14:paraId="637BBF32" w14:textId="77777777" w:rsidTr="007C518A">
        <w:tc>
          <w:tcPr>
            <w:tcW w:w="9926" w:type="dxa"/>
          </w:tcPr>
          <w:p w14:paraId="5BF8665C" w14:textId="65860EE9" w:rsidR="007C518A" w:rsidRPr="00F222B5" w:rsidRDefault="00F222B5" w:rsidP="00F222B5">
            <w:pPr>
              <w:rPr>
                <w:rFonts w:ascii="Calibri Light" w:hAnsi="Calibri Light" w:cs="Calibri Light"/>
                <w:color w:val="161718" w:themeColor="text1"/>
                <w:sz w:val="20"/>
                <w:szCs w:val="16"/>
              </w:rPr>
            </w:pPr>
            <w:r>
              <w:rPr>
                <w:rFonts w:ascii="Calibri Light" w:hAnsi="Calibri Light" w:cs="Calibri Light"/>
                <w:color w:val="161718" w:themeColor="text1"/>
                <w:sz w:val="20"/>
                <w:szCs w:val="16"/>
              </w:rPr>
              <w:t xml:space="preserve">(4) </w:t>
            </w:r>
            <w:r w:rsidR="00641F86" w:rsidRPr="00F222B5">
              <w:rPr>
                <w:rFonts w:ascii="Calibri Light" w:hAnsi="Calibri Light" w:cs="Calibri Light"/>
                <w:color w:val="161718" w:themeColor="text1"/>
                <w:sz w:val="20"/>
                <w:szCs w:val="16"/>
              </w:rPr>
              <w:t xml:space="preserve">This is the highest locational running annual average value. </w:t>
            </w:r>
          </w:p>
        </w:tc>
      </w:tr>
      <w:tr w:rsidR="007C518A" w:rsidRPr="008465A9" w14:paraId="72F72124" w14:textId="77777777" w:rsidTr="00153AB7">
        <w:tc>
          <w:tcPr>
            <w:tcW w:w="9926" w:type="dxa"/>
            <w:shd w:val="clear" w:color="auto" w:fill="FCBDD3" w:themeFill="accent1" w:themeFillTint="33"/>
          </w:tcPr>
          <w:p w14:paraId="1D62D0F6" w14:textId="60C2708D" w:rsidR="007C518A" w:rsidRPr="002410C6" w:rsidRDefault="002410C6" w:rsidP="002410C6">
            <w:pPr>
              <w:rPr>
                <w:rFonts w:ascii="Calibri Light" w:hAnsi="Calibri Light" w:cs="Calibri Light"/>
                <w:color w:val="161718" w:themeColor="text1"/>
                <w:sz w:val="20"/>
                <w:szCs w:val="16"/>
              </w:rPr>
            </w:pPr>
            <w:r>
              <w:rPr>
                <w:rFonts w:ascii="Calibri Light" w:hAnsi="Calibri Light" w:cs="Calibri Light"/>
                <w:color w:val="161718" w:themeColor="text1"/>
                <w:sz w:val="20"/>
                <w:szCs w:val="16"/>
              </w:rPr>
              <w:t xml:space="preserve">(5) </w:t>
            </w:r>
            <w:r w:rsidR="00641F86" w:rsidRPr="002410C6">
              <w:rPr>
                <w:rFonts w:ascii="Calibri Light" w:hAnsi="Calibri Light" w:cs="Calibri Light"/>
                <w:color w:val="161718" w:themeColor="text1"/>
                <w:sz w:val="20"/>
                <w:szCs w:val="16"/>
              </w:rPr>
              <w:t xml:space="preserve">Total organic carbon is a precursor for disinfection byproduct formation.  The TT requirement applies to the filtered water from the SVWTP only.  </w:t>
            </w:r>
          </w:p>
        </w:tc>
      </w:tr>
      <w:tr w:rsidR="007C518A" w:rsidRPr="008465A9" w14:paraId="7F5E762D" w14:textId="77777777" w:rsidTr="007C518A">
        <w:tc>
          <w:tcPr>
            <w:tcW w:w="9926" w:type="dxa"/>
          </w:tcPr>
          <w:p w14:paraId="0DBF4FA0" w14:textId="6BD248B3" w:rsidR="007C518A" w:rsidRPr="002410C6" w:rsidRDefault="002410C6" w:rsidP="002410C6">
            <w:pPr>
              <w:rPr>
                <w:rFonts w:ascii="Calibri Light" w:hAnsi="Calibri Light" w:cs="Calibri Light"/>
                <w:color w:val="161718" w:themeColor="text1"/>
                <w:sz w:val="20"/>
                <w:szCs w:val="16"/>
              </w:rPr>
            </w:pPr>
            <w:r>
              <w:rPr>
                <w:rFonts w:ascii="Calibri Light" w:hAnsi="Calibri Light" w:cs="Calibri Light"/>
                <w:color w:val="161718" w:themeColor="text1"/>
                <w:sz w:val="20"/>
                <w:szCs w:val="16"/>
              </w:rPr>
              <w:t xml:space="preserve">(7) In May 2015, the SWRCB recommended an optimal fluoride level of 0.7 ppm be maintained in the treated water.  In 2019, the range and average of the fluoride levels were 0.2 ppm – 0.7 ppm, respectively. </w:t>
            </w:r>
          </w:p>
        </w:tc>
      </w:tr>
      <w:tr w:rsidR="007C518A" w:rsidRPr="008465A9" w14:paraId="285D3873" w14:textId="77777777" w:rsidTr="00153AB7">
        <w:tc>
          <w:tcPr>
            <w:tcW w:w="9926" w:type="dxa"/>
            <w:shd w:val="clear" w:color="auto" w:fill="FCBDD3" w:themeFill="accent1" w:themeFillTint="33"/>
          </w:tcPr>
          <w:p w14:paraId="65E8A05F" w14:textId="3E9E4BD7" w:rsidR="007C518A" w:rsidRPr="002410C6" w:rsidRDefault="002410C6" w:rsidP="002410C6">
            <w:pPr>
              <w:rPr>
                <w:rFonts w:ascii="Calibri Light" w:hAnsi="Calibri Light" w:cs="Calibri Light"/>
                <w:color w:val="161718" w:themeColor="text1"/>
                <w:sz w:val="20"/>
                <w:szCs w:val="16"/>
              </w:rPr>
            </w:pPr>
            <w:r>
              <w:rPr>
                <w:rFonts w:ascii="Calibri Light" w:hAnsi="Calibri Light" w:cs="Calibri Light"/>
                <w:color w:val="161718" w:themeColor="text1"/>
                <w:sz w:val="20"/>
                <w:szCs w:val="16"/>
              </w:rPr>
              <w:t xml:space="preserve">(8) The natural fluoride level in the Hetch Hetchy supply was ND.  Elevated fluoride </w:t>
            </w:r>
            <w:r w:rsidR="009269A6">
              <w:rPr>
                <w:rFonts w:ascii="Calibri Light" w:hAnsi="Calibri Light" w:cs="Calibri Light"/>
                <w:color w:val="161718" w:themeColor="text1"/>
                <w:sz w:val="20"/>
                <w:szCs w:val="16"/>
              </w:rPr>
              <w:t xml:space="preserve">levels in the SVWTP and HTWTP raw water were attributed to the transfer of fluoridated Hetch Hetchy water into the local reservoirs.  </w:t>
            </w:r>
          </w:p>
        </w:tc>
      </w:tr>
      <w:tr w:rsidR="007C518A" w:rsidRPr="008465A9" w14:paraId="36FE407A" w14:textId="77777777" w:rsidTr="007C518A">
        <w:tc>
          <w:tcPr>
            <w:tcW w:w="9926" w:type="dxa"/>
          </w:tcPr>
          <w:p w14:paraId="1B4B68C0" w14:textId="77F8009A" w:rsidR="007C518A" w:rsidRPr="009269A6" w:rsidRDefault="009269A6" w:rsidP="009269A6">
            <w:pPr>
              <w:rPr>
                <w:rFonts w:ascii="Calibri Light" w:hAnsi="Calibri Light" w:cs="Calibri Light"/>
                <w:color w:val="161718" w:themeColor="text1"/>
                <w:sz w:val="20"/>
                <w:szCs w:val="16"/>
              </w:rPr>
            </w:pPr>
            <w:r>
              <w:rPr>
                <w:rFonts w:ascii="Calibri Light" w:hAnsi="Calibri Light" w:cs="Calibri Light"/>
                <w:color w:val="161718" w:themeColor="text1"/>
                <w:sz w:val="20"/>
                <w:szCs w:val="16"/>
              </w:rPr>
              <w:t xml:space="preserve">(9) This is the highest running annual average value. </w:t>
            </w:r>
          </w:p>
        </w:tc>
      </w:tr>
      <w:tr w:rsidR="003F2429" w:rsidRPr="008465A9" w14:paraId="25EBDC2D" w14:textId="77777777" w:rsidTr="00153AB7">
        <w:tc>
          <w:tcPr>
            <w:tcW w:w="9926" w:type="dxa"/>
            <w:shd w:val="clear" w:color="auto" w:fill="FCBDD3" w:themeFill="accent1" w:themeFillTint="33"/>
          </w:tcPr>
          <w:p w14:paraId="07DF8B33" w14:textId="2F044E34" w:rsidR="003F2429" w:rsidRDefault="003F2429" w:rsidP="009269A6">
            <w:pPr>
              <w:rPr>
                <w:rFonts w:ascii="Calibri Light" w:hAnsi="Calibri Light" w:cs="Calibri Light"/>
                <w:color w:val="161718" w:themeColor="text1"/>
                <w:sz w:val="20"/>
                <w:szCs w:val="16"/>
              </w:rPr>
            </w:pPr>
            <w:r>
              <w:rPr>
                <w:rFonts w:ascii="Calibri Light" w:hAnsi="Calibri Light" w:cs="Calibri Light"/>
                <w:color w:val="161718" w:themeColor="text1"/>
                <w:sz w:val="20"/>
                <w:szCs w:val="16"/>
              </w:rPr>
              <w:t>(</w:t>
            </w:r>
            <w:r w:rsidRPr="00153AB7">
              <w:rPr>
                <w:rFonts w:ascii="Calibri Light" w:hAnsi="Calibri Light" w:cs="Calibri Light"/>
                <w:color w:val="161718" w:themeColor="text1"/>
                <w:sz w:val="20"/>
                <w:szCs w:val="16"/>
                <w:shd w:val="clear" w:color="auto" w:fill="FCBDD3" w:themeFill="accent1" w:themeFillTint="33"/>
              </w:rPr>
              <w:t>10) Aluminum has a primary MCL of 1,000 ppb.</w:t>
            </w:r>
            <w:r>
              <w:rPr>
                <w:rFonts w:ascii="Calibri Light" w:hAnsi="Calibri Light" w:cs="Calibri Light"/>
                <w:color w:val="161718" w:themeColor="text1"/>
                <w:sz w:val="20"/>
                <w:szCs w:val="16"/>
              </w:rPr>
              <w:t xml:space="preserve"> </w:t>
            </w:r>
          </w:p>
        </w:tc>
      </w:tr>
      <w:tr w:rsidR="003F2429" w:rsidRPr="008465A9" w14:paraId="6F39911F" w14:textId="77777777" w:rsidTr="007C518A">
        <w:tc>
          <w:tcPr>
            <w:tcW w:w="9926" w:type="dxa"/>
          </w:tcPr>
          <w:p w14:paraId="4C8A4302" w14:textId="3D05C1D7" w:rsidR="003F2429" w:rsidRDefault="003F2429" w:rsidP="009269A6">
            <w:pPr>
              <w:rPr>
                <w:rFonts w:ascii="Calibri Light" w:hAnsi="Calibri Light" w:cs="Calibri Light"/>
                <w:color w:val="161718" w:themeColor="text1"/>
                <w:sz w:val="20"/>
                <w:szCs w:val="16"/>
              </w:rPr>
            </w:pPr>
            <w:r>
              <w:rPr>
                <w:rFonts w:ascii="Calibri Light" w:hAnsi="Calibri Light" w:cs="Calibri Light"/>
                <w:color w:val="161718" w:themeColor="text1"/>
                <w:sz w:val="20"/>
                <w:szCs w:val="16"/>
              </w:rPr>
              <w:t>(11) The most recent Lead and Copper rule monitoring was in 2019.  2 of 30 site samples collected at consumer taps had copper concentrations above the AL.</w:t>
            </w:r>
          </w:p>
        </w:tc>
      </w:tr>
      <w:tr w:rsidR="003F2429" w:rsidRPr="008465A9" w14:paraId="6E8374A1" w14:textId="77777777" w:rsidTr="00153AB7">
        <w:tc>
          <w:tcPr>
            <w:tcW w:w="9926" w:type="dxa"/>
            <w:shd w:val="clear" w:color="auto" w:fill="FCBDD3" w:themeFill="accent1" w:themeFillTint="33"/>
          </w:tcPr>
          <w:p w14:paraId="52E9CDA7" w14:textId="20A4C940" w:rsidR="003F2429" w:rsidRDefault="003F2429" w:rsidP="009269A6">
            <w:pPr>
              <w:rPr>
                <w:rFonts w:ascii="Calibri Light" w:hAnsi="Calibri Light" w:cs="Calibri Light"/>
                <w:color w:val="161718" w:themeColor="text1"/>
                <w:sz w:val="20"/>
                <w:szCs w:val="16"/>
              </w:rPr>
            </w:pPr>
            <w:r>
              <w:rPr>
                <w:rFonts w:ascii="Calibri Light" w:hAnsi="Calibri Light" w:cs="Calibri Light"/>
                <w:color w:val="161718" w:themeColor="text1"/>
                <w:sz w:val="20"/>
                <w:szCs w:val="16"/>
              </w:rPr>
              <w:t>(12) The most recent Lead and Copper Rule monitoring was in 2019.  0 of 30 site samples collected at consumer taps had lead concentrations above the AL.</w:t>
            </w:r>
          </w:p>
        </w:tc>
      </w:tr>
      <w:tr w:rsidR="003F2429" w:rsidRPr="008465A9" w14:paraId="7D2920AA" w14:textId="77777777" w:rsidTr="007C518A">
        <w:tc>
          <w:tcPr>
            <w:tcW w:w="9926" w:type="dxa"/>
          </w:tcPr>
          <w:p w14:paraId="0434EB07" w14:textId="602BC72D" w:rsidR="003F2429" w:rsidRDefault="003F2429" w:rsidP="009269A6">
            <w:pPr>
              <w:rPr>
                <w:rFonts w:ascii="Calibri Light" w:hAnsi="Calibri Light" w:cs="Calibri Light"/>
                <w:color w:val="161718" w:themeColor="text1"/>
                <w:sz w:val="20"/>
                <w:szCs w:val="16"/>
              </w:rPr>
            </w:pPr>
            <w:r>
              <w:rPr>
                <w:rFonts w:ascii="Calibri Light" w:hAnsi="Calibri Light" w:cs="Calibri Light"/>
                <w:color w:val="161718" w:themeColor="text1"/>
                <w:sz w:val="20"/>
                <w:szCs w:val="16"/>
              </w:rPr>
              <w:t xml:space="preserve">(13) The detected chlorate in the treated water is a degradation product of sodium hypochlorite used by SFRWS for water disinfection. </w:t>
            </w:r>
          </w:p>
        </w:tc>
      </w:tr>
      <w:tr w:rsidR="003F2429" w:rsidRPr="008465A9" w14:paraId="3F74F390" w14:textId="77777777" w:rsidTr="00153AB7">
        <w:tc>
          <w:tcPr>
            <w:tcW w:w="9926" w:type="dxa"/>
            <w:shd w:val="clear" w:color="auto" w:fill="FCBDD3" w:themeFill="accent1" w:themeFillTint="33"/>
          </w:tcPr>
          <w:p w14:paraId="2BFA6156" w14:textId="7D1554C6" w:rsidR="003F2429" w:rsidRDefault="003F2429" w:rsidP="009269A6">
            <w:pPr>
              <w:rPr>
                <w:rFonts w:ascii="Calibri Light" w:hAnsi="Calibri Light" w:cs="Calibri Light"/>
                <w:color w:val="161718" w:themeColor="text1"/>
                <w:sz w:val="20"/>
                <w:szCs w:val="16"/>
              </w:rPr>
            </w:pPr>
            <w:r>
              <w:rPr>
                <w:rFonts w:ascii="Calibri Light" w:hAnsi="Calibri Light" w:cs="Calibri Light"/>
                <w:color w:val="161718" w:themeColor="text1"/>
                <w:sz w:val="20"/>
                <w:szCs w:val="16"/>
              </w:rPr>
              <w:t xml:space="preserve">(14) Chromium (VI) has a PHG of 0.02 ppb but no MCL </w:t>
            </w:r>
            <w:r w:rsidR="00E84443">
              <w:rPr>
                <w:rFonts w:ascii="Calibri Light" w:hAnsi="Calibri Light" w:cs="Calibri Light"/>
                <w:color w:val="161718" w:themeColor="text1"/>
                <w:sz w:val="20"/>
                <w:szCs w:val="16"/>
              </w:rPr>
              <w:t xml:space="preserve">of 10 ppb was withdrawn by the SWRCB-DDW on September 11, 2017.  Currently, the SWRCB-DDW regulates all chromium through a MCL of 50 ppb for Total Chromium, which was not detected in our water in 2019.  </w:t>
            </w:r>
          </w:p>
        </w:tc>
      </w:tr>
    </w:tbl>
    <w:p w14:paraId="1654B31F" w14:textId="77777777" w:rsidR="00BA04AC" w:rsidRPr="003F2429" w:rsidRDefault="00BA04AC" w:rsidP="003F2429">
      <w:pPr>
        <w:spacing w:line="240" w:lineRule="auto"/>
        <w:rPr>
          <w:rFonts w:ascii="Calibri Light" w:hAnsi="Calibri Light" w:cs="Calibri Light"/>
          <w:color w:val="161718" w:themeColor="text1"/>
          <w:sz w:val="20"/>
          <w:szCs w:val="16"/>
        </w:rPr>
      </w:pPr>
    </w:p>
    <w:p w14:paraId="40AC7CBB" w14:textId="6D5BE90F" w:rsidR="00046F28" w:rsidRDefault="00963BEB" w:rsidP="002B2A7C">
      <w:pPr>
        <w:pStyle w:val="Heading1"/>
        <w:pBdr>
          <w:bottom w:val="single" w:sz="4" w:space="1" w:color="auto"/>
        </w:pBdr>
        <w:rPr>
          <w:color w:val="auto"/>
        </w:rPr>
      </w:pPr>
      <w:r>
        <w:rPr>
          <w:color w:val="auto"/>
        </w:rPr>
        <w:t xml:space="preserve">Boron Detection Above Notification Level in Source Water </w:t>
      </w:r>
    </w:p>
    <w:p w14:paraId="7A08D537" w14:textId="52A8074F" w:rsidR="002B2A7C" w:rsidRDefault="002B2A7C" w:rsidP="00963BEB">
      <w:pPr>
        <w:pStyle w:val="Heading1"/>
        <w:rPr>
          <w:rFonts w:asciiTheme="minorHAnsi" w:hAnsiTheme="minorHAnsi" w:cstheme="minorHAnsi"/>
          <w:color w:val="auto"/>
          <w:sz w:val="28"/>
          <w:szCs w:val="28"/>
        </w:rPr>
      </w:pPr>
    </w:p>
    <w:p w14:paraId="132D437C" w14:textId="180D05D5" w:rsidR="002B2A7C" w:rsidRDefault="002B2A7C" w:rsidP="00963BEB">
      <w:pPr>
        <w:pStyle w:val="Heading1"/>
        <w:rPr>
          <w:rFonts w:asciiTheme="minorHAnsi" w:hAnsiTheme="minorHAnsi" w:cstheme="minorHAnsi"/>
          <w:b w:val="0"/>
          <w:bCs/>
          <w:color w:val="auto"/>
          <w:sz w:val="28"/>
          <w:szCs w:val="28"/>
        </w:rPr>
      </w:pPr>
      <w:r>
        <w:rPr>
          <w:rFonts w:asciiTheme="minorHAnsi" w:hAnsiTheme="minorHAnsi" w:cstheme="minorHAnsi"/>
          <w:b w:val="0"/>
          <w:bCs/>
          <w:color w:val="auto"/>
          <w:sz w:val="28"/>
          <w:szCs w:val="28"/>
        </w:rPr>
        <w:t xml:space="preserve">In 2019, boron was detected at a level of 1.49 ppm in raw water stored in Pond </w:t>
      </w:r>
      <w:r w:rsidR="00AE5F72">
        <w:rPr>
          <w:rFonts w:asciiTheme="minorHAnsi" w:hAnsiTheme="minorHAnsi" w:cstheme="minorHAnsi"/>
          <w:b w:val="0"/>
          <w:bCs/>
          <w:color w:val="auto"/>
          <w:sz w:val="28"/>
          <w:szCs w:val="28"/>
        </w:rPr>
        <w:t xml:space="preserve">F3 East, one of SFRWS’s approved sources in Alameda Watershed.  A similar level was also detected in the same pond in 2017.  Although the detected value is above the California </w:t>
      </w:r>
      <w:r w:rsidR="00BB29E1">
        <w:rPr>
          <w:rFonts w:asciiTheme="minorHAnsi" w:hAnsiTheme="minorHAnsi" w:cstheme="minorHAnsi"/>
          <w:b w:val="0"/>
          <w:bCs/>
          <w:color w:val="auto"/>
          <w:sz w:val="28"/>
          <w:szCs w:val="28"/>
        </w:rPr>
        <w:t xml:space="preserve">Notification Level of 1 ppm for source water, the corresponding level in the treated water from the SVWTP was only 0.1 ppm.  Boron is an element in nature and is typically released into air and water when soils and rocks naturally weather. </w:t>
      </w:r>
    </w:p>
    <w:p w14:paraId="7F6B7F7F" w14:textId="13A125AE" w:rsidR="00BB29E1" w:rsidRDefault="00BB29E1" w:rsidP="00963BEB">
      <w:pPr>
        <w:pStyle w:val="Heading1"/>
        <w:rPr>
          <w:rFonts w:asciiTheme="minorHAnsi" w:hAnsiTheme="minorHAnsi" w:cstheme="minorHAnsi"/>
          <w:b w:val="0"/>
          <w:bCs/>
          <w:color w:val="auto"/>
          <w:sz w:val="28"/>
          <w:szCs w:val="28"/>
        </w:rPr>
      </w:pPr>
    </w:p>
    <w:p w14:paraId="282F3DC2" w14:textId="1A68F958" w:rsidR="00290D9B" w:rsidRPr="000416A4" w:rsidRDefault="00290D9B" w:rsidP="00290D9B">
      <w:pPr>
        <w:pStyle w:val="Heading3"/>
        <w:rPr>
          <w:color w:val="0000FF"/>
          <w:sz w:val="28"/>
          <w:szCs w:val="24"/>
        </w:rPr>
      </w:pPr>
      <w:r w:rsidRPr="000416A4">
        <w:rPr>
          <w:color w:val="0000FF"/>
          <w:sz w:val="28"/>
          <w:szCs w:val="24"/>
        </w:rPr>
        <w:t xml:space="preserve">This report contains important information about our drinking water.  Please contact our </w:t>
      </w:r>
      <w:r w:rsidR="00A9229E" w:rsidRPr="000416A4">
        <w:rPr>
          <w:color w:val="0000FF"/>
          <w:sz w:val="28"/>
          <w:szCs w:val="24"/>
        </w:rPr>
        <w:t xml:space="preserve">Public Works at 650-259-2374 for assistance.  </w:t>
      </w:r>
    </w:p>
    <w:p w14:paraId="483276DD" w14:textId="5306EA94" w:rsidR="00892CA0" w:rsidRPr="000416A4" w:rsidRDefault="00892CA0" w:rsidP="00290D9B">
      <w:pPr>
        <w:pStyle w:val="Heading3"/>
        <w:rPr>
          <w:color w:val="0000FF"/>
          <w:sz w:val="28"/>
          <w:szCs w:val="24"/>
        </w:rPr>
      </w:pPr>
    </w:p>
    <w:p w14:paraId="349F99B5" w14:textId="77777777" w:rsidR="000416A4" w:rsidRPr="000416A4" w:rsidRDefault="000416A4" w:rsidP="000416A4">
      <w:pPr>
        <w:pStyle w:val="Heading3"/>
        <w:rPr>
          <w:color w:val="0000FF"/>
          <w:sz w:val="28"/>
          <w:szCs w:val="24"/>
        </w:rPr>
      </w:pPr>
      <w:r w:rsidRPr="000416A4">
        <w:rPr>
          <w:color w:val="0000FF"/>
          <w:sz w:val="28"/>
          <w:szCs w:val="24"/>
        </w:rPr>
        <w:t xml:space="preserve">Este </w:t>
      </w:r>
      <w:proofErr w:type="spellStart"/>
      <w:r w:rsidRPr="000416A4">
        <w:rPr>
          <w:color w:val="0000FF"/>
          <w:sz w:val="28"/>
          <w:szCs w:val="24"/>
        </w:rPr>
        <w:t>informe</w:t>
      </w:r>
      <w:proofErr w:type="spellEnd"/>
      <w:r w:rsidRPr="000416A4">
        <w:rPr>
          <w:color w:val="0000FF"/>
          <w:sz w:val="28"/>
          <w:szCs w:val="24"/>
        </w:rPr>
        <w:t xml:space="preserve"> </w:t>
      </w:r>
      <w:proofErr w:type="spellStart"/>
      <w:r w:rsidRPr="000416A4">
        <w:rPr>
          <w:color w:val="0000FF"/>
          <w:sz w:val="28"/>
          <w:szCs w:val="24"/>
        </w:rPr>
        <w:t>contiene</w:t>
      </w:r>
      <w:proofErr w:type="spellEnd"/>
      <w:r w:rsidRPr="000416A4">
        <w:rPr>
          <w:color w:val="0000FF"/>
          <w:sz w:val="28"/>
          <w:szCs w:val="24"/>
        </w:rPr>
        <w:t xml:space="preserve"> </w:t>
      </w:r>
      <w:proofErr w:type="spellStart"/>
      <w:r w:rsidRPr="000416A4">
        <w:rPr>
          <w:color w:val="0000FF"/>
          <w:sz w:val="28"/>
          <w:szCs w:val="24"/>
        </w:rPr>
        <w:t>información</w:t>
      </w:r>
      <w:proofErr w:type="spellEnd"/>
      <w:r w:rsidRPr="000416A4">
        <w:rPr>
          <w:color w:val="0000FF"/>
          <w:sz w:val="28"/>
          <w:szCs w:val="24"/>
        </w:rPr>
        <w:t xml:space="preserve"> </w:t>
      </w:r>
      <w:proofErr w:type="spellStart"/>
      <w:r w:rsidRPr="000416A4">
        <w:rPr>
          <w:color w:val="0000FF"/>
          <w:sz w:val="28"/>
          <w:szCs w:val="24"/>
        </w:rPr>
        <w:t>importante</w:t>
      </w:r>
      <w:proofErr w:type="spellEnd"/>
      <w:r w:rsidRPr="000416A4">
        <w:rPr>
          <w:color w:val="0000FF"/>
          <w:sz w:val="28"/>
          <w:szCs w:val="24"/>
        </w:rPr>
        <w:t xml:space="preserve"> </w:t>
      </w:r>
      <w:proofErr w:type="spellStart"/>
      <w:r w:rsidRPr="000416A4">
        <w:rPr>
          <w:color w:val="0000FF"/>
          <w:sz w:val="28"/>
          <w:szCs w:val="24"/>
        </w:rPr>
        <w:t>sobre</w:t>
      </w:r>
      <w:proofErr w:type="spellEnd"/>
      <w:r w:rsidRPr="000416A4">
        <w:rPr>
          <w:color w:val="0000FF"/>
          <w:sz w:val="28"/>
          <w:szCs w:val="24"/>
        </w:rPr>
        <w:t xml:space="preserve"> </w:t>
      </w:r>
      <w:proofErr w:type="spellStart"/>
      <w:r w:rsidRPr="000416A4">
        <w:rPr>
          <w:color w:val="0000FF"/>
          <w:sz w:val="28"/>
          <w:szCs w:val="24"/>
        </w:rPr>
        <w:t>nuestra</w:t>
      </w:r>
      <w:proofErr w:type="spellEnd"/>
      <w:r w:rsidRPr="000416A4">
        <w:rPr>
          <w:color w:val="0000FF"/>
          <w:sz w:val="28"/>
          <w:szCs w:val="24"/>
        </w:rPr>
        <w:t xml:space="preserve"> </w:t>
      </w:r>
      <w:proofErr w:type="spellStart"/>
      <w:r w:rsidRPr="000416A4">
        <w:rPr>
          <w:color w:val="0000FF"/>
          <w:sz w:val="28"/>
          <w:szCs w:val="24"/>
        </w:rPr>
        <w:t>agua</w:t>
      </w:r>
      <w:proofErr w:type="spellEnd"/>
      <w:r w:rsidRPr="000416A4">
        <w:rPr>
          <w:color w:val="0000FF"/>
          <w:sz w:val="28"/>
          <w:szCs w:val="24"/>
        </w:rPr>
        <w:t xml:space="preserve"> potable. Por Favor </w:t>
      </w:r>
      <w:proofErr w:type="spellStart"/>
      <w:r w:rsidRPr="000416A4">
        <w:rPr>
          <w:color w:val="0000FF"/>
          <w:sz w:val="28"/>
          <w:szCs w:val="24"/>
        </w:rPr>
        <w:t>Comuníquese</w:t>
      </w:r>
      <w:proofErr w:type="spellEnd"/>
      <w:r w:rsidRPr="000416A4">
        <w:rPr>
          <w:color w:val="0000FF"/>
          <w:sz w:val="28"/>
          <w:szCs w:val="24"/>
        </w:rPr>
        <w:t xml:space="preserve"> con el </w:t>
      </w:r>
      <w:proofErr w:type="spellStart"/>
      <w:r w:rsidRPr="000416A4">
        <w:rPr>
          <w:color w:val="0000FF"/>
          <w:sz w:val="28"/>
          <w:szCs w:val="24"/>
        </w:rPr>
        <w:t>departamento</w:t>
      </w:r>
      <w:proofErr w:type="spellEnd"/>
      <w:r w:rsidRPr="000416A4">
        <w:rPr>
          <w:color w:val="0000FF"/>
          <w:sz w:val="28"/>
          <w:szCs w:val="24"/>
        </w:rPr>
        <w:t xml:space="preserve"> de las </w:t>
      </w:r>
      <w:proofErr w:type="spellStart"/>
      <w:r w:rsidRPr="000416A4">
        <w:rPr>
          <w:color w:val="0000FF"/>
          <w:sz w:val="28"/>
          <w:szCs w:val="24"/>
        </w:rPr>
        <w:t>Obras</w:t>
      </w:r>
      <w:proofErr w:type="spellEnd"/>
      <w:r w:rsidRPr="000416A4">
        <w:rPr>
          <w:color w:val="0000FF"/>
          <w:sz w:val="28"/>
          <w:szCs w:val="24"/>
        </w:rPr>
        <w:t xml:space="preserve"> </w:t>
      </w:r>
      <w:proofErr w:type="spellStart"/>
      <w:r w:rsidRPr="000416A4">
        <w:rPr>
          <w:color w:val="0000FF"/>
          <w:sz w:val="28"/>
          <w:szCs w:val="24"/>
        </w:rPr>
        <w:t>Públicas</w:t>
      </w:r>
      <w:proofErr w:type="spellEnd"/>
      <w:r w:rsidRPr="000416A4">
        <w:rPr>
          <w:color w:val="0000FF"/>
          <w:sz w:val="28"/>
          <w:szCs w:val="24"/>
        </w:rPr>
        <w:t xml:space="preserve"> al 650-259-2374 para </w:t>
      </w:r>
      <w:proofErr w:type="spellStart"/>
      <w:r w:rsidRPr="000416A4">
        <w:rPr>
          <w:color w:val="0000FF"/>
          <w:sz w:val="28"/>
          <w:szCs w:val="24"/>
        </w:rPr>
        <w:t>ayuda</w:t>
      </w:r>
      <w:proofErr w:type="spellEnd"/>
      <w:r w:rsidRPr="000416A4">
        <w:rPr>
          <w:color w:val="0000FF"/>
          <w:sz w:val="28"/>
          <w:szCs w:val="24"/>
        </w:rPr>
        <w:t xml:space="preserve"> </w:t>
      </w:r>
      <w:proofErr w:type="spellStart"/>
      <w:r w:rsidRPr="000416A4">
        <w:rPr>
          <w:color w:val="0000FF"/>
          <w:sz w:val="28"/>
          <w:szCs w:val="24"/>
        </w:rPr>
        <w:t>en</w:t>
      </w:r>
      <w:proofErr w:type="spellEnd"/>
      <w:r w:rsidRPr="000416A4">
        <w:rPr>
          <w:color w:val="0000FF"/>
          <w:sz w:val="28"/>
          <w:szCs w:val="24"/>
        </w:rPr>
        <w:t xml:space="preserve"> </w:t>
      </w:r>
      <w:proofErr w:type="spellStart"/>
      <w:r w:rsidRPr="000416A4">
        <w:rPr>
          <w:color w:val="0000FF"/>
          <w:sz w:val="28"/>
          <w:szCs w:val="24"/>
        </w:rPr>
        <w:t>español</w:t>
      </w:r>
      <w:proofErr w:type="spellEnd"/>
      <w:r w:rsidRPr="000416A4">
        <w:rPr>
          <w:color w:val="0000FF"/>
          <w:sz w:val="28"/>
          <w:szCs w:val="24"/>
        </w:rPr>
        <w:t>.</w:t>
      </w:r>
    </w:p>
    <w:p w14:paraId="4B6217FE" w14:textId="5361F727" w:rsidR="00892CA0" w:rsidRDefault="00892CA0" w:rsidP="00290D9B">
      <w:pPr>
        <w:pStyle w:val="Heading3"/>
        <w:rPr>
          <w:color w:val="0000FF"/>
          <w:sz w:val="32"/>
          <w:szCs w:val="28"/>
        </w:rPr>
      </w:pPr>
    </w:p>
    <w:p w14:paraId="46E36C11" w14:textId="77777777" w:rsidR="002216B5" w:rsidRPr="002216B5" w:rsidRDefault="002216B5" w:rsidP="002216B5">
      <w:pPr>
        <w:spacing w:line="240" w:lineRule="auto"/>
        <w:rPr>
          <w:rFonts w:asciiTheme="majorHAnsi" w:eastAsia="Times New Roman" w:hAnsiTheme="majorHAnsi" w:cs="Times New Roman"/>
          <w:iCs/>
          <w:color w:val="0000FF"/>
          <w:sz w:val="32"/>
          <w:szCs w:val="28"/>
        </w:rPr>
      </w:pPr>
      <w:r w:rsidRPr="002216B5">
        <w:rPr>
          <w:rFonts w:ascii="MS Gothic" w:eastAsia="MS Gothic" w:hAnsi="MS Gothic" w:cs="MS Gothic" w:hint="eastAsia"/>
          <w:iCs/>
          <w:color w:val="0000FF"/>
          <w:sz w:val="32"/>
          <w:szCs w:val="28"/>
        </w:rPr>
        <w:t>本報告包含有關我們飲用水的重要信息。請致電</w:t>
      </w:r>
      <w:r w:rsidRPr="002216B5">
        <w:rPr>
          <w:rFonts w:asciiTheme="majorHAnsi" w:eastAsia="Times New Roman" w:hAnsiTheme="majorHAnsi" w:cs="Times New Roman"/>
          <w:iCs/>
          <w:color w:val="0000FF"/>
          <w:sz w:val="32"/>
          <w:szCs w:val="28"/>
        </w:rPr>
        <w:t>650-259-2374</w:t>
      </w:r>
      <w:r w:rsidRPr="002216B5">
        <w:rPr>
          <w:rFonts w:ascii="MS Gothic" w:eastAsia="MS Gothic" w:hAnsi="MS Gothic" w:cs="MS Gothic" w:hint="eastAsia"/>
          <w:iCs/>
          <w:color w:val="0000FF"/>
          <w:sz w:val="32"/>
          <w:szCs w:val="28"/>
        </w:rPr>
        <w:t>聯系公共工程部尋求幫助。</w:t>
      </w:r>
    </w:p>
    <w:p w14:paraId="7053801C" w14:textId="77777777" w:rsidR="002216B5" w:rsidRPr="00BD79C6" w:rsidRDefault="002216B5" w:rsidP="00290D9B">
      <w:pPr>
        <w:pStyle w:val="Heading3"/>
        <w:rPr>
          <w:color w:val="0000FF"/>
          <w:sz w:val="32"/>
          <w:szCs w:val="28"/>
        </w:rPr>
      </w:pPr>
    </w:p>
    <w:p w14:paraId="728D06AC" w14:textId="6E3D3B0F" w:rsidR="00D40CE9" w:rsidRDefault="007A5CED" w:rsidP="00356308">
      <w:pPr>
        <w:pStyle w:val="Heading1"/>
        <w:jc w:val="center"/>
        <w:rPr>
          <w:color w:val="161718" w:themeColor="text1"/>
        </w:rPr>
      </w:pPr>
      <w:r>
        <w:rPr>
          <w:color w:val="161718" w:themeColor="text1"/>
        </w:rPr>
        <w:t>WATER CONSERVATION</w:t>
      </w:r>
    </w:p>
    <w:p w14:paraId="6D542D99" w14:textId="3AE6BE4C" w:rsidR="007A5CED" w:rsidRPr="005E3480" w:rsidRDefault="005E3480" w:rsidP="00356308">
      <w:pPr>
        <w:pBdr>
          <w:bottom w:val="single" w:sz="4" w:space="1" w:color="auto"/>
        </w:pBdr>
        <w:jc w:val="center"/>
        <w:rPr>
          <w:color w:val="161718" w:themeColor="text1"/>
          <w:sz w:val="40"/>
          <w:szCs w:val="40"/>
        </w:rPr>
      </w:pPr>
      <w:r w:rsidRPr="005E3480">
        <w:rPr>
          <w:color w:val="161718" w:themeColor="text1"/>
          <w:sz w:val="40"/>
          <w:szCs w:val="40"/>
        </w:rPr>
        <w:t>Please use water wisely!</w:t>
      </w:r>
    </w:p>
    <w:p w14:paraId="6BD06E44" w14:textId="3E0FA570" w:rsidR="00FE405F" w:rsidRDefault="00FE405F" w:rsidP="00356308"/>
    <w:p w14:paraId="64CDB3AC" w14:textId="77777777" w:rsidR="00044A20" w:rsidRPr="00CC5257" w:rsidRDefault="00044A20" w:rsidP="00CC5257">
      <w:pPr>
        <w:pStyle w:val="NoSpacing"/>
        <w:rPr>
          <w:sz w:val="28"/>
          <w:szCs w:val="28"/>
        </w:rPr>
      </w:pPr>
      <w:r w:rsidRPr="00CC5257">
        <w:rPr>
          <w:sz w:val="28"/>
          <w:szCs w:val="28"/>
        </w:rPr>
        <w:t xml:space="preserve">Please continue to conserve water by following the guidelines and the water saving tips below. California is prone to droughts and we all need to do our part and conserve water!  </w:t>
      </w:r>
    </w:p>
    <w:p w14:paraId="56FC4842" w14:textId="77777777" w:rsidR="00044C46" w:rsidRPr="00CC5257" w:rsidRDefault="00044C46" w:rsidP="00CC5257">
      <w:pPr>
        <w:pStyle w:val="NoSpacing"/>
        <w:rPr>
          <w:sz w:val="28"/>
          <w:szCs w:val="28"/>
        </w:rPr>
      </w:pPr>
    </w:p>
    <w:p w14:paraId="0283502A" w14:textId="2E698840" w:rsidR="00BA3CAE" w:rsidRPr="00CC5257" w:rsidRDefault="00044A20" w:rsidP="00CC5257">
      <w:pPr>
        <w:pStyle w:val="NoSpacing"/>
        <w:rPr>
          <w:color w:val="161718" w:themeColor="text1"/>
          <w:sz w:val="28"/>
          <w:szCs w:val="28"/>
        </w:rPr>
      </w:pPr>
      <w:r w:rsidRPr="00CC5257">
        <w:rPr>
          <w:sz w:val="28"/>
          <w:szCs w:val="28"/>
        </w:rPr>
        <w:t>For more information on free resources and workshops, guidelines and more, please visit</w:t>
      </w:r>
      <w:r w:rsidR="00CC5257" w:rsidRPr="00CC5257">
        <w:rPr>
          <w:sz w:val="28"/>
          <w:szCs w:val="28"/>
        </w:rPr>
        <w:t xml:space="preserve"> </w:t>
      </w:r>
      <w:hyperlink r:id="rId33" w:history="1">
        <w:r w:rsidR="00BA3CAE" w:rsidRPr="00CC5257">
          <w:rPr>
            <w:rStyle w:val="Hyperlink"/>
            <w:sz w:val="28"/>
            <w:szCs w:val="28"/>
          </w:rPr>
          <w:t>www.ci.millbrae.ca.us/waterconservation</w:t>
        </w:r>
      </w:hyperlink>
    </w:p>
    <w:p w14:paraId="04E358DC" w14:textId="02AD2C88" w:rsidR="00BA3CAE" w:rsidRDefault="00BA3CAE" w:rsidP="00CC5257">
      <w:pPr>
        <w:pStyle w:val="NoSpacing"/>
        <w:rPr>
          <w:color w:val="161718" w:themeColor="text1"/>
        </w:rPr>
      </w:pPr>
    </w:p>
    <w:p w14:paraId="4B9BA021" w14:textId="5CD08F4E" w:rsidR="00156371" w:rsidRDefault="00831A7A" w:rsidP="00156371">
      <w:pPr>
        <w:jc w:val="center"/>
        <w:rPr>
          <w:b/>
          <w:bCs/>
          <w:color w:val="161718" w:themeColor="text1"/>
          <w:sz w:val="32"/>
          <w:szCs w:val="24"/>
        </w:rPr>
      </w:pPr>
      <w:r w:rsidRPr="00831A7A">
        <w:rPr>
          <w:b/>
          <w:bCs/>
          <w:color w:val="161718" w:themeColor="text1"/>
          <w:sz w:val="32"/>
          <w:szCs w:val="24"/>
        </w:rPr>
        <w:t xml:space="preserve">Millbrae Water Use Guidelines </w:t>
      </w:r>
    </w:p>
    <w:p w14:paraId="48921920" w14:textId="48168AF6" w:rsidR="00BA3CAE" w:rsidRDefault="00831A7A" w:rsidP="00156371">
      <w:pPr>
        <w:jc w:val="center"/>
        <w:rPr>
          <w:color w:val="161718" w:themeColor="text1"/>
        </w:rPr>
      </w:pPr>
      <w:r w:rsidRPr="00156371">
        <w:rPr>
          <w:color w:val="161718" w:themeColor="text1"/>
        </w:rPr>
        <w:t>Refer to the City’s Municipal Code for additional regulations</w:t>
      </w:r>
    </w:p>
    <w:p w14:paraId="23DDE13A" w14:textId="77777777" w:rsidR="00156371" w:rsidRPr="00156371" w:rsidRDefault="00156371" w:rsidP="00156371">
      <w:pPr>
        <w:jc w:val="center"/>
        <w:rPr>
          <w:color w:val="161718" w:themeColor="text1"/>
        </w:rPr>
      </w:pPr>
    </w:p>
    <w:p w14:paraId="21E8E7D1" w14:textId="37AC7E6A" w:rsidR="00891CA7" w:rsidRPr="00891CA7" w:rsidRDefault="00891CA7" w:rsidP="00891CA7">
      <w:pPr>
        <w:pStyle w:val="ListParagraph"/>
        <w:numPr>
          <w:ilvl w:val="0"/>
          <w:numId w:val="3"/>
        </w:numPr>
        <w:rPr>
          <w:b/>
          <w:bCs/>
          <w:color w:val="161718" w:themeColor="text1"/>
          <w:sz w:val="32"/>
          <w:szCs w:val="24"/>
        </w:rPr>
      </w:pPr>
      <w:r>
        <w:rPr>
          <w:color w:val="161718" w:themeColor="text1"/>
        </w:rPr>
        <w:t>Use of water is not allowed which results in flooding or runoff in gutters, driveways, or streets</w:t>
      </w:r>
      <w:r w:rsidR="00044C46">
        <w:rPr>
          <w:color w:val="161718" w:themeColor="text1"/>
        </w:rPr>
        <w:t>.</w:t>
      </w:r>
      <w:r>
        <w:rPr>
          <w:color w:val="161718" w:themeColor="text1"/>
        </w:rPr>
        <w:t xml:space="preserve"> </w:t>
      </w:r>
    </w:p>
    <w:p w14:paraId="54578F90" w14:textId="6F7A6E0A" w:rsidR="00891CA7" w:rsidRPr="00156371" w:rsidRDefault="00891CA7" w:rsidP="00891CA7">
      <w:pPr>
        <w:pStyle w:val="ListParagraph"/>
        <w:numPr>
          <w:ilvl w:val="0"/>
          <w:numId w:val="3"/>
        </w:numPr>
        <w:rPr>
          <w:b/>
          <w:bCs/>
          <w:color w:val="161718" w:themeColor="text1"/>
          <w:sz w:val="32"/>
          <w:szCs w:val="24"/>
        </w:rPr>
      </w:pPr>
      <w:r>
        <w:rPr>
          <w:color w:val="161718" w:themeColor="text1"/>
        </w:rPr>
        <w:t xml:space="preserve">Hoses used </w:t>
      </w:r>
      <w:r w:rsidR="00156371">
        <w:rPr>
          <w:color w:val="161718" w:themeColor="text1"/>
        </w:rPr>
        <w:t>for any purpose must be fitted with shut off nozzles</w:t>
      </w:r>
      <w:r w:rsidR="00044C46">
        <w:rPr>
          <w:color w:val="161718" w:themeColor="text1"/>
        </w:rPr>
        <w:t>.</w:t>
      </w:r>
      <w:r w:rsidR="00156371">
        <w:rPr>
          <w:color w:val="161718" w:themeColor="text1"/>
        </w:rPr>
        <w:t xml:space="preserve"> </w:t>
      </w:r>
    </w:p>
    <w:p w14:paraId="62C5C405" w14:textId="46DC650D" w:rsidR="00156371" w:rsidRPr="00156371" w:rsidRDefault="00156371" w:rsidP="00891CA7">
      <w:pPr>
        <w:pStyle w:val="ListParagraph"/>
        <w:numPr>
          <w:ilvl w:val="0"/>
          <w:numId w:val="3"/>
        </w:numPr>
        <w:rPr>
          <w:b/>
          <w:bCs/>
          <w:color w:val="161718" w:themeColor="text1"/>
          <w:sz w:val="32"/>
          <w:szCs w:val="24"/>
        </w:rPr>
      </w:pPr>
      <w:r>
        <w:rPr>
          <w:color w:val="161718" w:themeColor="text1"/>
        </w:rPr>
        <w:t>Repair leaks right away</w:t>
      </w:r>
      <w:r w:rsidR="00044C46">
        <w:rPr>
          <w:color w:val="161718" w:themeColor="text1"/>
        </w:rPr>
        <w:t>.</w:t>
      </w:r>
      <w:r>
        <w:rPr>
          <w:color w:val="161718" w:themeColor="text1"/>
        </w:rPr>
        <w:t xml:space="preserve"> </w:t>
      </w:r>
    </w:p>
    <w:p w14:paraId="46D47501" w14:textId="101D8176" w:rsidR="00156371" w:rsidRPr="00C95B38" w:rsidRDefault="00156371" w:rsidP="00891CA7">
      <w:pPr>
        <w:pStyle w:val="ListParagraph"/>
        <w:numPr>
          <w:ilvl w:val="0"/>
          <w:numId w:val="3"/>
        </w:numPr>
        <w:rPr>
          <w:b/>
          <w:bCs/>
          <w:color w:val="161718" w:themeColor="text1"/>
          <w:sz w:val="32"/>
          <w:szCs w:val="24"/>
        </w:rPr>
      </w:pPr>
      <w:r>
        <w:rPr>
          <w:color w:val="161718" w:themeColor="text1"/>
        </w:rPr>
        <w:t>Place covers over swimming pools to reduce water lost to evaporation</w:t>
      </w:r>
      <w:r w:rsidR="00044C46">
        <w:rPr>
          <w:color w:val="161718" w:themeColor="text1"/>
        </w:rPr>
        <w:t>.</w:t>
      </w:r>
    </w:p>
    <w:p w14:paraId="3298A9F0" w14:textId="209A5B8C" w:rsidR="00C95B38" w:rsidRDefault="00C95B38" w:rsidP="00C95B38">
      <w:pPr>
        <w:rPr>
          <w:b/>
          <w:bCs/>
          <w:color w:val="161718" w:themeColor="text1"/>
          <w:sz w:val="32"/>
          <w:szCs w:val="24"/>
        </w:rPr>
      </w:pPr>
    </w:p>
    <w:p w14:paraId="5CB6CEF1" w14:textId="3A92B271" w:rsidR="00C95B38" w:rsidRDefault="0048221B" w:rsidP="00C95B38">
      <w:pPr>
        <w:rPr>
          <w:b/>
          <w:bCs/>
          <w:color w:val="161718" w:themeColor="text1"/>
          <w:sz w:val="32"/>
          <w:szCs w:val="24"/>
        </w:rPr>
      </w:pPr>
      <w:r>
        <w:rPr>
          <w:b/>
          <w:bCs/>
          <w:noProof/>
          <w:color w:val="161718" w:themeColor="text1"/>
          <w:sz w:val="32"/>
          <w:szCs w:val="24"/>
        </w:rPr>
        <w:drawing>
          <wp:anchor distT="0" distB="0" distL="114300" distR="114300" simplePos="0" relativeHeight="251673600" behindDoc="0" locked="0" layoutInCell="1" allowOverlap="1" wp14:anchorId="7606B9F5" wp14:editId="3C0B8AB6">
            <wp:simplePos x="0" y="0"/>
            <wp:positionH relativeFrom="column">
              <wp:posOffset>960699</wp:posOffset>
            </wp:positionH>
            <wp:positionV relativeFrom="paragraph">
              <wp:posOffset>143510</wp:posOffset>
            </wp:positionV>
            <wp:extent cx="4278003" cy="2852002"/>
            <wp:effectExtent l="0" t="0" r="1905" b="5715"/>
            <wp:wrapNone/>
            <wp:docPr id="17" name="Picture 17" descr="A close up of gree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hutterstock_34779856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78003" cy="2852002"/>
                    </a:xfrm>
                    <a:prstGeom prst="rect">
                      <a:avLst/>
                    </a:prstGeom>
                  </pic:spPr>
                </pic:pic>
              </a:graphicData>
            </a:graphic>
            <wp14:sizeRelH relativeFrom="page">
              <wp14:pctWidth>0</wp14:pctWidth>
            </wp14:sizeRelH>
            <wp14:sizeRelV relativeFrom="page">
              <wp14:pctHeight>0</wp14:pctHeight>
            </wp14:sizeRelV>
          </wp:anchor>
        </w:drawing>
      </w:r>
    </w:p>
    <w:p w14:paraId="36E4E7B4" w14:textId="746A8C17" w:rsidR="00C95B38" w:rsidRDefault="00C95B38" w:rsidP="00C95B38">
      <w:pPr>
        <w:rPr>
          <w:b/>
          <w:bCs/>
          <w:color w:val="161718" w:themeColor="text1"/>
          <w:sz w:val="32"/>
          <w:szCs w:val="24"/>
        </w:rPr>
      </w:pPr>
    </w:p>
    <w:p w14:paraId="53182F9F" w14:textId="7856410C" w:rsidR="00C95B38" w:rsidRDefault="00C95B38" w:rsidP="00C95B38">
      <w:pPr>
        <w:rPr>
          <w:b/>
          <w:bCs/>
          <w:color w:val="161718" w:themeColor="text1"/>
          <w:sz w:val="32"/>
          <w:szCs w:val="24"/>
        </w:rPr>
      </w:pPr>
    </w:p>
    <w:p w14:paraId="153BC9F2" w14:textId="76F2F902" w:rsidR="00C95B38" w:rsidRDefault="00C95B38" w:rsidP="00C95B38">
      <w:pPr>
        <w:rPr>
          <w:b/>
          <w:bCs/>
          <w:color w:val="161718" w:themeColor="text1"/>
          <w:sz w:val="32"/>
          <w:szCs w:val="24"/>
        </w:rPr>
      </w:pPr>
    </w:p>
    <w:p w14:paraId="06E55A01" w14:textId="3CD7B6F5" w:rsidR="00C95B38" w:rsidRDefault="00C95B38" w:rsidP="00C95B38">
      <w:pPr>
        <w:rPr>
          <w:b/>
          <w:bCs/>
          <w:color w:val="161718" w:themeColor="text1"/>
          <w:sz w:val="32"/>
          <w:szCs w:val="24"/>
        </w:rPr>
      </w:pPr>
    </w:p>
    <w:p w14:paraId="3A82498E" w14:textId="014E7802" w:rsidR="00C95B38" w:rsidRDefault="00C95B38" w:rsidP="00C95B38">
      <w:pPr>
        <w:rPr>
          <w:b/>
          <w:bCs/>
          <w:color w:val="161718" w:themeColor="text1"/>
          <w:sz w:val="32"/>
          <w:szCs w:val="24"/>
        </w:rPr>
      </w:pPr>
    </w:p>
    <w:p w14:paraId="1C7D0D96" w14:textId="047EEE04" w:rsidR="00C95B38" w:rsidRDefault="00C95B38" w:rsidP="00C95B38">
      <w:pPr>
        <w:rPr>
          <w:b/>
          <w:bCs/>
          <w:color w:val="161718" w:themeColor="text1"/>
          <w:sz w:val="32"/>
          <w:szCs w:val="24"/>
        </w:rPr>
      </w:pPr>
    </w:p>
    <w:p w14:paraId="147DBD9D" w14:textId="36DFDF51" w:rsidR="00C95B38" w:rsidRDefault="00C95B38" w:rsidP="00C95B38">
      <w:pPr>
        <w:rPr>
          <w:b/>
          <w:bCs/>
          <w:color w:val="161718" w:themeColor="text1"/>
          <w:sz w:val="32"/>
          <w:szCs w:val="24"/>
        </w:rPr>
      </w:pPr>
    </w:p>
    <w:p w14:paraId="4586F181" w14:textId="64EBBBDA" w:rsidR="00C95B38" w:rsidRDefault="00C95B38" w:rsidP="00C95B38">
      <w:pPr>
        <w:rPr>
          <w:b/>
          <w:bCs/>
          <w:color w:val="161718" w:themeColor="text1"/>
          <w:sz w:val="32"/>
          <w:szCs w:val="24"/>
        </w:rPr>
      </w:pPr>
    </w:p>
    <w:p w14:paraId="429279CE" w14:textId="0857A4FD" w:rsidR="00C95B38" w:rsidRDefault="00C95B38" w:rsidP="00C95B38">
      <w:pPr>
        <w:rPr>
          <w:b/>
          <w:bCs/>
          <w:color w:val="161718" w:themeColor="text1"/>
          <w:sz w:val="32"/>
          <w:szCs w:val="24"/>
        </w:rPr>
      </w:pPr>
    </w:p>
    <w:p w14:paraId="25612686" w14:textId="1B0FA764" w:rsidR="00C95B38" w:rsidRDefault="00C95B38" w:rsidP="00C95B38">
      <w:pPr>
        <w:rPr>
          <w:b/>
          <w:bCs/>
          <w:color w:val="161718" w:themeColor="text1"/>
          <w:sz w:val="32"/>
          <w:szCs w:val="24"/>
        </w:rPr>
      </w:pPr>
    </w:p>
    <w:p w14:paraId="42957075" w14:textId="77777777" w:rsidR="00C95B38" w:rsidRPr="00C95B38" w:rsidRDefault="00C95B38" w:rsidP="00C95B38">
      <w:pPr>
        <w:rPr>
          <w:b/>
          <w:bCs/>
          <w:color w:val="161718" w:themeColor="text1"/>
          <w:sz w:val="32"/>
          <w:szCs w:val="24"/>
        </w:rPr>
      </w:pPr>
    </w:p>
    <w:p w14:paraId="0BC238F8" w14:textId="52B447E6" w:rsidR="00156371" w:rsidRDefault="00156371" w:rsidP="00156371">
      <w:pPr>
        <w:rPr>
          <w:b/>
          <w:bCs/>
          <w:color w:val="161718" w:themeColor="text1"/>
          <w:sz w:val="32"/>
          <w:szCs w:val="24"/>
        </w:rPr>
      </w:pPr>
    </w:p>
    <w:p w14:paraId="69372DDA" w14:textId="31DECB09" w:rsidR="00156371" w:rsidRDefault="00156371" w:rsidP="004E4884">
      <w:pPr>
        <w:pStyle w:val="Heading2"/>
        <w:pBdr>
          <w:bottom w:val="single" w:sz="4" w:space="1" w:color="auto"/>
        </w:pBdr>
        <w:jc w:val="center"/>
        <w:rPr>
          <w:b w:val="0"/>
          <w:color w:val="161718"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2402">
        <w:rPr>
          <w:b w:val="0"/>
          <w:color w:val="161718"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WATER SAVING TIPS &amp; RESOURCES</w:t>
      </w:r>
    </w:p>
    <w:p w14:paraId="4B1FDC14" w14:textId="5662BA88" w:rsidR="00405DC6" w:rsidRPr="00A62480" w:rsidRDefault="00405DC6" w:rsidP="00156371">
      <w:pPr>
        <w:pStyle w:val="Heading2"/>
        <w:jc w:val="center"/>
        <w:rPr>
          <w:b w:val="0"/>
          <w:color w:val="161718" w:themeColor="text1"/>
          <w:sz w:val="16"/>
          <w:szCs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9AE539" w14:textId="3E8C0E4F" w:rsidR="00405DC6" w:rsidRPr="00336674" w:rsidRDefault="004E4884" w:rsidP="00A62480">
      <w:pPr>
        <w:pStyle w:val="ListParagraph"/>
        <w:numPr>
          <w:ilvl w:val="0"/>
          <w:numId w:val="6"/>
        </w:numPr>
        <w:rPr>
          <w:i/>
          <w:iCs/>
          <w:color w:val="161718" w:themeColor="text1"/>
          <w:sz w:val="24"/>
          <w:szCs w:val="21"/>
        </w:rPr>
      </w:pPr>
      <w:r w:rsidRPr="00336674">
        <w:rPr>
          <w:color w:val="161718" w:themeColor="text1"/>
          <w:sz w:val="24"/>
          <w:szCs w:val="21"/>
        </w:rPr>
        <w:t xml:space="preserve">Install a low flow showerhead and take 5 minute or les shower.  </w:t>
      </w:r>
      <w:r w:rsidRPr="00336674">
        <w:rPr>
          <w:i/>
          <w:iCs/>
          <w:color w:val="161718" w:themeColor="text1"/>
          <w:sz w:val="24"/>
          <w:szCs w:val="21"/>
        </w:rPr>
        <w:t xml:space="preserve">Free showerheads and timers are available.  </w:t>
      </w:r>
    </w:p>
    <w:p w14:paraId="1E0DBCE0" w14:textId="77777777" w:rsidR="004E4884" w:rsidRPr="00336674" w:rsidRDefault="004E4884" w:rsidP="00A62480">
      <w:pPr>
        <w:rPr>
          <w:color w:val="161718" w:themeColor="text1"/>
          <w:sz w:val="24"/>
          <w:szCs w:val="21"/>
        </w:rPr>
      </w:pPr>
    </w:p>
    <w:p w14:paraId="35B4131D" w14:textId="596FA01F" w:rsidR="004E4884" w:rsidRPr="00336674" w:rsidRDefault="004E4884" w:rsidP="00A62480">
      <w:pPr>
        <w:pStyle w:val="ListParagraph"/>
        <w:numPr>
          <w:ilvl w:val="0"/>
          <w:numId w:val="6"/>
        </w:numPr>
        <w:rPr>
          <w:color w:val="161718" w:themeColor="text1"/>
          <w:sz w:val="24"/>
          <w:szCs w:val="21"/>
        </w:rPr>
      </w:pPr>
      <w:r w:rsidRPr="00336674">
        <w:rPr>
          <w:color w:val="161718" w:themeColor="text1"/>
          <w:sz w:val="24"/>
          <w:szCs w:val="21"/>
        </w:rPr>
        <w:t xml:space="preserve">Catch water in a watering can or bucket while waiting for water to get hot. </w:t>
      </w:r>
    </w:p>
    <w:p w14:paraId="0F9F455B" w14:textId="77777777" w:rsidR="004E4884" w:rsidRPr="00336674" w:rsidRDefault="004E4884" w:rsidP="00A62480">
      <w:pPr>
        <w:rPr>
          <w:color w:val="161718" w:themeColor="text1"/>
          <w:sz w:val="24"/>
          <w:szCs w:val="21"/>
        </w:rPr>
      </w:pPr>
    </w:p>
    <w:p w14:paraId="2A5EBDAC" w14:textId="3DE9FBDF" w:rsidR="004E4884" w:rsidRPr="00336674" w:rsidRDefault="004E4884" w:rsidP="00A62480">
      <w:pPr>
        <w:pStyle w:val="ListParagraph"/>
        <w:numPr>
          <w:ilvl w:val="0"/>
          <w:numId w:val="6"/>
        </w:numPr>
        <w:rPr>
          <w:i/>
          <w:iCs/>
          <w:color w:val="161718" w:themeColor="text1"/>
          <w:sz w:val="24"/>
          <w:szCs w:val="21"/>
        </w:rPr>
      </w:pPr>
      <w:r w:rsidRPr="00336674">
        <w:rPr>
          <w:color w:val="161718" w:themeColor="text1"/>
          <w:sz w:val="24"/>
          <w:szCs w:val="21"/>
        </w:rPr>
        <w:t xml:space="preserve">Replace your toilet with </w:t>
      </w:r>
      <w:r w:rsidR="00044A20">
        <w:rPr>
          <w:color w:val="161718" w:themeColor="text1"/>
          <w:sz w:val="24"/>
          <w:szCs w:val="21"/>
        </w:rPr>
        <w:t xml:space="preserve">a </w:t>
      </w:r>
      <w:r w:rsidRPr="00336674">
        <w:rPr>
          <w:color w:val="161718" w:themeColor="text1"/>
          <w:sz w:val="24"/>
          <w:szCs w:val="21"/>
        </w:rPr>
        <w:t xml:space="preserve">high-efficiency model or place a water displacement bag in each toilet tank.  </w:t>
      </w:r>
      <w:r w:rsidRPr="00336674">
        <w:rPr>
          <w:i/>
          <w:iCs/>
          <w:color w:val="161718" w:themeColor="text1"/>
          <w:sz w:val="24"/>
          <w:szCs w:val="21"/>
        </w:rPr>
        <w:t xml:space="preserve">Free displacement bags are available. </w:t>
      </w:r>
    </w:p>
    <w:p w14:paraId="071FA4C6" w14:textId="77777777" w:rsidR="004E4884" w:rsidRPr="00336674" w:rsidRDefault="004E4884" w:rsidP="00A62480">
      <w:pPr>
        <w:rPr>
          <w:i/>
          <w:iCs/>
          <w:color w:val="161718" w:themeColor="text1"/>
          <w:sz w:val="24"/>
          <w:szCs w:val="21"/>
        </w:rPr>
      </w:pPr>
    </w:p>
    <w:p w14:paraId="40548FDB" w14:textId="11CB85B2" w:rsidR="004E4884" w:rsidRPr="00336674" w:rsidRDefault="00A62480" w:rsidP="00A62480">
      <w:pPr>
        <w:pStyle w:val="ListParagraph"/>
        <w:numPr>
          <w:ilvl w:val="0"/>
          <w:numId w:val="6"/>
        </w:numPr>
        <w:rPr>
          <w:i/>
          <w:iCs/>
          <w:color w:val="161718" w:themeColor="text1"/>
          <w:sz w:val="24"/>
          <w:szCs w:val="21"/>
        </w:rPr>
      </w:pPr>
      <w:r w:rsidRPr="00336674">
        <w:rPr>
          <w:color w:val="161718" w:themeColor="text1"/>
          <w:sz w:val="24"/>
          <w:szCs w:val="21"/>
        </w:rPr>
        <w:t xml:space="preserve">Fix all leaky toilets, faucets and pipes.  Install low flow faucet aerators in the kitchen and bathroom.  </w:t>
      </w:r>
      <w:r w:rsidRPr="00336674">
        <w:rPr>
          <w:i/>
          <w:iCs/>
          <w:color w:val="161718" w:themeColor="text1"/>
          <w:sz w:val="24"/>
          <w:szCs w:val="21"/>
        </w:rPr>
        <w:t>Free low, flow aerators are available.</w:t>
      </w:r>
      <w:r w:rsidRPr="00336674">
        <w:rPr>
          <w:color w:val="161718" w:themeColor="text1"/>
          <w:sz w:val="24"/>
          <w:szCs w:val="21"/>
        </w:rPr>
        <w:t xml:space="preserve"> </w:t>
      </w:r>
    </w:p>
    <w:p w14:paraId="46DB9565" w14:textId="77777777" w:rsidR="00A62480" w:rsidRPr="00336674" w:rsidRDefault="00A62480" w:rsidP="00A62480">
      <w:pPr>
        <w:rPr>
          <w:i/>
          <w:iCs/>
          <w:color w:val="161718" w:themeColor="text1"/>
          <w:sz w:val="24"/>
          <w:szCs w:val="21"/>
        </w:rPr>
      </w:pPr>
    </w:p>
    <w:p w14:paraId="47D4B975" w14:textId="00954280" w:rsidR="00A62480" w:rsidRPr="00336674" w:rsidRDefault="00A62480" w:rsidP="00A62480">
      <w:pPr>
        <w:pStyle w:val="ListParagraph"/>
        <w:numPr>
          <w:ilvl w:val="0"/>
          <w:numId w:val="6"/>
        </w:numPr>
        <w:rPr>
          <w:i/>
          <w:iCs/>
          <w:color w:val="161718" w:themeColor="text1"/>
          <w:sz w:val="24"/>
          <w:szCs w:val="21"/>
        </w:rPr>
      </w:pPr>
      <w:r w:rsidRPr="00336674">
        <w:rPr>
          <w:color w:val="161718" w:themeColor="text1"/>
          <w:sz w:val="24"/>
          <w:szCs w:val="21"/>
        </w:rPr>
        <w:t xml:space="preserve">Scrape plates and run the garbage disposal less frequently.  Compost food scraps instead. </w:t>
      </w:r>
    </w:p>
    <w:p w14:paraId="15853E18" w14:textId="77777777" w:rsidR="00A62480" w:rsidRPr="00336674" w:rsidRDefault="00A62480" w:rsidP="00A62480">
      <w:pPr>
        <w:rPr>
          <w:i/>
          <w:iCs/>
          <w:color w:val="161718" w:themeColor="text1"/>
          <w:sz w:val="24"/>
          <w:szCs w:val="21"/>
        </w:rPr>
      </w:pPr>
    </w:p>
    <w:p w14:paraId="7924D827" w14:textId="5470731A" w:rsidR="00A62480" w:rsidRPr="00336674" w:rsidRDefault="00A62480" w:rsidP="00A62480">
      <w:pPr>
        <w:pStyle w:val="ListParagraph"/>
        <w:numPr>
          <w:ilvl w:val="0"/>
          <w:numId w:val="6"/>
        </w:numPr>
        <w:rPr>
          <w:i/>
          <w:iCs/>
          <w:color w:val="161718" w:themeColor="text1"/>
          <w:sz w:val="24"/>
          <w:szCs w:val="21"/>
        </w:rPr>
      </w:pPr>
      <w:r w:rsidRPr="00336674">
        <w:rPr>
          <w:color w:val="161718" w:themeColor="text1"/>
          <w:sz w:val="24"/>
          <w:szCs w:val="21"/>
        </w:rPr>
        <w:t>Turn off water while brushing your teeth and shaving</w:t>
      </w:r>
      <w:r w:rsidR="00044A20">
        <w:rPr>
          <w:color w:val="161718" w:themeColor="text1"/>
          <w:sz w:val="24"/>
          <w:szCs w:val="21"/>
        </w:rPr>
        <w:t>.</w:t>
      </w:r>
    </w:p>
    <w:p w14:paraId="56B02CAC" w14:textId="77777777" w:rsidR="00A62480" w:rsidRPr="00336674" w:rsidRDefault="00A62480" w:rsidP="00A62480">
      <w:pPr>
        <w:rPr>
          <w:i/>
          <w:iCs/>
          <w:color w:val="161718" w:themeColor="text1"/>
          <w:sz w:val="24"/>
          <w:szCs w:val="21"/>
        </w:rPr>
      </w:pPr>
    </w:p>
    <w:p w14:paraId="58AF4328" w14:textId="14EE561E" w:rsidR="00A62480" w:rsidRPr="00336674" w:rsidRDefault="00A62480" w:rsidP="00A62480">
      <w:pPr>
        <w:pStyle w:val="ListParagraph"/>
        <w:numPr>
          <w:ilvl w:val="0"/>
          <w:numId w:val="6"/>
        </w:numPr>
        <w:rPr>
          <w:i/>
          <w:iCs/>
          <w:color w:val="161718" w:themeColor="text1"/>
          <w:sz w:val="24"/>
          <w:szCs w:val="21"/>
        </w:rPr>
      </w:pPr>
      <w:r w:rsidRPr="00336674">
        <w:rPr>
          <w:color w:val="161718" w:themeColor="text1"/>
          <w:sz w:val="24"/>
          <w:szCs w:val="21"/>
        </w:rPr>
        <w:t xml:space="preserve">Run only full loads in dishwashers and clothes washers.  Replace these appliances with water efficient machines. </w:t>
      </w:r>
    </w:p>
    <w:p w14:paraId="0FA1BF4E" w14:textId="77777777" w:rsidR="00A62480" w:rsidRPr="00336674" w:rsidRDefault="00A62480" w:rsidP="00A62480">
      <w:pPr>
        <w:rPr>
          <w:i/>
          <w:iCs/>
          <w:color w:val="161718" w:themeColor="text1"/>
          <w:sz w:val="24"/>
          <w:szCs w:val="21"/>
        </w:rPr>
      </w:pPr>
    </w:p>
    <w:p w14:paraId="166A85F5" w14:textId="30C0537E" w:rsidR="00A62480" w:rsidRPr="00336674" w:rsidRDefault="00A62480" w:rsidP="00A62480">
      <w:pPr>
        <w:pStyle w:val="ListParagraph"/>
        <w:numPr>
          <w:ilvl w:val="0"/>
          <w:numId w:val="6"/>
        </w:numPr>
        <w:rPr>
          <w:i/>
          <w:iCs/>
          <w:color w:val="161718" w:themeColor="text1"/>
          <w:sz w:val="24"/>
          <w:szCs w:val="21"/>
        </w:rPr>
      </w:pPr>
      <w:r w:rsidRPr="00336674">
        <w:rPr>
          <w:color w:val="161718" w:themeColor="text1"/>
          <w:sz w:val="24"/>
          <w:szCs w:val="21"/>
        </w:rPr>
        <w:t>Water lawn and landscaping between 6</w:t>
      </w:r>
      <w:r w:rsidR="00044C46">
        <w:rPr>
          <w:color w:val="161718" w:themeColor="text1"/>
          <w:sz w:val="24"/>
          <w:szCs w:val="21"/>
        </w:rPr>
        <w:t xml:space="preserve">:00 </w:t>
      </w:r>
      <w:r w:rsidRPr="00336674">
        <w:rPr>
          <w:color w:val="161718" w:themeColor="text1"/>
          <w:sz w:val="24"/>
          <w:szCs w:val="21"/>
        </w:rPr>
        <w:t>pm and 10</w:t>
      </w:r>
      <w:r w:rsidR="00044C46">
        <w:rPr>
          <w:color w:val="161718" w:themeColor="text1"/>
          <w:sz w:val="24"/>
          <w:szCs w:val="21"/>
        </w:rPr>
        <w:t xml:space="preserve">:00 </w:t>
      </w:r>
      <w:r w:rsidRPr="00336674">
        <w:rPr>
          <w:color w:val="161718" w:themeColor="text1"/>
          <w:sz w:val="24"/>
          <w:szCs w:val="21"/>
        </w:rPr>
        <w:t>am.  Be sure not to over water landscaping.  Check and adjust sprinkler heads seasonally.  Plant drought-tolerant and native plants.</w:t>
      </w:r>
      <w:r w:rsidR="00044C46">
        <w:rPr>
          <w:color w:val="161718" w:themeColor="text1"/>
          <w:sz w:val="24"/>
          <w:szCs w:val="21"/>
        </w:rPr>
        <w:t xml:space="preserve"> </w:t>
      </w:r>
      <w:r w:rsidRPr="00336674">
        <w:rPr>
          <w:color w:val="161718" w:themeColor="text1"/>
          <w:sz w:val="24"/>
          <w:szCs w:val="21"/>
        </w:rPr>
        <w:t xml:space="preserve"> </w:t>
      </w:r>
      <w:r w:rsidR="00044A20">
        <w:rPr>
          <w:i/>
          <w:color w:val="161718" w:themeColor="text1"/>
          <w:sz w:val="24"/>
          <w:szCs w:val="21"/>
        </w:rPr>
        <w:t xml:space="preserve">Instant rebates are available for smart irrigation controllers. </w:t>
      </w:r>
      <w:hyperlink r:id="rId35" w:history="1">
        <w:r w:rsidR="00044A20" w:rsidRPr="00044A20">
          <w:rPr>
            <w:rStyle w:val="Hyperlink"/>
            <w:i/>
            <w:sz w:val="24"/>
            <w:szCs w:val="21"/>
          </w:rPr>
          <w:t>https://bawsca.rachio.com</w:t>
        </w:r>
      </w:hyperlink>
    </w:p>
    <w:p w14:paraId="040E0AFC" w14:textId="77777777" w:rsidR="00A62480" w:rsidRPr="00336674" w:rsidRDefault="00A62480" w:rsidP="00A62480">
      <w:pPr>
        <w:pStyle w:val="ListParagraph"/>
        <w:rPr>
          <w:i/>
          <w:iCs/>
          <w:color w:val="161718" w:themeColor="text1"/>
          <w:sz w:val="24"/>
          <w:szCs w:val="21"/>
        </w:rPr>
      </w:pPr>
    </w:p>
    <w:p w14:paraId="2CDF0D4D" w14:textId="56B04F48" w:rsidR="00A62480" w:rsidRPr="00336674" w:rsidRDefault="00A62480" w:rsidP="00A62480">
      <w:pPr>
        <w:pStyle w:val="ListParagraph"/>
        <w:numPr>
          <w:ilvl w:val="0"/>
          <w:numId w:val="6"/>
        </w:numPr>
        <w:rPr>
          <w:i/>
          <w:iCs/>
          <w:color w:val="161718" w:themeColor="text1"/>
          <w:sz w:val="24"/>
          <w:szCs w:val="21"/>
        </w:rPr>
      </w:pPr>
      <w:r w:rsidRPr="00336674">
        <w:rPr>
          <w:color w:val="161718" w:themeColor="text1"/>
          <w:sz w:val="24"/>
          <w:szCs w:val="21"/>
        </w:rPr>
        <w:t xml:space="preserve">Use </w:t>
      </w:r>
      <w:r w:rsidR="00044A20">
        <w:rPr>
          <w:color w:val="161718" w:themeColor="text1"/>
          <w:sz w:val="24"/>
          <w:szCs w:val="21"/>
        </w:rPr>
        <w:t xml:space="preserve">a </w:t>
      </w:r>
      <w:r w:rsidRPr="00336674">
        <w:rPr>
          <w:color w:val="161718" w:themeColor="text1"/>
          <w:sz w:val="24"/>
          <w:szCs w:val="21"/>
        </w:rPr>
        <w:t xml:space="preserve">carwash facility or use a bucket of water and one short rinse to wash your car; wash on a permeable surface (grass or gravel). </w:t>
      </w:r>
    </w:p>
    <w:p w14:paraId="0A51CB4B" w14:textId="77777777" w:rsidR="00A62480" w:rsidRPr="00336674" w:rsidRDefault="00A62480" w:rsidP="00A62480">
      <w:pPr>
        <w:pStyle w:val="ListParagraph"/>
        <w:rPr>
          <w:i/>
          <w:iCs/>
          <w:color w:val="161718" w:themeColor="text1"/>
          <w:sz w:val="24"/>
          <w:szCs w:val="21"/>
        </w:rPr>
      </w:pPr>
    </w:p>
    <w:p w14:paraId="35D36837" w14:textId="2A464358" w:rsidR="00A62480" w:rsidRPr="00336674" w:rsidRDefault="00336674" w:rsidP="0099617A">
      <w:pPr>
        <w:pStyle w:val="ListParagraph"/>
        <w:numPr>
          <w:ilvl w:val="0"/>
          <w:numId w:val="6"/>
        </w:numPr>
        <w:rPr>
          <w:i/>
          <w:iCs/>
          <w:color w:val="161718" w:themeColor="text1"/>
          <w:sz w:val="24"/>
          <w:szCs w:val="21"/>
        </w:rPr>
      </w:pPr>
      <w:r>
        <w:rPr>
          <w:color w:val="161718" w:themeColor="text1"/>
          <w:sz w:val="24"/>
          <w:szCs w:val="21"/>
        </w:rPr>
        <w:t xml:space="preserve"> </w:t>
      </w:r>
      <w:r w:rsidR="0099617A" w:rsidRPr="00336674">
        <w:rPr>
          <w:color w:val="161718" w:themeColor="text1"/>
          <w:sz w:val="24"/>
          <w:szCs w:val="21"/>
        </w:rPr>
        <w:t xml:space="preserve">Sweep (never hose) driveways, patios and sidewalks. </w:t>
      </w:r>
    </w:p>
    <w:p w14:paraId="4736A3AD" w14:textId="77777777" w:rsidR="0099617A" w:rsidRPr="0099617A" w:rsidRDefault="0099617A" w:rsidP="0099617A">
      <w:pPr>
        <w:pStyle w:val="ListParagraph"/>
        <w:rPr>
          <w:i/>
          <w:iCs/>
          <w:color w:val="161718" w:themeColor="text1"/>
        </w:rPr>
      </w:pPr>
    </w:p>
    <w:p w14:paraId="64771392" w14:textId="6BA35FAD" w:rsidR="0099617A" w:rsidRDefault="0099617A" w:rsidP="0099617A">
      <w:pPr>
        <w:pStyle w:val="ListParagraph"/>
        <w:jc w:val="center"/>
        <w:rPr>
          <w:b/>
          <w:bCs/>
          <w:color w:val="161718" w:themeColor="text1"/>
        </w:rPr>
      </w:pPr>
      <w:r>
        <w:rPr>
          <w:b/>
          <w:bCs/>
          <w:color w:val="161718" w:themeColor="text1"/>
        </w:rPr>
        <w:t>Pick up free water saving devices at City Hall’s Public Works counter</w:t>
      </w:r>
    </w:p>
    <w:p w14:paraId="759A669B" w14:textId="2946C5E1" w:rsidR="0099617A" w:rsidRDefault="0099617A" w:rsidP="0099617A">
      <w:pPr>
        <w:pStyle w:val="ListParagraph"/>
        <w:jc w:val="center"/>
        <w:rPr>
          <w:b/>
          <w:bCs/>
          <w:color w:val="161718" w:themeColor="text1"/>
        </w:rPr>
      </w:pPr>
      <w:r>
        <w:rPr>
          <w:b/>
          <w:bCs/>
          <w:color w:val="161718" w:themeColor="text1"/>
        </w:rPr>
        <w:t>Monday – Friday, 8:30 AM – 5:00 PM</w:t>
      </w:r>
    </w:p>
    <w:p w14:paraId="3EF17D88" w14:textId="2AF840A1" w:rsidR="00EB479D" w:rsidRPr="00336674" w:rsidRDefault="0099617A" w:rsidP="0099617A">
      <w:pPr>
        <w:pStyle w:val="ListParagraph"/>
        <w:jc w:val="center"/>
        <w:rPr>
          <w:color w:val="161718" w:themeColor="text1"/>
          <w:sz w:val="24"/>
          <w:szCs w:val="21"/>
        </w:rPr>
      </w:pPr>
      <w:r w:rsidRPr="00336674">
        <w:rPr>
          <w:color w:val="161718" w:themeColor="text1"/>
          <w:sz w:val="24"/>
          <w:szCs w:val="21"/>
        </w:rPr>
        <w:t>Showerheads, faucet aerators, shower timers, toilet leak tablets, and water-wise and garden landscaping guides.  Reba</w:t>
      </w:r>
      <w:r w:rsidR="00862C5A" w:rsidRPr="00336674">
        <w:rPr>
          <w:color w:val="161718" w:themeColor="text1"/>
          <w:sz w:val="24"/>
          <w:szCs w:val="21"/>
        </w:rPr>
        <w:t>t</w:t>
      </w:r>
      <w:r w:rsidR="00D2276B" w:rsidRPr="00336674">
        <w:rPr>
          <w:color w:val="161718" w:themeColor="text1"/>
          <w:sz w:val="24"/>
          <w:szCs w:val="21"/>
        </w:rPr>
        <w:t xml:space="preserve">es are available for </w:t>
      </w:r>
      <w:r w:rsidR="00EB479D" w:rsidRPr="00336674">
        <w:rPr>
          <w:color w:val="161718" w:themeColor="text1"/>
          <w:sz w:val="24"/>
          <w:szCs w:val="21"/>
        </w:rPr>
        <w:t>rain barrels and cisterns</w:t>
      </w:r>
      <w:r w:rsidR="00044C46">
        <w:rPr>
          <w:color w:val="161718" w:themeColor="text1"/>
          <w:sz w:val="24"/>
          <w:szCs w:val="21"/>
        </w:rPr>
        <w:t>,</w:t>
      </w:r>
      <w:r w:rsidR="00044A20">
        <w:rPr>
          <w:color w:val="161718" w:themeColor="text1"/>
          <w:sz w:val="24"/>
          <w:szCs w:val="21"/>
        </w:rPr>
        <w:t xml:space="preserve"> and smart irrigation controllers</w:t>
      </w:r>
      <w:r w:rsidR="00EB479D" w:rsidRPr="00336674">
        <w:rPr>
          <w:color w:val="161718" w:themeColor="text1"/>
          <w:sz w:val="24"/>
          <w:szCs w:val="21"/>
        </w:rPr>
        <w:t xml:space="preserve">. </w:t>
      </w:r>
    </w:p>
    <w:p w14:paraId="5B2EDE2F" w14:textId="77777777" w:rsidR="00336674" w:rsidRDefault="00336674" w:rsidP="0099617A">
      <w:pPr>
        <w:pStyle w:val="ListParagraph"/>
        <w:jc w:val="center"/>
        <w:rPr>
          <w:b/>
          <w:bCs/>
          <w:color w:val="161718" w:themeColor="text1"/>
        </w:rPr>
      </w:pPr>
    </w:p>
    <w:p w14:paraId="1B221671" w14:textId="64924A07" w:rsidR="0099617A" w:rsidRDefault="00EB479D" w:rsidP="0099617A">
      <w:pPr>
        <w:pStyle w:val="ListParagraph"/>
        <w:jc w:val="center"/>
        <w:rPr>
          <w:b/>
          <w:bCs/>
          <w:color w:val="161718" w:themeColor="text1"/>
        </w:rPr>
      </w:pPr>
      <w:r>
        <w:rPr>
          <w:b/>
          <w:bCs/>
          <w:color w:val="161718" w:themeColor="text1"/>
        </w:rPr>
        <w:t xml:space="preserve">For more information and tips, visit </w:t>
      </w:r>
      <w:hyperlink r:id="rId36" w:history="1">
        <w:r w:rsidRPr="003E4CEC">
          <w:rPr>
            <w:rStyle w:val="Hyperlink"/>
            <w:b/>
            <w:bCs/>
          </w:rPr>
          <w:t>www.ci.millbrae.ca.us/waterconservation</w:t>
        </w:r>
      </w:hyperlink>
      <w:r>
        <w:rPr>
          <w:b/>
          <w:bCs/>
          <w:color w:val="161718" w:themeColor="text1"/>
        </w:rPr>
        <w:t xml:space="preserve"> or call 650-259-2348</w:t>
      </w:r>
    </w:p>
    <w:p w14:paraId="718DA410" w14:textId="1FD776A0" w:rsidR="00EB479D" w:rsidRDefault="00EB479D" w:rsidP="0099617A">
      <w:pPr>
        <w:pStyle w:val="ListParagraph"/>
        <w:jc w:val="center"/>
        <w:rPr>
          <w:b/>
          <w:bCs/>
          <w:color w:val="161718" w:themeColor="text1"/>
        </w:rPr>
      </w:pPr>
      <w:r>
        <w:rPr>
          <w:b/>
          <w:bCs/>
          <w:color w:val="161718" w:themeColor="text1"/>
        </w:rPr>
        <w:t xml:space="preserve">Also visit:  </w:t>
      </w:r>
      <w:hyperlink r:id="rId37" w:history="1">
        <w:r w:rsidRPr="003E4CEC">
          <w:rPr>
            <w:rStyle w:val="Hyperlink"/>
            <w:b/>
            <w:bCs/>
          </w:rPr>
          <w:t>http://saveourwater.com</w:t>
        </w:r>
      </w:hyperlink>
    </w:p>
    <w:p w14:paraId="45E28C96" w14:textId="53E7E2CF" w:rsidR="00A62480" w:rsidRPr="00A62480" w:rsidRDefault="00A62480" w:rsidP="00A62480">
      <w:r w:rsidRPr="00A62480">
        <w:t xml:space="preserve">Sweep, (never hose) driveways, patios and sidewalks. </w:t>
      </w:r>
    </w:p>
    <w:sectPr w:rsidR="00A62480" w:rsidRPr="00A62480" w:rsidSect="004B7E44">
      <w:headerReference w:type="default" r:id="rId38"/>
      <w:footerReference w:type="default" r:id="rId39"/>
      <w:footerReference w:type="first" r:id="rId40"/>
      <w:pgSz w:w="12240" w:h="15840"/>
      <w:pgMar w:top="720" w:right="1152" w:bottom="720" w:left="1152" w:header="0" w:footer="0" w:gutter="0"/>
      <w:pgNumType w:start="1"/>
      <w:cols w:space="720"/>
      <w:titlePg/>
      <w:docGrid w:linePitch="38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Rose Velilla" w:date="2020-05-07T10:13:00Z" w:initials="RV">
    <w:p w14:paraId="036E184C" w14:textId="02A0EA5E" w:rsidR="00D64E9E" w:rsidRDefault="00D64E9E">
      <w:pPr>
        <w:pStyle w:val="CommentText"/>
      </w:pPr>
      <w:r>
        <w:rPr>
          <w:rStyle w:val="CommentReference"/>
        </w:rPr>
        <w:annotationRef/>
      </w:r>
      <w:r>
        <w:t xml:space="preserve">Delete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36E184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6E184C" w16cid:durableId="225E5DB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7FE05B" w14:textId="77777777" w:rsidR="00675F4D" w:rsidRDefault="00675F4D" w:rsidP="004B7E44">
      <w:r>
        <w:separator/>
      </w:r>
    </w:p>
  </w:endnote>
  <w:endnote w:type="continuationSeparator" w:id="0">
    <w:p w14:paraId="1CF6F2F5" w14:textId="77777777" w:rsidR="00675F4D" w:rsidRDefault="00675F4D"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1E6FC1" w14:paraId="1CECCB3E"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3DB67D2C" w14:textId="77777777" w:rsidR="001E6FC1" w:rsidRDefault="00675F4D" w:rsidP="004B7E44">
          <w:pPr>
            <w:pStyle w:val="Footer"/>
          </w:pPr>
          <w:hyperlink r:id="rId1" w:history="1">
            <w:r w:rsidR="001E6FC1" w:rsidRPr="00B81D99">
              <w:rPr>
                <w:rStyle w:val="Hyperlink"/>
              </w:rPr>
              <w:t>www.ci.millbrae.ca.us</w:t>
            </w:r>
          </w:hyperlink>
          <w:r w:rsidR="001E6FC1">
            <w:t xml:space="preserve">. </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6191010"/>
      <w:docPartObj>
        <w:docPartGallery w:val="Page Numbers (Bottom of Page)"/>
        <w:docPartUnique/>
      </w:docPartObj>
    </w:sdtPr>
    <w:sdtEndPr>
      <w:rPr>
        <w:noProof/>
      </w:rPr>
    </w:sdtEndPr>
    <w:sdtContent>
      <w:p w14:paraId="32911A49" w14:textId="77777777" w:rsidR="001E6FC1" w:rsidRDefault="001E6FC1" w:rsidP="004B7E44">
        <w:pPr>
          <w:pStyle w:val="Footer"/>
        </w:pPr>
        <w:r>
          <w:fldChar w:fldCharType="begin"/>
        </w:r>
        <w:r>
          <w:instrText xml:space="preserve"> PAGE   \* MERGEFORMAT </w:instrText>
        </w:r>
        <w:r>
          <w:fldChar w:fldCharType="separate"/>
        </w:r>
        <w:r>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48F384" w14:textId="77777777" w:rsidR="00675F4D" w:rsidRDefault="00675F4D" w:rsidP="004B7E44">
      <w:r>
        <w:separator/>
      </w:r>
    </w:p>
  </w:footnote>
  <w:footnote w:type="continuationSeparator" w:id="0">
    <w:p w14:paraId="11C1EF1F" w14:textId="77777777" w:rsidR="00675F4D" w:rsidRDefault="00675F4D"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1E6FC1" w14:paraId="3A08CCFB" w14:textId="77777777" w:rsidTr="004B7E44">
      <w:trPr>
        <w:trHeight w:val="1318"/>
      </w:trPr>
      <w:tc>
        <w:tcPr>
          <w:tcW w:w="12210" w:type="dxa"/>
          <w:tcBorders>
            <w:top w:val="nil"/>
            <w:left w:val="nil"/>
            <w:bottom w:val="nil"/>
            <w:right w:val="nil"/>
          </w:tcBorders>
        </w:tcPr>
        <w:p w14:paraId="48A69757" w14:textId="77777777" w:rsidR="001E6FC1" w:rsidRDefault="001E6FC1" w:rsidP="004B7E44">
          <w:pPr>
            <w:pStyle w:val="Header"/>
          </w:pPr>
          <w:r>
            <w:rPr>
              <w:noProof/>
            </w:rPr>
            <mc:AlternateContent>
              <mc:Choice Requires="wps">
                <w:drawing>
                  <wp:inline distT="0" distB="0" distL="0" distR="0" wp14:anchorId="46BC934C" wp14:editId="4B6BA400">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C6B7AA" w14:textId="77777777" w:rsidR="001E6FC1" w:rsidRPr="004B7E44" w:rsidRDefault="001E6FC1"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Pr>
                                    <w:b/>
                                    <w:noProof/>
                                  </w:rPr>
                                  <w:t>20</w:t>
                                </w:r>
                                <w:r w:rsidRPr="004B7E44">
                                  <w:rPr>
                                    <w:b/>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6BC934C" id="Rectangle 11" o:spid="_x0000_s1028"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" fillcolor="#a4063e [3204]" stroked="f" strokeweight="2pt">
                    <v:textbox>
                      <w:txbxContent>
                        <w:p w14:paraId="2AC6B7AA" w14:textId="77777777" w:rsidR="001E6FC1" w:rsidRPr="004B7E44" w:rsidRDefault="001E6FC1"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Pr>
                              <w:b/>
                              <w:noProof/>
                            </w:rPr>
                            <w:t>20</w:t>
                          </w:r>
                          <w:r w:rsidRPr="004B7E44">
                            <w:rPr>
                              <w:b/>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0A7326"/>
    <w:multiLevelType w:val="hybridMultilevel"/>
    <w:tmpl w:val="AB9E55AA"/>
    <w:lvl w:ilvl="0" w:tplc="1AB4D944">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DD43B6"/>
    <w:multiLevelType w:val="hybridMultilevel"/>
    <w:tmpl w:val="DE166A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2454A2"/>
    <w:multiLevelType w:val="hybridMultilevel"/>
    <w:tmpl w:val="F4D086A2"/>
    <w:lvl w:ilvl="0" w:tplc="7720700A">
      <w:start w:val="1"/>
      <w:numFmt w:val="decimal"/>
      <w:lvlText w:val="(%1)"/>
      <w:lvlJc w:val="left"/>
      <w:pPr>
        <w:ind w:left="720" w:hanging="360"/>
      </w:pPr>
      <w:rPr>
        <w:rFonts w:hint="default"/>
        <w:sz w:val="20"/>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55626B"/>
    <w:multiLevelType w:val="hybridMultilevel"/>
    <w:tmpl w:val="C5E6C1CA"/>
    <w:lvl w:ilvl="0" w:tplc="1AB4D944">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88609FB"/>
    <w:multiLevelType w:val="hybridMultilevel"/>
    <w:tmpl w:val="46F0E418"/>
    <w:lvl w:ilvl="0" w:tplc="5F525FB6">
      <w:start w:val="99"/>
      <w:numFmt w:val="bullet"/>
      <w:lvlText w:val="-"/>
      <w:lvlJc w:val="left"/>
      <w:pPr>
        <w:ind w:left="720" w:hanging="360"/>
      </w:pPr>
      <w:rPr>
        <w:rFonts w:ascii="Calibri Light" w:eastAsiaTheme="minorEastAsia"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1172F6"/>
    <w:multiLevelType w:val="hybridMultilevel"/>
    <w:tmpl w:val="49886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1"/>
  </w:num>
  <w:num w:numId="5">
    <w:abstractNumId w:val="3"/>
  </w:num>
  <w:num w:numId="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ose Velilla">
    <w15:presenceInfo w15:providerId="AD" w15:userId="S::rvelilla@Millbraeca.onmicrosoft.com::82c0e3a4-5f10-42c1-a7e1-e77a197d00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BA0"/>
    <w:rsid w:val="00000247"/>
    <w:rsid w:val="00003481"/>
    <w:rsid w:val="000046DC"/>
    <w:rsid w:val="000142C6"/>
    <w:rsid w:val="00025AC5"/>
    <w:rsid w:val="00026FB0"/>
    <w:rsid w:val="00027832"/>
    <w:rsid w:val="000300F1"/>
    <w:rsid w:val="00037247"/>
    <w:rsid w:val="000412C4"/>
    <w:rsid w:val="000416A4"/>
    <w:rsid w:val="00044A20"/>
    <w:rsid w:val="00044C46"/>
    <w:rsid w:val="00046F28"/>
    <w:rsid w:val="00051741"/>
    <w:rsid w:val="00073E47"/>
    <w:rsid w:val="0007434C"/>
    <w:rsid w:val="00074B3C"/>
    <w:rsid w:val="0008360E"/>
    <w:rsid w:val="00084A5A"/>
    <w:rsid w:val="0008798B"/>
    <w:rsid w:val="00096CE8"/>
    <w:rsid w:val="000A0C3F"/>
    <w:rsid w:val="000A3999"/>
    <w:rsid w:val="000C4866"/>
    <w:rsid w:val="000E2A7D"/>
    <w:rsid w:val="000E34DF"/>
    <w:rsid w:val="000E426A"/>
    <w:rsid w:val="00124DF8"/>
    <w:rsid w:val="00125F22"/>
    <w:rsid w:val="0013014B"/>
    <w:rsid w:val="001312E9"/>
    <w:rsid w:val="001334EA"/>
    <w:rsid w:val="001523D7"/>
    <w:rsid w:val="00153AB7"/>
    <w:rsid w:val="00156371"/>
    <w:rsid w:val="00156B13"/>
    <w:rsid w:val="00163322"/>
    <w:rsid w:val="001813D3"/>
    <w:rsid w:val="00182BF3"/>
    <w:rsid w:val="001D0B68"/>
    <w:rsid w:val="001D215E"/>
    <w:rsid w:val="001E078A"/>
    <w:rsid w:val="001E2DB2"/>
    <w:rsid w:val="001E637A"/>
    <w:rsid w:val="001E6FC1"/>
    <w:rsid w:val="001F24FB"/>
    <w:rsid w:val="0020021B"/>
    <w:rsid w:val="002216B5"/>
    <w:rsid w:val="002410C6"/>
    <w:rsid w:val="00251C2A"/>
    <w:rsid w:val="0026093A"/>
    <w:rsid w:val="00275EFB"/>
    <w:rsid w:val="00290D9B"/>
    <w:rsid w:val="00293B83"/>
    <w:rsid w:val="00297019"/>
    <w:rsid w:val="002B2A7C"/>
    <w:rsid w:val="002B31F1"/>
    <w:rsid w:val="002D730E"/>
    <w:rsid w:val="002F15ED"/>
    <w:rsid w:val="003010E7"/>
    <w:rsid w:val="00307DD3"/>
    <w:rsid w:val="00323F37"/>
    <w:rsid w:val="00336674"/>
    <w:rsid w:val="0034700E"/>
    <w:rsid w:val="00356308"/>
    <w:rsid w:val="00364B5D"/>
    <w:rsid w:val="0037044E"/>
    <w:rsid w:val="003748A4"/>
    <w:rsid w:val="003774A4"/>
    <w:rsid w:val="003B542E"/>
    <w:rsid w:val="003D623E"/>
    <w:rsid w:val="003E7B62"/>
    <w:rsid w:val="003F2429"/>
    <w:rsid w:val="00405DC6"/>
    <w:rsid w:val="00432011"/>
    <w:rsid w:val="00441F63"/>
    <w:rsid w:val="00451F3A"/>
    <w:rsid w:val="00460BC9"/>
    <w:rsid w:val="00460C65"/>
    <w:rsid w:val="00464821"/>
    <w:rsid w:val="0048221B"/>
    <w:rsid w:val="004948AB"/>
    <w:rsid w:val="004B7E44"/>
    <w:rsid w:val="004C5337"/>
    <w:rsid w:val="004C69FB"/>
    <w:rsid w:val="004D5252"/>
    <w:rsid w:val="004D5F63"/>
    <w:rsid w:val="004E4884"/>
    <w:rsid w:val="004F031A"/>
    <w:rsid w:val="004F067E"/>
    <w:rsid w:val="004F2B86"/>
    <w:rsid w:val="00514415"/>
    <w:rsid w:val="00514B93"/>
    <w:rsid w:val="00530CA9"/>
    <w:rsid w:val="00552A53"/>
    <w:rsid w:val="005A1893"/>
    <w:rsid w:val="005A718F"/>
    <w:rsid w:val="005A7664"/>
    <w:rsid w:val="005D36B5"/>
    <w:rsid w:val="005E04F9"/>
    <w:rsid w:val="005E3480"/>
    <w:rsid w:val="005F792C"/>
    <w:rsid w:val="00600EFC"/>
    <w:rsid w:val="00602223"/>
    <w:rsid w:val="0061158D"/>
    <w:rsid w:val="006146F5"/>
    <w:rsid w:val="006347C9"/>
    <w:rsid w:val="00641F86"/>
    <w:rsid w:val="00642CFA"/>
    <w:rsid w:val="0066153B"/>
    <w:rsid w:val="00672EBD"/>
    <w:rsid w:val="00673DF6"/>
    <w:rsid w:val="00675F4D"/>
    <w:rsid w:val="00693BD4"/>
    <w:rsid w:val="00695ED7"/>
    <w:rsid w:val="006A3CE7"/>
    <w:rsid w:val="006E50C8"/>
    <w:rsid w:val="006F677D"/>
    <w:rsid w:val="00710E3E"/>
    <w:rsid w:val="0072532A"/>
    <w:rsid w:val="00732402"/>
    <w:rsid w:val="00744C6B"/>
    <w:rsid w:val="007457FE"/>
    <w:rsid w:val="007516CF"/>
    <w:rsid w:val="00755DF3"/>
    <w:rsid w:val="00766D0D"/>
    <w:rsid w:val="0076782B"/>
    <w:rsid w:val="007A5CED"/>
    <w:rsid w:val="007B622C"/>
    <w:rsid w:val="007B7F45"/>
    <w:rsid w:val="007C518A"/>
    <w:rsid w:val="007D15BE"/>
    <w:rsid w:val="007E0A9F"/>
    <w:rsid w:val="007F3B8D"/>
    <w:rsid w:val="008029E1"/>
    <w:rsid w:val="008047B5"/>
    <w:rsid w:val="00820A6C"/>
    <w:rsid w:val="008228DE"/>
    <w:rsid w:val="00831A7A"/>
    <w:rsid w:val="00844280"/>
    <w:rsid w:val="008465A9"/>
    <w:rsid w:val="00861A10"/>
    <w:rsid w:val="00862C5A"/>
    <w:rsid w:val="0086780B"/>
    <w:rsid w:val="008878C5"/>
    <w:rsid w:val="00891CA7"/>
    <w:rsid w:val="00892257"/>
    <w:rsid w:val="00892CA0"/>
    <w:rsid w:val="00893F0B"/>
    <w:rsid w:val="008B1983"/>
    <w:rsid w:val="008B33BC"/>
    <w:rsid w:val="008C0F2A"/>
    <w:rsid w:val="008D0E0E"/>
    <w:rsid w:val="008D1E45"/>
    <w:rsid w:val="008D1FA4"/>
    <w:rsid w:val="008E5E19"/>
    <w:rsid w:val="008E647D"/>
    <w:rsid w:val="00905EDA"/>
    <w:rsid w:val="00906FBC"/>
    <w:rsid w:val="00907EA4"/>
    <w:rsid w:val="009120E9"/>
    <w:rsid w:val="00924080"/>
    <w:rsid w:val="009269A6"/>
    <w:rsid w:val="00934196"/>
    <w:rsid w:val="00940FFC"/>
    <w:rsid w:val="00945900"/>
    <w:rsid w:val="009476DD"/>
    <w:rsid w:val="00957549"/>
    <w:rsid w:val="00960F91"/>
    <w:rsid w:val="00963BEB"/>
    <w:rsid w:val="00972426"/>
    <w:rsid w:val="00976EFA"/>
    <w:rsid w:val="0099617A"/>
    <w:rsid w:val="00996CC2"/>
    <w:rsid w:val="009A1008"/>
    <w:rsid w:val="009A53FC"/>
    <w:rsid w:val="009B5B6F"/>
    <w:rsid w:val="009C2530"/>
    <w:rsid w:val="009C396C"/>
    <w:rsid w:val="009F2B48"/>
    <w:rsid w:val="00A03B72"/>
    <w:rsid w:val="00A054A5"/>
    <w:rsid w:val="00A31C69"/>
    <w:rsid w:val="00A32857"/>
    <w:rsid w:val="00A5011B"/>
    <w:rsid w:val="00A623D0"/>
    <w:rsid w:val="00A62480"/>
    <w:rsid w:val="00A8231F"/>
    <w:rsid w:val="00A9229E"/>
    <w:rsid w:val="00A93778"/>
    <w:rsid w:val="00AA5207"/>
    <w:rsid w:val="00AA72D9"/>
    <w:rsid w:val="00AD15BC"/>
    <w:rsid w:val="00AD31B4"/>
    <w:rsid w:val="00AE1AD4"/>
    <w:rsid w:val="00AE37D0"/>
    <w:rsid w:val="00AE5F72"/>
    <w:rsid w:val="00AE64F5"/>
    <w:rsid w:val="00AE7088"/>
    <w:rsid w:val="00AF1A3A"/>
    <w:rsid w:val="00AF24B7"/>
    <w:rsid w:val="00AF7A2B"/>
    <w:rsid w:val="00B328AE"/>
    <w:rsid w:val="00B40753"/>
    <w:rsid w:val="00B572B4"/>
    <w:rsid w:val="00B64BA0"/>
    <w:rsid w:val="00B66160"/>
    <w:rsid w:val="00B74E28"/>
    <w:rsid w:val="00B865A7"/>
    <w:rsid w:val="00B94068"/>
    <w:rsid w:val="00BA015F"/>
    <w:rsid w:val="00BA04AC"/>
    <w:rsid w:val="00BA25B5"/>
    <w:rsid w:val="00BA3CAE"/>
    <w:rsid w:val="00BA5230"/>
    <w:rsid w:val="00BB29E1"/>
    <w:rsid w:val="00BB3026"/>
    <w:rsid w:val="00BD25AB"/>
    <w:rsid w:val="00BD32DE"/>
    <w:rsid w:val="00BD49E7"/>
    <w:rsid w:val="00BD79C6"/>
    <w:rsid w:val="00BE162D"/>
    <w:rsid w:val="00BE179F"/>
    <w:rsid w:val="00C04F4E"/>
    <w:rsid w:val="00C42E67"/>
    <w:rsid w:val="00C6258C"/>
    <w:rsid w:val="00C879E1"/>
    <w:rsid w:val="00C95B38"/>
    <w:rsid w:val="00CA7F2F"/>
    <w:rsid w:val="00CC5257"/>
    <w:rsid w:val="00CF3E00"/>
    <w:rsid w:val="00D109F9"/>
    <w:rsid w:val="00D2276B"/>
    <w:rsid w:val="00D32502"/>
    <w:rsid w:val="00D40CE9"/>
    <w:rsid w:val="00D47AD8"/>
    <w:rsid w:val="00D524EA"/>
    <w:rsid w:val="00D64E9E"/>
    <w:rsid w:val="00D66786"/>
    <w:rsid w:val="00D66E76"/>
    <w:rsid w:val="00D6732B"/>
    <w:rsid w:val="00DA30C6"/>
    <w:rsid w:val="00DA38E2"/>
    <w:rsid w:val="00DB26A7"/>
    <w:rsid w:val="00DB3913"/>
    <w:rsid w:val="00DC6F87"/>
    <w:rsid w:val="00DD582D"/>
    <w:rsid w:val="00E07EC0"/>
    <w:rsid w:val="00E20618"/>
    <w:rsid w:val="00E330AB"/>
    <w:rsid w:val="00E76CAD"/>
    <w:rsid w:val="00E82AA0"/>
    <w:rsid w:val="00E84443"/>
    <w:rsid w:val="00E91608"/>
    <w:rsid w:val="00E94B5F"/>
    <w:rsid w:val="00EA58AC"/>
    <w:rsid w:val="00EB479D"/>
    <w:rsid w:val="00ED4966"/>
    <w:rsid w:val="00ED4A73"/>
    <w:rsid w:val="00ED4E6B"/>
    <w:rsid w:val="00EE0061"/>
    <w:rsid w:val="00EE2663"/>
    <w:rsid w:val="00EF69AF"/>
    <w:rsid w:val="00F01B34"/>
    <w:rsid w:val="00F222B5"/>
    <w:rsid w:val="00F33991"/>
    <w:rsid w:val="00F364A9"/>
    <w:rsid w:val="00F41435"/>
    <w:rsid w:val="00F45BAF"/>
    <w:rsid w:val="00F71C73"/>
    <w:rsid w:val="00F75BAC"/>
    <w:rsid w:val="00F80EF7"/>
    <w:rsid w:val="00F8301A"/>
    <w:rsid w:val="00F970EE"/>
    <w:rsid w:val="00FB28B9"/>
    <w:rsid w:val="00FB3D4F"/>
    <w:rsid w:val="00FE405F"/>
    <w:rsid w:val="00FF3190"/>
    <w:rsid w:val="00FF39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07D342"/>
  <w15:chartTrackingRefBased/>
  <w15:docId w15:val="{FC350132-E518-B040-A2DD-612867781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Heading5">
    <w:name w:val="heading 5"/>
    <w:basedOn w:val="Normal"/>
    <w:next w:val="Normal"/>
    <w:link w:val="Heading5Char"/>
    <w:uiPriority w:val="2"/>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BalloonText">
    <w:name w:val="Balloon Text"/>
    <w:basedOn w:val="Normal"/>
    <w:link w:val="BalloonTextChar"/>
    <w:uiPriority w:val="99"/>
    <w:semiHidden/>
    <w:unhideWhenUsed/>
    <w:rsid w:val="00642CFA"/>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42CFA"/>
    <w:rPr>
      <w:rFonts w:ascii="Times New Roman" w:eastAsiaTheme="minorEastAsia" w:hAnsi="Times New Roman" w:cs="Times New Roman"/>
      <w:color w:val="FFFFFF" w:themeColor="background1"/>
    </w:rPr>
  </w:style>
  <w:style w:type="table" w:styleId="TableGrid">
    <w:name w:val="Table Grid"/>
    <w:basedOn w:val="TableNormal"/>
    <w:uiPriority w:val="39"/>
    <w:rsid w:val="00BE1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865A7"/>
    <w:rPr>
      <w:color w:val="93C842" w:themeColor="hyperlink"/>
      <w:u w:val="single"/>
    </w:rPr>
  </w:style>
  <w:style w:type="character" w:customStyle="1" w:styleId="UnresolvedMention1">
    <w:name w:val="Unresolved Mention1"/>
    <w:basedOn w:val="DefaultParagraphFont"/>
    <w:uiPriority w:val="99"/>
    <w:semiHidden/>
    <w:unhideWhenUsed/>
    <w:rsid w:val="00B865A7"/>
    <w:rPr>
      <w:color w:val="605E5C"/>
      <w:shd w:val="clear" w:color="auto" w:fill="E1DFDD"/>
    </w:rPr>
  </w:style>
  <w:style w:type="character" w:customStyle="1" w:styleId="normaltextrun">
    <w:name w:val="normaltextrun"/>
    <w:basedOn w:val="DefaultParagraphFont"/>
    <w:rsid w:val="00D109F9"/>
  </w:style>
  <w:style w:type="character" w:customStyle="1" w:styleId="eop">
    <w:name w:val="eop"/>
    <w:basedOn w:val="DefaultParagraphFont"/>
    <w:rsid w:val="00D109F9"/>
  </w:style>
  <w:style w:type="character" w:styleId="CommentReference">
    <w:name w:val="annotation reference"/>
    <w:basedOn w:val="DefaultParagraphFont"/>
    <w:uiPriority w:val="99"/>
    <w:semiHidden/>
    <w:unhideWhenUsed/>
    <w:rsid w:val="00B328AE"/>
    <w:rPr>
      <w:sz w:val="16"/>
      <w:szCs w:val="16"/>
    </w:rPr>
  </w:style>
  <w:style w:type="paragraph" w:styleId="CommentText">
    <w:name w:val="annotation text"/>
    <w:basedOn w:val="Normal"/>
    <w:link w:val="CommentTextChar"/>
    <w:uiPriority w:val="99"/>
    <w:unhideWhenUsed/>
    <w:rsid w:val="00B328AE"/>
    <w:pPr>
      <w:spacing w:after="200" w:line="240" w:lineRule="auto"/>
    </w:pPr>
    <w:rPr>
      <w:rFonts w:eastAsiaTheme="minorHAnsi"/>
      <w:color w:val="auto"/>
      <w:sz w:val="20"/>
      <w:szCs w:val="20"/>
    </w:rPr>
  </w:style>
  <w:style w:type="character" w:customStyle="1" w:styleId="CommentTextChar">
    <w:name w:val="Comment Text Char"/>
    <w:basedOn w:val="DefaultParagraphFont"/>
    <w:link w:val="CommentText"/>
    <w:uiPriority w:val="99"/>
    <w:rsid w:val="00B328AE"/>
    <w:rPr>
      <w:sz w:val="20"/>
      <w:szCs w:val="20"/>
    </w:rPr>
  </w:style>
  <w:style w:type="character" w:styleId="FollowedHyperlink">
    <w:name w:val="FollowedHyperlink"/>
    <w:basedOn w:val="DefaultParagraphFont"/>
    <w:uiPriority w:val="99"/>
    <w:semiHidden/>
    <w:unhideWhenUsed/>
    <w:rsid w:val="00B328AE"/>
    <w:rPr>
      <w:color w:val="93C842" w:themeColor="followedHyperlink"/>
      <w:u w:val="single"/>
    </w:rPr>
  </w:style>
  <w:style w:type="paragraph" w:styleId="ListParagraph">
    <w:name w:val="List Paragraph"/>
    <w:basedOn w:val="Normal"/>
    <w:uiPriority w:val="34"/>
    <w:unhideWhenUsed/>
    <w:qFormat/>
    <w:rsid w:val="00F33991"/>
    <w:pPr>
      <w:ind w:left="720"/>
      <w:contextualSpacing/>
    </w:pPr>
  </w:style>
  <w:style w:type="paragraph" w:customStyle="1" w:styleId="paragraph">
    <w:name w:val="paragraph"/>
    <w:basedOn w:val="Normal"/>
    <w:rsid w:val="00FE405F"/>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spellingerror">
    <w:name w:val="spellingerror"/>
    <w:basedOn w:val="DefaultParagraphFont"/>
    <w:rsid w:val="00FE405F"/>
  </w:style>
  <w:style w:type="character" w:styleId="UnresolvedMention">
    <w:name w:val="Unresolved Mention"/>
    <w:basedOn w:val="DefaultParagraphFont"/>
    <w:uiPriority w:val="99"/>
    <w:semiHidden/>
    <w:unhideWhenUsed/>
    <w:rsid w:val="001E6FC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64E9E"/>
    <w:pPr>
      <w:spacing w:after="0"/>
    </w:pPr>
    <w:rPr>
      <w:rFonts w:eastAsiaTheme="minorEastAsia"/>
      <w:b/>
      <w:bCs/>
      <w:color w:val="FFFFFF" w:themeColor="background1"/>
    </w:rPr>
  </w:style>
  <w:style w:type="character" w:customStyle="1" w:styleId="CommentSubjectChar">
    <w:name w:val="Comment Subject Char"/>
    <w:basedOn w:val="CommentTextChar"/>
    <w:link w:val="CommentSubject"/>
    <w:uiPriority w:val="99"/>
    <w:semiHidden/>
    <w:rsid w:val="00D64E9E"/>
    <w:rPr>
      <w:rFonts w:eastAsiaTheme="minorEastAsia"/>
      <w:b/>
      <w:bCs/>
      <w:color w:val="FFFFFF" w:themeColor="background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30897">
      <w:bodyDiv w:val="1"/>
      <w:marLeft w:val="0"/>
      <w:marRight w:val="0"/>
      <w:marTop w:val="0"/>
      <w:marBottom w:val="0"/>
      <w:divBdr>
        <w:top w:val="none" w:sz="0" w:space="0" w:color="auto"/>
        <w:left w:val="none" w:sz="0" w:space="0" w:color="auto"/>
        <w:bottom w:val="none" w:sz="0" w:space="0" w:color="auto"/>
        <w:right w:val="none" w:sz="0" w:space="0" w:color="auto"/>
      </w:divBdr>
    </w:div>
    <w:div w:id="101729763">
      <w:bodyDiv w:val="1"/>
      <w:marLeft w:val="0"/>
      <w:marRight w:val="0"/>
      <w:marTop w:val="0"/>
      <w:marBottom w:val="0"/>
      <w:divBdr>
        <w:top w:val="none" w:sz="0" w:space="0" w:color="auto"/>
        <w:left w:val="none" w:sz="0" w:space="0" w:color="auto"/>
        <w:bottom w:val="none" w:sz="0" w:space="0" w:color="auto"/>
        <w:right w:val="none" w:sz="0" w:space="0" w:color="auto"/>
      </w:divBdr>
    </w:div>
    <w:div w:id="270170279">
      <w:bodyDiv w:val="1"/>
      <w:marLeft w:val="0"/>
      <w:marRight w:val="0"/>
      <w:marTop w:val="0"/>
      <w:marBottom w:val="0"/>
      <w:divBdr>
        <w:top w:val="none" w:sz="0" w:space="0" w:color="auto"/>
        <w:left w:val="none" w:sz="0" w:space="0" w:color="auto"/>
        <w:bottom w:val="none" w:sz="0" w:space="0" w:color="auto"/>
        <w:right w:val="none" w:sz="0" w:space="0" w:color="auto"/>
      </w:divBdr>
    </w:div>
    <w:div w:id="656958915">
      <w:bodyDiv w:val="1"/>
      <w:marLeft w:val="0"/>
      <w:marRight w:val="0"/>
      <w:marTop w:val="0"/>
      <w:marBottom w:val="0"/>
      <w:divBdr>
        <w:top w:val="none" w:sz="0" w:space="0" w:color="auto"/>
        <w:left w:val="none" w:sz="0" w:space="0" w:color="auto"/>
        <w:bottom w:val="none" w:sz="0" w:space="0" w:color="auto"/>
        <w:right w:val="none" w:sz="0" w:space="0" w:color="auto"/>
      </w:divBdr>
      <w:divsChild>
        <w:div w:id="105470994">
          <w:marLeft w:val="0"/>
          <w:marRight w:val="0"/>
          <w:marTop w:val="0"/>
          <w:marBottom w:val="0"/>
          <w:divBdr>
            <w:top w:val="none" w:sz="0" w:space="0" w:color="auto"/>
            <w:left w:val="none" w:sz="0" w:space="0" w:color="auto"/>
            <w:bottom w:val="none" w:sz="0" w:space="0" w:color="auto"/>
            <w:right w:val="none" w:sz="0" w:space="0" w:color="auto"/>
          </w:divBdr>
        </w:div>
        <w:div w:id="1115440587">
          <w:marLeft w:val="0"/>
          <w:marRight w:val="0"/>
          <w:marTop w:val="0"/>
          <w:marBottom w:val="0"/>
          <w:divBdr>
            <w:top w:val="none" w:sz="0" w:space="0" w:color="auto"/>
            <w:left w:val="none" w:sz="0" w:space="0" w:color="auto"/>
            <w:bottom w:val="none" w:sz="0" w:space="0" w:color="auto"/>
            <w:right w:val="none" w:sz="0" w:space="0" w:color="auto"/>
          </w:divBdr>
        </w:div>
      </w:divsChild>
    </w:div>
    <w:div w:id="710419012">
      <w:bodyDiv w:val="1"/>
      <w:marLeft w:val="0"/>
      <w:marRight w:val="0"/>
      <w:marTop w:val="0"/>
      <w:marBottom w:val="0"/>
      <w:divBdr>
        <w:top w:val="none" w:sz="0" w:space="0" w:color="auto"/>
        <w:left w:val="none" w:sz="0" w:space="0" w:color="auto"/>
        <w:bottom w:val="none" w:sz="0" w:space="0" w:color="auto"/>
        <w:right w:val="none" w:sz="0" w:space="0" w:color="auto"/>
      </w:divBdr>
    </w:div>
    <w:div w:id="714542008">
      <w:bodyDiv w:val="1"/>
      <w:marLeft w:val="0"/>
      <w:marRight w:val="0"/>
      <w:marTop w:val="0"/>
      <w:marBottom w:val="0"/>
      <w:divBdr>
        <w:top w:val="none" w:sz="0" w:space="0" w:color="auto"/>
        <w:left w:val="none" w:sz="0" w:space="0" w:color="auto"/>
        <w:bottom w:val="none" w:sz="0" w:space="0" w:color="auto"/>
        <w:right w:val="none" w:sz="0" w:space="0" w:color="auto"/>
      </w:divBdr>
    </w:div>
    <w:div w:id="909458478">
      <w:bodyDiv w:val="1"/>
      <w:marLeft w:val="0"/>
      <w:marRight w:val="0"/>
      <w:marTop w:val="0"/>
      <w:marBottom w:val="0"/>
      <w:divBdr>
        <w:top w:val="none" w:sz="0" w:space="0" w:color="auto"/>
        <w:left w:val="none" w:sz="0" w:space="0" w:color="auto"/>
        <w:bottom w:val="none" w:sz="0" w:space="0" w:color="auto"/>
        <w:right w:val="none" w:sz="0" w:space="0" w:color="auto"/>
      </w:divBdr>
    </w:div>
    <w:div w:id="1103065708">
      <w:bodyDiv w:val="1"/>
      <w:marLeft w:val="0"/>
      <w:marRight w:val="0"/>
      <w:marTop w:val="0"/>
      <w:marBottom w:val="0"/>
      <w:divBdr>
        <w:top w:val="none" w:sz="0" w:space="0" w:color="auto"/>
        <w:left w:val="none" w:sz="0" w:space="0" w:color="auto"/>
        <w:bottom w:val="none" w:sz="0" w:space="0" w:color="auto"/>
        <w:right w:val="none" w:sz="0" w:space="0" w:color="auto"/>
      </w:divBdr>
    </w:div>
    <w:div w:id="1105925948">
      <w:bodyDiv w:val="1"/>
      <w:marLeft w:val="0"/>
      <w:marRight w:val="0"/>
      <w:marTop w:val="0"/>
      <w:marBottom w:val="0"/>
      <w:divBdr>
        <w:top w:val="none" w:sz="0" w:space="0" w:color="auto"/>
        <w:left w:val="none" w:sz="0" w:space="0" w:color="auto"/>
        <w:bottom w:val="none" w:sz="0" w:space="0" w:color="auto"/>
        <w:right w:val="none" w:sz="0" w:space="0" w:color="auto"/>
      </w:divBdr>
    </w:div>
    <w:div w:id="1125974127">
      <w:bodyDiv w:val="1"/>
      <w:marLeft w:val="0"/>
      <w:marRight w:val="0"/>
      <w:marTop w:val="0"/>
      <w:marBottom w:val="0"/>
      <w:divBdr>
        <w:top w:val="none" w:sz="0" w:space="0" w:color="auto"/>
        <w:left w:val="none" w:sz="0" w:space="0" w:color="auto"/>
        <w:bottom w:val="none" w:sz="0" w:space="0" w:color="auto"/>
        <w:right w:val="none" w:sz="0" w:space="0" w:color="auto"/>
      </w:divBdr>
    </w:div>
    <w:div w:id="1126922880">
      <w:bodyDiv w:val="1"/>
      <w:marLeft w:val="0"/>
      <w:marRight w:val="0"/>
      <w:marTop w:val="0"/>
      <w:marBottom w:val="0"/>
      <w:divBdr>
        <w:top w:val="none" w:sz="0" w:space="0" w:color="auto"/>
        <w:left w:val="none" w:sz="0" w:space="0" w:color="auto"/>
        <w:bottom w:val="none" w:sz="0" w:space="0" w:color="auto"/>
        <w:right w:val="none" w:sz="0" w:space="0" w:color="auto"/>
      </w:divBdr>
    </w:div>
    <w:div w:id="1778938224">
      <w:bodyDiv w:val="1"/>
      <w:marLeft w:val="0"/>
      <w:marRight w:val="0"/>
      <w:marTop w:val="0"/>
      <w:marBottom w:val="0"/>
      <w:divBdr>
        <w:top w:val="none" w:sz="0" w:space="0" w:color="auto"/>
        <w:left w:val="none" w:sz="0" w:space="0" w:color="auto"/>
        <w:bottom w:val="none" w:sz="0" w:space="0" w:color="auto"/>
        <w:right w:val="none" w:sz="0" w:space="0" w:color="auto"/>
      </w:divBdr>
    </w:div>
    <w:div w:id="1788044474">
      <w:bodyDiv w:val="1"/>
      <w:marLeft w:val="0"/>
      <w:marRight w:val="0"/>
      <w:marTop w:val="0"/>
      <w:marBottom w:val="0"/>
      <w:divBdr>
        <w:top w:val="none" w:sz="0" w:space="0" w:color="auto"/>
        <w:left w:val="none" w:sz="0" w:space="0" w:color="auto"/>
        <w:bottom w:val="none" w:sz="0" w:space="0" w:color="auto"/>
        <w:right w:val="none" w:sz="0" w:space="0" w:color="auto"/>
      </w:divBdr>
    </w:div>
    <w:div w:id="1856192265">
      <w:bodyDiv w:val="1"/>
      <w:marLeft w:val="0"/>
      <w:marRight w:val="0"/>
      <w:marTop w:val="0"/>
      <w:marBottom w:val="0"/>
      <w:divBdr>
        <w:top w:val="none" w:sz="0" w:space="0" w:color="auto"/>
        <w:left w:val="none" w:sz="0" w:space="0" w:color="auto"/>
        <w:bottom w:val="none" w:sz="0" w:space="0" w:color="auto"/>
        <w:right w:val="none" w:sz="0" w:space="0" w:color="auto"/>
      </w:divBdr>
    </w:div>
    <w:div w:id="1871840176">
      <w:bodyDiv w:val="1"/>
      <w:marLeft w:val="0"/>
      <w:marRight w:val="0"/>
      <w:marTop w:val="0"/>
      <w:marBottom w:val="0"/>
      <w:divBdr>
        <w:top w:val="none" w:sz="0" w:space="0" w:color="auto"/>
        <w:left w:val="none" w:sz="0" w:space="0" w:color="auto"/>
        <w:bottom w:val="none" w:sz="0" w:space="0" w:color="auto"/>
        <w:right w:val="none" w:sz="0" w:space="0" w:color="auto"/>
      </w:divBdr>
    </w:div>
    <w:div w:id="2138136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pa.gov" TargetMode="External"/><Relationship Id="rId18" Type="http://schemas.openxmlformats.org/officeDocument/2006/relationships/comments" Target="comments.xml"/><Relationship Id="rId26" Type="http://schemas.openxmlformats.org/officeDocument/2006/relationships/image" Target="media/image8.jpeg"/><Relationship Id="rId39" Type="http://schemas.openxmlformats.org/officeDocument/2006/relationships/footer" Target="footer1.xml"/><Relationship Id="rId21" Type="http://schemas.openxmlformats.org/officeDocument/2006/relationships/hyperlink" Target="http://www.epa.gov/safewater/lead" TargetMode="External"/><Relationship Id="rId34" Type="http://schemas.openxmlformats.org/officeDocument/2006/relationships/image" Target="media/image12.jpeg"/><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microsoft.com/office/2016/09/relationships/commentsIds" Target="commentsIds.xml"/><Relationship Id="rId29" Type="http://schemas.openxmlformats.org/officeDocument/2006/relationships/image" Target="media/image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fwater.org" TargetMode="External"/><Relationship Id="rId24" Type="http://schemas.openxmlformats.org/officeDocument/2006/relationships/hyperlink" Target="http://www.cdc.gov/fluoridation" TargetMode="External"/><Relationship Id="rId32" Type="http://schemas.openxmlformats.org/officeDocument/2006/relationships/image" Target="media/image11.jpeg"/><Relationship Id="rId37" Type="http://schemas.openxmlformats.org/officeDocument/2006/relationships/hyperlink" Target="http://saveourwater.com"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www.waterboards.ca.gov/drinking_water/certlic/drinkingwater/Fluoridation.html" TargetMode="External"/><Relationship Id="rId28" Type="http://schemas.openxmlformats.org/officeDocument/2006/relationships/hyperlink" Target="http://epa.gov/pfas" TargetMode="External"/><Relationship Id="rId36" Type="http://schemas.openxmlformats.org/officeDocument/2006/relationships/hyperlink" Target="http://www.ci.millbrae.ca.us/waterconservation" TargetMode="External"/><Relationship Id="rId10" Type="http://schemas.openxmlformats.org/officeDocument/2006/relationships/hyperlink" Target="http://www.ci.millbrae.ca.us" TargetMode="External"/><Relationship Id="rId19" Type="http://schemas.microsoft.com/office/2011/relationships/commentsExtended" Target="commentsExtended.xml"/><Relationship Id="rId31" Type="http://schemas.openxmlformats.org/officeDocument/2006/relationships/hyperlink" Target="http://www.epa.gov/safewate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awa.org" TargetMode="External"/><Relationship Id="rId22" Type="http://schemas.openxmlformats.org/officeDocument/2006/relationships/image" Target="media/image6.jpeg"/><Relationship Id="rId27" Type="http://schemas.openxmlformats.org/officeDocument/2006/relationships/hyperlink" Target="http://waterboards.ca.gov/pfas" TargetMode="External"/><Relationship Id="rId30" Type="http://schemas.openxmlformats.org/officeDocument/2006/relationships/image" Target="media/image10.jpeg"/><Relationship Id="rId35" Type="http://schemas.openxmlformats.org/officeDocument/2006/relationships/hyperlink" Target="https://bawsca.rachio.com"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swrcb.ca.gov" TargetMode="External"/><Relationship Id="rId17" Type="http://schemas.openxmlformats.org/officeDocument/2006/relationships/image" Target="media/image5.jpeg"/><Relationship Id="rId25" Type="http://schemas.openxmlformats.org/officeDocument/2006/relationships/image" Target="media/image7.jpeg"/><Relationship Id="rId33" Type="http://schemas.openxmlformats.org/officeDocument/2006/relationships/hyperlink" Target="http://www.ci.millbrae.ca.us/waterconservation"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ci.millbrae.ca.us" TargetMode="External"/></Relationship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F7FDB-1465-4790-BB5D-4FBD832FE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4239</Words>
  <Characters>24163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Rose Velilla</cp:lastModifiedBy>
  <cp:revision>3</cp:revision>
  <dcterms:created xsi:type="dcterms:W3CDTF">2020-05-07T17:09:00Z</dcterms:created>
  <dcterms:modified xsi:type="dcterms:W3CDTF">2020-05-07T17:13:00Z</dcterms:modified>
</cp:coreProperties>
</file>