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3763166D" w:rsidR="00BC6327" w:rsidRPr="001F7181" w:rsidRDefault="00BC6327" w:rsidP="008E66E2">
      <w:pPr>
        <w:pStyle w:val="Heading1"/>
        <w:spacing w:before="0"/>
        <w:jc w:val="center"/>
      </w:pPr>
      <w:bookmarkStart w:id="0" w:name="_Toc58336712"/>
      <w:r w:rsidRPr="001F7181">
        <w:t>20</w:t>
      </w:r>
      <w:r w:rsidR="00587220" w:rsidRPr="001F7181">
        <w:t>2</w:t>
      </w:r>
      <w:r w:rsidR="004510F3">
        <w:t>2</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3DADD682"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3B1DBB">
        <w:rPr>
          <w:rFonts w:ascii="Arial" w:hAnsi="Arial" w:cs="Arial"/>
          <w:sz w:val="24"/>
          <w:szCs w:val="24"/>
        </w:rPr>
        <w:t>Vines RV</w:t>
      </w:r>
    </w:p>
    <w:p w14:paraId="65A99AB1" w14:textId="49C14C1F"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4510F3">
        <w:rPr>
          <w:rFonts w:ascii="Arial" w:hAnsi="Arial" w:cs="Arial"/>
          <w:sz w:val="24"/>
          <w:szCs w:val="24"/>
        </w:rPr>
        <w:t>2-1-23</w:t>
      </w:r>
    </w:p>
    <w:p w14:paraId="21C05768" w14:textId="4EC51574"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4510F3">
        <w:rPr>
          <w:rFonts w:ascii="Arial" w:hAnsi="Arial" w:cs="Arial"/>
          <w:sz w:val="24"/>
          <w:szCs w:val="24"/>
        </w:rPr>
        <w:t>Groundwater</w:t>
      </w:r>
    </w:p>
    <w:p w14:paraId="6AE5ED8C" w14:textId="32BE5A0F"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4510F3">
        <w:rPr>
          <w:rFonts w:ascii="Arial" w:hAnsi="Arial" w:cs="Arial"/>
          <w:sz w:val="24"/>
          <w:szCs w:val="24"/>
        </w:rPr>
        <w:t xml:space="preserve">Well #1 At tank site, </w:t>
      </w:r>
      <w:r w:rsidR="003B1DBB">
        <w:rPr>
          <w:rFonts w:ascii="Arial" w:hAnsi="Arial" w:cs="Arial"/>
          <w:sz w:val="24"/>
          <w:szCs w:val="24"/>
        </w:rPr>
        <w:t>near RV space # 83</w:t>
      </w:r>
    </w:p>
    <w:p w14:paraId="11D6F99D" w14:textId="5D355F32"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w:t>
      </w:r>
      <w:r w:rsidR="004F5902" w:rsidRPr="005F082E">
        <w:rPr>
          <w:rFonts w:ascii="Arial" w:hAnsi="Arial" w:cs="Arial"/>
          <w:sz w:val="24"/>
          <w:szCs w:val="24"/>
        </w:rPr>
        <w:t>Enter</w:t>
      </w:r>
      <w:r w:rsidRPr="005F082E">
        <w:rPr>
          <w:rFonts w:ascii="Arial" w:hAnsi="Arial" w:cs="Arial"/>
          <w:sz w:val="24"/>
          <w:szCs w:val="24"/>
        </w:rPr>
        <w:t xml:space="preserve"> Drinking Water Source Assessment Information]</w:t>
      </w:r>
    </w:p>
    <w:p w14:paraId="55CC3D7E" w14:textId="03779825"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4510F3">
        <w:rPr>
          <w:rFonts w:ascii="Arial" w:hAnsi="Arial" w:cs="Arial"/>
          <w:sz w:val="24"/>
          <w:szCs w:val="24"/>
        </w:rPr>
        <w:t>N/A</w:t>
      </w:r>
    </w:p>
    <w:p w14:paraId="175FE9EF" w14:textId="4F1ED405"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4510F3">
        <w:rPr>
          <w:rFonts w:ascii="Arial" w:hAnsi="Arial" w:cs="Arial"/>
          <w:sz w:val="24"/>
          <w:szCs w:val="24"/>
        </w:rPr>
        <w:t xml:space="preserve">Mike </w:t>
      </w:r>
      <w:proofErr w:type="gramStart"/>
      <w:r w:rsidR="004510F3">
        <w:rPr>
          <w:rFonts w:ascii="Arial" w:hAnsi="Arial" w:cs="Arial"/>
          <w:sz w:val="24"/>
          <w:szCs w:val="24"/>
        </w:rPr>
        <w:t>Steinbock ,</w:t>
      </w:r>
      <w:proofErr w:type="gramEnd"/>
      <w:r w:rsidR="004510F3">
        <w:rPr>
          <w:rFonts w:ascii="Arial" w:hAnsi="Arial" w:cs="Arial"/>
          <w:sz w:val="24"/>
          <w:szCs w:val="24"/>
        </w:rPr>
        <w:t xml:space="preserve"> Operator 805 712 7827</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0211E15F"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r w:rsidRPr="00494E6C">
        <w:rPr>
          <w:rFonts w:ascii="Arial" w:hAnsi="Arial" w:cs="Arial"/>
          <w:sz w:val="24"/>
          <w:szCs w:val="24"/>
          <w:highlight w:val="yellow"/>
        </w:rPr>
        <w:t>20</w:t>
      </w:r>
      <w:r w:rsidR="00E34F9C" w:rsidRPr="00494E6C">
        <w:rPr>
          <w:rFonts w:ascii="Arial" w:hAnsi="Arial" w:cs="Arial"/>
          <w:sz w:val="24"/>
          <w:szCs w:val="24"/>
          <w:highlight w:val="yellow"/>
        </w:rPr>
        <w:t>2</w:t>
      </w:r>
      <w:r w:rsidR="004510F3">
        <w:rPr>
          <w:rFonts w:ascii="Arial" w:hAnsi="Arial" w:cs="Arial"/>
          <w:sz w:val="24"/>
          <w:szCs w:val="24"/>
        </w:rPr>
        <w:t>2</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76F47AA3" w14:textId="02FFA280" w:rsidR="006537F6" w:rsidRPr="00D10A7C" w:rsidRDefault="006537F6" w:rsidP="0092687A">
      <w:pPr>
        <w:spacing w:after="180"/>
        <w:rPr>
          <w:rFonts w:ascii="Arial" w:hAnsi="Arial" w:cs="Arial"/>
          <w:sz w:val="24"/>
          <w:szCs w:val="24"/>
        </w:rPr>
      </w:pPr>
      <w:r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lastRenderedPageBreak/>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lastRenderedPageBreak/>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5F082E" w:rsidRDefault="00095AAC" w:rsidP="00115004">
      <w:pPr>
        <w:pStyle w:val="Caption"/>
      </w:pPr>
      <w:r w:rsidRPr="001034E4">
        <w:rPr>
          <w:highlight w:val="yellow"/>
        </w:rPr>
        <w:t xml:space="preserve">Table </w:t>
      </w:r>
      <w:r w:rsidR="00860918" w:rsidRPr="001034E4">
        <w:rPr>
          <w:highlight w:val="yellow"/>
        </w:rPr>
        <w:fldChar w:fldCharType="begin"/>
      </w:r>
      <w:r w:rsidR="00860918" w:rsidRPr="001034E4">
        <w:rPr>
          <w:highlight w:val="yellow"/>
        </w:rPr>
        <w:instrText xml:space="preserve"> SEQ Table \* ARABIC </w:instrText>
      </w:r>
      <w:r w:rsidR="00860918" w:rsidRPr="001034E4">
        <w:rPr>
          <w:highlight w:val="yellow"/>
        </w:rPr>
        <w:fldChar w:fldCharType="separate"/>
      </w:r>
      <w:r w:rsidR="0050755D" w:rsidRPr="001034E4">
        <w:rPr>
          <w:noProof/>
          <w:highlight w:val="yellow"/>
        </w:rPr>
        <w:t>1</w:t>
      </w:r>
      <w:r w:rsidR="00860918" w:rsidRPr="001034E4">
        <w:rPr>
          <w:noProof/>
          <w:highlight w:val="yellow"/>
        </w:rPr>
        <w:fldChar w:fldCharType="end"/>
      </w:r>
      <w:r w:rsidRPr="001034E4">
        <w:rPr>
          <w:highlight w:val="yellow"/>
        </w:rPr>
        <w:t>.  Samp</w:t>
      </w:r>
      <w:r w:rsidR="00DE240A" w:rsidRPr="001034E4">
        <w:rPr>
          <w:highlight w:val="yellow"/>
        </w:rPr>
        <w:t>l</w:t>
      </w:r>
      <w:r w:rsidRPr="001034E4">
        <w:rPr>
          <w:highlight w:val="yellow"/>
        </w:rPr>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1034E4">
        <w:rPr>
          <w:rFonts w:ascii="Arial" w:hAnsi="Arial" w:cs="Arial"/>
          <w:sz w:val="24"/>
          <w:szCs w:val="24"/>
          <w:highlight w:val="yellow"/>
        </w:rPr>
        <w:t xml:space="preserve">Complete if bacteria </w:t>
      </w:r>
      <w:r w:rsidR="00174975" w:rsidRPr="001034E4">
        <w:rPr>
          <w:rFonts w:ascii="Arial" w:hAnsi="Arial" w:cs="Arial"/>
          <w:sz w:val="24"/>
          <w:szCs w:val="24"/>
          <w:highlight w:val="yellow"/>
        </w:rPr>
        <w:t xml:space="preserve">are </w:t>
      </w:r>
      <w:r w:rsidRPr="001034E4">
        <w:rPr>
          <w:rFonts w:ascii="Arial" w:hAnsi="Arial" w:cs="Arial"/>
          <w:sz w:val="24"/>
          <w:szCs w:val="24"/>
          <w:highlight w:val="yellow"/>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Microbiological Contaminants</w:t>
            </w:r>
            <w:r w:rsidR="00624516" w:rsidRPr="00DE2BFB">
              <w:rPr>
                <w:rFonts w:ascii="Arial" w:hAnsi="Arial" w:cs="Arial"/>
                <w:b/>
                <w:bCs/>
                <w:sz w:val="24"/>
                <w:szCs w:val="24"/>
                <w:highlight w:val="yellow"/>
              </w:rPr>
              <w:t xml:space="preserve"> </w:t>
            </w:r>
          </w:p>
        </w:tc>
        <w:tc>
          <w:tcPr>
            <w:tcW w:w="1617" w:type="dxa"/>
            <w:vAlign w:val="center"/>
          </w:tcPr>
          <w:p w14:paraId="2B0F6A6A"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Highest No. of Detections</w:t>
            </w:r>
          </w:p>
        </w:tc>
        <w:tc>
          <w:tcPr>
            <w:tcW w:w="1443" w:type="dxa"/>
            <w:vAlign w:val="center"/>
          </w:tcPr>
          <w:p w14:paraId="0972350F"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No. of Months in Violation</w:t>
            </w:r>
          </w:p>
        </w:tc>
        <w:tc>
          <w:tcPr>
            <w:tcW w:w="2610" w:type="dxa"/>
            <w:vAlign w:val="center"/>
          </w:tcPr>
          <w:p w14:paraId="7D6A3E09"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MCL</w:t>
            </w:r>
          </w:p>
        </w:tc>
        <w:tc>
          <w:tcPr>
            <w:tcW w:w="990" w:type="dxa"/>
            <w:vAlign w:val="center"/>
          </w:tcPr>
          <w:p w14:paraId="6FDAEB4F"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MCLG</w:t>
            </w:r>
          </w:p>
        </w:tc>
        <w:tc>
          <w:tcPr>
            <w:tcW w:w="2071" w:type="dxa"/>
            <w:vAlign w:val="center"/>
          </w:tcPr>
          <w:p w14:paraId="3C822245"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Typical Source of Bacteria</w:t>
            </w:r>
          </w:p>
        </w:tc>
      </w:tr>
      <w:tr w:rsidR="00095AAC" w:rsidRPr="005101E1" w14:paraId="6D5D8707" w14:textId="77777777" w:rsidTr="00960466">
        <w:tc>
          <w:tcPr>
            <w:tcW w:w="2065" w:type="dxa"/>
          </w:tcPr>
          <w:p w14:paraId="4DCCEFD0" w14:textId="52AE50D9" w:rsidR="00095AAC" w:rsidRPr="005101E1" w:rsidRDefault="00095AAC" w:rsidP="0073000F">
            <w:pPr>
              <w:spacing w:before="40" w:after="40"/>
              <w:rPr>
                <w:rFonts w:ascii="Arial" w:hAnsi="Arial" w:cs="Arial"/>
                <w:sz w:val="24"/>
                <w:szCs w:val="24"/>
                <w:highlight w:val="yellow"/>
              </w:rPr>
            </w:pPr>
            <w:r w:rsidRPr="005101E1">
              <w:rPr>
                <w:rFonts w:ascii="Arial" w:hAnsi="Arial" w:cs="Arial"/>
                <w:i/>
                <w:sz w:val="24"/>
                <w:szCs w:val="24"/>
                <w:highlight w:val="yellow"/>
              </w:rPr>
              <w:t>E. coli</w:t>
            </w:r>
            <w:r w:rsidR="0073000F" w:rsidRPr="005101E1">
              <w:rPr>
                <w:rFonts w:ascii="Arial" w:hAnsi="Arial" w:cs="Arial"/>
                <w:i/>
                <w:sz w:val="24"/>
                <w:szCs w:val="24"/>
                <w:highlight w:val="yellow"/>
              </w:rPr>
              <w:br/>
            </w:r>
          </w:p>
        </w:tc>
        <w:tc>
          <w:tcPr>
            <w:tcW w:w="1617" w:type="dxa"/>
          </w:tcPr>
          <w:p w14:paraId="54205FE5" w14:textId="77777777" w:rsidR="00095AAC" w:rsidRPr="005101E1" w:rsidRDefault="00095AAC" w:rsidP="008572DA">
            <w:pPr>
              <w:spacing w:before="40" w:after="40"/>
              <w:jc w:val="center"/>
              <w:rPr>
                <w:rFonts w:ascii="Arial" w:hAnsi="Arial" w:cs="Arial"/>
                <w:sz w:val="24"/>
                <w:szCs w:val="24"/>
                <w:highlight w:val="yellow"/>
              </w:rPr>
            </w:pPr>
            <w:r w:rsidRPr="005101E1">
              <w:rPr>
                <w:rFonts w:ascii="Arial" w:hAnsi="Arial" w:cs="Arial"/>
                <w:sz w:val="24"/>
                <w:szCs w:val="24"/>
                <w:highlight w:val="yellow"/>
              </w:rPr>
              <w:t>(In the year)</w:t>
            </w:r>
          </w:p>
          <w:p w14:paraId="4A18E97C" w14:textId="73FB886A" w:rsidR="008572DA" w:rsidRPr="005101E1" w:rsidRDefault="004510F3" w:rsidP="008572DA">
            <w:pPr>
              <w:spacing w:before="40" w:after="40"/>
              <w:jc w:val="center"/>
              <w:rPr>
                <w:rFonts w:ascii="Arial" w:hAnsi="Arial" w:cs="Arial"/>
                <w:sz w:val="24"/>
                <w:szCs w:val="24"/>
                <w:highlight w:val="yellow"/>
              </w:rPr>
            </w:pPr>
            <w:r>
              <w:rPr>
                <w:rFonts w:ascii="Arial" w:hAnsi="Arial" w:cs="Arial"/>
                <w:color w:val="000000" w:themeColor="text1"/>
                <w:sz w:val="24"/>
                <w:szCs w:val="24"/>
                <w:highlight w:val="yellow"/>
              </w:rPr>
              <w:t>0</w:t>
            </w:r>
          </w:p>
        </w:tc>
        <w:tc>
          <w:tcPr>
            <w:tcW w:w="1443" w:type="dxa"/>
          </w:tcPr>
          <w:p w14:paraId="38C21B9B" w14:textId="47D7F46A" w:rsidR="00095AAC" w:rsidRPr="005101E1" w:rsidRDefault="004510F3" w:rsidP="008572DA">
            <w:pPr>
              <w:spacing w:before="40" w:after="40"/>
              <w:jc w:val="center"/>
              <w:rPr>
                <w:rFonts w:ascii="Arial" w:hAnsi="Arial" w:cs="Arial"/>
                <w:color w:val="000000" w:themeColor="text1"/>
                <w:sz w:val="24"/>
                <w:szCs w:val="24"/>
                <w:highlight w:val="yellow"/>
              </w:rPr>
            </w:pPr>
            <w:r>
              <w:rPr>
                <w:rFonts w:ascii="Arial" w:hAnsi="Arial" w:cs="Arial"/>
                <w:color w:val="000000" w:themeColor="text1"/>
                <w:sz w:val="24"/>
                <w:szCs w:val="24"/>
                <w:highlight w:val="yellow"/>
              </w:rPr>
              <w:t>0</w:t>
            </w:r>
          </w:p>
        </w:tc>
        <w:tc>
          <w:tcPr>
            <w:tcW w:w="2610" w:type="dxa"/>
          </w:tcPr>
          <w:p w14:paraId="09A9CFD2" w14:textId="0460835B" w:rsidR="00095AAC" w:rsidRPr="005101E1" w:rsidRDefault="00095AAC" w:rsidP="00827994">
            <w:pPr>
              <w:spacing w:before="40" w:after="40"/>
              <w:jc w:val="center"/>
              <w:rPr>
                <w:rFonts w:ascii="Arial" w:hAnsi="Arial" w:cs="Arial"/>
                <w:sz w:val="24"/>
                <w:szCs w:val="24"/>
                <w:highlight w:val="yellow"/>
              </w:rPr>
            </w:pPr>
            <w:r w:rsidRPr="005101E1">
              <w:rPr>
                <w:rFonts w:ascii="Arial" w:hAnsi="Arial" w:cs="Arial"/>
                <w:sz w:val="24"/>
                <w:szCs w:val="24"/>
                <w:highlight w:val="yellow"/>
              </w:rPr>
              <w:t>(</w:t>
            </w:r>
            <w:r w:rsidR="00020032" w:rsidRPr="005101E1">
              <w:rPr>
                <w:rFonts w:ascii="Arial" w:hAnsi="Arial" w:cs="Arial"/>
                <w:sz w:val="24"/>
                <w:szCs w:val="24"/>
                <w:highlight w:val="yellow"/>
              </w:rPr>
              <w:t>a</w:t>
            </w:r>
            <w:r w:rsidRPr="005101E1">
              <w:rPr>
                <w:rFonts w:ascii="Arial" w:hAnsi="Arial" w:cs="Arial"/>
                <w:sz w:val="24"/>
                <w:szCs w:val="24"/>
                <w:highlight w:val="yellow"/>
              </w:rPr>
              <w:t>)</w:t>
            </w:r>
          </w:p>
        </w:tc>
        <w:tc>
          <w:tcPr>
            <w:tcW w:w="990" w:type="dxa"/>
          </w:tcPr>
          <w:p w14:paraId="52965BD7" w14:textId="77777777" w:rsidR="00095AAC" w:rsidRPr="005101E1" w:rsidRDefault="00095AAC" w:rsidP="008572DA">
            <w:pPr>
              <w:spacing w:before="40" w:after="40"/>
              <w:jc w:val="center"/>
              <w:rPr>
                <w:rFonts w:ascii="Arial" w:hAnsi="Arial" w:cs="Arial"/>
                <w:sz w:val="24"/>
                <w:szCs w:val="24"/>
                <w:highlight w:val="yellow"/>
              </w:rPr>
            </w:pPr>
            <w:r w:rsidRPr="005101E1">
              <w:rPr>
                <w:rFonts w:ascii="Arial" w:hAnsi="Arial" w:cs="Arial"/>
                <w:sz w:val="24"/>
                <w:szCs w:val="24"/>
                <w:highlight w:val="yellow"/>
              </w:rPr>
              <w:t>0</w:t>
            </w:r>
          </w:p>
        </w:tc>
        <w:tc>
          <w:tcPr>
            <w:tcW w:w="2071" w:type="dxa"/>
          </w:tcPr>
          <w:p w14:paraId="6D4E3BEB" w14:textId="77777777" w:rsidR="00095AAC" w:rsidRPr="005101E1" w:rsidRDefault="00095AAC" w:rsidP="005D3BD9">
            <w:pPr>
              <w:spacing w:before="40" w:after="40"/>
              <w:rPr>
                <w:rFonts w:ascii="Arial" w:hAnsi="Arial" w:cs="Arial"/>
                <w:sz w:val="24"/>
                <w:szCs w:val="24"/>
                <w:highlight w:val="yellow"/>
              </w:rPr>
            </w:pPr>
            <w:r w:rsidRPr="005101E1">
              <w:rPr>
                <w:rFonts w:ascii="Arial" w:hAnsi="Arial" w:cs="Arial"/>
                <w:sz w:val="24"/>
                <w:szCs w:val="24"/>
                <w:highlight w:val="yellow"/>
              </w:rPr>
              <w:t>Human and animal fecal waste</w:t>
            </w:r>
          </w:p>
        </w:tc>
      </w:tr>
    </w:tbl>
    <w:p w14:paraId="5AF47EF1" w14:textId="059BEA77" w:rsidR="00BF6317" w:rsidRPr="005101E1" w:rsidRDefault="00BF6317" w:rsidP="00E1732D">
      <w:pPr>
        <w:rPr>
          <w:rFonts w:ascii="Arial" w:hAnsi="Arial" w:cs="Arial"/>
          <w:sz w:val="24"/>
          <w:szCs w:val="24"/>
          <w:highlight w:val="yellow"/>
        </w:rPr>
      </w:pPr>
    </w:p>
    <w:p w14:paraId="0F753E9D" w14:textId="497E97BE" w:rsidR="00095AAC" w:rsidRDefault="00BF6317" w:rsidP="00E1732D">
      <w:pPr>
        <w:rPr>
          <w:rFonts w:ascii="Arial" w:hAnsi="Arial" w:cs="Arial"/>
          <w:sz w:val="24"/>
          <w:szCs w:val="24"/>
        </w:rPr>
      </w:pPr>
      <w:r w:rsidRPr="005101E1">
        <w:rPr>
          <w:rFonts w:ascii="Arial" w:hAnsi="Arial" w:cs="Arial"/>
          <w:sz w:val="24"/>
          <w:szCs w:val="24"/>
          <w:highlight w:val="yellow"/>
        </w:rPr>
        <w:t>(</w:t>
      </w:r>
      <w:r w:rsidR="00020032" w:rsidRPr="005101E1">
        <w:rPr>
          <w:rFonts w:ascii="Arial" w:hAnsi="Arial" w:cs="Arial"/>
          <w:sz w:val="24"/>
          <w:szCs w:val="24"/>
          <w:highlight w:val="yellow"/>
        </w:rPr>
        <w:t>a</w:t>
      </w:r>
      <w:r w:rsidRPr="005101E1">
        <w:rPr>
          <w:rFonts w:ascii="Arial" w:hAnsi="Arial" w:cs="Arial"/>
          <w:sz w:val="24"/>
          <w:szCs w:val="24"/>
          <w:highlight w:val="yellow"/>
        </w:rPr>
        <w:t xml:space="preserve">) Routine and repeat samples are total coliform-positive and either is </w:t>
      </w:r>
      <w:r w:rsidRPr="005101E1">
        <w:rPr>
          <w:rFonts w:ascii="Arial" w:hAnsi="Arial" w:cs="Arial"/>
          <w:i/>
          <w:sz w:val="24"/>
          <w:szCs w:val="24"/>
          <w:highlight w:val="yellow"/>
        </w:rPr>
        <w:t>E. coli</w:t>
      </w:r>
      <w:r w:rsidRPr="005101E1">
        <w:rPr>
          <w:rFonts w:ascii="Arial" w:hAnsi="Arial" w:cs="Arial"/>
          <w:sz w:val="24"/>
          <w:szCs w:val="24"/>
          <w:highlight w:val="yellow"/>
        </w:rPr>
        <w:t xml:space="preserve">-positive or system fails to take repeat samples following </w:t>
      </w:r>
      <w:r w:rsidRPr="005101E1">
        <w:rPr>
          <w:rFonts w:ascii="Arial" w:hAnsi="Arial" w:cs="Arial"/>
          <w:i/>
          <w:sz w:val="24"/>
          <w:szCs w:val="24"/>
          <w:highlight w:val="yellow"/>
        </w:rPr>
        <w:t>E. coli</w:t>
      </w:r>
      <w:r w:rsidRPr="005101E1">
        <w:rPr>
          <w:rFonts w:ascii="Arial" w:hAnsi="Arial" w:cs="Arial"/>
          <w:sz w:val="24"/>
          <w:szCs w:val="24"/>
          <w:highlight w:val="yellow"/>
        </w:rPr>
        <w:t xml:space="preserve">-positive routine sample or system fails to analyze total coliform-positive repeat sample for </w:t>
      </w:r>
      <w:r w:rsidRPr="005101E1">
        <w:rPr>
          <w:rFonts w:ascii="Arial" w:hAnsi="Arial" w:cs="Arial"/>
          <w:i/>
          <w:sz w:val="24"/>
          <w:szCs w:val="24"/>
          <w:highlight w:val="yellow"/>
        </w:rPr>
        <w:t>E. coli</w:t>
      </w:r>
      <w:r w:rsidRPr="005101E1">
        <w:rPr>
          <w:rFonts w:ascii="Arial" w:hAnsi="Arial" w:cs="Arial"/>
          <w:sz w:val="24"/>
          <w:szCs w:val="24"/>
          <w:highlight w:val="yellow"/>
        </w:rPr>
        <w:t>.</w:t>
      </w:r>
    </w:p>
    <w:p w14:paraId="19F1AA7D" w14:textId="67264AF5" w:rsidR="00E0214A" w:rsidRDefault="00E0214A" w:rsidP="00E1732D">
      <w:pPr>
        <w:rPr>
          <w:rFonts w:ascii="Arial" w:hAnsi="Arial" w:cs="Arial"/>
          <w:sz w:val="24"/>
          <w:szCs w:val="24"/>
        </w:rPr>
      </w:pPr>
    </w:p>
    <w:p w14:paraId="43169922" w14:textId="0556D863" w:rsidR="00E0214A" w:rsidRPr="005101E1" w:rsidRDefault="00E0214A" w:rsidP="00E1732D">
      <w:pPr>
        <w:rPr>
          <w:rFonts w:ascii="Arial" w:hAnsi="Arial" w:cs="Arial"/>
          <w:b/>
          <w:bCs/>
          <w:sz w:val="24"/>
          <w:szCs w:val="24"/>
          <w:highlight w:val="yellow"/>
        </w:rPr>
      </w:pPr>
      <w:r w:rsidRPr="005101E1">
        <w:rPr>
          <w:rFonts w:ascii="Arial" w:hAnsi="Arial" w:cs="Arial"/>
          <w:b/>
          <w:bCs/>
          <w:sz w:val="24"/>
          <w:szCs w:val="24"/>
          <w:highlight w:val="yellow"/>
        </w:rPr>
        <w:t xml:space="preserve">Table 1.A. Compliance with Total Coliform MCL </w:t>
      </w:r>
      <w:r w:rsidR="003D622F" w:rsidRPr="005101E1">
        <w:rPr>
          <w:rFonts w:ascii="Arial" w:hAnsi="Arial" w:cs="Arial"/>
          <w:b/>
          <w:bCs/>
          <w:sz w:val="24"/>
          <w:szCs w:val="24"/>
          <w:highlight w:val="yellow"/>
        </w:rPr>
        <w:t>between January 1, 2021 and June 30, 2021 (</w:t>
      </w:r>
      <w:r w:rsidR="007F6E56" w:rsidRPr="005101E1">
        <w:rPr>
          <w:rFonts w:ascii="Arial" w:hAnsi="Arial" w:cs="Arial"/>
          <w:b/>
          <w:bCs/>
          <w:sz w:val="24"/>
          <w:szCs w:val="24"/>
          <w:highlight w:val="yellow"/>
        </w:rPr>
        <w:t>i</w:t>
      </w:r>
      <w:r w:rsidR="003D622F" w:rsidRPr="005101E1">
        <w:rPr>
          <w:rFonts w:ascii="Arial" w:hAnsi="Arial" w:cs="Arial"/>
          <w:b/>
          <w:bCs/>
          <w:sz w:val="24"/>
          <w:szCs w:val="24"/>
          <w:highlight w:val="yellow"/>
        </w:rPr>
        <w:t>nclusive)</w:t>
      </w:r>
    </w:p>
    <w:p w14:paraId="15DFE267" w14:textId="48FD45BC" w:rsidR="00E0214A" w:rsidRPr="005101E1" w:rsidRDefault="00E0214A" w:rsidP="00E1732D">
      <w:pPr>
        <w:rPr>
          <w:rFonts w:ascii="Arial" w:hAnsi="Arial" w:cs="Arial"/>
          <w:sz w:val="24"/>
          <w:szCs w:val="24"/>
          <w:highlight w:val="yellow"/>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5101E1" w14:paraId="221E3497" w14:textId="77777777" w:rsidTr="0019131E">
        <w:trPr>
          <w:cantSplit/>
          <w:trHeight w:val="611"/>
          <w:tblHeader/>
        </w:trPr>
        <w:tc>
          <w:tcPr>
            <w:tcW w:w="2065" w:type="dxa"/>
            <w:vAlign w:val="center"/>
          </w:tcPr>
          <w:p w14:paraId="56EE3CC6"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lastRenderedPageBreak/>
              <w:t xml:space="preserve">Microbiological Contaminants </w:t>
            </w:r>
          </w:p>
        </w:tc>
        <w:tc>
          <w:tcPr>
            <w:tcW w:w="1617" w:type="dxa"/>
            <w:vAlign w:val="center"/>
          </w:tcPr>
          <w:p w14:paraId="0C9E4C01"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Highest No. of Detections</w:t>
            </w:r>
          </w:p>
        </w:tc>
        <w:tc>
          <w:tcPr>
            <w:tcW w:w="1443" w:type="dxa"/>
            <w:vAlign w:val="center"/>
          </w:tcPr>
          <w:p w14:paraId="2FD66E33"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No. of Months in Violation</w:t>
            </w:r>
          </w:p>
        </w:tc>
        <w:tc>
          <w:tcPr>
            <w:tcW w:w="2610" w:type="dxa"/>
            <w:vAlign w:val="center"/>
          </w:tcPr>
          <w:p w14:paraId="504E57F8"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MCL</w:t>
            </w:r>
          </w:p>
        </w:tc>
        <w:tc>
          <w:tcPr>
            <w:tcW w:w="990" w:type="dxa"/>
            <w:vAlign w:val="center"/>
          </w:tcPr>
          <w:p w14:paraId="68919CD5"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MCLG</w:t>
            </w:r>
          </w:p>
        </w:tc>
        <w:tc>
          <w:tcPr>
            <w:tcW w:w="2071" w:type="dxa"/>
            <w:vAlign w:val="center"/>
          </w:tcPr>
          <w:p w14:paraId="353A8C1E"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Typical Source of Bacteria</w:t>
            </w:r>
          </w:p>
        </w:tc>
      </w:tr>
      <w:tr w:rsidR="00015E3A" w:rsidRPr="005101E1" w14:paraId="25C2E342" w14:textId="77777777" w:rsidTr="009E4BDC">
        <w:trPr>
          <w:cantSplit/>
          <w:trHeight w:val="611"/>
          <w:tblHeader/>
        </w:trPr>
        <w:tc>
          <w:tcPr>
            <w:tcW w:w="2065" w:type="dxa"/>
          </w:tcPr>
          <w:p w14:paraId="014BE714" w14:textId="4EAF24D8" w:rsidR="00015E3A" w:rsidRPr="005101E1" w:rsidRDefault="00015E3A" w:rsidP="009E4BDC">
            <w:pPr>
              <w:spacing w:before="40" w:after="40"/>
              <w:rPr>
                <w:rFonts w:ascii="Arial" w:hAnsi="Arial" w:cs="Arial"/>
                <w:sz w:val="24"/>
                <w:szCs w:val="24"/>
                <w:highlight w:val="yellow"/>
              </w:rPr>
            </w:pPr>
            <w:r w:rsidRPr="005101E1">
              <w:rPr>
                <w:rFonts w:ascii="Arial" w:hAnsi="Arial" w:cs="Arial"/>
                <w:sz w:val="24"/>
                <w:szCs w:val="24"/>
                <w:highlight w:val="yellow"/>
              </w:rPr>
              <w:t xml:space="preserve">Total Coliform Bacteria </w:t>
            </w:r>
          </w:p>
        </w:tc>
        <w:tc>
          <w:tcPr>
            <w:tcW w:w="1617" w:type="dxa"/>
          </w:tcPr>
          <w:p w14:paraId="57ECA3E2" w14:textId="0C2A616E" w:rsidR="00015E3A" w:rsidRPr="005101E1" w:rsidRDefault="004510F3" w:rsidP="004510F3">
            <w:pPr>
              <w:spacing w:before="40" w:after="40"/>
              <w:jc w:val="center"/>
              <w:rPr>
                <w:rFonts w:ascii="Arial" w:hAnsi="Arial" w:cs="Arial"/>
                <w:sz w:val="24"/>
                <w:szCs w:val="24"/>
                <w:highlight w:val="yellow"/>
              </w:rPr>
            </w:pPr>
            <w:r>
              <w:rPr>
                <w:rFonts w:ascii="Arial" w:hAnsi="Arial" w:cs="Arial"/>
                <w:sz w:val="24"/>
                <w:szCs w:val="24"/>
                <w:highlight w:val="yellow"/>
              </w:rPr>
              <w:t>0</w:t>
            </w:r>
          </w:p>
        </w:tc>
        <w:tc>
          <w:tcPr>
            <w:tcW w:w="1443" w:type="dxa"/>
          </w:tcPr>
          <w:p w14:paraId="2C580918" w14:textId="11B9BEE2" w:rsidR="00015E3A" w:rsidRPr="005101E1" w:rsidRDefault="004510F3" w:rsidP="009E4BDC">
            <w:pPr>
              <w:spacing w:before="40" w:after="40"/>
              <w:rPr>
                <w:rFonts w:ascii="Arial" w:hAnsi="Arial" w:cs="Arial"/>
                <w:sz w:val="24"/>
                <w:szCs w:val="24"/>
                <w:highlight w:val="yellow"/>
              </w:rPr>
            </w:pPr>
            <w:r>
              <w:rPr>
                <w:rFonts w:ascii="Arial" w:hAnsi="Arial" w:cs="Arial"/>
                <w:sz w:val="24"/>
                <w:szCs w:val="24"/>
                <w:highlight w:val="yellow"/>
              </w:rPr>
              <w:t>0</w:t>
            </w:r>
          </w:p>
        </w:tc>
        <w:tc>
          <w:tcPr>
            <w:tcW w:w="2610" w:type="dxa"/>
          </w:tcPr>
          <w:p w14:paraId="4861A38D" w14:textId="7F9271C4"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1 positive monthly sample (a)</w:t>
            </w:r>
          </w:p>
        </w:tc>
        <w:tc>
          <w:tcPr>
            <w:tcW w:w="990" w:type="dxa"/>
          </w:tcPr>
          <w:p w14:paraId="64CC3D26" w14:textId="6310AAC8"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0</w:t>
            </w:r>
          </w:p>
        </w:tc>
        <w:tc>
          <w:tcPr>
            <w:tcW w:w="2071" w:type="dxa"/>
          </w:tcPr>
          <w:p w14:paraId="0A52CE59" w14:textId="1ED79575"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Naturally present in the environment</w:t>
            </w:r>
          </w:p>
        </w:tc>
      </w:tr>
      <w:tr w:rsidR="009E4BDC" w:rsidRPr="005101E1" w14:paraId="10AB91A4" w14:textId="77777777" w:rsidTr="009E4BDC">
        <w:trPr>
          <w:cantSplit/>
          <w:trHeight w:val="611"/>
          <w:tblHeader/>
        </w:trPr>
        <w:tc>
          <w:tcPr>
            <w:tcW w:w="2065" w:type="dxa"/>
          </w:tcPr>
          <w:p w14:paraId="082A8E41" w14:textId="4BEE5AE0"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 xml:space="preserve">Fecal Coliform </w:t>
            </w:r>
            <w:r w:rsidR="00BE7ABC">
              <w:rPr>
                <w:rFonts w:ascii="Arial" w:hAnsi="Arial" w:cs="Arial"/>
                <w:sz w:val="24"/>
                <w:szCs w:val="24"/>
                <w:highlight w:val="yellow"/>
              </w:rPr>
              <w:t>and</w:t>
            </w:r>
            <w:r w:rsidRPr="005101E1">
              <w:rPr>
                <w:rFonts w:ascii="Arial" w:hAnsi="Arial" w:cs="Arial"/>
                <w:sz w:val="24"/>
                <w:szCs w:val="24"/>
                <w:highlight w:val="yellow"/>
              </w:rPr>
              <w:t xml:space="preserve"> </w:t>
            </w:r>
            <w:r w:rsidRPr="005101E1">
              <w:rPr>
                <w:rFonts w:ascii="Arial" w:hAnsi="Arial" w:cs="Arial"/>
                <w:i/>
                <w:iCs/>
                <w:sz w:val="24"/>
                <w:szCs w:val="24"/>
                <w:highlight w:val="yellow"/>
              </w:rPr>
              <w:t xml:space="preserve">E. coli </w:t>
            </w:r>
          </w:p>
        </w:tc>
        <w:tc>
          <w:tcPr>
            <w:tcW w:w="1617" w:type="dxa"/>
          </w:tcPr>
          <w:p w14:paraId="63A01207" w14:textId="2B5A00B3" w:rsidR="005D48A3" w:rsidRPr="005101E1" w:rsidRDefault="004510F3" w:rsidP="004510F3">
            <w:pPr>
              <w:spacing w:before="40" w:after="40"/>
              <w:jc w:val="center"/>
              <w:rPr>
                <w:rFonts w:ascii="Arial" w:hAnsi="Arial" w:cs="Arial"/>
                <w:sz w:val="24"/>
                <w:szCs w:val="24"/>
                <w:highlight w:val="yellow"/>
              </w:rPr>
            </w:pPr>
            <w:r>
              <w:rPr>
                <w:rFonts w:ascii="Arial" w:hAnsi="Arial" w:cs="Arial"/>
                <w:sz w:val="24"/>
                <w:szCs w:val="24"/>
                <w:highlight w:val="yellow"/>
              </w:rPr>
              <w:t>0</w:t>
            </w:r>
          </w:p>
        </w:tc>
        <w:tc>
          <w:tcPr>
            <w:tcW w:w="1443" w:type="dxa"/>
          </w:tcPr>
          <w:p w14:paraId="0EE07C26" w14:textId="0E8C4554" w:rsidR="009E4BDC" w:rsidRPr="005101E1" w:rsidRDefault="004510F3" w:rsidP="009E4BDC">
            <w:pPr>
              <w:spacing w:before="40" w:after="40"/>
              <w:rPr>
                <w:rFonts w:ascii="Arial" w:hAnsi="Arial" w:cs="Arial"/>
                <w:sz w:val="24"/>
                <w:szCs w:val="24"/>
                <w:highlight w:val="yellow"/>
              </w:rPr>
            </w:pPr>
            <w:r>
              <w:rPr>
                <w:rFonts w:ascii="Arial" w:hAnsi="Arial" w:cs="Arial"/>
                <w:sz w:val="24"/>
                <w:szCs w:val="24"/>
                <w:highlight w:val="yellow"/>
              </w:rPr>
              <w:t>0</w:t>
            </w:r>
          </w:p>
        </w:tc>
        <w:tc>
          <w:tcPr>
            <w:tcW w:w="2610" w:type="dxa"/>
          </w:tcPr>
          <w:p w14:paraId="55077CF8" w14:textId="2BFF9276" w:rsidR="009E4BDC" w:rsidRPr="005101E1" w:rsidRDefault="00020032" w:rsidP="009E4BDC">
            <w:pPr>
              <w:spacing w:before="40" w:after="40"/>
              <w:rPr>
                <w:rFonts w:ascii="Arial" w:hAnsi="Arial" w:cs="Arial"/>
                <w:sz w:val="24"/>
                <w:szCs w:val="24"/>
                <w:highlight w:val="yellow"/>
              </w:rPr>
            </w:pPr>
            <w:r w:rsidRPr="005101E1">
              <w:rPr>
                <w:rFonts w:ascii="Arial" w:hAnsi="Arial" w:cs="Arial"/>
                <w:sz w:val="24"/>
                <w:szCs w:val="24"/>
                <w:highlight w:val="yellow"/>
              </w:rPr>
              <w:t>0</w:t>
            </w:r>
          </w:p>
        </w:tc>
        <w:tc>
          <w:tcPr>
            <w:tcW w:w="990" w:type="dxa"/>
          </w:tcPr>
          <w:p w14:paraId="1B5214A8" w14:textId="10CC3AF3"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None</w:t>
            </w:r>
          </w:p>
        </w:tc>
        <w:tc>
          <w:tcPr>
            <w:tcW w:w="2071" w:type="dxa"/>
          </w:tcPr>
          <w:p w14:paraId="36EF2D59" w14:textId="21C4FC57"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Human and animal fecal waste</w:t>
            </w:r>
          </w:p>
        </w:tc>
      </w:tr>
    </w:tbl>
    <w:p w14:paraId="79F33091" w14:textId="226CF236" w:rsidR="005D48A3" w:rsidRPr="005101E1" w:rsidRDefault="009E4BDC" w:rsidP="000E693A">
      <w:pPr>
        <w:rPr>
          <w:rFonts w:ascii="Arial" w:hAnsi="Arial" w:cs="Arial"/>
          <w:sz w:val="24"/>
          <w:szCs w:val="24"/>
          <w:highlight w:val="yellow"/>
        </w:rPr>
      </w:pPr>
      <w:r w:rsidRPr="005101E1">
        <w:rPr>
          <w:rFonts w:ascii="Arial" w:hAnsi="Arial" w:cs="Arial"/>
          <w:sz w:val="24"/>
          <w:szCs w:val="24"/>
          <w:highlight w:val="yellow"/>
        </w:rPr>
        <w:t>(a)</w:t>
      </w:r>
      <w:r w:rsidR="000A0347" w:rsidRPr="005101E1">
        <w:rPr>
          <w:rFonts w:ascii="Arial" w:hAnsi="Arial" w:cs="Arial"/>
          <w:sz w:val="24"/>
          <w:szCs w:val="24"/>
          <w:highlight w:val="yellow"/>
        </w:rPr>
        <w:t xml:space="preserve"> For systems collecting fewer than 40 samples per month: </w:t>
      </w:r>
      <w:r w:rsidR="00FA2B3B" w:rsidRPr="005101E1">
        <w:rPr>
          <w:rFonts w:ascii="Arial" w:hAnsi="Arial" w:cs="Arial"/>
          <w:sz w:val="24"/>
          <w:szCs w:val="24"/>
          <w:highlight w:val="yellow"/>
        </w:rPr>
        <w:t>t</w:t>
      </w:r>
      <w:r w:rsidR="009D5D09" w:rsidRPr="005101E1">
        <w:rPr>
          <w:rFonts w:ascii="Arial" w:hAnsi="Arial" w:cs="Arial"/>
          <w:sz w:val="24"/>
          <w:szCs w:val="24"/>
          <w:highlight w:val="yellow"/>
        </w:rPr>
        <w:t>wo or more positively monthly samples is a violation of the total coliform MCL</w:t>
      </w:r>
    </w:p>
    <w:p w14:paraId="1F4CCED8" w14:textId="651609D5" w:rsidR="001654B0" w:rsidRPr="001654B0" w:rsidRDefault="00475CB9" w:rsidP="00070C22">
      <w:pPr>
        <w:pStyle w:val="Caption"/>
      </w:pPr>
      <w:r>
        <w:rPr>
          <w:b w:val="0"/>
          <w:bCs/>
          <w:highlight w:val="yellow"/>
        </w:rPr>
        <w:t>For violation of the total coliform MCL, i</w:t>
      </w:r>
      <w:r w:rsidR="00E614E6" w:rsidRPr="00475CB9">
        <w:rPr>
          <w:b w:val="0"/>
          <w:bCs/>
          <w:highlight w:val="yellow"/>
        </w:rPr>
        <w:t xml:space="preserve">nclude </w:t>
      </w:r>
      <w:r w:rsidR="00FC1912" w:rsidRPr="00475CB9">
        <w:rPr>
          <w:b w:val="0"/>
          <w:bCs/>
          <w:highlight w:val="yellow"/>
        </w:rPr>
        <w:t xml:space="preserve">potential adverse health effects, </w:t>
      </w:r>
      <w:r>
        <w:rPr>
          <w:b w:val="0"/>
          <w:bCs/>
          <w:highlight w:val="yellow"/>
        </w:rPr>
        <w:t xml:space="preserve">and </w:t>
      </w:r>
      <w:r w:rsidR="00FC1912" w:rsidRPr="00475CB9">
        <w:rPr>
          <w:b w:val="0"/>
          <w:bCs/>
          <w:highlight w:val="yellow"/>
        </w:rPr>
        <w:t>actions taken by water system to address the violation</w:t>
      </w:r>
      <w:r w:rsidR="001654B0" w:rsidRPr="005101E1">
        <w:rPr>
          <w:highlight w:val="yellow"/>
        </w:rPr>
        <w:t xml:space="preserve">: </w:t>
      </w:r>
      <w:r w:rsidR="001654B0" w:rsidRPr="005101E1">
        <w:rPr>
          <w:b w:val="0"/>
          <w:bCs/>
          <w:highlight w:val="yellow"/>
        </w:rPr>
        <w:t xml:space="preserve">[Enter </w:t>
      </w:r>
      <w:r w:rsidR="00FC1912">
        <w:rPr>
          <w:b w:val="0"/>
          <w:bCs/>
          <w:highlight w:val="yellow"/>
        </w:rPr>
        <w:t>information</w:t>
      </w:r>
      <w:r w:rsidR="001654B0" w:rsidRPr="005101E1">
        <w:rPr>
          <w:b w:val="0"/>
          <w:bCs/>
          <w:highlight w:val="yellow"/>
        </w:rPr>
        <w:t>]</w:t>
      </w:r>
    </w:p>
    <w:p w14:paraId="643E57A7" w14:textId="4F3E2CE3" w:rsidR="005210D2" w:rsidRPr="005F082E" w:rsidRDefault="005210D2" w:rsidP="00070C22">
      <w:pPr>
        <w:pStyle w:val="Caption"/>
      </w:pPr>
      <w:r w:rsidRPr="005F082E">
        <w:t xml:space="preserve">Table </w:t>
      </w:r>
      <w:fldSimple w:instr=" SEQ Table \* ARABIC ">
        <w:r w:rsidR="0050755D">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2A4B93F2" w14:textId="77777777" w:rsidR="008572DA" w:rsidRDefault="008572DA" w:rsidP="00960466">
            <w:pPr>
              <w:spacing w:before="40" w:after="40"/>
              <w:rPr>
                <w:rFonts w:ascii="Arial" w:hAnsi="Arial" w:cs="Arial"/>
                <w:sz w:val="24"/>
                <w:szCs w:val="24"/>
              </w:rPr>
            </w:pPr>
            <w:r w:rsidRPr="005F082E">
              <w:rPr>
                <w:rFonts w:ascii="Arial" w:hAnsi="Arial" w:cs="Arial"/>
                <w:sz w:val="24"/>
                <w:szCs w:val="24"/>
              </w:rPr>
              <w:t>Lead (ppb)</w:t>
            </w:r>
          </w:p>
          <w:p w14:paraId="5B6D4539" w14:textId="39FF8750" w:rsidR="004510F3" w:rsidRPr="005F082E" w:rsidRDefault="004510F3" w:rsidP="00960466">
            <w:pPr>
              <w:spacing w:before="40" w:after="40"/>
              <w:rPr>
                <w:rFonts w:ascii="Arial" w:hAnsi="Arial" w:cs="Arial"/>
                <w:sz w:val="24"/>
                <w:szCs w:val="24"/>
              </w:rPr>
            </w:pPr>
          </w:p>
        </w:tc>
        <w:tc>
          <w:tcPr>
            <w:tcW w:w="1440" w:type="dxa"/>
            <w:tcMar>
              <w:left w:w="86" w:type="dxa"/>
              <w:right w:w="86" w:type="dxa"/>
            </w:tcMar>
          </w:tcPr>
          <w:p w14:paraId="0A0580DD" w14:textId="3DE834BE" w:rsidR="008572DA" w:rsidRPr="005F082E" w:rsidRDefault="003B1DBB"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9-27</w:t>
            </w:r>
            <w:r w:rsidR="004510F3">
              <w:rPr>
                <w:rFonts w:ascii="Arial" w:hAnsi="Arial" w:cs="Arial"/>
                <w:color w:val="000000" w:themeColor="text1"/>
                <w:sz w:val="24"/>
                <w:szCs w:val="24"/>
              </w:rPr>
              <w:t>-22</w:t>
            </w:r>
          </w:p>
        </w:tc>
        <w:tc>
          <w:tcPr>
            <w:tcW w:w="900" w:type="dxa"/>
            <w:tcMar>
              <w:left w:w="86" w:type="dxa"/>
              <w:right w:w="86" w:type="dxa"/>
            </w:tcMar>
          </w:tcPr>
          <w:p w14:paraId="102D5A02" w14:textId="1914505A" w:rsidR="008572DA" w:rsidRPr="005F082E" w:rsidRDefault="004510F3"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w:t>
            </w:r>
          </w:p>
        </w:tc>
        <w:tc>
          <w:tcPr>
            <w:tcW w:w="990" w:type="dxa"/>
            <w:tcMar>
              <w:left w:w="86" w:type="dxa"/>
              <w:right w:w="86" w:type="dxa"/>
            </w:tcMar>
          </w:tcPr>
          <w:p w14:paraId="36E2A949" w14:textId="5F5B716E" w:rsidR="008572DA" w:rsidRPr="005F082E" w:rsidRDefault="004510F3"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ND</w:t>
            </w:r>
          </w:p>
        </w:tc>
        <w:tc>
          <w:tcPr>
            <w:tcW w:w="900" w:type="dxa"/>
            <w:tcMar>
              <w:left w:w="86" w:type="dxa"/>
              <w:right w:w="86" w:type="dxa"/>
            </w:tcMar>
          </w:tcPr>
          <w:p w14:paraId="308535F4" w14:textId="6D309BCD" w:rsidR="008572DA" w:rsidRPr="005F082E" w:rsidRDefault="004510F3"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675FC6C1" w:rsidR="008572DA" w:rsidRPr="005F082E" w:rsidRDefault="004510F3" w:rsidP="00960466">
            <w:pPr>
              <w:spacing w:before="40" w:after="40"/>
              <w:jc w:val="center"/>
              <w:rPr>
                <w:rFonts w:ascii="Arial" w:hAnsi="Arial" w:cs="Arial"/>
                <w:sz w:val="24"/>
                <w:szCs w:val="24"/>
              </w:rPr>
            </w:pPr>
            <w:r>
              <w:rPr>
                <w:rFonts w:ascii="Arial" w:hAnsi="Arial" w:cs="Arial"/>
                <w:color w:val="000000" w:themeColor="text1"/>
                <w:sz w:val="24"/>
                <w:szCs w:val="24"/>
              </w:rPr>
              <w:t>N/A</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988C072" w14:textId="77777777" w:rsidR="00FC33C4" w:rsidRDefault="00FC33C4" w:rsidP="00FC33C4">
            <w:pPr>
              <w:spacing w:before="40" w:after="40"/>
              <w:rPr>
                <w:rFonts w:ascii="Arial" w:hAnsi="Arial" w:cs="Arial"/>
                <w:sz w:val="24"/>
                <w:szCs w:val="24"/>
              </w:rPr>
            </w:pPr>
            <w:r w:rsidRPr="005F082E">
              <w:rPr>
                <w:rFonts w:ascii="Arial" w:hAnsi="Arial" w:cs="Arial"/>
                <w:sz w:val="24"/>
                <w:szCs w:val="24"/>
              </w:rPr>
              <w:t>Copper (ppm)</w:t>
            </w:r>
          </w:p>
          <w:p w14:paraId="4152BF18" w14:textId="474764BE" w:rsidR="004510F3" w:rsidRPr="005F082E" w:rsidRDefault="004510F3" w:rsidP="00FC33C4">
            <w:pPr>
              <w:spacing w:before="40" w:after="40"/>
              <w:rPr>
                <w:rFonts w:ascii="Arial" w:hAnsi="Arial" w:cs="Arial"/>
                <w:sz w:val="24"/>
                <w:szCs w:val="24"/>
              </w:rPr>
            </w:pPr>
          </w:p>
        </w:tc>
        <w:tc>
          <w:tcPr>
            <w:tcW w:w="1440" w:type="dxa"/>
            <w:tcMar>
              <w:left w:w="86" w:type="dxa"/>
              <w:right w:w="86" w:type="dxa"/>
            </w:tcMar>
          </w:tcPr>
          <w:p w14:paraId="1E79D436" w14:textId="1C4DF7E9" w:rsidR="00FC33C4" w:rsidRPr="005F082E" w:rsidRDefault="003B1DBB"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9-27</w:t>
            </w:r>
            <w:r w:rsidR="004510F3">
              <w:rPr>
                <w:rFonts w:ascii="Arial" w:hAnsi="Arial" w:cs="Arial"/>
                <w:color w:val="000000" w:themeColor="text1"/>
                <w:sz w:val="24"/>
                <w:szCs w:val="24"/>
              </w:rPr>
              <w:t>-22</w:t>
            </w:r>
          </w:p>
        </w:tc>
        <w:tc>
          <w:tcPr>
            <w:tcW w:w="900" w:type="dxa"/>
            <w:tcMar>
              <w:left w:w="86" w:type="dxa"/>
              <w:right w:w="86" w:type="dxa"/>
            </w:tcMar>
          </w:tcPr>
          <w:p w14:paraId="42CEE2F3" w14:textId="3ECAA4BC" w:rsidR="00FC33C4" w:rsidRPr="005F082E" w:rsidRDefault="004510F3"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w:t>
            </w:r>
          </w:p>
        </w:tc>
        <w:tc>
          <w:tcPr>
            <w:tcW w:w="990" w:type="dxa"/>
            <w:tcMar>
              <w:left w:w="86" w:type="dxa"/>
              <w:right w:w="86" w:type="dxa"/>
            </w:tcMar>
          </w:tcPr>
          <w:p w14:paraId="15E55B1F" w14:textId="49D678C6" w:rsidR="00FC33C4" w:rsidRPr="005F082E" w:rsidRDefault="004510F3"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0.160</w:t>
            </w:r>
          </w:p>
        </w:tc>
        <w:tc>
          <w:tcPr>
            <w:tcW w:w="900" w:type="dxa"/>
            <w:tcMar>
              <w:left w:w="86" w:type="dxa"/>
              <w:right w:w="86" w:type="dxa"/>
            </w:tcMar>
          </w:tcPr>
          <w:p w14:paraId="1AE57BBF" w14:textId="1D8EB0C8" w:rsidR="00FC33C4" w:rsidRPr="005F082E" w:rsidRDefault="004510F3"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t xml:space="preserve">Table </w:t>
      </w:r>
      <w:fldSimple w:instr=" SEQ Table \* ARABIC ">
        <w:r w:rsidR="0050755D">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14335BE8" w:rsidR="00684C7E" w:rsidRPr="005F082E" w:rsidRDefault="003B1DBB"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8-3</w:t>
            </w:r>
            <w:r w:rsidR="004510F3">
              <w:rPr>
                <w:rFonts w:ascii="Arial" w:hAnsi="Arial" w:cs="Arial"/>
                <w:color w:val="000000" w:themeColor="text1"/>
                <w:sz w:val="24"/>
                <w:szCs w:val="24"/>
              </w:rPr>
              <w:t>-22</w:t>
            </w:r>
          </w:p>
        </w:tc>
        <w:tc>
          <w:tcPr>
            <w:tcW w:w="1260" w:type="dxa"/>
            <w:tcMar>
              <w:left w:w="58" w:type="dxa"/>
              <w:right w:w="58" w:type="dxa"/>
            </w:tcMar>
          </w:tcPr>
          <w:p w14:paraId="690B0D1C" w14:textId="1477CB1B" w:rsidR="00684C7E" w:rsidRPr="005F082E" w:rsidRDefault="003B1DBB"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89</w:t>
            </w:r>
          </w:p>
        </w:tc>
        <w:tc>
          <w:tcPr>
            <w:tcW w:w="1530" w:type="dxa"/>
            <w:tcMar>
              <w:left w:w="58" w:type="dxa"/>
              <w:right w:w="58" w:type="dxa"/>
            </w:tcMar>
          </w:tcPr>
          <w:p w14:paraId="6802CC34" w14:textId="63E46953" w:rsidR="00684C7E" w:rsidRPr="005F082E" w:rsidRDefault="003B1DBB"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89</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5D4E53F8" w:rsidR="00684C7E" w:rsidRPr="005F082E" w:rsidRDefault="003B1DBB"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8-3</w:t>
            </w:r>
            <w:r w:rsidR="004510F3">
              <w:rPr>
                <w:rFonts w:ascii="Arial" w:hAnsi="Arial" w:cs="Arial"/>
                <w:color w:val="000000" w:themeColor="text1"/>
                <w:sz w:val="24"/>
                <w:szCs w:val="24"/>
              </w:rPr>
              <w:t>-22</w:t>
            </w:r>
          </w:p>
        </w:tc>
        <w:tc>
          <w:tcPr>
            <w:tcW w:w="1260" w:type="dxa"/>
            <w:tcMar>
              <w:left w:w="58" w:type="dxa"/>
              <w:right w:w="58" w:type="dxa"/>
            </w:tcMar>
          </w:tcPr>
          <w:p w14:paraId="5F571C45" w14:textId="7A804063" w:rsidR="00684C7E" w:rsidRPr="005F082E" w:rsidRDefault="003B1DBB"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w:t>
            </w:r>
            <w:r w:rsidR="004510F3">
              <w:rPr>
                <w:rFonts w:ascii="Arial" w:hAnsi="Arial" w:cs="Arial"/>
                <w:color w:val="000000" w:themeColor="text1"/>
                <w:sz w:val="24"/>
                <w:szCs w:val="24"/>
              </w:rPr>
              <w:t>20</w:t>
            </w:r>
          </w:p>
        </w:tc>
        <w:tc>
          <w:tcPr>
            <w:tcW w:w="1530" w:type="dxa"/>
            <w:tcMar>
              <w:left w:w="58" w:type="dxa"/>
              <w:right w:w="58" w:type="dxa"/>
            </w:tcMar>
          </w:tcPr>
          <w:p w14:paraId="2BE476FB" w14:textId="390D0EDA" w:rsidR="00684C7E" w:rsidRPr="005F082E" w:rsidRDefault="003B1DBB"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w:t>
            </w:r>
            <w:r w:rsidR="004510F3">
              <w:rPr>
                <w:rFonts w:ascii="Arial" w:hAnsi="Arial" w:cs="Arial"/>
                <w:color w:val="000000" w:themeColor="text1"/>
                <w:sz w:val="24"/>
                <w:szCs w:val="24"/>
              </w:rPr>
              <w:t>20</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 xml:space="preserve">Sum of polyvalent cations present in the </w:t>
            </w:r>
            <w:r w:rsidRPr="005F082E">
              <w:rPr>
                <w:rFonts w:ascii="Arial" w:hAnsi="Arial" w:cs="Arial"/>
                <w:sz w:val="24"/>
                <w:szCs w:val="24"/>
              </w:rPr>
              <w:lastRenderedPageBreak/>
              <w:t>water, generally magnesium and calcium, and are usually naturally occurring</w:t>
            </w:r>
          </w:p>
        </w:tc>
      </w:tr>
    </w:tbl>
    <w:p w14:paraId="26E86F03" w14:textId="18459E6B" w:rsidR="005D3708" w:rsidRPr="005F082E" w:rsidRDefault="005D3708" w:rsidP="00070C22">
      <w:pPr>
        <w:pStyle w:val="Caption"/>
      </w:pPr>
      <w:r w:rsidRPr="005F082E">
        <w:lastRenderedPageBreak/>
        <w:t xml:space="preserve">Table </w:t>
      </w:r>
      <w:fldSimple w:instr=" SEQ Table \* ARABIC ">
        <w:r w:rsidR="0050755D">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1DC4AC28" w:rsidR="00512D8C" w:rsidRPr="005F082E" w:rsidRDefault="00F42E2A"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Barium ppb</w:t>
            </w:r>
          </w:p>
        </w:tc>
        <w:tc>
          <w:tcPr>
            <w:tcW w:w="1440" w:type="dxa"/>
          </w:tcPr>
          <w:p w14:paraId="21F7006B" w14:textId="43D66053" w:rsidR="00512D8C" w:rsidRPr="005F082E" w:rsidRDefault="003B1DBB"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8-3</w:t>
            </w:r>
            <w:r w:rsidR="00F42E2A">
              <w:rPr>
                <w:rFonts w:ascii="Arial" w:hAnsi="Arial" w:cs="Arial"/>
                <w:color w:val="000000" w:themeColor="text1"/>
                <w:sz w:val="24"/>
                <w:szCs w:val="24"/>
              </w:rPr>
              <w:t>-22</w:t>
            </w:r>
          </w:p>
        </w:tc>
        <w:tc>
          <w:tcPr>
            <w:tcW w:w="1260" w:type="dxa"/>
          </w:tcPr>
          <w:p w14:paraId="1BD7CABC" w14:textId="0DB5298C" w:rsidR="00512D8C" w:rsidRPr="005F082E" w:rsidRDefault="003B1DBB"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190</w:t>
            </w:r>
          </w:p>
        </w:tc>
        <w:tc>
          <w:tcPr>
            <w:tcW w:w="1530" w:type="dxa"/>
          </w:tcPr>
          <w:p w14:paraId="40895B2C" w14:textId="6E2C368B" w:rsidR="00512D8C" w:rsidRPr="005F082E" w:rsidRDefault="003B1DBB"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190</w:t>
            </w:r>
          </w:p>
        </w:tc>
        <w:tc>
          <w:tcPr>
            <w:tcW w:w="1170" w:type="dxa"/>
          </w:tcPr>
          <w:p w14:paraId="707B8EC2" w14:textId="765CB012" w:rsidR="00512D8C" w:rsidRPr="005F082E" w:rsidRDefault="00C849E8"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1000</w:t>
            </w:r>
          </w:p>
        </w:tc>
        <w:tc>
          <w:tcPr>
            <w:tcW w:w="1260" w:type="dxa"/>
          </w:tcPr>
          <w:p w14:paraId="4F209845" w14:textId="4F9E5502" w:rsidR="00512D8C" w:rsidRPr="005F082E" w:rsidRDefault="00C849E8"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2000</w:t>
            </w:r>
          </w:p>
        </w:tc>
        <w:tc>
          <w:tcPr>
            <w:tcW w:w="1931" w:type="dxa"/>
          </w:tcPr>
          <w:p w14:paraId="2B927FE9" w14:textId="77777777" w:rsidR="00C849E8" w:rsidRPr="00C849E8" w:rsidRDefault="00C849E8" w:rsidP="00C849E8">
            <w:pPr>
              <w:keepNext/>
              <w:keepLines/>
              <w:spacing w:before="40" w:after="40"/>
              <w:jc w:val="center"/>
              <w:rPr>
                <w:rFonts w:ascii="Arial" w:hAnsi="Arial" w:cs="Arial"/>
                <w:color w:val="000000" w:themeColor="text1"/>
                <w:sz w:val="24"/>
                <w:szCs w:val="24"/>
              </w:rPr>
            </w:pPr>
            <w:r w:rsidRPr="00C849E8">
              <w:rPr>
                <w:rFonts w:ascii="Arial" w:hAnsi="Arial" w:cs="Arial"/>
                <w:color w:val="000000" w:themeColor="text1"/>
                <w:sz w:val="24"/>
                <w:szCs w:val="24"/>
              </w:rPr>
              <w:t>Discharge of oil drilling wastes and</w:t>
            </w:r>
          </w:p>
          <w:p w14:paraId="2E41DB0C" w14:textId="77777777" w:rsidR="00C849E8" w:rsidRPr="00C849E8" w:rsidRDefault="00C849E8" w:rsidP="00C849E8">
            <w:pPr>
              <w:keepNext/>
              <w:keepLines/>
              <w:spacing w:before="40" w:after="40"/>
              <w:jc w:val="center"/>
              <w:rPr>
                <w:rFonts w:ascii="Arial" w:hAnsi="Arial" w:cs="Arial"/>
                <w:color w:val="000000" w:themeColor="text1"/>
                <w:sz w:val="24"/>
                <w:szCs w:val="24"/>
              </w:rPr>
            </w:pPr>
            <w:r w:rsidRPr="00C849E8">
              <w:rPr>
                <w:rFonts w:ascii="Arial" w:hAnsi="Arial" w:cs="Arial"/>
                <w:color w:val="000000" w:themeColor="text1"/>
                <w:sz w:val="24"/>
                <w:szCs w:val="24"/>
              </w:rPr>
              <w:t>from metal refineries; erosion of</w:t>
            </w:r>
          </w:p>
          <w:p w14:paraId="307E6935" w14:textId="2F7D2730" w:rsidR="00512D8C" w:rsidRPr="005F082E" w:rsidRDefault="00C849E8" w:rsidP="00C849E8">
            <w:pPr>
              <w:keepNext/>
              <w:keepLines/>
              <w:spacing w:before="40" w:after="40"/>
              <w:jc w:val="center"/>
              <w:rPr>
                <w:rFonts w:ascii="Arial" w:hAnsi="Arial" w:cs="Arial"/>
                <w:color w:val="000000" w:themeColor="text1"/>
                <w:sz w:val="24"/>
                <w:szCs w:val="24"/>
              </w:rPr>
            </w:pPr>
            <w:r w:rsidRPr="00C849E8">
              <w:rPr>
                <w:rFonts w:ascii="Arial" w:hAnsi="Arial" w:cs="Arial"/>
                <w:color w:val="000000" w:themeColor="text1"/>
                <w:sz w:val="24"/>
                <w:szCs w:val="24"/>
              </w:rPr>
              <w:t>natural deposits</w:t>
            </w:r>
          </w:p>
        </w:tc>
      </w:tr>
      <w:tr w:rsidR="006040D8" w:rsidRPr="005F082E" w14:paraId="7E778FAF" w14:textId="77777777" w:rsidTr="00512D8C">
        <w:trPr>
          <w:trHeight w:val="432"/>
        </w:trPr>
        <w:tc>
          <w:tcPr>
            <w:tcW w:w="2245" w:type="dxa"/>
            <w:tcMar>
              <w:left w:w="58" w:type="dxa"/>
              <w:right w:w="58" w:type="dxa"/>
            </w:tcMar>
          </w:tcPr>
          <w:p w14:paraId="2BC454A4" w14:textId="3E4B1B5D" w:rsidR="006040D8" w:rsidRPr="005F082E" w:rsidRDefault="006040D8" w:rsidP="006040D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Selenium ppb</w:t>
            </w:r>
          </w:p>
        </w:tc>
        <w:tc>
          <w:tcPr>
            <w:tcW w:w="1440" w:type="dxa"/>
          </w:tcPr>
          <w:p w14:paraId="25EFD446" w14:textId="6B965958" w:rsidR="006040D8" w:rsidRPr="005F082E" w:rsidRDefault="003B1DBB" w:rsidP="006040D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8-3</w:t>
            </w:r>
            <w:r w:rsidR="006040D8">
              <w:rPr>
                <w:rFonts w:ascii="Arial" w:hAnsi="Arial" w:cs="Arial"/>
                <w:color w:val="000000" w:themeColor="text1"/>
                <w:sz w:val="24"/>
                <w:szCs w:val="24"/>
              </w:rPr>
              <w:t>-22</w:t>
            </w:r>
          </w:p>
        </w:tc>
        <w:tc>
          <w:tcPr>
            <w:tcW w:w="1260" w:type="dxa"/>
          </w:tcPr>
          <w:p w14:paraId="7CAF39D9" w14:textId="1C7E633E" w:rsidR="006040D8" w:rsidRPr="005F082E" w:rsidRDefault="003B1DBB" w:rsidP="006040D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2.3</w:t>
            </w:r>
          </w:p>
        </w:tc>
        <w:tc>
          <w:tcPr>
            <w:tcW w:w="1530" w:type="dxa"/>
          </w:tcPr>
          <w:p w14:paraId="694B316A" w14:textId="4D38A7E4" w:rsidR="006040D8" w:rsidRPr="005F082E" w:rsidRDefault="003B1DBB" w:rsidP="006040D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2.3</w:t>
            </w:r>
          </w:p>
        </w:tc>
        <w:tc>
          <w:tcPr>
            <w:tcW w:w="1170" w:type="dxa"/>
          </w:tcPr>
          <w:p w14:paraId="04B3ABD1" w14:textId="1418DCAA" w:rsidR="006040D8" w:rsidRPr="005F082E" w:rsidRDefault="006040D8" w:rsidP="006040D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w:t>
            </w:r>
          </w:p>
        </w:tc>
        <w:tc>
          <w:tcPr>
            <w:tcW w:w="1260" w:type="dxa"/>
          </w:tcPr>
          <w:p w14:paraId="7BD33183" w14:textId="00E5E335" w:rsidR="006040D8" w:rsidRPr="005F082E" w:rsidRDefault="006040D8" w:rsidP="006040D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30</w:t>
            </w:r>
          </w:p>
        </w:tc>
        <w:tc>
          <w:tcPr>
            <w:tcW w:w="1931" w:type="dxa"/>
          </w:tcPr>
          <w:p w14:paraId="701F5E75" w14:textId="33A3EEA0" w:rsidR="006040D8" w:rsidRPr="005F082E" w:rsidRDefault="006040D8" w:rsidP="006040D8">
            <w:pPr>
              <w:spacing w:before="40" w:after="40"/>
              <w:jc w:val="center"/>
              <w:rPr>
                <w:rFonts w:ascii="Arial" w:hAnsi="Arial" w:cs="Arial"/>
                <w:color w:val="000000" w:themeColor="text1"/>
                <w:sz w:val="24"/>
                <w:szCs w:val="24"/>
              </w:rPr>
            </w:pPr>
            <w:r>
              <w:rPr>
                <w:sz w:val="18"/>
              </w:rPr>
              <w:t>Leaching from ore-processing sites; discharge from electronics, glass, and drug factories</w:t>
            </w:r>
          </w:p>
        </w:tc>
      </w:tr>
      <w:tr w:rsidR="006040D8" w:rsidRPr="005F082E" w14:paraId="5A2E4EDA" w14:textId="77777777" w:rsidTr="00512D8C">
        <w:trPr>
          <w:trHeight w:val="432"/>
        </w:trPr>
        <w:tc>
          <w:tcPr>
            <w:tcW w:w="2245" w:type="dxa"/>
            <w:tcMar>
              <w:left w:w="58" w:type="dxa"/>
              <w:right w:w="58" w:type="dxa"/>
            </w:tcMar>
          </w:tcPr>
          <w:p w14:paraId="490802B3" w14:textId="094AA643" w:rsidR="006040D8" w:rsidRPr="005F082E" w:rsidRDefault="006040D8" w:rsidP="006040D8">
            <w:pPr>
              <w:spacing w:before="40" w:after="40"/>
              <w:ind w:left="30"/>
              <w:jc w:val="both"/>
              <w:rPr>
                <w:rFonts w:ascii="Arial" w:hAnsi="Arial" w:cs="Arial"/>
                <w:color w:val="000000" w:themeColor="text1"/>
                <w:sz w:val="24"/>
                <w:szCs w:val="24"/>
              </w:rPr>
            </w:pPr>
            <w:proofErr w:type="gramStart"/>
            <w:r>
              <w:rPr>
                <w:rFonts w:ascii="Arial" w:hAnsi="Arial" w:cs="Arial"/>
                <w:color w:val="000000" w:themeColor="text1"/>
                <w:sz w:val="24"/>
                <w:szCs w:val="24"/>
              </w:rPr>
              <w:t>Nitrate  ppm</w:t>
            </w:r>
            <w:proofErr w:type="gramEnd"/>
          </w:p>
        </w:tc>
        <w:tc>
          <w:tcPr>
            <w:tcW w:w="1440" w:type="dxa"/>
          </w:tcPr>
          <w:p w14:paraId="535C6478" w14:textId="3A87226B" w:rsidR="006040D8" w:rsidRPr="005F082E" w:rsidRDefault="003B1DBB" w:rsidP="006040D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2-1</w:t>
            </w:r>
            <w:r w:rsidR="006040D8">
              <w:rPr>
                <w:rFonts w:ascii="Arial" w:hAnsi="Arial" w:cs="Arial"/>
                <w:color w:val="000000" w:themeColor="text1"/>
                <w:sz w:val="24"/>
                <w:szCs w:val="24"/>
              </w:rPr>
              <w:t>-22</w:t>
            </w:r>
          </w:p>
        </w:tc>
        <w:tc>
          <w:tcPr>
            <w:tcW w:w="1260" w:type="dxa"/>
          </w:tcPr>
          <w:p w14:paraId="1A872876" w14:textId="4A95B8D5" w:rsidR="006040D8" w:rsidRPr="005F082E" w:rsidRDefault="003B1DBB" w:rsidP="006040D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6.4</w:t>
            </w:r>
          </w:p>
        </w:tc>
        <w:tc>
          <w:tcPr>
            <w:tcW w:w="1530" w:type="dxa"/>
          </w:tcPr>
          <w:p w14:paraId="4E27FAAD" w14:textId="0A04E5B6" w:rsidR="006040D8" w:rsidRPr="005F082E" w:rsidRDefault="003B1DBB" w:rsidP="006040D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6.1-6.8</w:t>
            </w:r>
          </w:p>
        </w:tc>
        <w:tc>
          <w:tcPr>
            <w:tcW w:w="1170" w:type="dxa"/>
          </w:tcPr>
          <w:p w14:paraId="6EC8A772" w14:textId="27A3528A" w:rsidR="006040D8" w:rsidRPr="005F082E" w:rsidRDefault="006040D8" w:rsidP="006040D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45</w:t>
            </w:r>
          </w:p>
        </w:tc>
        <w:tc>
          <w:tcPr>
            <w:tcW w:w="1260" w:type="dxa"/>
          </w:tcPr>
          <w:p w14:paraId="22CCB022" w14:textId="13C3FCC2" w:rsidR="006040D8" w:rsidRPr="005F082E" w:rsidRDefault="006040D8" w:rsidP="006040D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45</w:t>
            </w:r>
          </w:p>
        </w:tc>
        <w:tc>
          <w:tcPr>
            <w:tcW w:w="1931" w:type="dxa"/>
          </w:tcPr>
          <w:p w14:paraId="218DDB99" w14:textId="0A6E58BD" w:rsidR="006040D8" w:rsidRPr="005F082E" w:rsidRDefault="006040D8" w:rsidP="006040D8">
            <w:pPr>
              <w:spacing w:before="40" w:after="40"/>
              <w:jc w:val="center"/>
              <w:rPr>
                <w:rFonts w:ascii="Arial" w:hAnsi="Arial" w:cs="Arial"/>
                <w:color w:val="000000" w:themeColor="text1"/>
                <w:sz w:val="24"/>
                <w:szCs w:val="24"/>
              </w:rPr>
            </w:pPr>
            <w:r>
              <w:rPr>
                <w:sz w:val="18"/>
              </w:rPr>
              <w:t>Runoff from leaching from fertilizer use; leaching from septic tanks, sewage; erosion of natural deposits</w:t>
            </w:r>
          </w:p>
        </w:tc>
      </w:tr>
    </w:tbl>
    <w:p w14:paraId="7CEB1FE7" w14:textId="4460B6A3" w:rsidR="005D3708" w:rsidRPr="005F082E" w:rsidRDefault="005D3708" w:rsidP="00070C22">
      <w:pPr>
        <w:pStyle w:val="Caption"/>
      </w:pPr>
      <w:r w:rsidRPr="005F082E">
        <w:t xml:space="preserve">Table </w:t>
      </w:r>
      <w:fldSimple w:instr=" SEQ Table \* ARABIC ">
        <w:r w:rsidR="0050755D">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1C5F77C0" w:rsidR="00086BEB" w:rsidRPr="005F082E" w:rsidRDefault="00F42E2A"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Zinc   ppm</w:t>
            </w:r>
          </w:p>
        </w:tc>
        <w:tc>
          <w:tcPr>
            <w:tcW w:w="1440" w:type="dxa"/>
          </w:tcPr>
          <w:p w14:paraId="3AB56DE9" w14:textId="1D9A638A" w:rsidR="00086BEB" w:rsidRPr="005F082E" w:rsidRDefault="003B1DB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9-27</w:t>
            </w:r>
            <w:r w:rsidR="00F42E2A">
              <w:rPr>
                <w:rFonts w:ascii="Arial" w:hAnsi="Arial" w:cs="Arial"/>
                <w:color w:val="000000" w:themeColor="text1"/>
                <w:sz w:val="24"/>
                <w:szCs w:val="24"/>
              </w:rPr>
              <w:t>-22</w:t>
            </w:r>
          </w:p>
        </w:tc>
        <w:tc>
          <w:tcPr>
            <w:tcW w:w="1260" w:type="dxa"/>
          </w:tcPr>
          <w:p w14:paraId="5D465B29" w14:textId="32EB36F1" w:rsidR="00086BEB" w:rsidRPr="005F082E" w:rsidRDefault="00C849E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w:t>
            </w:r>
            <w:r w:rsidR="003B1DBB">
              <w:rPr>
                <w:rFonts w:ascii="Arial" w:hAnsi="Arial" w:cs="Arial"/>
                <w:color w:val="000000" w:themeColor="text1"/>
                <w:sz w:val="24"/>
                <w:szCs w:val="24"/>
              </w:rPr>
              <w:t>410</w:t>
            </w:r>
          </w:p>
        </w:tc>
        <w:tc>
          <w:tcPr>
            <w:tcW w:w="1530" w:type="dxa"/>
          </w:tcPr>
          <w:p w14:paraId="6F2413BA" w14:textId="73584F7E" w:rsidR="00086BEB" w:rsidRPr="005F082E" w:rsidRDefault="00C849E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w:t>
            </w:r>
            <w:r w:rsidR="003B1DBB">
              <w:rPr>
                <w:rFonts w:ascii="Arial" w:hAnsi="Arial" w:cs="Arial"/>
                <w:color w:val="000000" w:themeColor="text1"/>
                <w:sz w:val="24"/>
                <w:szCs w:val="24"/>
              </w:rPr>
              <w:t>410</w:t>
            </w:r>
          </w:p>
        </w:tc>
        <w:tc>
          <w:tcPr>
            <w:tcW w:w="900" w:type="dxa"/>
          </w:tcPr>
          <w:p w14:paraId="5615AC9F" w14:textId="21AB98EC" w:rsidR="00086BEB" w:rsidRPr="005F082E" w:rsidRDefault="00C849E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w:t>
            </w:r>
          </w:p>
        </w:tc>
        <w:tc>
          <w:tcPr>
            <w:tcW w:w="1170" w:type="dxa"/>
          </w:tcPr>
          <w:p w14:paraId="188C38E4" w14:textId="79295C05" w:rsidR="00086BEB" w:rsidRPr="005F082E" w:rsidRDefault="006040D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566F303C" w14:textId="31989804" w:rsidR="00086BEB" w:rsidRPr="005F082E" w:rsidRDefault="00FA2AE9" w:rsidP="00086BEB">
            <w:pPr>
              <w:spacing w:before="40" w:after="40"/>
              <w:rPr>
                <w:rFonts w:ascii="Arial" w:hAnsi="Arial" w:cs="Arial"/>
                <w:color w:val="000000" w:themeColor="text1"/>
                <w:sz w:val="24"/>
                <w:szCs w:val="24"/>
              </w:rPr>
            </w:pPr>
            <w:r>
              <w:rPr>
                <w:sz w:val="18"/>
              </w:rPr>
              <w:t>Runoff/leaching from natural deposits; industrial wastes</w:t>
            </w:r>
          </w:p>
        </w:tc>
      </w:tr>
      <w:tr w:rsidR="00086BEB" w:rsidRPr="005F082E" w14:paraId="43BA6B8D" w14:textId="77777777" w:rsidTr="00640D92">
        <w:trPr>
          <w:trHeight w:val="432"/>
        </w:trPr>
        <w:tc>
          <w:tcPr>
            <w:tcW w:w="2245" w:type="dxa"/>
          </w:tcPr>
          <w:p w14:paraId="581AB298" w14:textId="3908AE51" w:rsidR="00086BEB" w:rsidRPr="005F082E" w:rsidRDefault="00F42E2A"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 xml:space="preserve">Total dissolved </w:t>
            </w:r>
            <w:proofErr w:type="gramStart"/>
            <w:r>
              <w:rPr>
                <w:rFonts w:ascii="Arial" w:hAnsi="Arial" w:cs="Arial"/>
                <w:color w:val="000000" w:themeColor="text1"/>
                <w:sz w:val="24"/>
                <w:szCs w:val="24"/>
              </w:rPr>
              <w:t>Solids</w:t>
            </w:r>
            <w:proofErr w:type="gramEnd"/>
            <w:r>
              <w:rPr>
                <w:rFonts w:ascii="Arial" w:hAnsi="Arial" w:cs="Arial"/>
                <w:color w:val="000000" w:themeColor="text1"/>
                <w:sz w:val="24"/>
                <w:szCs w:val="24"/>
              </w:rPr>
              <w:t xml:space="preserve">   ppm</w:t>
            </w:r>
          </w:p>
        </w:tc>
        <w:tc>
          <w:tcPr>
            <w:tcW w:w="1440" w:type="dxa"/>
          </w:tcPr>
          <w:p w14:paraId="13425507" w14:textId="4BE7710D" w:rsidR="00086BEB" w:rsidRPr="005F082E" w:rsidRDefault="003B1DB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8-3</w:t>
            </w:r>
            <w:r w:rsidR="00F42E2A">
              <w:rPr>
                <w:rFonts w:ascii="Arial" w:hAnsi="Arial" w:cs="Arial"/>
                <w:color w:val="000000" w:themeColor="text1"/>
                <w:sz w:val="24"/>
                <w:szCs w:val="24"/>
              </w:rPr>
              <w:t>-22</w:t>
            </w:r>
          </w:p>
        </w:tc>
        <w:tc>
          <w:tcPr>
            <w:tcW w:w="1260" w:type="dxa"/>
          </w:tcPr>
          <w:p w14:paraId="72C49EEB" w14:textId="7E245B24" w:rsidR="00086BEB" w:rsidRPr="005F082E" w:rsidRDefault="003B1DB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81</w:t>
            </w:r>
            <w:r w:rsidR="00F42E2A">
              <w:rPr>
                <w:rFonts w:ascii="Arial" w:hAnsi="Arial" w:cs="Arial"/>
                <w:color w:val="000000" w:themeColor="text1"/>
                <w:sz w:val="24"/>
                <w:szCs w:val="24"/>
              </w:rPr>
              <w:t>0</w:t>
            </w:r>
          </w:p>
        </w:tc>
        <w:tc>
          <w:tcPr>
            <w:tcW w:w="1530" w:type="dxa"/>
          </w:tcPr>
          <w:p w14:paraId="7C11921B" w14:textId="49503D45" w:rsidR="00086BEB" w:rsidRPr="005F082E" w:rsidRDefault="003B1DB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81</w:t>
            </w:r>
            <w:r w:rsidR="00F42E2A">
              <w:rPr>
                <w:rFonts w:ascii="Arial" w:hAnsi="Arial" w:cs="Arial"/>
                <w:color w:val="000000" w:themeColor="text1"/>
                <w:sz w:val="24"/>
                <w:szCs w:val="24"/>
              </w:rPr>
              <w:t>0</w:t>
            </w:r>
          </w:p>
        </w:tc>
        <w:tc>
          <w:tcPr>
            <w:tcW w:w="900" w:type="dxa"/>
          </w:tcPr>
          <w:p w14:paraId="491F1603" w14:textId="29D1D3DA" w:rsidR="00086BEB" w:rsidRPr="005F082E" w:rsidRDefault="00F42E2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1000</w:t>
            </w:r>
          </w:p>
        </w:tc>
        <w:tc>
          <w:tcPr>
            <w:tcW w:w="1170" w:type="dxa"/>
          </w:tcPr>
          <w:p w14:paraId="489C42D6" w14:textId="712B007C" w:rsidR="00086BEB" w:rsidRPr="005F082E" w:rsidRDefault="006040D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2DBCEC1A" w14:textId="2519A4D2" w:rsidR="00086BEB" w:rsidRPr="005F082E" w:rsidRDefault="006040D8" w:rsidP="00086BEB">
            <w:pPr>
              <w:spacing w:before="40" w:after="40"/>
              <w:rPr>
                <w:rFonts w:ascii="Arial" w:hAnsi="Arial" w:cs="Arial"/>
                <w:color w:val="000000" w:themeColor="text1"/>
                <w:sz w:val="24"/>
                <w:szCs w:val="24"/>
              </w:rPr>
            </w:pPr>
            <w:r>
              <w:rPr>
                <w:sz w:val="18"/>
              </w:rPr>
              <w:t>Runoff/leaching from natural deposits;</w:t>
            </w:r>
          </w:p>
        </w:tc>
      </w:tr>
      <w:tr w:rsidR="006040D8" w:rsidRPr="005F082E" w14:paraId="18FA2C38" w14:textId="77777777" w:rsidTr="00640D92">
        <w:trPr>
          <w:trHeight w:val="432"/>
        </w:trPr>
        <w:tc>
          <w:tcPr>
            <w:tcW w:w="2245" w:type="dxa"/>
          </w:tcPr>
          <w:p w14:paraId="39D2E538" w14:textId="7D68D561" w:rsidR="006040D8" w:rsidRPr="005F082E" w:rsidRDefault="006040D8" w:rsidP="006040D8">
            <w:pPr>
              <w:spacing w:before="40" w:after="40"/>
              <w:ind w:left="187"/>
              <w:rPr>
                <w:rFonts w:ascii="Arial" w:hAnsi="Arial" w:cs="Arial"/>
                <w:color w:val="000000" w:themeColor="text1"/>
                <w:sz w:val="24"/>
                <w:szCs w:val="24"/>
              </w:rPr>
            </w:pPr>
            <w:r>
              <w:rPr>
                <w:rFonts w:ascii="Arial" w:hAnsi="Arial" w:cs="Arial"/>
                <w:color w:val="000000" w:themeColor="text1"/>
                <w:sz w:val="24"/>
                <w:szCs w:val="24"/>
              </w:rPr>
              <w:t>Sulfate   ppm</w:t>
            </w:r>
          </w:p>
        </w:tc>
        <w:tc>
          <w:tcPr>
            <w:tcW w:w="1440" w:type="dxa"/>
          </w:tcPr>
          <w:p w14:paraId="6AB05BED" w14:textId="736F6624" w:rsidR="006040D8" w:rsidRPr="005F082E" w:rsidRDefault="003B1DBB" w:rsidP="006040D8">
            <w:pPr>
              <w:spacing w:before="40" w:after="40"/>
              <w:rPr>
                <w:rFonts w:ascii="Arial" w:hAnsi="Arial" w:cs="Arial"/>
                <w:color w:val="000000" w:themeColor="text1"/>
                <w:sz w:val="24"/>
                <w:szCs w:val="24"/>
              </w:rPr>
            </w:pPr>
            <w:r>
              <w:rPr>
                <w:rFonts w:ascii="Arial" w:hAnsi="Arial" w:cs="Arial"/>
                <w:color w:val="000000" w:themeColor="text1"/>
                <w:sz w:val="24"/>
                <w:szCs w:val="24"/>
              </w:rPr>
              <w:t>8-3</w:t>
            </w:r>
            <w:r w:rsidR="006040D8">
              <w:rPr>
                <w:rFonts w:ascii="Arial" w:hAnsi="Arial" w:cs="Arial"/>
                <w:color w:val="000000" w:themeColor="text1"/>
                <w:sz w:val="24"/>
                <w:szCs w:val="24"/>
              </w:rPr>
              <w:t>-22</w:t>
            </w:r>
          </w:p>
        </w:tc>
        <w:tc>
          <w:tcPr>
            <w:tcW w:w="1260" w:type="dxa"/>
          </w:tcPr>
          <w:p w14:paraId="0AC370FD" w14:textId="1A5E4792" w:rsidR="006040D8" w:rsidRPr="005F082E" w:rsidRDefault="003B1DBB" w:rsidP="006040D8">
            <w:pPr>
              <w:spacing w:before="40" w:after="40"/>
              <w:rPr>
                <w:rFonts w:ascii="Arial" w:hAnsi="Arial" w:cs="Arial"/>
                <w:color w:val="000000" w:themeColor="text1"/>
                <w:sz w:val="24"/>
                <w:szCs w:val="24"/>
              </w:rPr>
            </w:pPr>
            <w:r>
              <w:rPr>
                <w:rFonts w:ascii="Arial" w:hAnsi="Arial" w:cs="Arial"/>
                <w:color w:val="000000" w:themeColor="text1"/>
                <w:sz w:val="24"/>
                <w:szCs w:val="24"/>
              </w:rPr>
              <w:t>90</w:t>
            </w:r>
          </w:p>
        </w:tc>
        <w:tc>
          <w:tcPr>
            <w:tcW w:w="1530" w:type="dxa"/>
          </w:tcPr>
          <w:p w14:paraId="06D23DE1" w14:textId="14897877" w:rsidR="006040D8" w:rsidRPr="005F082E" w:rsidRDefault="003B1DBB" w:rsidP="006040D8">
            <w:pPr>
              <w:spacing w:before="40" w:after="40"/>
              <w:rPr>
                <w:rFonts w:ascii="Arial" w:hAnsi="Arial" w:cs="Arial"/>
                <w:color w:val="000000" w:themeColor="text1"/>
                <w:sz w:val="24"/>
                <w:szCs w:val="24"/>
              </w:rPr>
            </w:pPr>
            <w:r>
              <w:rPr>
                <w:rFonts w:ascii="Arial" w:hAnsi="Arial" w:cs="Arial"/>
                <w:color w:val="000000" w:themeColor="text1"/>
                <w:sz w:val="24"/>
                <w:szCs w:val="24"/>
              </w:rPr>
              <w:t>9</w:t>
            </w:r>
            <w:r w:rsidR="006040D8">
              <w:rPr>
                <w:rFonts w:ascii="Arial" w:hAnsi="Arial" w:cs="Arial"/>
                <w:color w:val="000000" w:themeColor="text1"/>
                <w:sz w:val="24"/>
                <w:szCs w:val="24"/>
              </w:rPr>
              <w:t>0</w:t>
            </w:r>
          </w:p>
        </w:tc>
        <w:tc>
          <w:tcPr>
            <w:tcW w:w="900" w:type="dxa"/>
          </w:tcPr>
          <w:p w14:paraId="4A9C9B68" w14:textId="785A900A" w:rsidR="006040D8" w:rsidRPr="005F082E" w:rsidRDefault="006040D8" w:rsidP="006040D8">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7502C73C" w14:textId="41D3CC69" w:rsidR="006040D8" w:rsidRPr="005F082E" w:rsidRDefault="006040D8" w:rsidP="006040D8">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06A23C91" w14:textId="32D887CD" w:rsidR="006040D8" w:rsidRPr="005F082E" w:rsidRDefault="006040D8" w:rsidP="006040D8">
            <w:pPr>
              <w:spacing w:before="40" w:after="40"/>
              <w:rPr>
                <w:rFonts w:ascii="Arial" w:hAnsi="Arial" w:cs="Arial"/>
                <w:color w:val="000000" w:themeColor="text1"/>
                <w:sz w:val="24"/>
                <w:szCs w:val="24"/>
              </w:rPr>
            </w:pPr>
            <w:r>
              <w:rPr>
                <w:sz w:val="18"/>
              </w:rPr>
              <w:t>Runoff/leaching from natural deposits; industrial wastes</w:t>
            </w:r>
          </w:p>
        </w:tc>
      </w:tr>
      <w:tr w:rsidR="006040D8" w:rsidRPr="005F082E" w14:paraId="7FCA7034" w14:textId="77777777" w:rsidTr="00640D92">
        <w:trPr>
          <w:trHeight w:val="432"/>
        </w:trPr>
        <w:tc>
          <w:tcPr>
            <w:tcW w:w="2245" w:type="dxa"/>
          </w:tcPr>
          <w:p w14:paraId="77CE5749" w14:textId="38B2004C" w:rsidR="006040D8" w:rsidRPr="005F082E" w:rsidRDefault="00A75DC1" w:rsidP="006040D8">
            <w:pPr>
              <w:spacing w:before="40" w:after="40"/>
              <w:ind w:left="187"/>
              <w:rPr>
                <w:rFonts w:ascii="Arial" w:hAnsi="Arial" w:cs="Arial"/>
                <w:color w:val="000000" w:themeColor="text1"/>
                <w:sz w:val="24"/>
                <w:szCs w:val="24"/>
              </w:rPr>
            </w:pPr>
            <w:r>
              <w:rPr>
                <w:rFonts w:ascii="Arial" w:hAnsi="Arial" w:cs="Arial"/>
                <w:color w:val="000000" w:themeColor="text1"/>
                <w:sz w:val="24"/>
                <w:szCs w:val="24"/>
              </w:rPr>
              <w:t>Chloride ppm</w:t>
            </w:r>
          </w:p>
        </w:tc>
        <w:tc>
          <w:tcPr>
            <w:tcW w:w="1440" w:type="dxa"/>
          </w:tcPr>
          <w:p w14:paraId="41F78414" w14:textId="63630683" w:rsidR="006040D8" w:rsidRPr="005F082E" w:rsidRDefault="003B1DBB" w:rsidP="006040D8">
            <w:pPr>
              <w:spacing w:before="40" w:after="40"/>
              <w:rPr>
                <w:rFonts w:ascii="Arial" w:hAnsi="Arial" w:cs="Arial"/>
                <w:color w:val="000000" w:themeColor="text1"/>
                <w:sz w:val="24"/>
                <w:szCs w:val="24"/>
              </w:rPr>
            </w:pPr>
            <w:r>
              <w:rPr>
                <w:rFonts w:ascii="Arial" w:hAnsi="Arial" w:cs="Arial"/>
                <w:color w:val="000000" w:themeColor="text1"/>
                <w:sz w:val="24"/>
                <w:szCs w:val="24"/>
              </w:rPr>
              <w:t>8-3</w:t>
            </w:r>
            <w:r w:rsidR="006040D8">
              <w:rPr>
                <w:rFonts w:ascii="Arial" w:hAnsi="Arial" w:cs="Arial"/>
                <w:color w:val="000000" w:themeColor="text1"/>
                <w:sz w:val="24"/>
                <w:szCs w:val="24"/>
              </w:rPr>
              <w:t>-22</w:t>
            </w:r>
          </w:p>
        </w:tc>
        <w:tc>
          <w:tcPr>
            <w:tcW w:w="1260" w:type="dxa"/>
          </w:tcPr>
          <w:p w14:paraId="4F92D725" w14:textId="0DAB848F" w:rsidR="006040D8" w:rsidRPr="005F082E" w:rsidRDefault="003B1DBB" w:rsidP="006040D8">
            <w:pPr>
              <w:spacing w:before="40" w:after="40"/>
              <w:rPr>
                <w:rFonts w:ascii="Arial" w:hAnsi="Arial" w:cs="Arial"/>
                <w:color w:val="000000" w:themeColor="text1"/>
                <w:sz w:val="24"/>
                <w:szCs w:val="24"/>
              </w:rPr>
            </w:pPr>
            <w:r>
              <w:rPr>
                <w:rFonts w:ascii="Arial" w:hAnsi="Arial" w:cs="Arial"/>
                <w:color w:val="000000" w:themeColor="text1"/>
                <w:sz w:val="24"/>
                <w:szCs w:val="24"/>
              </w:rPr>
              <w:t>16</w:t>
            </w:r>
            <w:r w:rsidR="006040D8">
              <w:rPr>
                <w:rFonts w:ascii="Arial" w:hAnsi="Arial" w:cs="Arial"/>
                <w:color w:val="000000" w:themeColor="text1"/>
                <w:sz w:val="24"/>
                <w:szCs w:val="24"/>
              </w:rPr>
              <w:t>0</w:t>
            </w:r>
          </w:p>
        </w:tc>
        <w:tc>
          <w:tcPr>
            <w:tcW w:w="1530" w:type="dxa"/>
          </w:tcPr>
          <w:p w14:paraId="4F548526" w14:textId="63541C6F" w:rsidR="006040D8" w:rsidRPr="005F082E" w:rsidRDefault="003B1DBB" w:rsidP="006040D8">
            <w:pPr>
              <w:spacing w:before="40" w:after="40"/>
              <w:rPr>
                <w:rFonts w:ascii="Arial" w:hAnsi="Arial" w:cs="Arial"/>
                <w:color w:val="000000" w:themeColor="text1"/>
                <w:sz w:val="24"/>
                <w:szCs w:val="24"/>
              </w:rPr>
            </w:pPr>
            <w:r>
              <w:rPr>
                <w:rFonts w:ascii="Arial" w:hAnsi="Arial" w:cs="Arial"/>
                <w:color w:val="000000" w:themeColor="text1"/>
                <w:sz w:val="24"/>
                <w:szCs w:val="24"/>
              </w:rPr>
              <w:t>16</w:t>
            </w:r>
            <w:r w:rsidR="006040D8">
              <w:rPr>
                <w:rFonts w:ascii="Arial" w:hAnsi="Arial" w:cs="Arial"/>
                <w:color w:val="000000" w:themeColor="text1"/>
                <w:sz w:val="24"/>
                <w:szCs w:val="24"/>
              </w:rPr>
              <w:t>0</w:t>
            </w:r>
          </w:p>
        </w:tc>
        <w:tc>
          <w:tcPr>
            <w:tcW w:w="900" w:type="dxa"/>
          </w:tcPr>
          <w:p w14:paraId="7884F36B" w14:textId="529B35C7" w:rsidR="006040D8" w:rsidRPr="005F082E" w:rsidRDefault="006040D8" w:rsidP="006040D8">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1F7B504D" w14:textId="633DBF35" w:rsidR="006040D8" w:rsidRPr="005F082E" w:rsidRDefault="006040D8" w:rsidP="006040D8">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58C45A56" w14:textId="6445EE78" w:rsidR="006040D8" w:rsidRPr="005F082E" w:rsidRDefault="006040D8" w:rsidP="006040D8">
            <w:pPr>
              <w:spacing w:before="40" w:after="40"/>
              <w:rPr>
                <w:rFonts w:ascii="Arial" w:hAnsi="Arial" w:cs="Arial"/>
                <w:color w:val="000000" w:themeColor="text1"/>
                <w:sz w:val="24"/>
                <w:szCs w:val="24"/>
              </w:rPr>
            </w:pPr>
            <w:r>
              <w:rPr>
                <w:sz w:val="18"/>
              </w:rPr>
              <w:t>Runoff/leaching from natural deposits; seawater influence</w:t>
            </w:r>
          </w:p>
        </w:tc>
      </w:tr>
      <w:tr w:rsidR="006040D8" w:rsidRPr="005F082E" w14:paraId="574E0029" w14:textId="77777777" w:rsidTr="00640D92">
        <w:trPr>
          <w:trHeight w:val="432"/>
        </w:trPr>
        <w:tc>
          <w:tcPr>
            <w:tcW w:w="2245" w:type="dxa"/>
          </w:tcPr>
          <w:p w14:paraId="22E0637B" w14:textId="1590C779" w:rsidR="006040D8" w:rsidRPr="005F082E" w:rsidRDefault="006040D8" w:rsidP="006040D8">
            <w:pPr>
              <w:spacing w:before="40" w:after="40"/>
              <w:ind w:left="187"/>
              <w:rPr>
                <w:rFonts w:ascii="Arial" w:hAnsi="Arial" w:cs="Arial"/>
                <w:color w:val="000000" w:themeColor="text1"/>
                <w:sz w:val="24"/>
                <w:szCs w:val="24"/>
              </w:rPr>
            </w:pPr>
            <w:r>
              <w:rPr>
                <w:rFonts w:ascii="Arial" w:hAnsi="Arial" w:cs="Arial"/>
                <w:color w:val="000000" w:themeColor="text1"/>
                <w:sz w:val="24"/>
                <w:szCs w:val="24"/>
              </w:rPr>
              <w:t>Conductivity</w:t>
            </w:r>
          </w:p>
        </w:tc>
        <w:tc>
          <w:tcPr>
            <w:tcW w:w="1440" w:type="dxa"/>
          </w:tcPr>
          <w:p w14:paraId="1555223B" w14:textId="4C94FB96" w:rsidR="006040D8" w:rsidRPr="005F082E" w:rsidRDefault="003B1DBB" w:rsidP="006040D8">
            <w:pPr>
              <w:spacing w:before="40" w:after="40"/>
              <w:rPr>
                <w:rFonts w:ascii="Arial" w:hAnsi="Arial" w:cs="Arial"/>
                <w:color w:val="000000" w:themeColor="text1"/>
                <w:sz w:val="24"/>
                <w:szCs w:val="24"/>
              </w:rPr>
            </w:pPr>
            <w:r>
              <w:rPr>
                <w:rFonts w:ascii="Arial" w:hAnsi="Arial" w:cs="Arial"/>
                <w:color w:val="000000" w:themeColor="text1"/>
                <w:sz w:val="24"/>
                <w:szCs w:val="24"/>
              </w:rPr>
              <w:t>8-3</w:t>
            </w:r>
            <w:r w:rsidR="006040D8">
              <w:rPr>
                <w:rFonts w:ascii="Arial" w:hAnsi="Arial" w:cs="Arial"/>
                <w:color w:val="000000" w:themeColor="text1"/>
                <w:sz w:val="24"/>
                <w:szCs w:val="24"/>
              </w:rPr>
              <w:t>-22</w:t>
            </w:r>
          </w:p>
        </w:tc>
        <w:tc>
          <w:tcPr>
            <w:tcW w:w="1260" w:type="dxa"/>
          </w:tcPr>
          <w:p w14:paraId="7E0EDBEA" w14:textId="6A910554" w:rsidR="006040D8" w:rsidRPr="005F082E" w:rsidRDefault="003B1DBB" w:rsidP="006040D8">
            <w:pPr>
              <w:spacing w:before="40" w:after="40"/>
              <w:rPr>
                <w:rFonts w:ascii="Arial" w:hAnsi="Arial" w:cs="Arial"/>
                <w:color w:val="000000" w:themeColor="text1"/>
                <w:sz w:val="24"/>
                <w:szCs w:val="24"/>
              </w:rPr>
            </w:pPr>
            <w:r>
              <w:rPr>
                <w:rFonts w:ascii="Arial" w:hAnsi="Arial" w:cs="Arial"/>
                <w:color w:val="000000" w:themeColor="text1"/>
                <w:sz w:val="24"/>
                <w:szCs w:val="24"/>
              </w:rPr>
              <w:t>13</w:t>
            </w:r>
            <w:r w:rsidR="006040D8">
              <w:rPr>
                <w:rFonts w:ascii="Arial" w:hAnsi="Arial" w:cs="Arial"/>
                <w:color w:val="000000" w:themeColor="text1"/>
                <w:sz w:val="24"/>
                <w:szCs w:val="24"/>
              </w:rPr>
              <w:t>00</w:t>
            </w:r>
          </w:p>
        </w:tc>
        <w:tc>
          <w:tcPr>
            <w:tcW w:w="1530" w:type="dxa"/>
          </w:tcPr>
          <w:p w14:paraId="1B179FD7" w14:textId="41A8FB30" w:rsidR="006040D8" w:rsidRPr="005F082E" w:rsidRDefault="003B1DBB" w:rsidP="006040D8">
            <w:pPr>
              <w:spacing w:before="40" w:after="40"/>
              <w:rPr>
                <w:rFonts w:ascii="Arial" w:hAnsi="Arial" w:cs="Arial"/>
                <w:color w:val="000000" w:themeColor="text1"/>
                <w:sz w:val="24"/>
                <w:szCs w:val="24"/>
              </w:rPr>
            </w:pPr>
            <w:r>
              <w:rPr>
                <w:rFonts w:ascii="Arial" w:hAnsi="Arial" w:cs="Arial"/>
                <w:color w:val="000000" w:themeColor="text1"/>
                <w:sz w:val="24"/>
                <w:szCs w:val="24"/>
              </w:rPr>
              <w:t>1</w:t>
            </w:r>
            <w:r w:rsidR="006040D8">
              <w:rPr>
                <w:rFonts w:ascii="Arial" w:hAnsi="Arial" w:cs="Arial"/>
                <w:color w:val="000000" w:themeColor="text1"/>
                <w:sz w:val="24"/>
                <w:szCs w:val="24"/>
              </w:rPr>
              <w:t>300</w:t>
            </w:r>
          </w:p>
        </w:tc>
        <w:tc>
          <w:tcPr>
            <w:tcW w:w="900" w:type="dxa"/>
          </w:tcPr>
          <w:p w14:paraId="745BAA15" w14:textId="09D1870C" w:rsidR="006040D8" w:rsidRPr="005F082E" w:rsidRDefault="00A75DC1" w:rsidP="006040D8">
            <w:pPr>
              <w:spacing w:before="40" w:after="40"/>
              <w:rPr>
                <w:rFonts w:ascii="Arial" w:hAnsi="Arial" w:cs="Arial"/>
                <w:color w:val="000000" w:themeColor="text1"/>
                <w:sz w:val="24"/>
                <w:szCs w:val="24"/>
              </w:rPr>
            </w:pPr>
            <w:r>
              <w:rPr>
                <w:rFonts w:ascii="Arial" w:hAnsi="Arial" w:cs="Arial"/>
                <w:color w:val="000000" w:themeColor="text1"/>
                <w:sz w:val="24"/>
                <w:szCs w:val="24"/>
              </w:rPr>
              <w:t>1600</w:t>
            </w:r>
          </w:p>
        </w:tc>
        <w:tc>
          <w:tcPr>
            <w:tcW w:w="1170" w:type="dxa"/>
          </w:tcPr>
          <w:p w14:paraId="7B98E38F" w14:textId="00688BCE" w:rsidR="006040D8" w:rsidRPr="005F082E" w:rsidRDefault="006040D8" w:rsidP="006040D8">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335ECF93" w14:textId="3621A361" w:rsidR="006040D8" w:rsidRPr="005F082E" w:rsidRDefault="006040D8" w:rsidP="006040D8">
            <w:pPr>
              <w:spacing w:before="40" w:after="40"/>
              <w:rPr>
                <w:rFonts w:ascii="Arial" w:hAnsi="Arial" w:cs="Arial"/>
                <w:color w:val="000000" w:themeColor="text1"/>
                <w:sz w:val="24"/>
                <w:szCs w:val="24"/>
              </w:rPr>
            </w:pPr>
            <w:r>
              <w:rPr>
                <w:sz w:val="18"/>
              </w:rPr>
              <w:t>Substances that form ions when in water; seawater influence</w:t>
            </w:r>
          </w:p>
        </w:tc>
      </w:tr>
    </w:tbl>
    <w:p w14:paraId="69D3A731" w14:textId="5C37C6F0" w:rsidR="005D3708" w:rsidRPr="005F082E" w:rsidRDefault="005D3708" w:rsidP="00875407">
      <w:pPr>
        <w:pStyle w:val="Caption"/>
        <w:widowControl w:val="0"/>
      </w:pPr>
      <w:r w:rsidRPr="005F082E">
        <w:lastRenderedPageBreak/>
        <w:t xml:space="preserve">Table </w:t>
      </w:r>
      <w:fldSimple w:instr=" SEQ Table \* ARABIC ">
        <w:r w:rsidR="0050755D">
          <w:rPr>
            <w:noProof/>
          </w:rPr>
          <w:t>6</w:t>
        </w:r>
      </w:fldSimple>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07B37302"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 xml:space="preserve">Health Effects </w:t>
            </w:r>
          </w:p>
        </w:tc>
      </w:tr>
      <w:tr w:rsidR="00DA4F32" w:rsidRPr="005F082E" w14:paraId="09116D09" w14:textId="77777777" w:rsidTr="001F7181">
        <w:trPr>
          <w:trHeight w:val="432"/>
        </w:trPr>
        <w:tc>
          <w:tcPr>
            <w:tcW w:w="2245" w:type="dxa"/>
          </w:tcPr>
          <w:p w14:paraId="18023788" w14:textId="766F61F3" w:rsidR="00DA4F32" w:rsidRPr="005F082E" w:rsidRDefault="00DA4F32" w:rsidP="00DA4F32">
            <w:pPr>
              <w:spacing w:before="40" w:after="40"/>
              <w:rPr>
                <w:rFonts w:ascii="Arial" w:hAnsi="Arial" w:cs="Arial"/>
                <w:color w:val="FFFFFF" w:themeColor="background1"/>
                <w:sz w:val="24"/>
                <w:szCs w:val="24"/>
              </w:rPr>
            </w:pPr>
          </w:p>
        </w:tc>
        <w:tc>
          <w:tcPr>
            <w:tcW w:w="1440" w:type="dxa"/>
          </w:tcPr>
          <w:p w14:paraId="28190B3D" w14:textId="039E9965" w:rsidR="00DA4F32" w:rsidRPr="005F082E" w:rsidRDefault="00DA4F32" w:rsidP="00DA4F32">
            <w:pPr>
              <w:spacing w:before="40" w:after="40"/>
              <w:jc w:val="center"/>
              <w:rPr>
                <w:rFonts w:ascii="Arial" w:hAnsi="Arial" w:cs="Arial"/>
                <w:color w:val="FFFFFF" w:themeColor="background1"/>
                <w:sz w:val="24"/>
                <w:szCs w:val="24"/>
              </w:rPr>
            </w:pPr>
          </w:p>
        </w:tc>
        <w:tc>
          <w:tcPr>
            <w:tcW w:w="1350" w:type="dxa"/>
          </w:tcPr>
          <w:p w14:paraId="63D0EACA" w14:textId="0B7ADDE0"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60CC3A19" w14:textId="55E3492B"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15DDAE72" w14:textId="11571C3F"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747A0B53" w14:textId="5B0CB3B5" w:rsidR="00DA4F32" w:rsidRPr="005F082E" w:rsidRDefault="00DA4F32" w:rsidP="00DA4F32">
            <w:pPr>
              <w:spacing w:before="40" w:after="40"/>
              <w:rPr>
                <w:rFonts w:ascii="Arial" w:hAnsi="Arial" w:cs="Arial"/>
                <w:color w:val="FFFFFF" w:themeColor="background1"/>
                <w:sz w:val="24"/>
                <w:szCs w:val="24"/>
              </w:rPr>
            </w:pPr>
          </w:p>
        </w:tc>
      </w:tr>
      <w:tr w:rsidR="00DA4F32" w:rsidRPr="005F082E" w14:paraId="3DC1EC0D" w14:textId="77777777" w:rsidTr="001F7181">
        <w:trPr>
          <w:trHeight w:val="432"/>
        </w:trPr>
        <w:tc>
          <w:tcPr>
            <w:tcW w:w="2245" w:type="dxa"/>
          </w:tcPr>
          <w:p w14:paraId="301C4362" w14:textId="18C9D3B0" w:rsidR="00DA4F32" w:rsidRPr="005F082E" w:rsidRDefault="00DA4F32" w:rsidP="00DA4F32">
            <w:pPr>
              <w:spacing w:before="40" w:after="40"/>
              <w:rPr>
                <w:rFonts w:ascii="Arial" w:hAnsi="Arial" w:cs="Arial"/>
                <w:color w:val="FFFFFF" w:themeColor="background1"/>
                <w:sz w:val="24"/>
                <w:szCs w:val="24"/>
              </w:rPr>
            </w:pPr>
          </w:p>
        </w:tc>
        <w:tc>
          <w:tcPr>
            <w:tcW w:w="1440" w:type="dxa"/>
          </w:tcPr>
          <w:p w14:paraId="4751C8FD" w14:textId="5199EA99" w:rsidR="00DA4F32" w:rsidRPr="005F082E" w:rsidRDefault="00DA4F32" w:rsidP="00DA4F32">
            <w:pPr>
              <w:spacing w:before="40" w:after="40"/>
              <w:jc w:val="center"/>
              <w:rPr>
                <w:rFonts w:ascii="Arial" w:hAnsi="Arial" w:cs="Arial"/>
                <w:color w:val="FFFFFF" w:themeColor="background1"/>
                <w:sz w:val="24"/>
                <w:szCs w:val="24"/>
              </w:rPr>
            </w:pPr>
          </w:p>
        </w:tc>
        <w:tc>
          <w:tcPr>
            <w:tcW w:w="1350" w:type="dxa"/>
          </w:tcPr>
          <w:p w14:paraId="27986934" w14:textId="6748094E"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1D08BAD2" w14:textId="74DD425E"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72F3D657" w14:textId="65AE9028"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0F72AF76" w14:textId="2A0D9234" w:rsidR="00DA4F32" w:rsidRPr="005F082E" w:rsidRDefault="00DA4F32" w:rsidP="00DA4F32">
            <w:pPr>
              <w:spacing w:before="40" w:after="40"/>
              <w:rPr>
                <w:rFonts w:ascii="Arial" w:hAnsi="Arial" w:cs="Arial"/>
                <w:color w:val="FFFFFF" w:themeColor="background1"/>
                <w:sz w:val="24"/>
                <w:szCs w:val="24"/>
              </w:rPr>
            </w:pPr>
          </w:p>
        </w:tc>
      </w:tr>
      <w:tr w:rsidR="00DA4F32" w:rsidRPr="005F082E" w14:paraId="55C3320E" w14:textId="77777777" w:rsidTr="001F7181">
        <w:trPr>
          <w:trHeight w:val="432"/>
        </w:trPr>
        <w:tc>
          <w:tcPr>
            <w:tcW w:w="2245" w:type="dxa"/>
          </w:tcPr>
          <w:p w14:paraId="7A16F9AE" w14:textId="1E6648F5" w:rsidR="00DA4F32" w:rsidRPr="005F082E" w:rsidRDefault="00DA4F32" w:rsidP="00DA4F32">
            <w:pPr>
              <w:spacing w:before="40" w:after="40"/>
              <w:rPr>
                <w:rFonts w:ascii="Arial" w:hAnsi="Arial" w:cs="Arial"/>
                <w:color w:val="FFFFFF" w:themeColor="background1"/>
                <w:sz w:val="24"/>
                <w:szCs w:val="24"/>
              </w:rPr>
            </w:pPr>
          </w:p>
        </w:tc>
        <w:tc>
          <w:tcPr>
            <w:tcW w:w="1440" w:type="dxa"/>
          </w:tcPr>
          <w:p w14:paraId="5E75790D" w14:textId="12388C2D" w:rsidR="00DA4F32" w:rsidRPr="005F082E" w:rsidRDefault="00DA4F32" w:rsidP="00DA4F32">
            <w:pPr>
              <w:spacing w:before="40" w:after="40"/>
              <w:jc w:val="center"/>
              <w:rPr>
                <w:rFonts w:ascii="Arial" w:hAnsi="Arial" w:cs="Arial"/>
                <w:color w:val="FFFFFF" w:themeColor="background1"/>
                <w:sz w:val="24"/>
                <w:szCs w:val="24"/>
              </w:rPr>
            </w:pPr>
          </w:p>
        </w:tc>
        <w:tc>
          <w:tcPr>
            <w:tcW w:w="1350" w:type="dxa"/>
          </w:tcPr>
          <w:p w14:paraId="5BB1D6D7" w14:textId="1CAF756D"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508BDE41" w14:textId="4F55767D"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20DA4FE3" w14:textId="2D3B19B1"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72377CFF" w14:textId="11CAD431" w:rsidR="00DA4F32" w:rsidRPr="005F082E" w:rsidRDefault="00DA4F32" w:rsidP="00DA4F32">
            <w:pPr>
              <w:spacing w:before="40" w:after="40"/>
              <w:rPr>
                <w:rFonts w:ascii="Arial" w:hAnsi="Arial" w:cs="Arial"/>
                <w:color w:val="FFFFFF" w:themeColor="background1"/>
                <w:sz w:val="24"/>
                <w:szCs w:val="24"/>
              </w:rPr>
            </w:pP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sectPr w:rsidR="0020216E" w:rsidRPr="005F082E"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 xml:space="preserve">Revised </w:t>
    </w:r>
    <w:r w:rsidR="00BF7EF1" w:rsidRPr="001300C2">
      <w:rPr>
        <w:rFonts w:ascii="Arial" w:hAnsi="Arial" w:cs="Arial"/>
        <w:sz w:val="24"/>
        <w:szCs w:val="24"/>
        <w:highlight w:val="yellow"/>
      </w:rPr>
      <w:t>J</w:t>
    </w:r>
    <w:r w:rsidR="009278E1" w:rsidRPr="001300C2">
      <w:rPr>
        <w:rFonts w:ascii="Arial" w:hAnsi="Arial" w:cs="Arial"/>
        <w:sz w:val="24"/>
        <w:szCs w:val="24"/>
        <w:highlight w:val="yellow"/>
      </w:rPr>
      <w:t xml:space="preserve">anuary </w:t>
    </w:r>
    <w:r w:rsidR="00BF7EF1" w:rsidRPr="001300C2">
      <w:rPr>
        <w:rFonts w:ascii="Arial" w:hAnsi="Arial" w:cs="Arial"/>
        <w:sz w:val="24"/>
        <w:szCs w:val="24"/>
        <w:highlight w:val="yellow"/>
      </w:rPr>
      <w:t>202</w:t>
    </w:r>
    <w:r w:rsidR="009278E1" w:rsidRPr="001300C2">
      <w:rPr>
        <w:rFonts w:ascii="Arial" w:hAnsi="Arial" w:cs="Arial"/>
        <w:sz w:val="24"/>
        <w:szCs w:val="24"/>
        <w:highlight w:val="yellow"/>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DBB"/>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3209"/>
    <w:rsid w:val="0042631E"/>
    <w:rsid w:val="004263A6"/>
    <w:rsid w:val="00427046"/>
    <w:rsid w:val="00427F0E"/>
    <w:rsid w:val="00435A3F"/>
    <w:rsid w:val="00441930"/>
    <w:rsid w:val="00442D66"/>
    <w:rsid w:val="004445E4"/>
    <w:rsid w:val="00446969"/>
    <w:rsid w:val="00450A4E"/>
    <w:rsid w:val="004510F3"/>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40D8"/>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5DC1"/>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1942"/>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849E8"/>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DF0BB8"/>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2E2A"/>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A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1838</Words>
  <Characters>10466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Michael Steinbock</cp:lastModifiedBy>
  <cp:revision>2</cp:revision>
  <cp:lastPrinted>2021-02-24T23:35:00Z</cp:lastPrinted>
  <dcterms:created xsi:type="dcterms:W3CDTF">2023-01-20T02:41:00Z</dcterms:created>
  <dcterms:modified xsi:type="dcterms:W3CDTF">2023-01-20T02:41:00Z</dcterms:modified>
</cp:coreProperties>
</file>