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572D0A9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70E3">
        <w:rPr>
          <w:sz w:val="32"/>
          <w:u w:val="none"/>
        </w:rPr>
        <w:t>21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AB15A88" w:rsidR="00BC6327" w:rsidRPr="00412B2F" w:rsidRDefault="00E472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Walnut Hills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FBBA80C" w:rsidR="00BC6327" w:rsidRPr="00412B2F" w:rsidRDefault="00B4638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2-01</w:t>
            </w:r>
            <w:bookmarkStart w:id="0" w:name="_GoBack"/>
            <w:bookmarkEnd w:id="0"/>
            <w:r w:rsidR="00C8585B">
              <w:rPr>
                <w:sz w:val="21"/>
                <w:szCs w:val="21"/>
              </w:rPr>
              <w:t>-2</w:t>
            </w:r>
            <w:r w:rsidR="00B970E3">
              <w:rPr>
                <w:sz w:val="21"/>
                <w:szCs w:val="21"/>
              </w:rPr>
              <w:t>2</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694C70F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5924A60D" w:rsidR="00BC6327" w:rsidRPr="00412B2F" w:rsidRDefault="00E472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71480EC6" w:rsidR="00BC6327" w:rsidRPr="00412B2F" w:rsidRDefault="00E47270" w:rsidP="00E4727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In Tract 2072; wells 1, 4, and 7 in water easement to Rancho Paso Mobile Home Park.</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47109F37" w:rsidR="00BC6327" w:rsidRPr="00412B2F" w:rsidRDefault="00E47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This source is considered most vulnerable to the following activities not associated with any detected contaminants; housing – high density.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51FC26D" w:rsidR="00BC6327" w:rsidRPr="00412B2F" w:rsidRDefault="00E47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41EBE790" w:rsidR="00BC6327" w:rsidRPr="00412B2F" w:rsidRDefault="00E47270"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Mike Steinbock</w:t>
            </w:r>
            <w:r w:rsidR="00896E02" w:rsidRPr="00412B2F">
              <w:rPr>
                <w:sz w:val="21"/>
                <w:szCs w:val="21"/>
              </w:rPr>
              <w:t>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6E64BBA"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E47270">
              <w:rPr>
                <w:sz w:val="21"/>
                <w:szCs w:val="21"/>
                <w:u w:val="single"/>
              </w:rPr>
              <w:t>805</w:t>
            </w:r>
            <w:r w:rsidRPr="00412B2F">
              <w:rPr>
                <w:sz w:val="21"/>
                <w:szCs w:val="21"/>
              </w:rPr>
              <w:t>)</w:t>
            </w:r>
            <w:r w:rsidR="00896E02" w:rsidRPr="00412B2F">
              <w:rPr>
                <w:sz w:val="21"/>
                <w:szCs w:val="21"/>
              </w:rPr>
              <w:t xml:space="preserve"> _</w:t>
            </w:r>
            <w:r w:rsidR="00E47270">
              <w:rPr>
                <w:sz w:val="21"/>
                <w:szCs w:val="21"/>
              </w:rPr>
              <w:t>7127827</w:t>
            </w:r>
            <w:r w:rsidR="00896E02" w:rsidRPr="00412B2F">
              <w:rPr>
                <w:sz w:val="21"/>
                <w:szCs w:val="21"/>
              </w:rPr>
              <w:t>__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BF3EE73" w:rsidR="00BC6327" w:rsidRPr="00F41F91" w:rsidRDefault="00E4727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80F5705" w:rsidR="008F7660" w:rsidRPr="00F41F91" w:rsidRDefault="00E472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F8A18DB" w:rsidR="005540D9" w:rsidRPr="00F41F91" w:rsidRDefault="00E472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C94DE4B" w:rsidR="00B44817" w:rsidRPr="00F41F91" w:rsidRDefault="00B970E3" w:rsidP="00D057C3">
            <w:pPr>
              <w:jc w:val="center"/>
              <w:rPr>
                <w:sz w:val="18"/>
              </w:rPr>
            </w:pPr>
            <w:r>
              <w:rPr>
                <w:sz w:val="18"/>
              </w:rPr>
              <w:t>6-30-21</w:t>
            </w:r>
          </w:p>
        </w:tc>
        <w:tc>
          <w:tcPr>
            <w:tcW w:w="991" w:type="dxa"/>
            <w:gridSpan w:val="2"/>
            <w:tcBorders>
              <w:top w:val="nil"/>
            </w:tcBorders>
          </w:tcPr>
          <w:p w14:paraId="2EB76238" w14:textId="3384776C" w:rsidR="00B44817" w:rsidRPr="00F41F91" w:rsidRDefault="00E47270" w:rsidP="00D057C3">
            <w:pPr>
              <w:jc w:val="center"/>
              <w:rPr>
                <w:sz w:val="18"/>
              </w:rPr>
            </w:pPr>
            <w:r>
              <w:rPr>
                <w:sz w:val="18"/>
              </w:rPr>
              <w:t>10</w:t>
            </w:r>
          </w:p>
        </w:tc>
        <w:tc>
          <w:tcPr>
            <w:tcW w:w="990" w:type="dxa"/>
            <w:gridSpan w:val="2"/>
            <w:tcBorders>
              <w:top w:val="nil"/>
              <w:bottom w:val="nil"/>
            </w:tcBorders>
          </w:tcPr>
          <w:p w14:paraId="4C3FDB54" w14:textId="5460180F" w:rsidR="00B44817" w:rsidRPr="00F41F91" w:rsidRDefault="00B970E3" w:rsidP="00D057C3">
            <w:pPr>
              <w:jc w:val="center"/>
              <w:rPr>
                <w:sz w:val="18"/>
              </w:rPr>
            </w:pPr>
            <w:r>
              <w:rPr>
                <w:sz w:val="18"/>
              </w:rPr>
              <w:t>0</w:t>
            </w:r>
          </w:p>
        </w:tc>
        <w:tc>
          <w:tcPr>
            <w:tcW w:w="1080" w:type="dxa"/>
            <w:tcBorders>
              <w:top w:val="nil"/>
              <w:bottom w:val="nil"/>
            </w:tcBorders>
          </w:tcPr>
          <w:p w14:paraId="48CE0F50" w14:textId="47872FD9" w:rsidR="00B44817" w:rsidRPr="00F41F91" w:rsidRDefault="00E47270"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8ED6B21" w:rsidR="00B44817" w:rsidRPr="00F41F91" w:rsidRDefault="00B970E3" w:rsidP="00D057C3">
            <w:pPr>
              <w:jc w:val="center"/>
              <w:rPr>
                <w:sz w:val="18"/>
              </w:rPr>
            </w:pPr>
            <w:r>
              <w:rPr>
                <w:sz w:val="18"/>
              </w:rPr>
              <w:t>6-30-21</w:t>
            </w:r>
          </w:p>
        </w:tc>
        <w:tc>
          <w:tcPr>
            <w:tcW w:w="991" w:type="dxa"/>
            <w:gridSpan w:val="2"/>
            <w:tcBorders>
              <w:bottom w:val="single" w:sz="18" w:space="0" w:color="auto"/>
            </w:tcBorders>
          </w:tcPr>
          <w:p w14:paraId="18011756" w14:textId="0D0FA3EF" w:rsidR="00B44817" w:rsidRPr="00F41F91" w:rsidRDefault="00C469C9" w:rsidP="00D057C3">
            <w:pPr>
              <w:jc w:val="center"/>
              <w:rPr>
                <w:sz w:val="18"/>
              </w:rPr>
            </w:pPr>
            <w:r>
              <w:rPr>
                <w:sz w:val="18"/>
              </w:rPr>
              <w:t>10</w:t>
            </w:r>
          </w:p>
        </w:tc>
        <w:tc>
          <w:tcPr>
            <w:tcW w:w="990" w:type="dxa"/>
            <w:gridSpan w:val="2"/>
            <w:tcBorders>
              <w:bottom w:val="single" w:sz="18" w:space="0" w:color="auto"/>
            </w:tcBorders>
          </w:tcPr>
          <w:p w14:paraId="7CE90126" w14:textId="2280A72C" w:rsidR="00B44817" w:rsidRPr="00F41F91" w:rsidRDefault="00B970E3" w:rsidP="00D057C3">
            <w:pPr>
              <w:jc w:val="center"/>
              <w:rPr>
                <w:sz w:val="18"/>
              </w:rPr>
            </w:pPr>
            <w:r>
              <w:rPr>
                <w:sz w:val="18"/>
              </w:rPr>
              <w:t>0.31</w:t>
            </w:r>
          </w:p>
        </w:tc>
        <w:tc>
          <w:tcPr>
            <w:tcW w:w="1080" w:type="dxa"/>
            <w:tcBorders>
              <w:bottom w:val="single" w:sz="18" w:space="0" w:color="auto"/>
            </w:tcBorders>
          </w:tcPr>
          <w:p w14:paraId="11DE16E1" w14:textId="193EC707" w:rsidR="00B44817" w:rsidRPr="00F41F91" w:rsidRDefault="00C469C9"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8CC026B" w:rsidR="00B3023D" w:rsidRPr="00F41F91" w:rsidRDefault="00B970E3" w:rsidP="009C6436">
            <w:pPr>
              <w:jc w:val="center"/>
              <w:rPr>
                <w:sz w:val="18"/>
              </w:rPr>
            </w:pPr>
            <w:r>
              <w:rPr>
                <w:sz w:val="18"/>
              </w:rPr>
              <w:t>1-5-21</w:t>
            </w:r>
          </w:p>
        </w:tc>
        <w:tc>
          <w:tcPr>
            <w:tcW w:w="1350" w:type="dxa"/>
            <w:tcBorders>
              <w:top w:val="nil"/>
              <w:bottom w:val="single" w:sz="4" w:space="0" w:color="auto"/>
            </w:tcBorders>
          </w:tcPr>
          <w:p w14:paraId="690B0D1C" w14:textId="614C7993" w:rsidR="00B3023D" w:rsidRPr="00F41F91" w:rsidRDefault="00B970E3" w:rsidP="009C6436">
            <w:pPr>
              <w:jc w:val="center"/>
              <w:rPr>
                <w:sz w:val="18"/>
              </w:rPr>
            </w:pPr>
            <w:r>
              <w:rPr>
                <w:sz w:val="18"/>
              </w:rPr>
              <w:t>50</w:t>
            </w:r>
          </w:p>
        </w:tc>
        <w:tc>
          <w:tcPr>
            <w:tcW w:w="1440" w:type="dxa"/>
            <w:tcBorders>
              <w:top w:val="nil"/>
              <w:bottom w:val="single" w:sz="4" w:space="0" w:color="auto"/>
            </w:tcBorders>
          </w:tcPr>
          <w:p w14:paraId="6802CC34" w14:textId="05673111" w:rsidR="00B3023D" w:rsidRPr="00F41F91" w:rsidRDefault="00B970E3" w:rsidP="009C6436">
            <w:pPr>
              <w:jc w:val="center"/>
              <w:rPr>
                <w:sz w:val="18"/>
              </w:rPr>
            </w:pPr>
            <w:r>
              <w:rPr>
                <w:sz w:val="18"/>
              </w:rPr>
              <w:t>50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4BD0D1E" w:rsidR="00B3023D" w:rsidRPr="00F41F91" w:rsidRDefault="00B970E3" w:rsidP="009C6436">
            <w:pPr>
              <w:jc w:val="center"/>
              <w:rPr>
                <w:sz w:val="18"/>
              </w:rPr>
            </w:pPr>
            <w:r>
              <w:rPr>
                <w:sz w:val="18"/>
              </w:rPr>
              <w:t>1-5-21</w:t>
            </w:r>
          </w:p>
        </w:tc>
        <w:tc>
          <w:tcPr>
            <w:tcW w:w="1350" w:type="dxa"/>
            <w:tcBorders>
              <w:bottom w:val="single" w:sz="18" w:space="0" w:color="auto"/>
            </w:tcBorders>
          </w:tcPr>
          <w:p w14:paraId="5F571C45" w14:textId="2E929BF9" w:rsidR="00B3023D" w:rsidRPr="00F41F91" w:rsidRDefault="00B970E3" w:rsidP="009C6436">
            <w:pPr>
              <w:jc w:val="center"/>
              <w:rPr>
                <w:sz w:val="18"/>
              </w:rPr>
            </w:pPr>
            <w:r>
              <w:rPr>
                <w:sz w:val="18"/>
              </w:rPr>
              <w:t>55</w:t>
            </w:r>
            <w:r w:rsidR="00C8585B">
              <w:rPr>
                <w:sz w:val="18"/>
              </w:rPr>
              <w:t>0</w:t>
            </w:r>
          </w:p>
        </w:tc>
        <w:tc>
          <w:tcPr>
            <w:tcW w:w="1440" w:type="dxa"/>
            <w:tcBorders>
              <w:bottom w:val="single" w:sz="18" w:space="0" w:color="auto"/>
            </w:tcBorders>
          </w:tcPr>
          <w:p w14:paraId="2BE476FB" w14:textId="5D3876E6" w:rsidR="00B3023D" w:rsidRPr="00F41F91" w:rsidRDefault="00B970E3" w:rsidP="009C6436">
            <w:pPr>
              <w:jc w:val="center"/>
              <w:rPr>
                <w:sz w:val="18"/>
              </w:rPr>
            </w:pPr>
            <w:r>
              <w:rPr>
                <w:sz w:val="18"/>
              </w:rPr>
              <w:t>55</w:t>
            </w:r>
            <w:r w:rsidR="00C8585B">
              <w:rPr>
                <w:sz w:val="18"/>
              </w:rPr>
              <w:t>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970E3" w:rsidRPr="001F3468" w14:paraId="371CAB6A" w14:textId="77777777" w:rsidTr="002F1DD3">
        <w:trPr>
          <w:trHeight w:val="432"/>
          <w:jc w:val="center"/>
        </w:trPr>
        <w:tc>
          <w:tcPr>
            <w:tcW w:w="2268" w:type="dxa"/>
            <w:gridSpan w:val="2"/>
            <w:tcBorders>
              <w:top w:val="nil"/>
              <w:left w:val="single" w:sz="6" w:space="0" w:color="auto"/>
            </w:tcBorders>
          </w:tcPr>
          <w:p w14:paraId="40E2F254" w14:textId="7939AEE0" w:rsidR="00B970E3" w:rsidRPr="00F41F91" w:rsidRDefault="00B970E3" w:rsidP="00B970E3">
            <w:pPr>
              <w:ind w:left="180"/>
              <w:rPr>
                <w:sz w:val="18"/>
              </w:rPr>
            </w:pPr>
            <w:r>
              <w:rPr>
                <w:sz w:val="18"/>
              </w:rPr>
              <w:t>Selenium ppb</w:t>
            </w:r>
          </w:p>
        </w:tc>
        <w:tc>
          <w:tcPr>
            <w:tcW w:w="990" w:type="dxa"/>
            <w:tcBorders>
              <w:top w:val="nil"/>
            </w:tcBorders>
          </w:tcPr>
          <w:p w14:paraId="5D776A03" w14:textId="69693EE5" w:rsidR="00B970E3" w:rsidRPr="00F41F91" w:rsidRDefault="00B970E3" w:rsidP="00B970E3">
            <w:pPr>
              <w:jc w:val="center"/>
              <w:rPr>
                <w:sz w:val="18"/>
              </w:rPr>
            </w:pPr>
            <w:r w:rsidRPr="007C7682">
              <w:rPr>
                <w:sz w:val="18"/>
              </w:rPr>
              <w:t>1-5-21</w:t>
            </w:r>
          </w:p>
        </w:tc>
        <w:tc>
          <w:tcPr>
            <w:tcW w:w="1350" w:type="dxa"/>
            <w:tcBorders>
              <w:top w:val="nil"/>
            </w:tcBorders>
          </w:tcPr>
          <w:p w14:paraId="492AEBB3" w14:textId="64BD9012" w:rsidR="00B970E3" w:rsidRPr="00F41F91" w:rsidRDefault="00B970E3" w:rsidP="00B970E3">
            <w:pPr>
              <w:jc w:val="center"/>
              <w:rPr>
                <w:sz w:val="18"/>
              </w:rPr>
            </w:pPr>
            <w:r>
              <w:rPr>
                <w:sz w:val="18"/>
              </w:rPr>
              <w:t>26</w:t>
            </w:r>
          </w:p>
        </w:tc>
        <w:tc>
          <w:tcPr>
            <w:tcW w:w="1440" w:type="dxa"/>
            <w:tcBorders>
              <w:top w:val="nil"/>
            </w:tcBorders>
          </w:tcPr>
          <w:p w14:paraId="0EA1207A" w14:textId="321486F6" w:rsidR="00B970E3" w:rsidRPr="00F41F91" w:rsidRDefault="00B970E3" w:rsidP="00B970E3">
            <w:pPr>
              <w:jc w:val="center"/>
              <w:rPr>
                <w:sz w:val="18"/>
              </w:rPr>
            </w:pPr>
            <w:r>
              <w:rPr>
                <w:sz w:val="18"/>
              </w:rPr>
              <w:t>26</w:t>
            </w:r>
          </w:p>
        </w:tc>
        <w:tc>
          <w:tcPr>
            <w:tcW w:w="900" w:type="dxa"/>
            <w:tcBorders>
              <w:top w:val="nil"/>
            </w:tcBorders>
          </w:tcPr>
          <w:p w14:paraId="566791C1" w14:textId="49667D61" w:rsidR="00B970E3" w:rsidRPr="00F41F91" w:rsidRDefault="00B970E3" w:rsidP="00B970E3">
            <w:pPr>
              <w:jc w:val="center"/>
              <w:rPr>
                <w:sz w:val="18"/>
              </w:rPr>
            </w:pPr>
            <w:r>
              <w:rPr>
                <w:sz w:val="18"/>
              </w:rPr>
              <w:t>50</w:t>
            </w:r>
          </w:p>
        </w:tc>
        <w:tc>
          <w:tcPr>
            <w:tcW w:w="1080" w:type="dxa"/>
            <w:tcBorders>
              <w:top w:val="nil"/>
            </w:tcBorders>
          </w:tcPr>
          <w:p w14:paraId="5E4F841C" w14:textId="37F07948" w:rsidR="00B970E3" w:rsidRPr="00F41F91" w:rsidRDefault="00B970E3" w:rsidP="00B970E3">
            <w:pPr>
              <w:jc w:val="center"/>
              <w:rPr>
                <w:sz w:val="18"/>
              </w:rPr>
            </w:pPr>
            <w:r>
              <w:rPr>
                <w:sz w:val="18"/>
              </w:rPr>
              <w:t>50</w:t>
            </w:r>
          </w:p>
        </w:tc>
        <w:tc>
          <w:tcPr>
            <w:tcW w:w="2808" w:type="dxa"/>
            <w:tcBorders>
              <w:top w:val="nil"/>
              <w:right w:val="single" w:sz="6" w:space="0" w:color="auto"/>
            </w:tcBorders>
          </w:tcPr>
          <w:p w14:paraId="2B8C0EB3" w14:textId="32F6B63A" w:rsidR="00B970E3" w:rsidRPr="00F41F91" w:rsidRDefault="00B970E3" w:rsidP="00B970E3">
            <w:pPr>
              <w:rPr>
                <w:sz w:val="18"/>
              </w:rPr>
            </w:pPr>
            <w:r>
              <w:rPr>
                <w:sz w:val="18"/>
              </w:rPr>
              <w:t>Discharge from petroleum, glass, and metal refineries; erosion of natural deposits; discharge from mines and chemical manufactures; runoff from livestock lots (feed additive)</w:t>
            </w:r>
          </w:p>
        </w:tc>
      </w:tr>
      <w:tr w:rsidR="00B970E3" w:rsidRPr="001F3468" w14:paraId="0B483C9D" w14:textId="77777777" w:rsidTr="002F1DD3">
        <w:trPr>
          <w:trHeight w:val="432"/>
          <w:jc w:val="center"/>
        </w:trPr>
        <w:tc>
          <w:tcPr>
            <w:tcW w:w="2268" w:type="dxa"/>
            <w:gridSpan w:val="2"/>
            <w:tcBorders>
              <w:top w:val="nil"/>
              <w:left w:val="single" w:sz="6" w:space="0" w:color="auto"/>
            </w:tcBorders>
          </w:tcPr>
          <w:p w14:paraId="1B72A22E" w14:textId="7FFB53C3" w:rsidR="00B970E3" w:rsidRPr="00F41F91" w:rsidRDefault="00B970E3" w:rsidP="00B970E3">
            <w:pPr>
              <w:ind w:left="180"/>
              <w:rPr>
                <w:sz w:val="18"/>
              </w:rPr>
            </w:pPr>
            <w:r>
              <w:rPr>
                <w:sz w:val="18"/>
              </w:rPr>
              <w:t>Arsenic  ppb</w:t>
            </w:r>
          </w:p>
        </w:tc>
        <w:tc>
          <w:tcPr>
            <w:tcW w:w="990" w:type="dxa"/>
            <w:tcBorders>
              <w:top w:val="nil"/>
            </w:tcBorders>
          </w:tcPr>
          <w:p w14:paraId="17C49003" w14:textId="3778495C" w:rsidR="00B970E3" w:rsidRPr="00F41F91" w:rsidRDefault="00B970E3" w:rsidP="00B970E3">
            <w:pPr>
              <w:jc w:val="center"/>
              <w:rPr>
                <w:sz w:val="18"/>
              </w:rPr>
            </w:pPr>
            <w:r w:rsidRPr="007C7682">
              <w:rPr>
                <w:sz w:val="18"/>
              </w:rPr>
              <w:t>1-5-21</w:t>
            </w:r>
          </w:p>
        </w:tc>
        <w:tc>
          <w:tcPr>
            <w:tcW w:w="1350" w:type="dxa"/>
            <w:tcBorders>
              <w:top w:val="nil"/>
            </w:tcBorders>
          </w:tcPr>
          <w:p w14:paraId="6AD579A3" w14:textId="0570E80B" w:rsidR="00B970E3" w:rsidRPr="00F41F91" w:rsidRDefault="00B970E3" w:rsidP="00B970E3">
            <w:pPr>
              <w:jc w:val="center"/>
              <w:rPr>
                <w:sz w:val="18"/>
              </w:rPr>
            </w:pPr>
            <w:r>
              <w:rPr>
                <w:sz w:val="18"/>
              </w:rPr>
              <w:t>5.1</w:t>
            </w:r>
          </w:p>
        </w:tc>
        <w:tc>
          <w:tcPr>
            <w:tcW w:w="1440" w:type="dxa"/>
            <w:tcBorders>
              <w:top w:val="nil"/>
            </w:tcBorders>
          </w:tcPr>
          <w:p w14:paraId="1AA8450C" w14:textId="722AB6A5" w:rsidR="00B970E3" w:rsidRPr="00F41F91" w:rsidRDefault="00B970E3" w:rsidP="00B970E3">
            <w:pPr>
              <w:jc w:val="center"/>
              <w:rPr>
                <w:sz w:val="18"/>
              </w:rPr>
            </w:pPr>
            <w:r>
              <w:rPr>
                <w:sz w:val="18"/>
              </w:rPr>
              <w:t>5.1</w:t>
            </w:r>
          </w:p>
        </w:tc>
        <w:tc>
          <w:tcPr>
            <w:tcW w:w="900" w:type="dxa"/>
            <w:tcBorders>
              <w:top w:val="nil"/>
            </w:tcBorders>
          </w:tcPr>
          <w:p w14:paraId="446DA750" w14:textId="16A36857" w:rsidR="00B970E3" w:rsidRPr="00F41F91" w:rsidRDefault="00B970E3" w:rsidP="00B970E3">
            <w:pPr>
              <w:jc w:val="center"/>
              <w:rPr>
                <w:sz w:val="18"/>
              </w:rPr>
            </w:pPr>
            <w:r>
              <w:rPr>
                <w:sz w:val="18"/>
              </w:rPr>
              <w:t>10</w:t>
            </w:r>
          </w:p>
        </w:tc>
        <w:tc>
          <w:tcPr>
            <w:tcW w:w="1080" w:type="dxa"/>
            <w:tcBorders>
              <w:top w:val="nil"/>
            </w:tcBorders>
          </w:tcPr>
          <w:p w14:paraId="3DB88C9E" w14:textId="314D3E3E" w:rsidR="00B970E3" w:rsidRPr="00F41F91" w:rsidRDefault="00B970E3" w:rsidP="00B970E3">
            <w:pPr>
              <w:jc w:val="center"/>
              <w:rPr>
                <w:sz w:val="18"/>
              </w:rPr>
            </w:pPr>
            <w:r>
              <w:rPr>
                <w:sz w:val="18"/>
              </w:rPr>
              <w:t>.004</w:t>
            </w:r>
          </w:p>
        </w:tc>
        <w:tc>
          <w:tcPr>
            <w:tcW w:w="2808" w:type="dxa"/>
            <w:tcBorders>
              <w:top w:val="nil"/>
              <w:right w:val="single" w:sz="6" w:space="0" w:color="auto"/>
            </w:tcBorders>
          </w:tcPr>
          <w:p w14:paraId="6BF75A18" w14:textId="7120306A" w:rsidR="00B970E3" w:rsidRPr="00F41F91" w:rsidRDefault="00B970E3" w:rsidP="00B970E3">
            <w:pPr>
              <w:rPr>
                <w:sz w:val="18"/>
              </w:rPr>
            </w:pPr>
            <w:r>
              <w:rPr>
                <w:sz w:val="18"/>
              </w:rPr>
              <w:t>Erosion of natural deposits; runoff from orchards; glass and electronics production wastes.</w:t>
            </w:r>
          </w:p>
        </w:tc>
      </w:tr>
      <w:tr w:rsidR="00B970E3" w:rsidRPr="001F3468" w14:paraId="27D22FD6" w14:textId="77777777" w:rsidTr="00B970E3">
        <w:trPr>
          <w:trHeight w:val="881"/>
          <w:jc w:val="center"/>
        </w:trPr>
        <w:tc>
          <w:tcPr>
            <w:tcW w:w="2268" w:type="dxa"/>
            <w:gridSpan w:val="2"/>
            <w:tcBorders>
              <w:top w:val="nil"/>
              <w:left w:val="single" w:sz="6" w:space="0" w:color="auto"/>
            </w:tcBorders>
          </w:tcPr>
          <w:p w14:paraId="77887F29" w14:textId="67C96F8D" w:rsidR="00B970E3" w:rsidRPr="00F41F91" w:rsidRDefault="00B970E3" w:rsidP="00B970E3">
            <w:pPr>
              <w:ind w:left="180"/>
              <w:rPr>
                <w:sz w:val="18"/>
              </w:rPr>
            </w:pPr>
            <w:r>
              <w:rPr>
                <w:sz w:val="18"/>
              </w:rPr>
              <w:t>Fluoride ppm</w:t>
            </w:r>
          </w:p>
        </w:tc>
        <w:tc>
          <w:tcPr>
            <w:tcW w:w="990" w:type="dxa"/>
            <w:tcBorders>
              <w:top w:val="nil"/>
            </w:tcBorders>
          </w:tcPr>
          <w:p w14:paraId="4A834B9E" w14:textId="37E25FD1" w:rsidR="00B970E3" w:rsidRPr="00F41F91" w:rsidRDefault="00B970E3" w:rsidP="00B970E3">
            <w:pPr>
              <w:jc w:val="center"/>
              <w:rPr>
                <w:sz w:val="18"/>
              </w:rPr>
            </w:pPr>
            <w:r w:rsidRPr="007C7682">
              <w:rPr>
                <w:sz w:val="18"/>
              </w:rPr>
              <w:t>1-5-21</w:t>
            </w:r>
          </w:p>
        </w:tc>
        <w:tc>
          <w:tcPr>
            <w:tcW w:w="1350" w:type="dxa"/>
            <w:tcBorders>
              <w:top w:val="nil"/>
            </w:tcBorders>
          </w:tcPr>
          <w:p w14:paraId="29F8D2D4" w14:textId="06979D36" w:rsidR="00B970E3" w:rsidRPr="00F41F91" w:rsidRDefault="00B970E3" w:rsidP="00B970E3">
            <w:pPr>
              <w:jc w:val="center"/>
              <w:rPr>
                <w:sz w:val="18"/>
              </w:rPr>
            </w:pPr>
            <w:r>
              <w:rPr>
                <w:sz w:val="18"/>
              </w:rPr>
              <w:t>0.35</w:t>
            </w:r>
          </w:p>
        </w:tc>
        <w:tc>
          <w:tcPr>
            <w:tcW w:w="1440" w:type="dxa"/>
            <w:tcBorders>
              <w:top w:val="nil"/>
            </w:tcBorders>
          </w:tcPr>
          <w:p w14:paraId="49BCCE1B" w14:textId="45BC3983" w:rsidR="00B970E3" w:rsidRPr="00F41F91" w:rsidRDefault="00B970E3" w:rsidP="00B970E3">
            <w:pPr>
              <w:jc w:val="center"/>
              <w:rPr>
                <w:sz w:val="18"/>
              </w:rPr>
            </w:pPr>
            <w:r>
              <w:rPr>
                <w:sz w:val="18"/>
              </w:rPr>
              <w:t>0.35</w:t>
            </w:r>
          </w:p>
        </w:tc>
        <w:tc>
          <w:tcPr>
            <w:tcW w:w="900" w:type="dxa"/>
            <w:tcBorders>
              <w:top w:val="nil"/>
            </w:tcBorders>
          </w:tcPr>
          <w:p w14:paraId="6B3BB966" w14:textId="15E69BB6" w:rsidR="00B970E3" w:rsidRPr="00F41F91" w:rsidRDefault="00B970E3" w:rsidP="00B970E3">
            <w:pPr>
              <w:jc w:val="center"/>
              <w:rPr>
                <w:sz w:val="18"/>
              </w:rPr>
            </w:pPr>
            <w:r>
              <w:rPr>
                <w:sz w:val="18"/>
              </w:rPr>
              <w:t>2</w:t>
            </w:r>
          </w:p>
        </w:tc>
        <w:tc>
          <w:tcPr>
            <w:tcW w:w="1080" w:type="dxa"/>
            <w:tcBorders>
              <w:top w:val="nil"/>
            </w:tcBorders>
          </w:tcPr>
          <w:p w14:paraId="6D4464DB" w14:textId="7B598E56" w:rsidR="00B970E3" w:rsidRPr="00F41F91" w:rsidRDefault="00B970E3" w:rsidP="00B970E3">
            <w:pPr>
              <w:jc w:val="center"/>
              <w:rPr>
                <w:sz w:val="18"/>
              </w:rPr>
            </w:pPr>
            <w:r>
              <w:rPr>
                <w:sz w:val="18"/>
              </w:rPr>
              <w:t>1</w:t>
            </w:r>
          </w:p>
        </w:tc>
        <w:tc>
          <w:tcPr>
            <w:tcW w:w="2808" w:type="dxa"/>
            <w:tcBorders>
              <w:top w:val="nil"/>
              <w:right w:val="single" w:sz="6" w:space="0" w:color="auto"/>
            </w:tcBorders>
          </w:tcPr>
          <w:p w14:paraId="73DE077D" w14:textId="315ADEE0" w:rsidR="00B970E3" w:rsidRPr="00F41F91" w:rsidRDefault="00B970E3" w:rsidP="00B970E3">
            <w:pPr>
              <w:rPr>
                <w:sz w:val="18"/>
              </w:rPr>
            </w:pPr>
            <w:r>
              <w:rPr>
                <w:sz w:val="18"/>
              </w:rPr>
              <w:t>Erosion of natural deposits; water additive which promotes stronger teeth: discharge from fertilizer and aluminum factories</w:t>
            </w:r>
          </w:p>
        </w:tc>
      </w:tr>
      <w:tr w:rsidR="00B970E3"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CD13F1B" w:rsidR="00B970E3" w:rsidRPr="00F41F91" w:rsidRDefault="00B970E3" w:rsidP="00B970E3">
            <w:pPr>
              <w:ind w:left="180"/>
              <w:rPr>
                <w:sz w:val="18"/>
              </w:rPr>
            </w:pPr>
            <w:r>
              <w:rPr>
                <w:sz w:val="18"/>
              </w:rPr>
              <w:t>Nitrate ppm</w:t>
            </w:r>
          </w:p>
        </w:tc>
        <w:tc>
          <w:tcPr>
            <w:tcW w:w="990" w:type="dxa"/>
            <w:tcBorders>
              <w:bottom w:val="single" w:sz="18" w:space="0" w:color="auto"/>
            </w:tcBorders>
          </w:tcPr>
          <w:p w14:paraId="3CD1FB67" w14:textId="0BCC53C3" w:rsidR="00B970E3" w:rsidRPr="00F41F91" w:rsidRDefault="00B970E3" w:rsidP="00B970E3">
            <w:pPr>
              <w:jc w:val="center"/>
              <w:rPr>
                <w:sz w:val="18"/>
              </w:rPr>
            </w:pPr>
            <w:r w:rsidRPr="007C7682">
              <w:rPr>
                <w:sz w:val="18"/>
              </w:rPr>
              <w:t>1-5-21</w:t>
            </w:r>
          </w:p>
        </w:tc>
        <w:tc>
          <w:tcPr>
            <w:tcW w:w="1350" w:type="dxa"/>
            <w:tcBorders>
              <w:bottom w:val="single" w:sz="18" w:space="0" w:color="auto"/>
            </w:tcBorders>
          </w:tcPr>
          <w:p w14:paraId="5EA66A78" w14:textId="6801D896" w:rsidR="00B970E3" w:rsidRPr="00F41F91" w:rsidRDefault="00B970E3" w:rsidP="00B970E3">
            <w:pPr>
              <w:jc w:val="center"/>
              <w:rPr>
                <w:sz w:val="18"/>
              </w:rPr>
            </w:pPr>
            <w:r>
              <w:rPr>
                <w:sz w:val="18"/>
              </w:rPr>
              <w:t>2.6</w:t>
            </w:r>
          </w:p>
        </w:tc>
        <w:tc>
          <w:tcPr>
            <w:tcW w:w="1440" w:type="dxa"/>
            <w:tcBorders>
              <w:bottom w:val="single" w:sz="18" w:space="0" w:color="auto"/>
            </w:tcBorders>
          </w:tcPr>
          <w:p w14:paraId="314F6572" w14:textId="446E4255" w:rsidR="00B970E3" w:rsidRPr="00F41F91" w:rsidRDefault="00B970E3" w:rsidP="00B970E3">
            <w:pPr>
              <w:jc w:val="center"/>
              <w:rPr>
                <w:sz w:val="18"/>
              </w:rPr>
            </w:pPr>
            <w:r>
              <w:rPr>
                <w:sz w:val="18"/>
              </w:rPr>
              <w:t>1.2-3.5</w:t>
            </w:r>
          </w:p>
        </w:tc>
        <w:tc>
          <w:tcPr>
            <w:tcW w:w="900" w:type="dxa"/>
            <w:tcBorders>
              <w:bottom w:val="single" w:sz="18" w:space="0" w:color="auto"/>
            </w:tcBorders>
          </w:tcPr>
          <w:p w14:paraId="4DF396D0" w14:textId="6BFBDA3E" w:rsidR="00B970E3" w:rsidRPr="00F41F91" w:rsidRDefault="00B970E3" w:rsidP="00B970E3">
            <w:pPr>
              <w:jc w:val="center"/>
              <w:rPr>
                <w:sz w:val="18"/>
              </w:rPr>
            </w:pPr>
            <w:r>
              <w:rPr>
                <w:sz w:val="18"/>
              </w:rPr>
              <w:t>45</w:t>
            </w:r>
          </w:p>
        </w:tc>
        <w:tc>
          <w:tcPr>
            <w:tcW w:w="1080" w:type="dxa"/>
            <w:tcBorders>
              <w:bottom w:val="single" w:sz="18" w:space="0" w:color="auto"/>
            </w:tcBorders>
          </w:tcPr>
          <w:p w14:paraId="14ED7F95" w14:textId="41300B95" w:rsidR="00B970E3" w:rsidRPr="00F41F91" w:rsidRDefault="00B970E3" w:rsidP="00B970E3">
            <w:pPr>
              <w:jc w:val="center"/>
              <w:rPr>
                <w:sz w:val="18"/>
              </w:rPr>
            </w:pPr>
            <w:r>
              <w:rPr>
                <w:sz w:val="18"/>
              </w:rPr>
              <w:t>45</w:t>
            </w:r>
          </w:p>
        </w:tc>
        <w:tc>
          <w:tcPr>
            <w:tcW w:w="2808" w:type="dxa"/>
            <w:tcBorders>
              <w:bottom w:val="single" w:sz="18" w:space="0" w:color="auto"/>
              <w:right w:val="single" w:sz="6" w:space="0" w:color="auto"/>
            </w:tcBorders>
          </w:tcPr>
          <w:p w14:paraId="76443EAF" w14:textId="158C44F5" w:rsidR="00B970E3" w:rsidRPr="00F41F91" w:rsidRDefault="00B970E3" w:rsidP="00B970E3">
            <w:pPr>
              <w:rPr>
                <w:sz w:val="18"/>
              </w:rPr>
            </w:pPr>
            <w:r>
              <w:rPr>
                <w:sz w:val="18"/>
              </w:rPr>
              <w:t>Runoff from leaching from fertilizer use; leaching from septic tanks, sewage, erosion of natural deposits</w:t>
            </w:r>
          </w:p>
        </w:tc>
      </w:tr>
      <w:tr w:rsidR="00C469C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469C9" w:rsidRPr="00F41F91" w:rsidRDefault="00C469C9" w:rsidP="00C469C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469C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469C9" w:rsidRPr="00F41F91" w:rsidRDefault="00C469C9" w:rsidP="00C469C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469C9" w:rsidRPr="00F41F91" w:rsidRDefault="00C469C9" w:rsidP="00C469C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469C9" w:rsidRPr="00F41F91" w:rsidRDefault="00C469C9" w:rsidP="00C469C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469C9" w:rsidRPr="00F41F91" w:rsidRDefault="00C469C9" w:rsidP="00C469C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469C9" w:rsidRPr="00F41F91" w:rsidRDefault="00C469C9" w:rsidP="00C469C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469C9" w:rsidRPr="00F41F91" w:rsidRDefault="00C469C9" w:rsidP="00C469C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469C9" w:rsidRPr="00F41F91" w:rsidRDefault="00C469C9" w:rsidP="00C469C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970E3" w:rsidRPr="001F3468" w14:paraId="51CC94F2" w14:textId="77777777" w:rsidTr="002F1DD3">
        <w:trPr>
          <w:trHeight w:val="432"/>
          <w:jc w:val="center"/>
        </w:trPr>
        <w:tc>
          <w:tcPr>
            <w:tcW w:w="2268" w:type="dxa"/>
            <w:gridSpan w:val="2"/>
            <w:tcBorders>
              <w:left w:val="single" w:sz="6" w:space="0" w:color="auto"/>
            </w:tcBorders>
          </w:tcPr>
          <w:p w14:paraId="3DAB9A83" w14:textId="3196091A" w:rsidR="00B970E3" w:rsidRPr="00F41F91" w:rsidRDefault="00B970E3" w:rsidP="00B970E3">
            <w:pPr>
              <w:ind w:left="187"/>
              <w:rPr>
                <w:sz w:val="18"/>
              </w:rPr>
            </w:pPr>
            <w:r>
              <w:rPr>
                <w:sz w:val="18"/>
              </w:rPr>
              <w:t>Chloride  ppm</w:t>
            </w:r>
          </w:p>
        </w:tc>
        <w:tc>
          <w:tcPr>
            <w:tcW w:w="990" w:type="dxa"/>
          </w:tcPr>
          <w:p w14:paraId="7B53609D" w14:textId="05376E8D" w:rsidR="00B970E3" w:rsidRPr="00F41F91" w:rsidRDefault="00B970E3" w:rsidP="00B970E3">
            <w:pPr>
              <w:jc w:val="center"/>
              <w:rPr>
                <w:sz w:val="18"/>
              </w:rPr>
            </w:pPr>
            <w:r w:rsidRPr="00911F15">
              <w:rPr>
                <w:sz w:val="18"/>
              </w:rPr>
              <w:t>1-5-21</w:t>
            </w:r>
          </w:p>
        </w:tc>
        <w:tc>
          <w:tcPr>
            <w:tcW w:w="1350" w:type="dxa"/>
          </w:tcPr>
          <w:p w14:paraId="48AE5CBF" w14:textId="54AC027B" w:rsidR="00B970E3" w:rsidRPr="00F41F91" w:rsidRDefault="00B970E3" w:rsidP="00B970E3">
            <w:pPr>
              <w:jc w:val="center"/>
              <w:rPr>
                <w:sz w:val="18"/>
              </w:rPr>
            </w:pPr>
            <w:r>
              <w:rPr>
                <w:sz w:val="18"/>
              </w:rPr>
              <w:t>170</w:t>
            </w:r>
          </w:p>
        </w:tc>
        <w:tc>
          <w:tcPr>
            <w:tcW w:w="1440" w:type="dxa"/>
          </w:tcPr>
          <w:p w14:paraId="6428F303" w14:textId="76919E07" w:rsidR="00B970E3" w:rsidRPr="00F41F91" w:rsidRDefault="00B970E3" w:rsidP="00B970E3">
            <w:pPr>
              <w:jc w:val="center"/>
              <w:rPr>
                <w:sz w:val="18"/>
              </w:rPr>
            </w:pPr>
            <w:r>
              <w:rPr>
                <w:sz w:val="18"/>
              </w:rPr>
              <w:t>170</w:t>
            </w:r>
          </w:p>
        </w:tc>
        <w:tc>
          <w:tcPr>
            <w:tcW w:w="900" w:type="dxa"/>
          </w:tcPr>
          <w:p w14:paraId="11FF9BF3" w14:textId="4A578447" w:rsidR="00B970E3" w:rsidRPr="00F41F91" w:rsidRDefault="00B970E3" w:rsidP="00B970E3">
            <w:pPr>
              <w:jc w:val="center"/>
              <w:rPr>
                <w:sz w:val="18"/>
              </w:rPr>
            </w:pPr>
            <w:r>
              <w:rPr>
                <w:sz w:val="18"/>
              </w:rPr>
              <w:t>500</w:t>
            </w:r>
          </w:p>
        </w:tc>
        <w:tc>
          <w:tcPr>
            <w:tcW w:w="1080" w:type="dxa"/>
          </w:tcPr>
          <w:p w14:paraId="160E754C" w14:textId="65A4965C" w:rsidR="00B970E3" w:rsidRPr="00F41F91" w:rsidRDefault="00B970E3" w:rsidP="00B970E3">
            <w:pPr>
              <w:jc w:val="center"/>
              <w:rPr>
                <w:sz w:val="18"/>
              </w:rPr>
            </w:pPr>
            <w:r>
              <w:rPr>
                <w:sz w:val="18"/>
              </w:rPr>
              <w:t>N/A</w:t>
            </w:r>
          </w:p>
        </w:tc>
        <w:tc>
          <w:tcPr>
            <w:tcW w:w="2808" w:type="dxa"/>
            <w:tcBorders>
              <w:right w:val="single" w:sz="6" w:space="0" w:color="auto"/>
            </w:tcBorders>
          </w:tcPr>
          <w:p w14:paraId="43B6AB0B" w14:textId="1A03543D" w:rsidR="00B970E3" w:rsidRPr="00F41F91" w:rsidRDefault="00B970E3" w:rsidP="00B970E3">
            <w:pPr>
              <w:rPr>
                <w:sz w:val="18"/>
              </w:rPr>
            </w:pPr>
            <w:r>
              <w:rPr>
                <w:sz w:val="18"/>
              </w:rPr>
              <w:t>Runoff/leaching from natural deposits; seawater influence</w:t>
            </w:r>
          </w:p>
        </w:tc>
      </w:tr>
      <w:tr w:rsidR="00B970E3" w:rsidRPr="001F3468" w14:paraId="2F5DFB23" w14:textId="77777777" w:rsidTr="002F1DD3">
        <w:trPr>
          <w:trHeight w:val="432"/>
          <w:jc w:val="center"/>
        </w:trPr>
        <w:tc>
          <w:tcPr>
            <w:tcW w:w="2268" w:type="dxa"/>
            <w:gridSpan w:val="2"/>
            <w:tcBorders>
              <w:left w:val="single" w:sz="6" w:space="0" w:color="auto"/>
            </w:tcBorders>
          </w:tcPr>
          <w:p w14:paraId="312E3938" w14:textId="3BA07C77" w:rsidR="00B970E3" w:rsidRPr="00F41F91" w:rsidRDefault="00B970E3" w:rsidP="00B970E3">
            <w:pPr>
              <w:ind w:left="187"/>
              <w:rPr>
                <w:sz w:val="18"/>
              </w:rPr>
            </w:pPr>
            <w:r>
              <w:rPr>
                <w:sz w:val="18"/>
              </w:rPr>
              <w:t xml:space="preserve">Specific Conductance </w:t>
            </w:r>
            <w:proofErr w:type="spellStart"/>
            <w:r>
              <w:rPr>
                <w:sz w:val="18"/>
              </w:rPr>
              <w:t>Vmho</w:t>
            </w:r>
            <w:proofErr w:type="spellEnd"/>
            <w:r>
              <w:rPr>
                <w:sz w:val="18"/>
              </w:rPr>
              <w:t>/cm</w:t>
            </w:r>
          </w:p>
        </w:tc>
        <w:tc>
          <w:tcPr>
            <w:tcW w:w="990" w:type="dxa"/>
          </w:tcPr>
          <w:p w14:paraId="5555D5BC" w14:textId="11226819" w:rsidR="00B970E3" w:rsidRPr="00F41F91" w:rsidRDefault="00B970E3" w:rsidP="00B970E3">
            <w:pPr>
              <w:jc w:val="center"/>
              <w:rPr>
                <w:sz w:val="18"/>
              </w:rPr>
            </w:pPr>
            <w:r w:rsidRPr="00911F15">
              <w:rPr>
                <w:sz w:val="18"/>
              </w:rPr>
              <w:t>1-5-21</w:t>
            </w:r>
          </w:p>
        </w:tc>
        <w:tc>
          <w:tcPr>
            <w:tcW w:w="1350" w:type="dxa"/>
          </w:tcPr>
          <w:p w14:paraId="58F57692" w14:textId="6F3BF5CA" w:rsidR="00B970E3" w:rsidRPr="00F41F91" w:rsidRDefault="00B970E3" w:rsidP="00B970E3">
            <w:pPr>
              <w:jc w:val="center"/>
              <w:rPr>
                <w:sz w:val="18"/>
              </w:rPr>
            </w:pPr>
            <w:r>
              <w:rPr>
                <w:sz w:val="18"/>
              </w:rPr>
              <w:t>1300</w:t>
            </w:r>
          </w:p>
        </w:tc>
        <w:tc>
          <w:tcPr>
            <w:tcW w:w="1440" w:type="dxa"/>
          </w:tcPr>
          <w:p w14:paraId="5BD2A0BF" w14:textId="6A5148D5" w:rsidR="00B970E3" w:rsidRPr="00F41F91" w:rsidRDefault="00B970E3" w:rsidP="00B970E3">
            <w:pPr>
              <w:jc w:val="center"/>
              <w:rPr>
                <w:sz w:val="18"/>
              </w:rPr>
            </w:pPr>
            <w:r>
              <w:rPr>
                <w:sz w:val="18"/>
              </w:rPr>
              <w:t>1300</w:t>
            </w:r>
          </w:p>
        </w:tc>
        <w:tc>
          <w:tcPr>
            <w:tcW w:w="900" w:type="dxa"/>
          </w:tcPr>
          <w:p w14:paraId="3A6D93D5" w14:textId="1A7A66C5" w:rsidR="00B970E3" w:rsidRPr="00F41F91" w:rsidRDefault="00B970E3" w:rsidP="00B970E3">
            <w:pPr>
              <w:jc w:val="center"/>
              <w:rPr>
                <w:sz w:val="18"/>
              </w:rPr>
            </w:pPr>
            <w:r>
              <w:rPr>
                <w:sz w:val="18"/>
              </w:rPr>
              <w:t>1600</w:t>
            </w:r>
          </w:p>
        </w:tc>
        <w:tc>
          <w:tcPr>
            <w:tcW w:w="1080" w:type="dxa"/>
          </w:tcPr>
          <w:p w14:paraId="18CD210E" w14:textId="76294573" w:rsidR="00B970E3" w:rsidRPr="00F41F91" w:rsidRDefault="00B970E3" w:rsidP="00B970E3">
            <w:pPr>
              <w:jc w:val="center"/>
              <w:rPr>
                <w:sz w:val="18"/>
              </w:rPr>
            </w:pPr>
            <w:r>
              <w:rPr>
                <w:sz w:val="18"/>
              </w:rPr>
              <w:t>N/A</w:t>
            </w:r>
          </w:p>
        </w:tc>
        <w:tc>
          <w:tcPr>
            <w:tcW w:w="2808" w:type="dxa"/>
            <w:tcBorders>
              <w:right w:val="single" w:sz="6" w:space="0" w:color="auto"/>
            </w:tcBorders>
          </w:tcPr>
          <w:p w14:paraId="1079E54A" w14:textId="3F03BDDA" w:rsidR="00B970E3" w:rsidRPr="00F41F91" w:rsidRDefault="00B970E3" w:rsidP="00B970E3">
            <w:pPr>
              <w:rPr>
                <w:sz w:val="18"/>
              </w:rPr>
            </w:pPr>
            <w:r>
              <w:rPr>
                <w:sz w:val="18"/>
              </w:rPr>
              <w:t>Substances that form ions when in water; seawater influence</w:t>
            </w:r>
          </w:p>
        </w:tc>
      </w:tr>
      <w:tr w:rsidR="00B970E3" w:rsidRPr="001F3468" w14:paraId="462647FF" w14:textId="77777777" w:rsidTr="002F1DD3">
        <w:trPr>
          <w:trHeight w:val="432"/>
          <w:jc w:val="center"/>
        </w:trPr>
        <w:tc>
          <w:tcPr>
            <w:tcW w:w="2268" w:type="dxa"/>
            <w:gridSpan w:val="2"/>
            <w:tcBorders>
              <w:left w:val="single" w:sz="6" w:space="0" w:color="auto"/>
            </w:tcBorders>
          </w:tcPr>
          <w:p w14:paraId="48C19F42" w14:textId="16D3C5B6" w:rsidR="00B970E3" w:rsidRPr="00F41F91" w:rsidRDefault="00B970E3" w:rsidP="00B970E3">
            <w:pPr>
              <w:ind w:left="187"/>
              <w:rPr>
                <w:sz w:val="18"/>
              </w:rPr>
            </w:pPr>
            <w:r>
              <w:rPr>
                <w:sz w:val="18"/>
              </w:rPr>
              <w:t>Sulfate  ppm</w:t>
            </w:r>
          </w:p>
        </w:tc>
        <w:tc>
          <w:tcPr>
            <w:tcW w:w="990" w:type="dxa"/>
          </w:tcPr>
          <w:p w14:paraId="47078E14" w14:textId="537475E3" w:rsidR="00B970E3" w:rsidRPr="00F41F91" w:rsidRDefault="00B970E3" w:rsidP="00B970E3">
            <w:pPr>
              <w:jc w:val="center"/>
              <w:rPr>
                <w:sz w:val="18"/>
              </w:rPr>
            </w:pPr>
            <w:r w:rsidRPr="00911F15">
              <w:rPr>
                <w:sz w:val="18"/>
              </w:rPr>
              <w:t>1-5-21</w:t>
            </w:r>
          </w:p>
        </w:tc>
        <w:tc>
          <w:tcPr>
            <w:tcW w:w="1350" w:type="dxa"/>
          </w:tcPr>
          <w:p w14:paraId="07E26CB6" w14:textId="12E2B507" w:rsidR="00B970E3" w:rsidRPr="00F41F91" w:rsidRDefault="00B970E3" w:rsidP="00B970E3">
            <w:pPr>
              <w:jc w:val="center"/>
              <w:rPr>
                <w:sz w:val="18"/>
              </w:rPr>
            </w:pPr>
            <w:r>
              <w:rPr>
                <w:sz w:val="18"/>
              </w:rPr>
              <w:t>120</w:t>
            </w:r>
          </w:p>
        </w:tc>
        <w:tc>
          <w:tcPr>
            <w:tcW w:w="1440" w:type="dxa"/>
          </w:tcPr>
          <w:p w14:paraId="1471349F" w14:textId="73536A4C" w:rsidR="00B970E3" w:rsidRPr="00F41F91" w:rsidRDefault="00B970E3" w:rsidP="00B970E3">
            <w:pPr>
              <w:jc w:val="center"/>
              <w:rPr>
                <w:sz w:val="18"/>
              </w:rPr>
            </w:pPr>
            <w:r>
              <w:rPr>
                <w:sz w:val="18"/>
              </w:rPr>
              <w:t>120</w:t>
            </w:r>
          </w:p>
        </w:tc>
        <w:tc>
          <w:tcPr>
            <w:tcW w:w="900" w:type="dxa"/>
          </w:tcPr>
          <w:p w14:paraId="55FC7B92" w14:textId="64C55846" w:rsidR="00B970E3" w:rsidRPr="00F41F91" w:rsidRDefault="00B970E3" w:rsidP="00B970E3">
            <w:pPr>
              <w:jc w:val="center"/>
              <w:rPr>
                <w:sz w:val="18"/>
              </w:rPr>
            </w:pPr>
            <w:r>
              <w:rPr>
                <w:sz w:val="18"/>
              </w:rPr>
              <w:t>500</w:t>
            </w:r>
          </w:p>
        </w:tc>
        <w:tc>
          <w:tcPr>
            <w:tcW w:w="1080" w:type="dxa"/>
          </w:tcPr>
          <w:p w14:paraId="521D78A3" w14:textId="285A518D" w:rsidR="00B970E3" w:rsidRPr="00F41F91" w:rsidRDefault="00B970E3" w:rsidP="00B970E3">
            <w:pPr>
              <w:jc w:val="center"/>
              <w:rPr>
                <w:sz w:val="18"/>
              </w:rPr>
            </w:pPr>
            <w:r>
              <w:rPr>
                <w:sz w:val="18"/>
              </w:rPr>
              <w:t>N/A</w:t>
            </w:r>
          </w:p>
        </w:tc>
        <w:tc>
          <w:tcPr>
            <w:tcW w:w="2808" w:type="dxa"/>
            <w:tcBorders>
              <w:right w:val="single" w:sz="6" w:space="0" w:color="auto"/>
            </w:tcBorders>
          </w:tcPr>
          <w:p w14:paraId="4FA9F4EF" w14:textId="431A5E30" w:rsidR="00B970E3" w:rsidRPr="00F41F91" w:rsidRDefault="00B970E3" w:rsidP="00B970E3">
            <w:pPr>
              <w:rPr>
                <w:sz w:val="18"/>
              </w:rPr>
            </w:pPr>
            <w:r>
              <w:rPr>
                <w:sz w:val="18"/>
              </w:rPr>
              <w:t>Runoff/leaching from natural deposits; industrial waste</w:t>
            </w:r>
          </w:p>
        </w:tc>
      </w:tr>
      <w:tr w:rsidR="00B970E3"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AAB747C" w:rsidR="00B970E3" w:rsidRPr="00F41F91" w:rsidRDefault="00B970E3" w:rsidP="00B970E3">
            <w:pPr>
              <w:ind w:left="187"/>
              <w:rPr>
                <w:sz w:val="18"/>
              </w:rPr>
            </w:pPr>
            <w:r>
              <w:rPr>
                <w:sz w:val="18"/>
              </w:rPr>
              <w:t>Total Dissolved Solids ppm</w:t>
            </w:r>
          </w:p>
        </w:tc>
        <w:tc>
          <w:tcPr>
            <w:tcW w:w="990" w:type="dxa"/>
            <w:tcBorders>
              <w:bottom w:val="single" w:sz="18" w:space="0" w:color="auto"/>
            </w:tcBorders>
          </w:tcPr>
          <w:p w14:paraId="741CA754" w14:textId="3EF7A193" w:rsidR="00B970E3" w:rsidRPr="00F41F91" w:rsidRDefault="00B970E3" w:rsidP="00B970E3">
            <w:pPr>
              <w:jc w:val="center"/>
              <w:rPr>
                <w:sz w:val="18"/>
              </w:rPr>
            </w:pPr>
            <w:r w:rsidRPr="00911F15">
              <w:rPr>
                <w:sz w:val="18"/>
              </w:rPr>
              <w:t>1-5-21</w:t>
            </w:r>
          </w:p>
        </w:tc>
        <w:tc>
          <w:tcPr>
            <w:tcW w:w="1350" w:type="dxa"/>
            <w:tcBorders>
              <w:bottom w:val="single" w:sz="18" w:space="0" w:color="auto"/>
              <w:right w:val="single" w:sz="6" w:space="0" w:color="auto"/>
            </w:tcBorders>
          </w:tcPr>
          <w:p w14:paraId="0A4C2B05" w14:textId="461E4FAA" w:rsidR="00B970E3" w:rsidRPr="00F41F91" w:rsidRDefault="00B970E3" w:rsidP="00B970E3">
            <w:pPr>
              <w:jc w:val="center"/>
              <w:rPr>
                <w:sz w:val="18"/>
              </w:rPr>
            </w:pPr>
            <w:r>
              <w:rPr>
                <w:sz w:val="18"/>
              </w:rPr>
              <w:t>840</w:t>
            </w:r>
          </w:p>
        </w:tc>
        <w:tc>
          <w:tcPr>
            <w:tcW w:w="1440" w:type="dxa"/>
            <w:tcBorders>
              <w:left w:val="single" w:sz="6" w:space="0" w:color="auto"/>
              <w:bottom w:val="single" w:sz="18" w:space="0" w:color="auto"/>
              <w:right w:val="single" w:sz="6" w:space="0" w:color="auto"/>
            </w:tcBorders>
          </w:tcPr>
          <w:p w14:paraId="271B08B4" w14:textId="09C2B343" w:rsidR="00B970E3" w:rsidRPr="00F41F91" w:rsidRDefault="00B970E3" w:rsidP="00B970E3">
            <w:pPr>
              <w:jc w:val="center"/>
              <w:rPr>
                <w:sz w:val="18"/>
              </w:rPr>
            </w:pPr>
            <w:r>
              <w:rPr>
                <w:sz w:val="18"/>
              </w:rPr>
              <w:t>840</w:t>
            </w:r>
          </w:p>
        </w:tc>
        <w:tc>
          <w:tcPr>
            <w:tcW w:w="900" w:type="dxa"/>
            <w:tcBorders>
              <w:left w:val="single" w:sz="6" w:space="0" w:color="auto"/>
              <w:bottom w:val="single" w:sz="18" w:space="0" w:color="auto"/>
            </w:tcBorders>
          </w:tcPr>
          <w:p w14:paraId="5329A979" w14:textId="01D864ED" w:rsidR="00B970E3" w:rsidRPr="00F41F91" w:rsidRDefault="00B970E3" w:rsidP="00B970E3">
            <w:pPr>
              <w:jc w:val="center"/>
              <w:rPr>
                <w:sz w:val="18"/>
              </w:rPr>
            </w:pPr>
            <w:r>
              <w:rPr>
                <w:sz w:val="18"/>
              </w:rPr>
              <w:t>1000</w:t>
            </w:r>
          </w:p>
        </w:tc>
        <w:tc>
          <w:tcPr>
            <w:tcW w:w="1080" w:type="dxa"/>
            <w:tcBorders>
              <w:bottom w:val="single" w:sz="18" w:space="0" w:color="auto"/>
            </w:tcBorders>
          </w:tcPr>
          <w:p w14:paraId="005756C3" w14:textId="2BF762F8" w:rsidR="00B970E3" w:rsidRPr="00F41F91" w:rsidRDefault="00B970E3" w:rsidP="00B970E3">
            <w:pPr>
              <w:jc w:val="center"/>
              <w:rPr>
                <w:sz w:val="18"/>
              </w:rPr>
            </w:pPr>
            <w:r>
              <w:rPr>
                <w:sz w:val="18"/>
              </w:rPr>
              <w:t>N/A</w:t>
            </w:r>
          </w:p>
        </w:tc>
        <w:tc>
          <w:tcPr>
            <w:tcW w:w="2808" w:type="dxa"/>
            <w:tcBorders>
              <w:bottom w:val="single" w:sz="18" w:space="0" w:color="auto"/>
              <w:right w:val="single" w:sz="6" w:space="0" w:color="auto"/>
            </w:tcBorders>
          </w:tcPr>
          <w:p w14:paraId="31A8151D" w14:textId="447BB3A8" w:rsidR="00B970E3" w:rsidRPr="00F41F91" w:rsidRDefault="00B970E3" w:rsidP="00B970E3">
            <w:pPr>
              <w:rPr>
                <w:sz w:val="18"/>
              </w:rPr>
            </w:pPr>
            <w:r>
              <w:rPr>
                <w:sz w:val="18"/>
              </w:rPr>
              <w:t>Runoff/leaching from natural deposits</w:t>
            </w:r>
          </w:p>
        </w:tc>
      </w:tr>
      <w:tr w:rsidR="0018696D"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18696D" w:rsidRPr="00F41F91" w:rsidRDefault="0018696D" w:rsidP="0018696D">
            <w:pPr>
              <w:spacing w:before="20" w:after="20"/>
              <w:jc w:val="center"/>
              <w:rPr>
                <w:b/>
                <w:caps/>
              </w:rPr>
            </w:pPr>
            <w:r w:rsidRPr="00F41F91">
              <w:rPr>
                <w:b/>
                <w:caps/>
              </w:rPr>
              <w:t>TAble 6 – detection of UNREGULATED CONTAMINANTS</w:t>
            </w:r>
          </w:p>
        </w:tc>
      </w:tr>
      <w:tr w:rsidR="0018696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18696D" w:rsidRPr="00F41F91" w:rsidRDefault="0018696D" w:rsidP="0018696D">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18696D" w:rsidRPr="00F41F91" w:rsidRDefault="0018696D" w:rsidP="0018696D">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18696D" w:rsidRPr="00F41F91" w:rsidRDefault="0018696D" w:rsidP="0018696D">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18696D" w:rsidRPr="00F41F91" w:rsidRDefault="0018696D" w:rsidP="0018696D">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18696D" w:rsidRPr="00F41F91" w:rsidRDefault="0018696D" w:rsidP="001869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18696D" w:rsidRPr="00F41F91" w:rsidRDefault="0018696D" w:rsidP="0018696D">
            <w:pPr>
              <w:spacing w:before="40" w:after="40"/>
              <w:jc w:val="center"/>
              <w:rPr>
                <w:b/>
                <w:bCs/>
                <w:sz w:val="18"/>
              </w:rPr>
            </w:pPr>
            <w:r w:rsidRPr="00F41F91">
              <w:rPr>
                <w:b/>
                <w:bCs/>
                <w:sz w:val="18"/>
              </w:rPr>
              <w:t>Health Effects Language</w:t>
            </w:r>
          </w:p>
        </w:tc>
      </w:tr>
      <w:tr w:rsidR="0018696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18696D" w:rsidRPr="00F41F91" w:rsidRDefault="0018696D" w:rsidP="0018696D">
            <w:pPr>
              <w:rPr>
                <w:sz w:val="18"/>
              </w:rPr>
            </w:pPr>
          </w:p>
        </w:tc>
        <w:tc>
          <w:tcPr>
            <w:tcW w:w="990" w:type="dxa"/>
            <w:tcBorders>
              <w:left w:val="single" w:sz="6" w:space="0" w:color="auto"/>
              <w:bottom w:val="single" w:sz="18" w:space="0" w:color="auto"/>
              <w:right w:val="single" w:sz="6" w:space="0" w:color="auto"/>
            </w:tcBorders>
          </w:tcPr>
          <w:p w14:paraId="29134B0A" w14:textId="77777777" w:rsidR="0018696D" w:rsidRPr="00F41F91" w:rsidRDefault="0018696D" w:rsidP="0018696D">
            <w:pPr>
              <w:rPr>
                <w:sz w:val="18"/>
              </w:rPr>
            </w:pPr>
          </w:p>
        </w:tc>
        <w:tc>
          <w:tcPr>
            <w:tcW w:w="1350" w:type="dxa"/>
            <w:tcBorders>
              <w:left w:val="single" w:sz="6" w:space="0" w:color="auto"/>
              <w:bottom w:val="single" w:sz="18" w:space="0" w:color="auto"/>
              <w:right w:val="single" w:sz="6" w:space="0" w:color="auto"/>
            </w:tcBorders>
          </w:tcPr>
          <w:p w14:paraId="6432953F" w14:textId="77777777" w:rsidR="0018696D" w:rsidRPr="00F41F91" w:rsidRDefault="0018696D" w:rsidP="0018696D">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18696D" w:rsidRPr="00F41F91" w:rsidRDefault="0018696D" w:rsidP="0018696D">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18696D" w:rsidRPr="00F41F91" w:rsidRDefault="0018696D" w:rsidP="0018696D">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18696D" w:rsidRPr="00F41F91" w:rsidRDefault="0018696D" w:rsidP="0018696D">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w:t>
      </w:r>
      <w:r w:rsidRPr="001F3468">
        <w:rPr>
          <w:rFonts w:ascii="Times New Roman" w:hAnsi="Times New Roman"/>
        </w:rPr>
        <w:lastRenderedPageBreak/>
        <w:t xml:space="preserve">(CDC)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1C8A09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8696D">
        <w:rPr>
          <w:rFonts w:ascii="Times New Roman" w:hAnsi="Times New Roman"/>
          <w:b/>
        </w:rPr>
        <w:t>Walnut Hills Mutual Water Co.</w:t>
      </w:r>
      <w:r w:rsidRPr="001F3468">
        <w:rPr>
          <w:rFonts w:ascii="Times New Roman" w:hAnsi="Times New Roman"/>
          <w:u w:val="single"/>
        </w:rPr>
        <w:t>]</w:t>
      </w:r>
      <w:r w:rsidRPr="001F3468">
        <w:rPr>
          <w:rFonts w:ascii="Times New Roman" w:hAnsi="Times New Roman"/>
        </w:rPr>
        <w:t xml:space="preserve"> </w:t>
      </w:r>
      <w:proofErr w:type="gramStart"/>
      <w:r w:rsidRPr="001F3468">
        <w:rPr>
          <w:rFonts w:ascii="Times New Roman" w:hAnsi="Times New Roman"/>
        </w:rPr>
        <w:t>is</w:t>
      </w:r>
      <w:proofErr w:type="gram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18696D">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4638E">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4638E">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8696D"/>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077FD"/>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A289F"/>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1F70"/>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4638E"/>
    <w:rsid w:val="00B51879"/>
    <w:rsid w:val="00B552D9"/>
    <w:rsid w:val="00B56F52"/>
    <w:rsid w:val="00B56F6C"/>
    <w:rsid w:val="00B606D3"/>
    <w:rsid w:val="00B646BC"/>
    <w:rsid w:val="00B67C49"/>
    <w:rsid w:val="00B76677"/>
    <w:rsid w:val="00B772E6"/>
    <w:rsid w:val="00B85CDA"/>
    <w:rsid w:val="00B87C5D"/>
    <w:rsid w:val="00B917F2"/>
    <w:rsid w:val="00B96EC8"/>
    <w:rsid w:val="00B970E3"/>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469C9"/>
    <w:rsid w:val="00C51D70"/>
    <w:rsid w:val="00C55FC5"/>
    <w:rsid w:val="00C6314A"/>
    <w:rsid w:val="00C649AA"/>
    <w:rsid w:val="00C77170"/>
    <w:rsid w:val="00C8032D"/>
    <w:rsid w:val="00C8585B"/>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47270"/>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1789</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3</cp:revision>
  <cp:lastPrinted>2018-12-11T18:58:00Z</cp:lastPrinted>
  <dcterms:created xsi:type="dcterms:W3CDTF">2022-01-23T17:31:00Z</dcterms:created>
  <dcterms:modified xsi:type="dcterms:W3CDTF">2022-01-23T20:19:00Z</dcterms:modified>
</cp:coreProperties>
</file>