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EA4038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E5377E">
        <w:rPr>
          <w:sz w:val="32"/>
          <w:u w:val="none"/>
        </w:rPr>
        <w:t>2</w:t>
      </w:r>
      <w:r w:rsidR="00402E37">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C225B4A" w:rsidR="00BC6327" w:rsidRPr="00412B2F" w:rsidRDefault="00DD324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Mustang Springs MWC</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ECFB183" w:rsidR="00BC6327" w:rsidRPr="00412B2F" w:rsidRDefault="0086799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2-01</w:t>
            </w:r>
            <w:r w:rsidR="007B2C29">
              <w:rPr>
                <w:sz w:val="21"/>
                <w:szCs w:val="21"/>
              </w:rPr>
              <w:t>-202</w:t>
            </w:r>
            <w:r w:rsidR="00402E37">
              <w:rPr>
                <w:sz w:val="21"/>
                <w:szCs w:val="21"/>
              </w:rPr>
              <w:t>3</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2A7FFB60"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630"/>
        <w:gridCol w:w="198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5633B571" w14:textId="53FD4EEE" w:rsidR="00BC6327" w:rsidRPr="00412B2F" w:rsidRDefault="00DD324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6"/>
            <w:tcBorders>
              <w:bottom w:val="single" w:sz="4" w:space="0" w:color="auto"/>
            </w:tcBorders>
          </w:tcPr>
          <w:p w14:paraId="20CC1803" w14:textId="20762430" w:rsidR="00BC6327" w:rsidRPr="00412B2F" w:rsidRDefault="00DD324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 located at treatment center on Alydar Place</w:t>
            </w:r>
          </w:p>
        </w:tc>
      </w:tr>
      <w:tr w:rsidR="00BC6327" w:rsidRPr="00412B2F" w14:paraId="07255395" w14:textId="77777777" w:rsidTr="008A5B6C">
        <w:tc>
          <w:tcPr>
            <w:tcW w:w="10800" w:type="dxa"/>
            <w:gridSpan w:val="9"/>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42A7B488" w14:textId="0CA1C132" w:rsidR="00BC6327" w:rsidRPr="00412B2F" w:rsidRDefault="00DD324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The source is considered most vulnerable to the following activities not associated with any detected contaminants; wells – water supply</w:t>
            </w:r>
          </w:p>
        </w:tc>
      </w:tr>
      <w:tr w:rsidR="00BC6327" w:rsidRPr="00412B2F" w14:paraId="4AB6369E" w14:textId="77777777" w:rsidTr="008A5B6C">
        <w:tc>
          <w:tcPr>
            <w:tcW w:w="10800" w:type="dxa"/>
            <w:gridSpan w:val="9"/>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6"/>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7C5177E" w:rsidR="00BC6327" w:rsidRPr="00412B2F" w:rsidRDefault="00DD324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determined</w:t>
            </w:r>
          </w:p>
        </w:tc>
      </w:tr>
      <w:tr w:rsidR="00BC6327" w:rsidRPr="00412B2F" w14:paraId="7B092FCC" w14:textId="77777777" w:rsidTr="008A5B6C">
        <w:tc>
          <w:tcPr>
            <w:tcW w:w="10800" w:type="dxa"/>
            <w:gridSpan w:val="9"/>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66A69D2" w14:textId="55EB0C17" w:rsidR="00BC6327" w:rsidRPr="00412B2F" w:rsidRDefault="00DD3248"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Pr>
                <w:sz w:val="21"/>
                <w:szCs w:val="21"/>
              </w:rPr>
              <w:t>Mike Steinbock</w:t>
            </w:r>
            <w:r w:rsidR="00896E02" w:rsidRPr="00412B2F">
              <w:rPr>
                <w:sz w:val="21"/>
                <w:szCs w:val="21"/>
              </w:rPr>
              <w:t>________________________________</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3A839FB" w:rsidR="00BC6327" w:rsidRPr="00412B2F" w:rsidRDefault="00BC6327" w:rsidP="00DD3248">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412B2F">
              <w:rPr>
                <w:sz w:val="21"/>
                <w:szCs w:val="21"/>
                <w:u w:val="single"/>
              </w:rPr>
              <w:t>(</w:t>
            </w:r>
            <w:r w:rsidR="00DD3248">
              <w:rPr>
                <w:sz w:val="21"/>
                <w:szCs w:val="21"/>
                <w:u w:val="single"/>
              </w:rPr>
              <w:t>805</w:t>
            </w:r>
            <w:r w:rsidRPr="00412B2F">
              <w:rPr>
                <w:sz w:val="21"/>
                <w:szCs w:val="21"/>
                <w:u w:val="single"/>
              </w:rPr>
              <w:t xml:space="preserve"> </w:t>
            </w:r>
            <w:r w:rsidRPr="00412B2F">
              <w:rPr>
                <w:sz w:val="21"/>
                <w:szCs w:val="21"/>
              </w:rPr>
              <w:t>)</w:t>
            </w:r>
            <w:r w:rsidR="00896E02" w:rsidRPr="00412B2F">
              <w:rPr>
                <w:sz w:val="21"/>
                <w:szCs w:val="21"/>
              </w:rPr>
              <w:t xml:space="preserve"> __</w:t>
            </w:r>
            <w:r w:rsidR="00DD3248">
              <w:rPr>
                <w:sz w:val="21"/>
                <w:szCs w:val="21"/>
              </w:rPr>
              <w:t>7127827</w:t>
            </w:r>
            <w:r w:rsidR="00427F0E" w:rsidRPr="00412B2F">
              <w:rPr>
                <w:sz w:val="21"/>
                <w:szCs w:val="21"/>
              </w:rPr>
              <w:t>_</w:t>
            </w:r>
            <w:r w:rsidR="00896E02" w:rsidRPr="00412B2F">
              <w:rPr>
                <w:sz w:val="21"/>
                <w:szCs w:val="21"/>
              </w:rPr>
              <w:t>________________</w:t>
            </w:r>
          </w:p>
        </w:tc>
      </w:tr>
      <w:tr w:rsidR="00BC6327" w:rsidRPr="001F3468" w14:paraId="1AD9825E" w14:textId="77777777"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BC6327" w:rsidRPr="006672EF" w:rsidRDefault="00BC6327" w:rsidP="00552D92">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672EF" w:rsidRDefault="00BC6327" w:rsidP="00552D92">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w:t>
            </w:r>
            <w:r w:rsidR="00EE7E33" w:rsidRPr="006672EF">
              <w:rPr>
                <w:szCs w:val="21"/>
              </w:rPr>
              <w:t>.</w:t>
            </w:r>
            <w:r w:rsidRPr="006672EF">
              <w:rPr>
                <w:szCs w:val="21"/>
              </w:rPr>
              <w:t>S</w:t>
            </w:r>
            <w:r w:rsidR="00EE7E33" w:rsidRPr="006672EF">
              <w:rPr>
                <w:szCs w:val="21"/>
              </w:rPr>
              <w:t xml:space="preserve">. </w:t>
            </w:r>
            <w:r w:rsidRPr="006672EF">
              <w:rPr>
                <w:szCs w:val="21"/>
              </w:rPr>
              <w:t>EPA).</w:t>
            </w:r>
          </w:p>
          <w:p w14:paraId="3D8BD10F" w14:textId="77777777" w:rsidR="00BC6327" w:rsidRPr="006672EF" w:rsidRDefault="00BC6327" w:rsidP="00552D92">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7DFFD99"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w:t>
            </w:r>
            <w:r w:rsidR="00B56F52" w:rsidRPr="006672EF">
              <w:rPr>
                <w:szCs w:val="21"/>
              </w:rPr>
              <w:t xml:space="preserve">highest </w:t>
            </w:r>
            <w:r w:rsidRPr="006672EF">
              <w:rPr>
                <w:szCs w:val="21"/>
              </w:rPr>
              <w:t xml:space="preserve">level of a disinfectant </w:t>
            </w:r>
            <w:r w:rsidR="00B56F52" w:rsidRPr="006672EF">
              <w:rPr>
                <w:szCs w:val="21"/>
              </w:rPr>
              <w:t>allowed in drinking water.  There is convincing evidence that addition of a disinfectant is necessary for control of microbial contaminants.</w:t>
            </w:r>
          </w:p>
          <w:p w14:paraId="2710A58F"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 xml:space="preserve">The level of a </w:t>
            </w:r>
            <w:r w:rsidR="00B56F52" w:rsidRPr="006672EF">
              <w:rPr>
                <w:szCs w:val="21"/>
              </w:rPr>
              <w:t xml:space="preserve">drinking water </w:t>
            </w:r>
            <w:r w:rsidRPr="006672EF">
              <w:rPr>
                <w:szCs w:val="21"/>
              </w:rPr>
              <w:t xml:space="preserve">disinfectant below which there is no known or expected risk to health.  MRDLGs </w:t>
            </w:r>
            <w:r w:rsidR="00B56F52" w:rsidRPr="006672EF">
              <w:rPr>
                <w:szCs w:val="21"/>
              </w:rPr>
              <w:t>do not reflect the benefits of the use of disinfectants to control microbial contaminants.</w:t>
            </w:r>
          </w:p>
          <w:p w14:paraId="44AC23A9" w14:textId="77777777" w:rsidR="00AF0445" w:rsidRPr="006672EF" w:rsidRDefault="00AF0445" w:rsidP="00552D92">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BC6327" w:rsidRPr="006672EF" w:rsidRDefault="00BC6327" w:rsidP="00552D92">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3E1FA04F" w14:textId="77777777" w:rsidR="00BC6327" w:rsidRPr="006672EF" w:rsidRDefault="00BC6327" w:rsidP="00552D92">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5E55CE5D" w14:textId="77777777" w:rsidR="00BC6327" w:rsidRPr="006672EF" w:rsidRDefault="00BC6327" w:rsidP="00552D92">
            <w:pPr>
              <w:tabs>
                <w:tab w:val="left" w:pos="1440"/>
              </w:tabs>
              <w:spacing w:before="20" w:after="20"/>
              <w:jc w:val="both"/>
              <w:rPr>
                <w:szCs w:val="21"/>
              </w:rPr>
            </w:pPr>
            <w:r w:rsidRPr="006672EF">
              <w:rPr>
                <w:b/>
                <w:szCs w:val="21"/>
              </w:rPr>
              <w:t>Regulatory Action Level (AL)</w:t>
            </w:r>
            <w:r w:rsidRPr="006672EF">
              <w:rPr>
                <w:szCs w:val="21"/>
              </w:rPr>
              <w:t xml:space="preserve">: The concentration of a contaminant which, if exceeded, triggers treatment or other requirements </w:t>
            </w:r>
            <w:r w:rsidR="00FC01B5" w:rsidRPr="006672EF">
              <w:rPr>
                <w:szCs w:val="21"/>
              </w:rPr>
              <w:t>that</w:t>
            </w:r>
            <w:r w:rsidRPr="006672EF">
              <w:rPr>
                <w:szCs w:val="21"/>
              </w:rPr>
              <w:t xml:space="preserve"> a water system must follow.</w:t>
            </w:r>
          </w:p>
          <w:p w14:paraId="1CDAB38F" w14:textId="77777777" w:rsidR="00BC6327" w:rsidRPr="006672EF" w:rsidRDefault="00BC6327" w:rsidP="00552D92">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xml:space="preserve">:  </w:t>
            </w:r>
            <w:r w:rsidR="00173A3B" w:rsidRPr="006672EF">
              <w:rPr>
                <w:szCs w:val="21"/>
              </w:rPr>
              <w:t>State Board</w:t>
            </w:r>
            <w:r w:rsidRPr="006672EF">
              <w:rPr>
                <w:szCs w:val="21"/>
              </w:rPr>
              <w:t xml:space="preserve"> permission to exceed an MCL or not comply with a treatment technique under certain conditions.</w:t>
            </w:r>
          </w:p>
          <w:p w14:paraId="0D272C66"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32DF086B"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3961CE38" w14:textId="6933C893" w:rsidR="00BC6327" w:rsidRPr="006672EF" w:rsidRDefault="00BC6327" w:rsidP="00A1682E">
            <w:pPr>
              <w:tabs>
                <w:tab w:val="left" w:pos="1440"/>
              </w:tabs>
              <w:spacing w:before="20" w:after="20" w:line="0" w:lineRule="atLeast"/>
              <w:rPr>
                <w:szCs w:val="21"/>
              </w:rPr>
            </w:pPr>
            <w:r w:rsidRPr="006672EF">
              <w:rPr>
                <w:b/>
                <w:szCs w:val="21"/>
              </w:rPr>
              <w:t>ND</w:t>
            </w:r>
            <w:r w:rsidRPr="006672EF">
              <w:rPr>
                <w:szCs w:val="21"/>
              </w:rPr>
              <w:t>: not detectable at testing limit</w:t>
            </w:r>
            <w:r w:rsidR="00A1682E">
              <w:rPr>
                <w:szCs w:val="21"/>
              </w:rPr>
              <w:br/>
            </w:r>
            <w:r w:rsidRPr="006672EF">
              <w:rPr>
                <w:b/>
                <w:szCs w:val="21"/>
              </w:rPr>
              <w:t>ppm</w:t>
            </w:r>
            <w:r w:rsidRPr="006672EF">
              <w:rPr>
                <w:szCs w:val="21"/>
              </w:rPr>
              <w:t>: parts per million or milligrams per liter (mg/L)</w:t>
            </w:r>
            <w:r w:rsidR="00A1682E">
              <w:rPr>
                <w:szCs w:val="21"/>
              </w:rPr>
              <w:br/>
            </w:r>
            <w:r w:rsidRPr="006672EF">
              <w:rPr>
                <w:b/>
                <w:szCs w:val="21"/>
              </w:rPr>
              <w:t>ppb</w:t>
            </w:r>
            <w:r w:rsidRPr="006672EF">
              <w:rPr>
                <w:szCs w:val="21"/>
              </w:rPr>
              <w:t>: parts per billion or micrograms per liter (</w:t>
            </w:r>
            <w:r w:rsidR="00D37E1F" w:rsidRPr="006672EF">
              <w:rPr>
                <w:szCs w:val="21"/>
              </w:rPr>
              <w:t>µ</w:t>
            </w:r>
            <w:r w:rsidRPr="006672EF">
              <w:rPr>
                <w:szCs w:val="21"/>
              </w:rPr>
              <w:t>g/L)</w:t>
            </w:r>
            <w:r w:rsidR="00A1682E">
              <w:rPr>
                <w:szCs w:val="21"/>
              </w:rPr>
              <w:br/>
            </w:r>
            <w:r w:rsidRPr="006672EF">
              <w:rPr>
                <w:b/>
                <w:szCs w:val="21"/>
              </w:rPr>
              <w:t>ppt</w:t>
            </w:r>
            <w:r w:rsidRPr="006672EF">
              <w:rPr>
                <w:szCs w:val="21"/>
              </w:rPr>
              <w:t xml:space="preserve">: parts per trillion or nanograms per liter (ng/L) </w:t>
            </w:r>
            <w:r w:rsidR="00A1682E">
              <w:rPr>
                <w:szCs w:val="21"/>
              </w:rPr>
              <w:br/>
            </w:r>
            <w:proofErr w:type="spellStart"/>
            <w:r w:rsidR="0033024B" w:rsidRPr="006672EF">
              <w:rPr>
                <w:b/>
                <w:szCs w:val="21"/>
              </w:rPr>
              <w:t>ppq</w:t>
            </w:r>
            <w:proofErr w:type="spellEnd"/>
            <w:r w:rsidR="0033024B" w:rsidRPr="006672EF">
              <w:rPr>
                <w:szCs w:val="21"/>
              </w:rPr>
              <w:t>: parts per quadrillion or picogram per liter (</w:t>
            </w:r>
            <w:proofErr w:type="spellStart"/>
            <w:r w:rsidR="0033024B" w:rsidRPr="006672EF">
              <w:rPr>
                <w:szCs w:val="21"/>
              </w:rPr>
              <w:t>pg</w:t>
            </w:r>
            <w:proofErr w:type="spellEnd"/>
            <w:r w:rsidR="0033024B" w:rsidRPr="006672EF">
              <w:rPr>
                <w:szCs w:val="21"/>
              </w:rPr>
              <w:t>/L)</w:t>
            </w:r>
            <w:r w:rsidR="00A1682E">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347D5B61" w:rsidR="00BC6327" w:rsidRPr="00F41F91" w:rsidRDefault="00DD324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48276544" w:rsidR="008F7660" w:rsidRPr="00F41F91" w:rsidRDefault="00DD324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2A64B10E" w:rsidR="005540D9" w:rsidRPr="00F41F91" w:rsidRDefault="00DD324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F3D0961" w:rsidR="00B44817" w:rsidRPr="00F41F91" w:rsidRDefault="00E5377E" w:rsidP="00D057C3">
            <w:pPr>
              <w:jc w:val="center"/>
              <w:rPr>
                <w:sz w:val="18"/>
              </w:rPr>
            </w:pPr>
            <w:r>
              <w:rPr>
                <w:sz w:val="18"/>
              </w:rPr>
              <w:t>7-3-21</w:t>
            </w:r>
          </w:p>
        </w:tc>
        <w:tc>
          <w:tcPr>
            <w:tcW w:w="991" w:type="dxa"/>
            <w:gridSpan w:val="2"/>
            <w:tcBorders>
              <w:top w:val="nil"/>
            </w:tcBorders>
          </w:tcPr>
          <w:p w14:paraId="2EB76238" w14:textId="62F37063" w:rsidR="00B44817" w:rsidRPr="00F41F91" w:rsidRDefault="00DD3248" w:rsidP="00D057C3">
            <w:pPr>
              <w:jc w:val="center"/>
              <w:rPr>
                <w:sz w:val="18"/>
              </w:rPr>
            </w:pPr>
            <w:r>
              <w:rPr>
                <w:sz w:val="18"/>
              </w:rPr>
              <w:t>5</w:t>
            </w:r>
          </w:p>
        </w:tc>
        <w:tc>
          <w:tcPr>
            <w:tcW w:w="990" w:type="dxa"/>
            <w:gridSpan w:val="2"/>
            <w:tcBorders>
              <w:top w:val="nil"/>
              <w:bottom w:val="nil"/>
            </w:tcBorders>
          </w:tcPr>
          <w:p w14:paraId="4C3FDB54" w14:textId="302B7BAE" w:rsidR="00B44817" w:rsidRPr="00F41F91" w:rsidRDefault="00DD3248" w:rsidP="00D057C3">
            <w:pPr>
              <w:jc w:val="center"/>
              <w:rPr>
                <w:sz w:val="18"/>
              </w:rPr>
            </w:pPr>
            <w:r>
              <w:rPr>
                <w:sz w:val="18"/>
              </w:rPr>
              <w:t>ND</w:t>
            </w:r>
          </w:p>
        </w:tc>
        <w:tc>
          <w:tcPr>
            <w:tcW w:w="1080" w:type="dxa"/>
            <w:tcBorders>
              <w:top w:val="nil"/>
              <w:bottom w:val="nil"/>
            </w:tcBorders>
          </w:tcPr>
          <w:p w14:paraId="48CE0F50" w14:textId="0F348367" w:rsidR="00B44817" w:rsidRPr="00F41F91" w:rsidRDefault="00DD3248"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998A486" w:rsidR="00B44817" w:rsidRPr="00F41F91" w:rsidRDefault="00E5377E" w:rsidP="00D057C3">
            <w:pPr>
              <w:jc w:val="center"/>
              <w:rPr>
                <w:sz w:val="18"/>
              </w:rPr>
            </w:pPr>
            <w:r>
              <w:rPr>
                <w:sz w:val="18"/>
              </w:rPr>
              <w:t>7-3-21</w:t>
            </w:r>
          </w:p>
        </w:tc>
        <w:tc>
          <w:tcPr>
            <w:tcW w:w="991" w:type="dxa"/>
            <w:gridSpan w:val="2"/>
            <w:tcBorders>
              <w:bottom w:val="single" w:sz="18" w:space="0" w:color="auto"/>
            </w:tcBorders>
          </w:tcPr>
          <w:p w14:paraId="18011756" w14:textId="138D960E" w:rsidR="00B44817" w:rsidRPr="00F41F91" w:rsidRDefault="00DD3248" w:rsidP="00D057C3">
            <w:pPr>
              <w:jc w:val="center"/>
              <w:rPr>
                <w:sz w:val="18"/>
              </w:rPr>
            </w:pPr>
            <w:r>
              <w:rPr>
                <w:sz w:val="18"/>
              </w:rPr>
              <w:t>5</w:t>
            </w:r>
          </w:p>
        </w:tc>
        <w:tc>
          <w:tcPr>
            <w:tcW w:w="990" w:type="dxa"/>
            <w:gridSpan w:val="2"/>
            <w:tcBorders>
              <w:bottom w:val="single" w:sz="18" w:space="0" w:color="auto"/>
            </w:tcBorders>
          </w:tcPr>
          <w:p w14:paraId="7CE90126" w14:textId="230056FB" w:rsidR="00B44817" w:rsidRPr="00F41F91" w:rsidRDefault="00E5377E" w:rsidP="00D057C3">
            <w:pPr>
              <w:jc w:val="center"/>
              <w:rPr>
                <w:sz w:val="18"/>
              </w:rPr>
            </w:pPr>
            <w:r>
              <w:rPr>
                <w:sz w:val="18"/>
              </w:rPr>
              <w:t>0.74</w:t>
            </w:r>
          </w:p>
        </w:tc>
        <w:tc>
          <w:tcPr>
            <w:tcW w:w="1080" w:type="dxa"/>
            <w:tcBorders>
              <w:bottom w:val="single" w:sz="18" w:space="0" w:color="auto"/>
            </w:tcBorders>
          </w:tcPr>
          <w:p w14:paraId="11DE16E1" w14:textId="707C27E9" w:rsidR="00B44817" w:rsidRPr="00F41F91" w:rsidRDefault="00DD3248" w:rsidP="00D057C3">
            <w:pPr>
              <w:jc w:val="center"/>
              <w:rPr>
                <w:sz w:val="18"/>
              </w:rPr>
            </w:pPr>
            <w:r>
              <w:rPr>
                <w:sz w:val="18"/>
              </w:rPr>
              <w:t>N/A</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5DDD0F9" w:rsidR="00B3023D" w:rsidRPr="00F41F91" w:rsidRDefault="00E5377E" w:rsidP="009C6436">
            <w:pPr>
              <w:jc w:val="center"/>
              <w:rPr>
                <w:sz w:val="18"/>
              </w:rPr>
            </w:pPr>
            <w:r>
              <w:rPr>
                <w:sz w:val="18"/>
              </w:rPr>
              <w:t>1-5-21</w:t>
            </w:r>
          </w:p>
        </w:tc>
        <w:tc>
          <w:tcPr>
            <w:tcW w:w="1350" w:type="dxa"/>
            <w:tcBorders>
              <w:top w:val="nil"/>
              <w:bottom w:val="single" w:sz="4" w:space="0" w:color="auto"/>
            </w:tcBorders>
          </w:tcPr>
          <w:p w14:paraId="690B0D1C" w14:textId="77C3B533" w:rsidR="00B3023D" w:rsidRPr="00F41F91" w:rsidRDefault="00E5377E" w:rsidP="009C6436">
            <w:pPr>
              <w:jc w:val="center"/>
              <w:rPr>
                <w:sz w:val="18"/>
              </w:rPr>
            </w:pPr>
            <w:r>
              <w:rPr>
                <w:sz w:val="18"/>
              </w:rPr>
              <w:t>32</w:t>
            </w:r>
            <w:r w:rsidR="00200D00">
              <w:rPr>
                <w:sz w:val="18"/>
              </w:rPr>
              <w:t>0</w:t>
            </w:r>
          </w:p>
        </w:tc>
        <w:tc>
          <w:tcPr>
            <w:tcW w:w="1440" w:type="dxa"/>
            <w:tcBorders>
              <w:top w:val="nil"/>
              <w:bottom w:val="single" w:sz="4" w:space="0" w:color="auto"/>
            </w:tcBorders>
          </w:tcPr>
          <w:p w14:paraId="6802CC34" w14:textId="12646772" w:rsidR="00B3023D" w:rsidRPr="00F41F91" w:rsidRDefault="00E5377E" w:rsidP="009C6436">
            <w:pPr>
              <w:jc w:val="center"/>
              <w:rPr>
                <w:sz w:val="18"/>
              </w:rPr>
            </w:pPr>
            <w:r>
              <w:rPr>
                <w:sz w:val="18"/>
              </w:rPr>
              <w:t>32</w:t>
            </w:r>
            <w:r w:rsidR="00200D00">
              <w:rPr>
                <w:sz w:val="18"/>
              </w:rPr>
              <w:t>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7861F74" w:rsidR="00B3023D" w:rsidRPr="00F41F91" w:rsidRDefault="00E5377E" w:rsidP="009C6436">
            <w:pPr>
              <w:jc w:val="center"/>
              <w:rPr>
                <w:sz w:val="18"/>
              </w:rPr>
            </w:pPr>
            <w:r>
              <w:rPr>
                <w:sz w:val="18"/>
              </w:rPr>
              <w:t>1-5-21</w:t>
            </w:r>
          </w:p>
        </w:tc>
        <w:tc>
          <w:tcPr>
            <w:tcW w:w="1350" w:type="dxa"/>
            <w:tcBorders>
              <w:bottom w:val="single" w:sz="18" w:space="0" w:color="auto"/>
            </w:tcBorders>
          </w:tcPr>
          <w:p w14:paraId="5F571C45" w14:textId="62182BAF" w:rsidR="00B3023D" w:rsidRPr="00F41F91" w:rsidRDefault="00E5377E" w:rsidP="009C6436">
            <w:pPr>
              <w:jc w:val="center"/>
              <w:rPr>
                <w:sz w:val="18"/>
              </w:rPr>
            </w:pPr>
            <w:r>
              <w:rPr>
                <w:sz w:val="18"/>
              </w:rPr>
              <w:t>600</w:t>
            </w:r>
          </w:p>
        </w:tc>
        <w:tc>
          <w:tcPr>
            <w:tcW w:w="1440" w:type="dxa"/>
            <w:tcBorders>
              <w:bottom w:val="single" w:sz="18" w:space="0" w:color="auto"/>
            </w:tcBorders>
          </w:tcPr>
          <w:p w14:paraId="2BE476FB" w14:textId="45514F0E" w:rsidR="00B3023D" w:rsidRPr="00F41F91" w:rsidRDefault="00E5377E" w:rsidP="009C6436">
            <w:pPr>
              <w:jc w:val="center"/>
              <w:rPr>
                <w:sz w:val="18"/>
              </w:rPr>
            </w:pPr>
            <w:r>
              <w:rPr>
                <w:sz w:val="18"/>
              </w:rPr>
              <w:t>600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7A626906" w14:textId="77777777" w:rsidR="00BC6327" w:rsidRDefault="00200D00" w:rsidP="00D057C3">
            <w:pPr>
              <w:ind w:left="180"/>
              <w:rPr>
                <w:sz w:val="18"/>
              </w:rPr>
            </w:pPr>
            <w:r>
              <w:rPr>
                <w:sz w:val="18"/>
              </w:rPr>
              <w:t xml:space="preserve">Fluoride   </w:t>
            </w:r>
            <w:proofErr w:type="gramStart"/>
            <w:r>
              <w:rPr>
                <w:sz w:val="18"/>
              </w:rPr>
              <w:t>ppm</w:t>
            </w:r>
            <w:r w:rsidR="00402E37">
              <w:rPr>
                <w:sz w:val="18"/>
              </w:rPr>
              <w:t xml:space="preserve">  RAW</w:t>
            </w:r>
            <w:proofErr w:type="gramEnd"/>
          </w:p>
          <w:p w14:paraId="14F0221C" w14:textId="77777777" w:rsidR="00402E37" w:rsidRDefault="00402E37" w:rsidP="00D057C3">
            <w:pPr>
              <w:ind w:left="180"/>
              <w:rPr>
                <w:sz w:val="18"/>
              </w:rPr>
            </w:pPr>
          </w:p>
          <w:p w14:paraId="40E2F254" w14:textId="6F100B45" w:rsidR="00402E37" w:rsidRPr="00F41F91" w:rsidRDefault="00402E37" w:rsidP="00D057C3">
            <w:pPr>
              <w:ind w:left="180"/>
              <w:rPr>
                <w:sz w:val="18"/>
              </w:rPr>
            </w:pPr>
            <w:r>
              <w:rPr>
                <w:sz w:val="18"/>
              </w:rPr>
              <w:t>TREATED</w:t>
            </w:r>
          </w:p>
        </w:tc>
        <w:tc>
          <w:tcPr>
            <w:tcW w:w="990" w:type="dxa"/>
            <w:tcBorders>
              <w:top w:val="nil"/>
            </w:tcBorders>
          </w:tcPr>
          <w:p w14:paraId="799CCA62" w14:textId="0F205B77" w:rsidR="00BC6327" w:rsidRDefault="00E5377E" w:rsidP="00D057C3">
            <w:pPr>
              <w:jc w:val="center"/>
              <w:rPr>
                <w:sz w:val="18"/>
              </w:rPr>
            </w:pPr>
            <w:r>
              <w:rPr>
                <w:sz w:val="18"/>
              </w:rPr>
              <w:t>1-</w:t>
            </w:r>
            <w:r w:rsidR="00402E37">
              <w:rPr>
                <w:sz w:val="18"/>
              </w:rPr>
              <w:t>2</w:t>
            </w:r>
            <w:r>
              <w:rPr>
                <w:sz w:val="18"/>
              </w:rPr>
              <w:t>-2</w:t>
            </w:r>
            <w:r w:rsidR="00402E37">
              <w:rPr>
                <w:sz w:val="18"/>
              </w:rPr>
              <w:t>2</w:t>
            </w:r>
          </w:p>
          <w:p w14:paraId="295EB063" w14:textId="77777777" w:rsidR="007B2C29" w:rsidRDefault="007B2C29" w:rsidP="00D057C3">
            <w:pPr>
              <w:jc w:val="center"/>
              <w:rPr>
                <w:sz w:val="18"/>
              </w:rPr>
            </w:pPr>
          </w:p>
          <w:p w14:paraId="5D776A03" w14:textId="74344FE8" w:rsidR="00402E37" w:rsidRPr="00F41F91" w:rsidRDefault="00402E37" w:rsidP="00D057C3">
            <w:pPr>
              <w:jc w:val="center"/>
              <w:rPr>
                <w:sz w:val="18"/>
              </w:rPr>
            </w:pPr>
            <w:r>
              <w:rPr>
                <w:sz w:val="18"/>
              </w:rPr>
              <w:t>1-2-22</w:t>
            </w:r>
          </w:p>
        </w:tc>
        <w:tc>
          <w:tcPr>
            <w:tcW w:w="1350" w:type="dxa"/>
            <w:tcBorders>
              <w:top w:val="nil"/>
            </w:tcBorders>
          </w:tcPr>
          <w:p w14:paraId="46F4D4C7" w14:textId="77777777" w:rsidR="00BC6327" w:rsidRDefault="00402E37" w:rsidP="00D057C3">
            <w:pPr>
              <w:jc w:val="center"/>
              <w:rPr>
                <w:b/>
                <w:sz w:val="18"/>
              </w:rPr>
            </w:pPr>
            <w:r>
              <w:rPr>
                <w:b/>
                <w:sz w:val="18"/>
              </w:rPr>
              <w:t>4.0</w:t>
            </w:r>
            <w:r w:rsidR="00200D00">
              <w:rPr>
                <w:b/>
                <w:sz w:val="18"/>
              </w:rPr>
              <w:t>**</w:t>
            </w:r>
          </w:p>
          <w:p w14:paraId="726B736D" w14:textId="77777777" w:rsidR="00402E37" w:rsidRDefault="00402E37" w:rsidP="00D057C3">
            <w:pPr>
              <w:jc w:val="center"/>
              <w:rPr>
                <w:b/>
                <w:sz w:val="18"/>
              </w:rPr>
            </w:pPr>
          </w:p>
          <w:p w14:paraId="492AEBB3" w14:textId="250FB047" w:rsidR="00402E37" w:rsidRPr="00200D00" w:rsidRDefault="00402E37" w:rsidP="00D057C3">
            <w:pPr>
              <w:jc w:val="center"/>
              <w:rPr>
                <w:b/>
                <w:sz w:val="18"/>
              </w:rPr>
            </w:pPr>
            <w:r>
              <w:rPr>
                <w:b/>
                <w:sz w:val="18"/>
              </w:rPr>
              <w:t>1.1</w:t>
            </w:r>
          </w:p>
        </w:tc>
        <w:tc>
          <w:tcPr>
            <w:tcW w:w="1440" w:type="dxa"/>
            <w:tcBorders>
              <w:top w:val="nil"/>
            </w:tcBorders>
          </w:tcPr>
          <w:p w14:paraId="69272371" w14:textId="77777777" w:rsidR="00BC6327" w:rsidRDefault="00402E37" w:rsidP="00D057C3">
            <w:pPr>
              <w:jc w:val="center"/>
              <w:rPr>
                <w:sz w:val="18"/>
              </w:rPr>
            </w:pPr>
            <w:r>
              <w:rPr>
                <w:sz w:val="18"/>
              </w:rPr>
              <w:t>4.0</w:t>
            </w:r>
          </w:p>
          <w:p w14:paraId="74DD017E" w14:textId="77777777" w:rsidR="00402E37" w:rsidRDefault="00402E37" w:rsidP="00D057C3">
            <w:pPr>
              <w:jc w:val="center"/>
              <w:rPr>
                <w:sz w:val="18"/>
              </w:rPr>
            </w:pPr>
          </w:p>
          <w:p w14:paraId="0EA1207A" w14:textId="604092B5" w:rsidR="00402E37" w:rsidRPr="00F41F91" w:rsidRDefault="00402E37" w:rsidP="00D057C3">
            <w:pPr>
              <w:jc w:val="center"/>
              <w:rPr>
                <w:sz w:val="18"/>
              </w:rPr>
            </w:pPr>
            <w:r>
              <w:rPr>
                <w:sz w:val="18"/>
              </w:rPr>
              <w:t>0.38-1.7</w:t>
            </w:r>
          </w:p>
        </w:tc>
        <w:tc>
          <w:tcPr>
            <w:tcW w:w="900" w:type="dxa"/>
            <w:tcBorders>
              <w:top w:val="nil"/>
            </w:tcBorders>
          </w:tcPr>
          <w:p w14:paraId="566791C1" w14:textId="666DB901" w:rsidR="00BC6327" w:rsidRPr="00F41F91" w:rsidRDefault="00200D00" w:rsidP="00D057C3">
            <w:pPr>
              <w:jc w:val="center"/>
              <w:rPr>
                <w:sz w:val="18"/>
              </w:rPr>
            </w:pPr>
            <w:r>
              <w:rPr>
                <w:sz w:val="18"/>
              </w:rPr>
              <w:t>2</w:t>
            </w:r>
          </w:p>
        </w:tc>
        <w:tc>
          <w:tcPr>
            <w:tcW w:w="1080" w:type="dxa"/>
            <w:tcBorders>
              <w:top w:val="nil"/>
            </w:tcBorders>
          </w:tcPr>
          <w:p w14:paraId="5E4F841C" w14:textId="1A5F4829" w:rsidR="00BC6327" w:rsidRPr="00F41F91" w:rsidRDefault="00200D00" w:rsidP="00D057C3">
            <w:pPr>
              <w:jc w:val="center"/>
              <w:rPr>
                <w:sz w:val="18"/>
              </w:rPr>
            </w:pPr>
            <w:r>
              <w:rPr>
                <w:sz w:val="18"/>
              </w:rPr>
              <w:t>1</w:t>
            </w:r>
          </w:p>
        </w:tc>
        <w:tc>
          <w:tcPr>
            <w:tcW w:w="2808" w:type="dxa"/>
            <w:tcBorders>
              <w:top w:val="nil"/>
              <w:right w:val="single" w:sz="6" w:space="0" w:color="auto"/>
            </w:tcBorders>
          </w:tcPr>
          <w:p w14:paraId="2B8C0EB3" w14:textId="01A87C39" w:rsidR="00BC6327" w:rsidRPr="00F41F91" w:rsidRDefault="00200D00" w:rsidP="00D057C3">
            <w:pPr>
              <w:rPr>
                <w:sz w:val="18"/>
              </w:rPr>
            </w:pPr>
            <w:r>
              <w:rPr>
                <w:sz w:val="18"/>
              </w:rPr>
              <w:t>Erosion of natural deposits; water additive which promotes stronger teeth: discharge from fertilizer and aluminum factories</w:t>
            </w:r>
          </w:p>
        </w:tc>
      </w:tr>
      <w:tr w:rsidR="00402E37" w:rsidRPr="001F3468" w14:paraId="1A5F9750" w14:textId="77777777" w:rsidTr="002F1DD3">
        <w:trPr>
          <w:trHeight w:val="432"/>
          <w:jc w:val="center"/>
        </w:trPr>
        <w:tc>
          <w:tcPr>
            <w:tcW w:w="2268" w:type="dxa"/>
            <w:gridSpan w:val="2"/>
            <w:tcBorders>
              <w:top w:val="nil"/>
              <w:left w:val="single" w:sz="6" w:space="0" w:color="auto"/>
            </w:tcBorders>
          </w:tcPr>
          <w:p w14:paraId="793B9CCC" w14:textId="46468C39" w:rsidR="00402E37" w:rsidRDefault="00402E37" w:rsidP="00D057C3">
            <w:pPr>
              <w:ind w:left="180"/>
              <w:rPr>
                <w:sz w:val="18"/>
              </w:rPr>
            </w:pPr>
            <w:r>
              <w:rPr>
                <w:sz w:val="18"/>
              </w:rPr>
              <w:t xml:space="preserve">Gross Alpha particles </w:t>
            </w:r>
            <w:proofErr w:type="spellStart"/>
            <w:r>
              <w:rPr>
                <w:sz w:val="18"/>
              </w:rPr>
              <w:t>pci</w:t>
            </w:r>
            <w:proofErr w:type="spellEnd"/>
            <w:r>
              <w:rPr>
                <w:sz w:val="18"/>
              </w:rPr>
              <w:t>/L</w:t>
            </w:r>
          </w:p>
        </w:tc>
        <w:tc>
          <w:tcPr>
            <w:tcW w:w="990" w:type="dxa"/>
            <w:tcBorders>
              <w:top w:val="nil"/>
            </w:tcBorders>
          </w:tcPr>
          <w:p w14:paraId="7EFB2FB2" w14:textId="465F28B3" w:rsidR="00402E37" w:rsidRDefault="00402E37" w:rsidP="00D057C3">
            <w:pPr>
              <w:jc w:val="center"/>
              <w:rPr>
                <w:sz w:val="18"/>
              </w:rPr>
            </w:pPr>
            <w:r>
              <w:rPr>
                <w:sz w:val="18"/>
              </w:rPr>
              <w:t>11-2-23</w:t>
            </w:r>
          </w:p>
        </w:tc>
        <w:tc>
          <w:tcPr>
            <w:tcW w:w="1350" w:type="dxa"/>
            <w:tcBorders>
              <w:top w:val="nil"/>
            </w:tcBorders>
          </w:tcPr>
          <w:p w14:paraId="0561CDF5" w14:textId="32FC9ECE" w:rsidR="00402E37" w:rsidRPr="00402E37" w:rsidRDefault="00402E37" w:rsidP="00D057C3">
            <w:pPr>
              <w:jc w:val="center"/>
              <w:rPr>
                <w:bCs/>
                <w:sz w:val="18"/>
              </w:rPr>
            </w:pPr>
            <w:r>
              <w:rPr>
                <w:bCs/>
                <w:sz w:val="18"/>
              </w:rPr>
              <w:t>2.34</w:t>
            </w:r>
          </w:p>
        </w:tc>
        <w:tc>
          <w:tcPr>
            <w:tcW w:w="1440" w:type="dxa"/>
            <w:tcBorders>
              <w:top w:val="nil"/>
            </w:tcBorders>
          </w:tcPr>
          <w:p w14:paraId="1426E116" w14:textId="4C62A4A1" w:rsidR="00402E37" w:rsidRDefault="00402E37" w:rsidP="00D057C3">
            <w:pPr>
              <w:jc w:val="center"/>
              <w:rPr>
                <w:sz w:val="18"/>
              </w:rPr>
            </w:pPr>
            <w:r>
              <w:rPr>
                <w:sz w:val="18"/>
              </w:rPr>
              <w:t>2.34</w:t>
            </w:r>
          </w:p>
        </w:tc>
        <w:tc>
          <w:tcPr>
            <w:tcW w:w="900" w:type="dxa"/>
            <w:tcBorders>
              <w:top w:val="nil"/>
            </w:tcBorders>
          </w:tcPr>
          <w:p w14:paraId="3295BB7F" w14:textId="1C9B44A8" w:rsidR="00402E37" w:rsidRDefault="00402E37" w:rsidP="00D057C3">
            <w:pPr>
              <w:jc w:val="center"/>
              <w:rPr>
                <w:sz w:val="18"/>
              </w:rPr>
            </w:pPr>
            <w:r>
              <w:rPr>
                <w:sz w:val="18"/>
              </w:rPr>
              <w:t>15</w:t>
            </w:r>
          </w:p>
        </w:tc>
        <w:tc>
          <w:tcPr>
            <w:tcW w:w="1080" w:type="dxa"/>
            <w:tcBorders>
              <w:top w:val="nil"/>
            </w:tcBorders>
          </w:tcPr>
          <w:p w14:paraId="3546BAF3" w14:textId="0B31B75B" w:rsidR="00402E37" w:rsidRDefault="00402E37" w:rsidP="00D057C3">
            <w:pPr>
              <w:jc w:val="center"/>
              <w:rPr>
                <w:sz w:val="18"/>
              </w:rPr>
            </w:pPr>
            <w:r>
              <w:rPr>
                <w:sz w:val="18"/>
              </w:rPr>
              <w:t>0</w:t>
            </w:r>
          </w:p>
        </w:tc>
        <w:tc>
          <w:tcPr>
            <w:tcW w:w="2808" w:type="dxa"/>
            <w:tcBorders>
              <w:top w:val="nil"/>
              <w:right w:val="single" w:sz="6" w:space="0" w:color="auto"/>
            </w:tcBorders>
          </w:tcPr>
          <w:p w14:paraId="757EBE83" w14:textId="67A883DA" w:rsidR="00402E37" w:rsidRDefault="00402E37" w:rsidP="00D057C3">
            <w:pPr>
              <w:rPr>
                <w:sz w:val="18"/>
              </w:rPr>
            </w:pPr>
            <w:r>
              <w:rPr>
                <w:sz w:val="18"/>
              </w:rPr>
              <w:t>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41612CDC" w:rsidR="00BC6327" w:rsidRPr="00F41F91" w:rsidRDefault="00D75A4A" w:rsidP="00D057C3">
            <w:pPr>
              <w:ind w:left="180"/>
              <w:rPr>
                <w:sz w:val="18"/>
              </w:rPr>
            </w:pPr>
            <w:r>
              <w:rPr>
                <w:sz w:val="18"/>
              </w:rPr>
              <w:t>Nitrate   ppm</w:t>
            </w:r>
          </w:p>
        </w:tc>
        <w:tc>
          <w:tcPr>
            <w:tcW w:w="990" w:type="dxa"/>
            <w:tcBorders>
              <w:bottom w:val="single" w:sz="18" w:space="0" w:color="auto"/>
            </w:tcBorders>
          </w:tcPr>
          <w:p w14:paraId="3CD1FB67" w14:textId="15608148" w:rsidR="00BC6327" w:rsidRPr="00F41F91" w:rsidRDefault="00D75A4A" w:rsidP="00D75A4A">
            <w:pPr>
              <w:jc w:val="center"/>
              <w:rPr>
                <w:sz w:val="18"/>
              </w:rPr>
            </w:pPr>
            <w:r>
              <w:rPr>
                <w:sz w:val="18"/>
              </w:rPr>
              <w:t>1-2-2</w:t>
            </w:r>
            <w:r w:rsidR="00402E37">
              <w:rPr>
                <w:sz w:val="18"/>
              </w:rPr>
              <w:t>3</w:t>
            </w:r>
          </w:p>
        </w:tc>
        <w:tc>
          <w:tcPr>
            <w:tcW w:w="1350" w:type="dxa"/>
            <w:tcBorders>
              <w:bottom w:val="single" w:sz="18" w:space="0" w:color="auto"/>
            </w:tcBorders>
          </w:tcPr>
          <w:p w14:paraId="5EA66A78" w14:textId="5061767D" w:rsidR="00BC6327" w:rsidRPr="00F41F91" w:rsidRDefault="00D75A4A" w:rsidP="00D057C3">
            <w:pPr>
              <w:jc w:val="center"/>
              <w:rPr>
                <w:sz w:val="18"/>
              </w:rPr>
            </w:pPr>
            <w:r>
              <w:rPr>
                <w:sz w:val="18"/>
              </w:rPr>
              <w:t>0.</w:t>
            </w:r>
            <w:r w:rsidR="00402E37">
              <w:rPr>
                <w:sz w:val="18"/>
              </w:rPr>
              <w:t>23</w:t>
            </w:r>
          </w:p>
        </w:tc>
        <w:tc>
          <w:tcPr>
            <w:tcW w:w="1440" w:type="dxa"/>
            <w:tcBorders>
              <w:bottom w:val="single" w:sz="18" w:space="0" w:color="auto"/>
            </w:tcBorders>
          </w:tcPr>
          <w:p w14:paraId="314F6572" w14:textId="75F4B52F" w:rsidR="00BC6327" w:rsidRPr="00F41F91" w:rsidRDefault="00D75A4A" w:rsidP="00D057C3">
            <w:pPr>
              <w:jc w:val="center"/>
              <w:rPr>
                <w:sz w:val="18"/>
              </w:rPr>
            </w:pPr>
            <w:r>
              <w:rPr>
                <w:sz w:val="18"/>
              </w:rPr>
              <w:t>0.</w:t>
            </w:r>
            <w:r w:rsidR="00402E37">
              <w:rPr>
                <w:sz w:val="18"/>
              </w:rPr>
              <w:t>23</w:t>
            </w:r>
          </w:p>
        </w:tc>
        <w:tc>
          <w:tcPr>
            <w:tcW w:w="900" w:type="dxa"/>
            <w:tcBorders>
              <w:bottom w:val="single" w:sz="18" w:space="0" w:color="auto"/>
            </w:tcBorders>
          </w:tcPr>
          <w:p w14:paraId="4DF396D0" w14:textId="5397A647" w:rsidR="00BC6327" w:rsidRPr="00F41F91" w:rsidRDefault="00D75A4A" w:rsidP="00D057C3">
            <w:pPr>
              <w:jc w:val="center"/>
              <w:rPr>
                <w:sz w:val="18"/>
              </w:rPr>
            </w:pPr>
            <w:r>
              <w:rPr>
                <w:sz w:val="18"/>
              </w:rPr>
              <w:t>45</w:t>
            </w:r>
          </w:p>
        </w:tc>
        <w:tc>
          <w:tcPr>
            <w:tcW w:w="1080" w:type="dxa"/>
            <w:tcBorders>
              <w:bottom w:val="single" w:sz="18" w:space="0" w:color="auto"/>
            </w:tcBorders>
          </w:tcPr>
          <w:p w14:paraId="14ED7F95" w14:textId="7BD2C16E" w:rsidR="00BC6327" w:rsidRPr="00F41F91" w:rsidRDefault="00D75A4A" w:rsidP="00D057C3">
            <w:pPr>
              <w:jc w:val="center"/>
              <w:rPr>
                <w:sz w:val="18"/>
              </w:rPr>
            </w:pPr>
            <w:r>
              <w:rPr>
                <w:sz w:val="18"/>
              </w:rPr>
              <w:t>45</w:t>
            </w:r>
          </w:p>
        </w:tc>
        <w:tc>
          <w:tcPr>
            <w:tcW w:w="2808" w:type="dxa"/>
            <w:tcBorders>
              <w:bottom w:val="single" w:sz="18" w:space="0" w:color="auto"/>
              <w:right w:val="single" w:sz="6" w:space="0" w:color="auto"/>
            </w:tcBorders>
          </w:tcPr>
          <w:p w14:paraId="76443EAF" w14:textId="5F538D19" w:rsidR="00BC6327" w:rsidRPr="00F41F91" w:rsidRDefault="00D75A4A" w:rsidP="00D057C3">
            <w:pPr>
              <w:rPr>
                <w:sz w:val="18"/>
              </w:rPr>
            </w:pPr>
            <w:r>
              <w:rPr>
                <w:sz w:val="18"/>
              </w:rPr>
              <w:t>Runoff from leaching from fertilizer use; leaching from septic tanks, sewage;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5377E" w:rsidRPr="001F3468" w14:paraId="51CC94F2" w14:textId="77777777" w:rsidTr="002F1DD3">
        <w:trPr>
          <w:trHeight w:val="432"/>
          <w:jc w:val="center"/>
        </w:trPr>
        <w:tc>
          <w:tcPr>
            <w:tcW w:w="2268" w:type="dxa"/>
            <w:gridSpan w:val="2"/>
            <w:tcBorders>
              <w:left w:val="single" w:sz="6" w:space="0" w:color="auto"/>
            </w:tcBorders>
          </w:tcPr>
          <w:p w14:paraId="3DAB9A83" w14:textId="2EC9D8BB" w:rsidR="00E5377E" w:rsidRPr="00F41F91" w:rsidRDefault="00E5377E" w:rsidP="00E5377E">
            <w:pPr>
              <w:ind w:left="187"/>
              <w:rPr>
                <w:sz w:val="18"/>
              </w:rPr>
            </w:pPr>
            <w:r>
              <w:rPr>
                <w:sz w:val="18"/>
              </w:rPr>
              <w:t>Chloride   ppm</w:t>
            </w:r>
          </w:p>
        </w:tc>
        <w:tc>
          <w:tcPr>
            <w:tcW w:w="990" w:type="dxa"/>
          </w:tcPr>
          <w:p w14:paraId="7B53609D" w14:textId="3E054224" w:rsidR="00E5377E" w:rsidRPr="00F41F91" w:rsidRDefault="00E5377E" w:rsidP="00E5377E">
            <w:pPr>
              <w:jc w:val="center"/>
              <w:rPr>
                <w:sz w:val="18"/>
              </w:rPr>
            </w:pPr>
            <w:r w:rsidRPr="003B6F7A">
              <w:rPr>
                <w:sz w:val="18"/>
              </w:rPr>
              <w:t>1-5-21</w:t>
            </w:r>
          </w:p>
        </w:tc>
        <w:tc>
          <w:tcPr>
            <w:tcW w:w="1350" w:type="dxa"/>
          </w:tcPr>
          <w:p w14:paraId="48AE5CBF" w14:textId="09A68F12" w:rsidR="00E5377E" w:rsidRPr="00F41F91" w:rsidRDefault="00E5377E" w:rsidP="00E5377E">
            <w:pPr>
              <w:jc w:val="center"/>
              <w:rPr>
                <w:sz w:val="18"/>
              </w:rPr>
            </w:pPr>
            <w:r>
              <w:rPr>
                <w:sz w:val="18"/>
              </w:rPr>
              <w:t>470</w:t>
            </w:r>
          </w:p>
        </w:tc>
        <w:tc>
          <w:tcPr>
            <w:tcW w:w="1440" w:type="dxa"/>
          </w:tcPr>
          <w:p w14:paraId="6428F303" w14:textId="3F96EC03" w:rsidR="00E5377E" w:rsidRPr="00F41F91" w:rsidRDefault="00E5377E" w:rsidP="00E5377E">
            <w:pPr>
              <w:jc w:val="center"/>
              <w:rPr>
                <w:sz w:val="18"/>
              </w:rPr>
            </w:pPr>
            <w:r>
              <w:rPr>
                <w:sz w:val="18"/>
              </w:rPr>
              <w:t>470</w:t>
            </w:r>
          </w:p>
        </w:tc>
        <w:tc>
          <w:tcPr>
            <w:tcW w:w="900" w:type="dxa"/>
          </w:tcPr>
          <w:p w14:paraId="11FF9BF3" w14:textId="0219BBBF" w:rsidR="00E5377E" w:rsidRPr="00F41F91" w:rsidRDefault="00E5377E" w:rsidP="00E5377E">
            <w:pPr>
              <w:jc w:val="center"/>
              <w:rPr>
                <w:sz w:val="18"/>
              </w:rPr>
            </w:pPr>
            <w:r>
              <w:rPr>
                <w:sz w:val="18"/>
              </w:rPr>
              <w:t>500</w:t>
            </w:r>
          </w:p>
        </w:tc>
        <w:tc>
          <w:tcPr>
            <w:tcW w:w="1080" w:type="dxa"/>
          </w:tcPr>
          <w:p w14:paraId="160E754C" w14:textId="30443CB2" w:rsidR="00E5377E" w:rsidRPr="00F41F91" w:rsidRDefault="00E5377E" w:rsidP="00E5377E">
            <w:pPr>
              <w:jc w:val="center"/>
              <w:rPr>
                <w:sz w:val="18"/>
              </w:rPr>
            </w:pPr>
            <w:r>
              <w:rPr>
                <w:sz w:val="18"/>
              </w:rPr>
              <w:t>N/A</w:t>
            </w:r>
          </w:p>
        </w:tc>
        <w:tc>
          <w:tcPr>
            <w:tcW w:w="2808" w:type="dxa"/>
            <w:tcBorders>
              <w:right w:val="single" w:sz="6" w:space="0" w:color="auto"/>
            </w:tcBorders>
          </w:tcPr>
          <w:p w14:paraId="43B6AB0B" w14:textId="44D935E2" w:rsidR="00E5377E" w:rsidRPr="00F41F91" w:rsidRDefault="00E5377E" w:rsidP="00E5377E">
            <w:pPr>
              <w:rPr>
                <w:sz w:val="18"/>
              </w:rPr>
            </w:pPr>
            <w:r>
              <w:rPr>
                <w:sz w:val="18"/>
              </w:rPr>
              <w:t>Runoff/leaching from natural sources; seawater influence</w:t>
            </w:r>
          </w:p>
        </w:tc>
      </w:tr>
      <w:tr w:rsidR="00E5377E" w:rsidRPr="001F3468" w14:paraId="36C43AB2" w14:textId="77777777" w:rsidTr="002F1DD3">
        <w:trPr>
          <w:trHeight w:val="432"/>
          <w:jc w:val="center"/>
        </w:trPr>
        <w:tc>
          <w:tcPr>
            <w:tcW w:w="2268" w:type="dxa"/>
            <w:gridSpan w:val="2"/>
            <w:tcBorders>
              <w:left w:val="single" w:sz="6" w:space="0" w:color="auto"/>
            </w:tcBorders>
          </w:tcPr>
          <w:p w14:paraId="5C84ED48" w14:textId="5BF4F8F0" w:rsidR="00E5377E" w:rsidRPr="00F41F91" w:rsidRDefault="00E5377E" w:rsidP="00E5377E">
            <w:pPr>
              <w:ind w:left="187"/>
              <w:rPr>
                <w:sz w:val="18"/>
              </w:rPr>
            </w:pPr>
            <w:r>
              <w:rPr>
                <w:sz w:val="18"/>
              </w:rPr>
              <w:t xml:space="preserve">Specific Conductance </w:t>
            </w:r>
            <w:proofErr w:type="spellStart"/>
            <w:r>
              <w:rPr>
                <w:sz w:val="18"/>
              </w:rPr>
              <w:t>Vmho</w:t>
            </w:r>
            <w:proofErr w:type="spellEnd"/>
            <w:r>
              <w:rPr>
                <w:sz w:val="18"/>
              </w:rPr>
              <w:t>/cm</w:t>
            </w:r>
          </w:p>
        </w:tc>
        <w:tc>
          <w:tcPr>
            <w:tcW w:w="990" w:type="dxa"/>
          </w:tcPr>
          <w:p w14:paraId="728FD904" w14:textId="76445389" w:rsidR="00E5377E" w:rsidRPr="00F41F91" w:rsidRDefault="00E5377E" w:rsidP="00E5377E">
            <w:pPr>
              <w:jc w:val="center"/>
              <w:rPr>
                <w:sz w:val="18"/>
              </w:rPr>
            </w:pPr>
            <w:r w:rsidRPr="003B6F7A">
              <w:rPr>
                <w:sz w:val="18"/>
              </w:rPr>
              <w:t>1-5-21</w:t>
            </w:r>
          </w:p>
        </w:tc>
        <w:tc>
          <w:tcPr>
            <w:tcW w:w="1350" w:type="dxa"/>
          </w:tcPr>
          <w:p w14:paraId="138563F2" w14:textId="7969FD95" w:rsidR="00E5377E" w:rsidRPr="00F41F91" w:rsidRDefault="00E5377E" w:rsidP="00E5377E">
            <w:pPr>
              <w:jc w:val="center"/>
              <w:rPr>
                <w:sz w:val="18"/>
              </w:rPr>
            </w:pPr>
            <w:r>
              <w:rPr>
                <w:sz w:val="18"/>
              </w:rPr>
              <w:t>2300</w:t>
            </w:r>
          </w:p>
        </w:tc>
        <w:tc>
          <w:tcPr>
            <w:tcW w:w="1440" w:type="dxa"/>
          </w:tcPr>
          <w:p w14:paraId="7F57E731" w14:textId="159FAF9B" w:rsidR="00E5377E" w:rsidRPr="00F41F91" w:rsidRDefault="00E5377E" w:rsidP="00E5377E">
            <w:pPr>
              <w:jc w:val="center"/>
              <w:rPr>
                <w:sz w:val="18"/>
              </w:rPr>
            </w:pPr>
            <w:r>
              <w:rPr>
                <w:sz w:val="18"/>
              </w:rPr>
              <w:t>2300</w:t>
            </w:r>
          </w:p>
        </w:tc>
        <w:tc>
          <w:tcPr>
            <w:tcW w:w="900" w:type="dxa"/>
          </w:tcPr>
          <w:p w14:paraId="6A4D506A" w14:textId="721C8273" w:rsidR="00E5377E" w:rsidRPr="00F41F91" w:rsidRDefault="00E5377E" w:rsidP="00E5377E">
            <w:pPr>
              <w:jc w:val="center"/>
              <w:rPr>
                <w:sz w:val="18"/>
              </w:rPr>
            </w:pPr>
            <w:r>
              <w:rPr>
                <w:sz w:val="18"/>
              </w:rPr>
              <w:t>1000</w:t>
            </w:r>
          </w:p>
        </w:tc>
        <w:tc>
          <w:tcPr>
            <w:tcW w:w="1080" w:type="dxa"/>
          </w:tcPr>
          <w:p w14:paraId="3312D809" w14:textId="4AC56831" w:rsidR="00E5377E" w:rsidRPr="00F41F91" w:rsidRDefault="00E5377E" w:rsidP="00E5377E">
            <w:pPr>
              <w:jc w:val="center"/>
              <w:rPr>
                <w:sz w:val="18"/>
              </w:rPr>
            </w:pPr>
            <w:r>
              <w:rPr>
                <w:sz w:val="18"/>
              </w:rPr>
              <w:t>N/A</w:t>
            </w:r>
          </w:p>
        </w:tc>
        <w:tc>
          <w:tcPr>
            <w:tcW w:w="2808" w:type="dxa"/>
            <w:tcBorders>
              <w:right w:val="single" w:sz="6" w:space="0" w:color="auto"/>
            </w:tcBorders>
          </w:tcPr>
          <w:p w14:paraId="74F6AFD3" w14:textId="018C22D6" w:rsidR="00E5377E" w:rsidRPr="00F41F91" w:rsidRDefault="00E5377E" w:rsidP="00E5377E">
            <w:pPr>
              <w:rPr>
                <w:sz w:val="18"/>
              </w:rPr>
            </w:pPr>
            <w:r>
              <w:rPr>
                <w:sz w:val="18"/>
              </w:rPr>
              <w:t>Substances that form ions in water; seawater influence</w:t>
            </w:r>
          </w:p>
        </w:tc>
      </w:tr>
      <w:tr w:rsidR="00E5377E" w:rsidRPr="001F3468" w14:paraId="2CE342E2" w14:textId="77777777" w:rsidTr="002F1DD3">
        <w:trPr>
          <w:trHeight w:val="432"/>
          <w:jc w:val="center"/>
        </w:trPr>
        <w:tc>
          <w:tcPr>
            <w:tcW w:w="2268" w:type="dxa"/>
            <w:gridSpan w:val="2"/>
            <w:tcBorders>
              <w:left w:val="single" w:sz="6" w:space="0" w:color="auto"/>
            </w:tcBorders>
          </w:tcPr>
          <w:p w14:paraId="19683728" w14:textId="6E09E759" w:rsidR="00E5377E" w:rsidRPr="00F41F91" w:rsidRDefault="00E5377E" w:rsidP="00E5377E">
            <w:pPr>
              <w:ind w:left="187"/>
              <w:rPr>
                <w:sz w:val="18"/>
              </w:rPr>
            </w:pPr>
            <w:r>
              <w:rPr>
                <w:sz w:val="18"/>
              </w:rPr>
              <w:t>Sulfate   ppm</w:t>
            </w:r>
          </w:p>
        </w:tc>
        <w:tc>
          <w:tcPr>
            <w:tcW w:w="990" w:type="dxa"/>
          </w:tcPr>
          <w:p w14:paraId="4E18C6EF" w14:textId="60C59509" w:rsidR="00E5377E" w:rsidRPr="00F41F91" w:rsidRDefault="00E5377E" w:rsidP="00E5377E">
            <w:pPr>
              <w:jc w:val="center"/>
              <w:rPr>
                <w:sz w:val="18"/>
              </w:rPr>
            </w:pPr>
            <w:r w:rsidRPr="003B6F7A">
              <w:rPr>
                <w:sz w:val="18"/>
              </w:rPr>
              <w:t>1-5-21</w:t>
            </w:r>
          </w:p>
        </w:tc>
        <w:tc>
          <w:tcPr>
            <w:tcW w:w="1350" w:type="dxa"/>
          </w:tcPr>
          <w:p w14:paraId="27948AA7" w14:textId="664D0A0A" w:rsidR="00E5377E" w:rsidRPr="00F41F91" w:rsidRDefault="00E5377E" w:rsidP="00E5377E">
            <w:pPr>
              <w:jc w:val="center"/>
              <w:rPr>
                <w:sz w:val="18"/>
              </w:rPr>
            </w:pPr>
            <w:r>
              <w:rPr>
                <w:sz w:val="18"/>
              </w:rPr>
              <w:t>270</w:t>
            </w:r>
          </w:p>
        </w:tc>
        <w:tc>
          <w:tcPr>
            <w:tcW w:w="1440" w:type="dxa"/>
          </w:tcPr>
          <w:p w14:paraId="0897FB9E" w14:textId="34871C11" w:rsidR="00E5377E" w:rsidRPr="00F41F91" w:rsidRDefault="00E5377E" w:rsidP="00E5377E">
            <w:pPr>
              <w:jc w:val="center"/>
              <w:rPr>
                <w:sz w:val="18"/>
              </w:rPr>
            </w:pPr>
            <w:r>
              <w:rPr>
                <w:sz w:val="18"/>
              </w:rPr>
              <w:t>270</w:t>
            </w:r>
          </w:p>
        </w:tc>
        <w:tc>
          <w:tcPr>
            <w:tcW w:w="900" w:type="dxa"/>
          </w:tcPr>
          <w:p w14:paraId="499C92CC" w14:textId="3E4C8A5F" w:rsidR="00E5377E" w:rsidRPr="00F41F91" w:rsidRDefault="00E5377E" w:rsidP="00E5377E">
            <w:pPr>
              <w:jc w:val="center"/>
              <w:rPr>
                <w:sz w:val="18"/>
              </w:rPr>
            </w:pPr>
            <w:r>
              <w:rPr>
                <w:sz w:val="18"/>
              </w:rPr>
              <w:t>500</w:t>
            </w:r>
          </w:p>
        </w:tc>
        <w:tc>
          <w:tcPr>
            <w:tcW w:w="1080" w:type="dxa"/>
          </w:tcPr>
          <w:p w14:paraId="16B87102" w14:textId="19654252" w:rsidR="00E5377E" w:rsidRPr="00F41F91" w:rsidRDefault="00E5377E" w:rsidP="00E5377E">
            <w:pPr>
              <w:jc w:val="center"/>
              <w:rPr>
                <w:sz w:val="18"/>
              </w:rPr>
            </w:pPr>
            <w:r>
              <w:rPr>
                <w:sz w:val="18"/>
              </w:rPr>
              <w:t>N/A</w:t>
            </w:r>
          </w:p>
        </w:tc>
        <w:tc>
          <w:tcPr>
            <w:tcW w:w="2808" w:type="dxa"/>
            <w:tcBorders>
              <w:right w:val="single" w:sz="6" w:space="0" w:color="auto"/>
            </w:tcBorders>
          </w:tcPr>
          <w:p w14:paraId="3CD4057C" w14:textId="5CADF52A" w:rsidR="00E5377E" w:rsidRPr="00F41F91" w:rsidRDefault="00E5377E" w:rsidP="00E5377E">
            <w:pPr>
              <w:rPr>
                <w:sz w:val="18"/>
              </w:rPr>
            </w:pPr>
            <w:r>
              <w:rPr>
                <w:sz w:val="18"/>
              </w:rPr>
              <w:t>Runoff/leaching from natural deposits; industrial wastes</w:t>
            </w:r>
          </w:p>
        </w:tc>
      </w:tr>
      <w:tr w:rsidR="00E5377E"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8A34100" w:rsidR="00E5377E" w:rsidRPr="00F41F91" w:rsidRDefault="00E5377E" w:rsidP="00E5377E">
            <w:pPr>
              <w:ind w:left="187"/>
              <w:rPr>
                <w:sz w:val="18"/>
              </w:rPr>
            </w:pPr>
            <w:r>
              <w:rPr>
                <w:sz w:val="18"/>
              </w:rPr>
              <w:t>Total Dissolved solids ppm</w:t>
            </w:r>
          </w:p>
        </w:tc>
        <w:tc>
          <w:tcPr>
            <w:tcW w:w="990" w:type="dxa"/>
            <w:tcBorders>
              <w:bottom w:val="single" w:sz="18" w:space="0" w:color="auto"/>
            </w:tcBorders>
          </w:tcPr>
          <w:p w14:paraId="741CA754" w14:textId="5DE13126" w:rsidR="00E5377E" w:rsidRPr="00F41F91" w:rsidRDefault="00E5377E" w:rsidP="00E5377E">
            <w:pPr>
              <w:jc w:val="center"/>
              <w:rPr>
                <w:sz w:val="18"/>
              </w:rPr>
            </w:pPr>
            <w:r w:rsidRPr="003B6F7A">
              <w:rPr>
                <w:sz w:val="18"/>
              </w:rPr>
              <w:t>1-</w:t>
            </w:r>
            <w:r w:rsidR="00402E37">
              <w:rPr>
                <w:sz w:val="18"/>
              </w:rPr>
              <w:t>2-22</w:t>
            </w:r>
          </w:p>
        </w:tc>
        <w:tc>
          <w:tcPr>
            <w:tcW w:w="1350" w:type="dxa"/>
            <w:tcBorders>
              <w:bottom w:val="single" w:sz="18" w:space="0" w:color="auto"/>
              <w:right w:val="single" w:sz="6" w:space="0" w:color="auto"/>
            </w:tcBorders>
          </w:tcPr>
          <w:p w14:paraId="0A4C2B05" w14:textId="3832BB99" w:rsidR="00E5377E" w:rsidRPr="00F41F91" w:rsidRDefault="00E5377E" w:rsidP="00E5377E">
            <w:pPr>
              <w:jc w:val="center"/>
              <w:rPr>
                <w:sz w:val="18"/>
              </w:rPr>
            </w:pPr>
            <w:r>
              <w:rPr>
                <w:sz w:val="18"/>
              </w:rPr>
              <w:t>1</w:t>
            </w:r>
            <w:r w:rsidR="00402E37">
              <w:rPr>
                <w:sz w:val="18"/>
              </w:rPr>
              <w:t>6</w:t>
            </w:r>
            <w:r>
              <w:rPr>
                <w:sz w:val="18"/>
              </w:rPr>
              <w:t>00</w:t>
            </w:r>
          </w:p>
        </w:tc>
        <w:tc>
          <w:tcPr>
            <w:tcW w:w="1440" w:type="dxa"/>
            <w:tcBorders>
              <w:left w:val="single" w:sz="6" w:space="0" w:color="auto"/>
              <w:bottom w:val="single" w:sz="18" w:space="0" w:color="auto"/>
              <w:right w:val="single" w:sz="6" w:space="0" w:color="auto"/>
            </w:tcBorders>
          </w:tcPr>
          <w:p w14:paraId="271B08B4" w14:textId="5BAD4B65" w:rsidR="00E5377E" w:rsidRPr="00F41F91" w:rsidRDefault="00E5377E" w:rsidP="00E5377E">
            <w:pPr>
              <w:jc w:val="center"/>
              <w:rPr>
                <w:sz w:val="18"/>
              </w:rPr>
            </w:pPr>
            <w:r>
              <w:rPr>
                <w:sz w:val="18"/>
              </w:rPr>
              <w:t>1</w:t>
            </w:r>
            <w:r w:rsidR="00402E37">
              <w:rPr>
                <w:sz w:val="18"/>
              </w:rPr>
              <w:t>6</w:t>
            </w:r>
            <w:r>
              <w:rPr>
                <w:sz w:val="18"/>
              </w:rPr>
              <w:t>00</w:t>
            </w:r>
          </w:p>
        </w:tc>
        <w:tc>
          <w:tcPr>
            <w:tcW w:w="900" w:type="dxa"/>
            <w:tcBorders>
              <w:left w:val="single" w:sz="6" w:space="0" w:color="auto"/>
              <w:bottom w:val="single" w:sz="18" w:space="0" w:color="auto"/>
            </w:tcBorders>
          </w:tcPr>
          <w:p w14:paraId="5329A979" w14:textId="55087D94" w:rsidR="00E5377E" w:rsidRPr="00F41F91" w:rsidRDefault="00E5377E" w:rsidP="00E5377E">
            <w:pPr>
              <w:jc w:val="center"/>
              <w:rPr>
                <w:sz w:val="18"/>
              </w:rPr>
            </w:pPr>
            <w:r>
              <w:rPr>
                <w:sz w:val="18"/>
              </w:rPr>
              <w:t>1000</w:t>
            </w:r>
          </w:p>
        </w:tc>
        <w:tc>
          <w:tcPr>
            <w:tcW w:w="1080" w:type="dxa"/>
            <w:tcBorders>
              <w:bottom w:val="single" w:sz="18" w:space="0" w:color="auto"/>
            </w:tcBorders>
          </w:tcPr>
          <w:p w14:paraId="005756C3" w14:textId="41C669B6" w:rsidR="00E5377E" w:rsidRPr="00F41F91" w:rsidRDefault="00E5377E" w:rsidP="00E5377E">
            <w:pPr>
              <w:jc w:val="center"/>
              <w:rPr>
                <w:sz w:val="18"/>
              </w:rPr>
            </w:pPr>
            <w:r>
              <w:rPr>
                <w:sz w:val="18"/>
              </w:rPr>
              <w:t>N/A</w:t>
            </w:r>
          </w:p>
        </w:tc>
        <w:tc>
          <w:tcPr>
            <w:tcW w:w="2808" w:type="dxa"/>
            <w:tcBorders>
              <w:bottom w:val="single" w:sz="18" w:space="0" w:color="auto"/>
              <w:right w:val="single" w:sz="6" w:space="0" w:color="auto"/>
            </w:tcBorders>
          </w:tcPr>
          <w:p w14:paraId="31A8151D" w14:textId="73D247E0" w:rsidR="00E5377E" w:rsidRPr="00F41F91" w:rsidRDefault="00E5377E" w:rsidP="00E5377E">
            <w:pPr>
              <w:rPr>
                <w:sz w:val="18"/>
              </w:rPr>
            </w:pPr>
            <w:r>
              <w:rPr>
                <w:sz w:val="18"/>
              </w:rPr>
              <w:t>Runoff/leaching from natural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C98549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E075F0">
        <w:rPr>
          <w:rFonts w:ascii="Times New Roman" w:hAnsi="Times New Roman"/>
          <w:b/>
          <w:i/>
          <w:u w:val="single"/>
        </w:rPr>
        <w:t>Mustang Springs Mutual Water Co.</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w:t>
      </w:r>
      <w:r w:rsidRPr="001F3468">
        <w:rPr>
          <w:rFonts w:ascii="Times New Roman" w:hAnsi="Times New Roman"/>
        </w:rPr>
        <w:lastRenderedPageBreak/>
        <w:t>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AF2BBBC" w:rsidR="00803861" w:rsidRPr="00F41F91" w:rsidRDefault="00E075F0" w:rsidP="00AC41BE">
            <w:pPr>
              <w:pStyle w:val="BodyText"/>
              <w:spacing w:before="0"/>
              <w:jc w:val="left"/>
              <w:rPr>
                <w:rFonts w:ascii="Times New Roman" w:hAnsi="Times New Roman"/>
                <w:b/>
                <w:sz w:val="26"/>
              </w:rPr>
            </w:pPr>
            <w:r>
              <w:rPr>
                <w:rFonts w:ascii="Times New Roman" w:hAnsi="Times New Roman"/>
                <w:b/>
                <w:sz w:val="26"/>
              </w:rPr>
              <w:t>Fluoride above MCL</w:t>
            </w:r>
          </w:p>
        </w:tc>
        <w:tc>
          <w:tcPr>
            <w:tcW w:w="2203" w:type="dxa"/>
            <w:tcBorders>
              <w:top w:val="double" w:sz="6" w:space="0" w:color="auto"/>
              <w:bottom w:val="single" w:sz="4" w:space="0" w:color="auto"/>
            </w:tcBorders>
            <w:shd w:val="clear" w:color="auto" w:fill="auto"/>
          </w:tcPr>
          <w:p w14:paraId="0C6FD2A3" w14:textId="7D191E0B" w:rsidR="00803861" w:rsidRPr="00F41F91" w:rsidRDefault="00E075F0" w:rsidP="00AC41BE">
            <w:pPr>
              <w:pStyle w:val="BodyText"/>
              <w:spacing w:before="0"/>
              <w:jc w:val="left"/>
              <w:rPr>
                <w:rFonts w:ascii="Times New Roman" w:hAnsi="Times New Roman"/>
                <w:b/>
                <w:sz w:val="26"/>
              </w:rPr>
            </w:pPr>
            <w:r>
              <w:rPr>
                <w:rFonts w:ascii="Times New Roman" w:hAnsi="Times New Roman"/>
                <w:b/>
                <w:sz w:val="26"/>
              </w:rPr>
              <w:t>Fluoride present in raw water at 3.0 mg/L.</w:t>
            </w:r>
          </w:p>
        </w:tc>
        <w:tc>
          <w:tcPr>
            <w:tcW w:w="2203" w:type="dxa"/>
            <w:tcBorders>
              <w:top w:val="double" w:sz="6" w:space="0" w:color="auto"/>
              <w:bottom w:val="single" w:sz="4" w:space="0" w:color="auto"/>
            </w:tcBorders>
            <w:shd w:val="clear" w:color="auto" w:fill="auto"/>
          </w:tcPr>
          <w:p w14:paraId="38F06260" w14:textId="47A28AD9" w:rsidR="00803861" w:rsidRPr="00F41F91" w:rsidRDefault="00E075F0" w:rsidP="00AC41BE">
            <w:pPr>
              <w:pStyle w:val="BodyText"/>
              <w:spacing w:before="0"/>
              <w:jc w:val="left"/>
              <w:rPr>
                <w:rFonts w:ascii="Times New Roman" w:hAnsi="Times New Roman"/>
                <w:b/>
                <w:sz w:val="26"/>
              </w:rPr>
            </w:pPr>
            <w:r>
              <w:rPr>
                <w:rFonts w:ascii="Times New Roman" w:hAnsi="Times New Roman"/>
                <w:b/>
                <w:sz w:val="26"/>
              </w:rPr>
              <w:t>Ongoing</w:t>
            </w:r>
          </w:p>
        </w:tc>
        <w:tc>
          <w:tcPr>
            <w:tcW w:w="2203" w:type="dxa"/>
            <w:tcBorders>
              <w:top w:val="double" w:sz="6" w:space="0" w:color="auto"/>
              <w:bottom w:val="single" w:sz="4" w:space="0" w:color="auto"/>
            </w:tcBorders>
            <w:shd w:val="clear" w:color="auto" w:fill="auto"/>
          </w:tcPr>
          <w:p w14:paraId="78FAC853" w14:textId="155031B6" w:rsidR="00803861" w:rsidRPr="00F41F91" w:rsidRDefault="00E075F0" w:rsidP="00AC41BE">
            <w:pPr>
              <w:pStyle w:val="BodyText"/>
              <w:spacing w:before="0"/>
              <w:jc w:val="left"/>
              <w:rPr>
                <w:rFonts w:ascii="Times New Roman" w:hAnsi="Times New Roman"/>
                <w:b/>
                <w:sz w:val="26"/>
              </w:rPr>
            </w:pPr>
            <w:r>
              <w:rPr>
                <w:rFonts w:ascii="Times New Roman" w:hAnsi="Times New Roman"/>
                <w:b/>
                <w:sz w:val="26"/>
              </w:rPr>
              <w:t>Use of RO treatment system</w:t>
            </w:r>
            <w:r w:rsidR="00E5377E">
              <w:rPr>
                <w:rFonts w:ascii="Times New Roman" w:hAnsi="Times New Roman"/>
                <w:b/>
                <w:sz w:val="26"/>
              </w:rPr>
              <w:t xml:space="preserve">. </w:t>
            </w:r>
            <w:r w:rsidR="00402E37">
              <w:rPr>
                <w:rFonts w:ascii="Times New Roman" w:hAnsi="Times New Roman"/>
                <w:b/>
                <w:sz w:val="26"/>
              </w:rPr>
              <w:t>Unit is in place and working.  Fluoride level is tested monthly in treated water.</w:t>
            </w:r>
          </w:p>
        </w:tc>
        <w:tc>
          <w:tcPr>
            <w:tcW w:w="2096" w:type="dxa"/>
            <w:tcBorders>
              <w:top w:val="double" w:sz="6" w:space="0" w:color="auto"/>
              <w:bottom w:val="single" w:sz="4" w:space="0" w:color="auto"/>
            </w:tcBorders>
            <w:shd w:val="clear" w:color="auto" w:fill="auto"/>
          </w:tcPr>
          <w:p w14:paraId="47E414FC" w14:textId="5F561212" w:rsidR="00803861" w:rsidRPr="00F41F91" w:rsidRDefault="00E075F0" w:rsidP="00AC41BE">
            <w:pPr>
              <w:pStyle w:val="BodyText"/>
              <w:spacing w:before="0"/>
              <w:jc w:val="left"/>
              <w:rPr>
                <w:rFonts w:ascii="Times New Roman" w:hAnsi="Times New Roman"/>
                <w:b/>
                <w:sz w:val="26"/>
              </w:rPr>
            </w:pPr>
            <w:r w:rsidRPr="00224D6E">
              <w:rPr>
                <w:rFonts w:ascii="Times New Roman" w:hAnsi="Times New Roman"/>
              </w:rPr>
              <w:t>**Health effects language required for fluoride</w:t>
            </w:r>
            <w:proofErr w:type="gramStart"/>
            <w:r w:rsidRPr="00224D6E">
              <w:rPr>
                <w:rFonts w:ascii="Times New Roman" w:hAnsi="Times New Roman"/>
              </w:rPr>
              <w:t>:  “</w:t>
            </w:r>
            <w:proofErr w:type="gramEnd"/>
            <w:r w:rsidRPr="00224D6E">
              <w:rPr>
                <w:rFonts w:ascii="Times New Roman" w:hAnsi="Times New Roman"/>
              </w:rPr>
              <w:t>Some people who drink water containing fluoride in excess of the federal standard of 4 mg/L over many years may get bone disease, including pain and tenderness of the bones</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E075F0">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075F0">
      <w:rPr>
        <w:rStyle w:val="PageNumber"/>
        <w:i/>
        <w:noProof/>
        <w:u w:val="single"/>
      </w:rPr>
      <w:t>4</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67991">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867991">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D00"/>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2E37"/>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2C29"/>
    <w:rsid w:val="007C18C6"/>
    <w:rsid w:val="007D1761"/>
    <w:rsid w:val="007D21BB"/>
    <w:rsid w:val="007F584E"/>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799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4336"/>
    <w:rsid w:val="00C24948"/>
    <w:rsid w:val="00C338CA"/>
    <w:rsid w:val="00C3526A"/>
    <w:rsid w:val="00C41E25"/>
    <w:rsid w:val="00C43468"/>
    <w:rsid w:val="00C45B4E"/>
    <w:rsid w:val="00C51D70"/>
    <w:rsid w:val="00C55FC5"/>
    <w:rsid w:val="00C6314A"/>
    <w:rsid w:val="00C649AA"/>
    <w:rsid w:val="00C77170"/>
    <w:rsid w:val="00C8032D"/>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5A4A"/>
    <w:rsid w:val="00D77322"/>
    <w:rsid w:val="00D924EC"/>
    <w:rsid w:val="00D96789"/>
    <w:rsid w:val="00DA2871"/>
    <w:rsid w:val="00DB305E"/>
    <w:rsid w:val="00DB4D7F"/>
    <w:rsid w:val="00DC0B11"/>
    <w:rsid w:val="00DC2ED8"/>
    <w:rsid w:val="00DC30BE"/>
    <w:rsid w:val="00DC3DA9"/>
    <w:rsid w:val="00DC61D2"/>
    <w:rsid w:val="00DD3248"/>
    <w:rsid w:val="00DD7D18"/>
    <w:rsid w:val="00DD7D84"/>
    <w:rsid w:val="00DE1141"/>
    <w:rsid w:val="00DE2077"/>
    <w:rsid w:val="00DE54DD"/>
    <w:rsid w:val="00E034EF"/>
    <w:rsid w:val="00E05746"/>
    <w:rsid w:val="00E075F0"/>
    <w:rsid w:val="00E20938"/>
    <w:rsid w:val="00E23E88"/>
    <w:rsid w:val="00E24E8A"/>
    <w:rsid w:val="00E25265"/>
    <w:rsid w:val="00E331F5"/>
    <w:rsid w:val="00E41EE8"/>
    <w:rsid w:val="00E45705"/>
    <w:rsid w:val="00E5377E"/>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300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1855</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12339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2</cp:revision>
  <cp:lastPrinted>2019-02-14T03:29:00Z</cp:lastPrinted>
  <dcterms:created xsi:type="dcterms:W3CDTF">2023-01-19T06:44:00Z</dcterms:created>
  <dcterms:modified xsi:type="dcterms:W3CDTF">2023-01-19T06:44:00Z</dcterms:modified>
</cp:coreProperties>
</file>