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05D7D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17D43">
        <w:rPr>
          <w:rFonts w:ascii="Arial" w:hAnsi="Arial" w:cs="Arial"/>
          <w:sz w:val="24"/>
          <w:szCs w:val="24"/>
        </w:rPr>
        <w:t>Walnut Hills MWC</w:t>
      </w:r>
    </w:p>
    <w:p w14:paraId="65A99AB1" w14:textId="580CFA0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17D43">
        <w:rPr>
          <w:rFonts w:ascii="Arial" w:hAnsi="Arial" w:cs="Arial"/>
          <w:sz w:val="24"/>
          <w:szCs w:val="24"/>
        </w:rPr>
        <w:t>1-15-26</w:t>
      </w:r>
    </w:p>
    <w:p w14:paraId="21C05768" w14:textId="36F78C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17D43">
        <w:rPr>
          <w:rFonts w:ascii="Arial" w:hAnsi="Arial" w:cs="Arial"/>
          <w:sz w:val="24"/>
          <w:szCs w:val="24"/>
        </w:rPr>
        <w:t>Groundwater</w:t>
      </w:r>
    </w:p>
    <w:p w14:paraId="6AE5ED8C" w14:textId="24A20AB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17D43">
        <w:rPr>
          <w:rFonts w:ascii="Arial" w:hAnsi="Arial" w:cs="Arial"/>
          <w:sz w:val="24"/>
          <w:szCs w:val="24"/>
        </w:rPr>
        <w:t>In Tract 2072; wells 1, 4, and 7 in water easement to Rancho Mobil Home Park</w:t>
      </w:r>
    </w:p>
    <w:p w14:paraId="11D6F99D" w14:textId="6850742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17D43">
        <w:rPr>
          <w:rFonts w:ascii="Arial" w:hAnsi="Arial" w:cs="Arial"/>
          <w:sz w:val="24"/>
          <w:szCs w:val="24"/>
        </w:rPr>
        <w:t>This source is considered most vulnerable to the following activities not associated with any detected contaminants; high density.</w:t>
      </w:r>
    </w:p>
    <w:p w14:paraId="55CC3D7E" w14:textId="00A45A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17D43">
        <w:rPr>
          <w:rFonts w:ascii="Arial" w:hAnsi="Arial" w:cs="Arial"/>
          <w:sz w:val="24"/>
          <w:szCs w:val="24"/>
        </w:rPr>
        <w:t>To be determined</w:t>
      </w:r>
    </w:p>
    <w:p w14:paraId="175FE9EF" w14:textId="1C838AF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17D43">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1C0FB0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EB43D3">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D94FA1A" w:rsidR="00095AAC" w:rsidRPr="005162DE" w:rsidRDefault="00095AAC" w:rsidP="00115004">
      <w:pPr>
        <w:pStyle w:val="Caption"/>
      </w:pPr>
      <w:r w:rsidRPr="005162DE">
        <w:t xml:space="preserve">Table </w:t>
      </w:r>
      <w:fldSimple w:instr=" SEQ Table \* ARABIC ">
        <w:r w:rsidR="006D1E07">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F30C276" w:rsidR="00095AAC" w:rsidRPr="005162DE" w:rsidRDefault="005971C0" w:rsidP="008572DA">
            <w:pPr>
              <w:spacing w:before="40" w:after="40"/>
              <w:jc w:val="center"/>
              <w:rPr>
                <w:rFonts w:ascii="Arial" w:hAnsi="Arial" w:cs="Arial"/>
                <w:sz w:val="24"/>
                <w:szCs w:val="24"/>
              </w:rPr>
            </w:pPr>
            <w:r>
              <w:rPr>
                <w:rFonts w:ascii="Arial" w:hAnsi="Arial" w:cs="Arial"/>
                <w:sz w:val="24"/>
                <w:szCs w:val="24"/>
              </w:rPr>
              <w:t>0</w:t>
            </w:r>
          </w:p>
          <w:p w14:paraId="4A18E97C" w14:textId="01C6FAAF" w:rsidR="008572DA" w:rsidRPr="005162DE" w:rsidRDefault="008572DA" w:rsidP="008572DA">
            <w:pPr>
              <w:spacing w:before="40" w:after="40"/>
              <w:jc w:val="center"/>
              <w:rPr>
                <w:rFonts w:ascii="Arial" w:hAnsi="Arial" w:cs="Arial"/>
                <w:sz w:val="24"/>
                <w:szCs w:val="24"/>
              </w:rPr>
            </w:pPr>
          </w:p>
        </w:tc>
        <w:tc>
          <w:tcPr>
            <w:tcW w:w="1443" w:type="dxa"/>
          </w:tcPr>
          <w:p w14:paraId="38C21B9B" w14:textId="29998603" w:rsidR="00095AAC" w:rsidRPr="005162DE" w:rsidRDefault="005971C0"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255A3A5" w:rsidR="005210D2" w:rsidRPr="005162DE" w:rsidRDefault="005210D2" w:rsidP="00070C22">
      <w:pPr>
        <w:pStyle w:val="Caption"/>
      </w:pPr>
      <w:r w:rsidRPr="005162DE">
        <w:t xml:space="preserve">Table </w:t>
      </w:r>
      <w:fldSimple w:instr=" SEQ Table \* ARABIC ">
        <w:r w:rsidR="006D1E07">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472DF32" w:rsidR="006A68B0" w:rsidRPr="005162DE" w:rsidRDefault="00417D43" w:rsidP="00960466">
            <w:pPr>
              <w:spacing w:before="40" w:after="40"/>
              <w:jc w:val="center"/>
              <w:rPr>
                <w:rFonts w:ascii="Arial" w:hAnsi="Arial" w:cs="Arial"/>
                <w:sz w:val="24"/>
                <w:szCs w:val="24"/>
              </w:rPr>
            </w:pPr>
            <w:r>
              <w:rPr>
                <w:rFonts w:ascii="Arial" w:hAnsi="Arial" w:cs="Arial"/>
                <w:sz w:val="24"/>
                <w:szCs w:val="24"/>
              </w:rPr>
              <w:t>8-1-24</w:t>
            </w:r>
          </w:p>
        </w:tc>
        <w:tc>
          <w:tcPr>
            <w:tcW w:w="990" w:type="dxa"/>
            <w:tcMar>
              <w:left w:w="86" w:type="dxa"/>
              <w:right w:w="86" w:type="dxa"/>
            </w:tcMar>
          </w:tcPr>
          <w:p w14:paraId="102D5A02" w14:textId="0B7E8990" w:rsidR="006A68B0" w:rsidRPr="005162DE" w:rsidRDefault="00417D43"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6D261CA5" w:rsidR="006A68B0" w:rsidRPr="005162DE" w:rsidRDefault="00417D43" w:rsidP="00960466">
            <w:pPr>
              <w:spacing w:before="40" w:after="40"/>
              <w:jc w:val="center"/>
              <w:rPr>
                <w:rFonts w:ascii="Arial" w:hAnsi="Arial" w:cs="Arial"/>
                <w:sz w:val="24"/>
                <w:szCs w:val="24"/>
              </w:rPr>
            </w:pPr>
            <w:r>
              <w:rPr>
                <w:rFonts w:ascii="Arial" w:hAnsi="Arial" w:cs="Arial"/>
                <w:sz w:val="24"/>
                <w:szCs w:val="24"/>
              </w:rPr>
              <w:t>6.7</w:t>
            </w:r>
          </w:p>
        </w:tc>
        <w:tc>
          <w:tcPr>
            <w:tcW w:w="900" w:type="dxa"/>
            <w:tcMar>
              <w:left w:w="86" w:type="dxa"/>
              <w:right w:w="86" w:type="dxa"/>
            </w:tcMar>
          </w:tcPr>
          <w:p w14:paraId="308535F4" w14:textId="77D7B9B6" w:rsidR="006A68B0" w:rsidRPr="000F7604" w:rsidRDefault="00417D43"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678BF085" w:rsidR="006A68B0" w:rsidRPr="000F7604" w:rsidRDefault="00417D43" w:rsidP="00960466">
            <w:pPr>
              <w:spacing w:before="40" w:after="40"/>
              <w:jc w:val="center"/>
              <w:rPr>
                <w:rFonts w:ascii="Arial" w:hAnsi="Arial" w:cs="Arial"/>
                <w:sz w:val="24"/>
                <w:szCs w:val="24"/>
              </w:rPr>
            </w:pPr>
            <w:r>
              <w:rPr>
                <w:rFonts w:ascii="Arial" w:hAnsi="Arial" w:cs="Arial"/>
                <w:sz w:val="24"/>
                <w:szCs w:val="24"/>
              </w:rPr>
              <w:t>ND-6.7</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71686FB2" w:rsidR="006A68B0" w:rsidRPr="005162DE" w:rsidRDefault="00417D43" w:rsidP="00FC33C4">
            <w:pPr>
              <w:spacing w:before="40" w:after="40"/>
              <w:jc w:val="center"/>
              <w:rPr>
                <w:rFonts w:ascii="Arial" w:hAnsi="Arial" w:cs="Arial"/>
                <w:sz w:val="24"/>
                <w:szCs w:val="24"/>
              </w:rPr>
            </w:pPr>
            <w:r>
              <w:rPr>
                <w:rFonts w:ascii="Arial" w:hAnsi="Arial" w:cs="Arial"/>
                <w:sz w:val="24"/>
                <w:szCs w:val="24"/>
              </w:rPr>
              <w:t>8-1-24</w:t>
            </w:r>
          </w:p>
        </w:tc>
        <w:tc>
          <w:tcPr>
            <w:tcW w:w="990" w:type="dxa"/>
            <w:tcMar>
              <w:left w:w="86" w:type="dxa"/>
              <w:right w:w="86" w:type="dxa"/>
            </w:tcMar>
          </w:tcPr>
          <w:p w14:paraId="42CEE2F3" w14:textId="25F4474A" w:rsidR="006A68B0" w:rsidRPr="005162DE" w:rsidRDefault="00417D43"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0C7A9783" w:rsidR="006A68B0" w:rsidRPr="005162DE" w:rsidRDefault="00417D43" w:rsidP="00FC33C4">
            <w:pPr>
              <w:spacing w:before="40" w:after="40"/>
              <w:jc w:val="center"/>
              <w:rPr>
                <w:rFonts w:ascii="Arial" w:hAnsi="Arial" w:cs="Arial"/>
                <w:sz w:val="24"/>
                <w:szCs w:val="24"/>
              </w:rPr>
            </w:pPr>
            <w:r>
              <w:rPr>
                <w:rFonts w:ascii="Arial" w:hAnsi="Arial" w:cs="Arial"/>
                <w:sz w:val="24"/>
                <w:szCs w:val="24"/>
              </w:rPr>
              <w:t>0.39</w:t>
            </w:r>
          </w:p>
        </w:tc>
        <w:tc>
          <w:tcPr>
            <w:tcW w:w="900" w:type="dxa"/>
            <w:tcMar>
              <w:left w:w="86" w:type="dxa"/>
              <w:right w:w="86" w:type="dxa"/>
            </w:tcMar>
          </w:tcPr>
          <w:p w14:paraId="1AE57BBF" w14:textId="36BC6864" w:rsidR="006A68B0" w:rsidRPr="000F7604" w:rsidRDefault="00417D43"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70CC52CF" w:rsidR="006A68B0" w:rsidRPr="000F7604" w:rsidRDefault="00417D43" w:rsidP="00417D43">
            <w:pPr>
              <w:spacing w:before="40" w:after="40"/>
              <w:rPr>
                <w:rFonts w:ascii="Arial" w:hAnsi="Arial" w:cs="Arial"/>
                <w:sz w:val="24"/>
                <w:szCs w:val="24"/>
              </w:rPr>
            </w:pPr>
            <w:r>
              <w:rPr>
                <w:rFonts w:ascii="Arial" w:hAnsi="Arial" w:cs="Arial"/>
                <w:sz w:val="24"/>
                <w:szCs w:val="24"/>
              </w:rPr>
              <w:t xml:space="preserve">  ND-0.39</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6741E872" w:rsidR="005D3708" w:rsidRPr="005162DE" w:rsidRDefault="005D3708" w:rsidP="00070C22">
      <w:pPr>
        <w:pStyle w:val="Caption"/>
      </w:pPr>
      <w:r w:rsidRPr="005162DE">
        <w:t xml:space="preserve">Table </w:t>
      </w:r>
      <w:fldSimple w:instr=" SEQ Table \* ARABIC ">
        <w:r w:rsidR="006D1E07">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B74FC9F" w:rsidR="00684C7E" w:rsidRPr="005162DE" w:rsidRDefault="00417D43" w:rsidP="00684C7E">
            <w:pPr>
              <w:spacing w:before="40" w:after="40"/>
              <w:jc w:val="center"/>
              <w:rPr>
                <w:rFonts w:ascii="Arial" w:hAnsi="Arial" w:cs="Arial"/>
                <w:sz w:val="24"/>
                <w:szCs w:val="24"/>
              </w:rPr>
            </w:pPr>
            <w:r>
              <w:rPr>
                <w:rFonts w:ascii="Arial" w:hAnsi="Arial" w:cs="Arial"/>
                <w:sz w:val="24"/>
                <w:szCs w:val="24"/>
              </w:rPr>
              <w:t>1-30-24</w:t>
            </w:r>
          </w:p>
        </w:tc>
        <w:tc>
          <w:tcPr>
            <w:tcW w:w="1260" w:type="dxa"/>
            <w:tcMar>
              <w:left w:w="58" w:type="dxa"/>
              <w:right w:w="58" w:type="dxa"/>
            </w:tcMar>
          </w:tcPr>
          <w:p w14:paraId="690B0D1C" w14:textId="55CB44BC" w:rsidR="00684C7E" w:rsidRPr="005162DE" w:rsidRDefault="00417D43" w:rsidP="00684C7E">
            <w:pPr>
              <w:spacing w:before="40" w:after="40"/>
              <w:jc w:val="center"/>
              <w:rPr>
                <w:rFonts w:ascii="Arial" w:hAnsi="Arial" w:cs="Arial"/>
                <w:sz w:val="24"/>
                <w:szCs w:val="24"/>
              </w:rPr>
            </w:pPr>
            <w:r>
              <w:rPr>
                <w:rFonts w:ascii="Arial" w:hAnsi="Arial" w:cs="Arial"/>
                <w:sz w:val="24"/>
                <w:szCs w:val="24"/>
              </w:rPr>
              <w:t>57</w:t>
            </w:r>
          </w:p>
        </w:tc>
        <w:tc>
          <w:tcPr>
            <w:tcW w:w="1350" w:type="dxa"/>
            <w:tcMar>
              <w:left w:w="58" w:type="dxa"/>
              <w:right w:w="58" w:type="dxa"/>
            </w:tcMar>
          </w:tcPr>
          <w:p w14:paraId="6802CC34" w14:textId="6928E5BA" w:rsidR="00684C7E" w:rsidRPr="005162DE" w:rsidRDefault="00417D43" w:rsidP="00684C7E">
            <w:pPr>
              <w:spacing w:before="40" w:after="40"/>
              <w:jc w:val="center"/>
              <w:rPr>
                <w:rFonts w:ascii="Arial" w:hAnsi="Arial" w:cs="Arial"/>
                <w:sz w:val="24"/>
                <w:szCs w:val="24"/>
              </w:rPr>
            </w:pPr>
            <w:r>
              <w:rPr>
                <w:rFonts w:ascii="Arial" w:hAnsi="Arial" w:cs="Arial"/>
                <w:sz w:val="24"/>
                <w:szCs w:val="24"/>
              </w:rPr>
              <w:t>57</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47DAEB5" w:rsidR="00684C7E" w:rsidRPr="005162DE" w:rsidRDefault="00417D43" w:rsidP="00684C7E">
            <w:pPr>
              <w:spacing w:before="40" w:after="40"/>
              <w:jc w:val="center"/>
              <w:rPr>
                <w:rFonts w:ascii="Arial" w:hAnsi="Arial" w:cs="Arial"/>
                <w:sz w:val="24"/>
                <w:szCs w:val="24"/>
              </w:rPr>
            </w:pPr>
            <w:r>
              <w:rPr>
                <w:rFonts w:ascii="Arial" w:hAnsi="Arial" w:cs="Arial"/>
                <w:sz w:val="24"/>
                <w:szCs w:val="24"/>
              </w:rPr>
              <w:t>1-30-24</w:t>
            </w:r>
          </w:p>
        </w:tc>
        <w:tc>
          <w:tcPr>
            <w:tcW w:w="1260" w:type="dxa"/>
            <w:tcMar>
              <w:left w:w="58" w:type="dxa"/>
              <w:right w:w="58" w:type="dxa"/>
            </w:tcMar>
          </w:tcPr>
          <w:p w14:paraId="5F571C45" w14:textId="364F10F6" w:rsidR="00684C7E" w:rsidRPr="005162DE" w:rsidRDefault="00417D43" w:rsidP="00684C7E">
            <w:pPr>
              <w:spacing w:before="40" w:after="40"/>
              <w:jc w:val="center"/>
              <w:rPr>
                <w:rFonts w:ascii="Arial" w:hAnsi="Arial" w:cs="Arial"/>
                <w:sz w:val="24"/>
                <w:szCs w:val="24"/>
              </w:rPr>
            </w:pPr>
            <w:r>
              <w:rPr>
                <w:rFonts w:ascii="Arial" w:hAnsi="Arial" w:cs="Arial"/>
                <w:sz w:val="24"/>
                <w:szCs w:val="24"/>
              </w:rPr>
              <w:t>530</w:t>
            </w:r>
          </w:p>
        </w:tc>
        <w:tc>
          <w:tcPr>
            <w:tcW w:w="1350" w:type="dxa"/>
            <w:tcMar>
              <w:left w:w="58" w:type="dxa"/>
              <w:right w:w="58" w:type="dxa"/>
            </w:tcMar>
          </w:tcPr>
          <w:p w14:paraId="2BE476FB" w14:textId="3E5224B1" w:rsidR="00684C7E" w:rsidRPr="005162DE" w:rsidRDefault="00417D43" w:rsidP="00684C7E">
            <w:pPr>
              <w:spacing w:before="40" w:after="40"/>
              <w:jc w:val="center"/>
              <w:rPr>
                <w:rFonts w:ascii="Arial" w:hAnsi="Arial" w:cs="Arial"/>
                <w:sz w:val="24"/>
                <w:szCs w:val="24"/>
              </w:rPr>
            </w:pPr>
            <w:r>
              <w:rPr>
                <w:rFonts w:ascii="Arial" w:hAnsi="Arial" w:cs="Arial"/>
                <w:sz w:val="24"/>
                <w:szCs w:val="24"/>
              </w:rPr>
              <w:t>530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35CF6BF" w:rsidR="005D3708" w:rsidRPr="005162DE" w:rsidRDefault="005D3708" w:rsidP="00070C22">
      <w:pPr>
        <w:pStyle w:val="Caption"/>
      </w:pPr>
      <w:r w:rsidRPr="005162DE">
        <w:lastRenderedPageBreak/>
        <w:t xml:space="preserve">Table </w:t>
      </w:r>
      <w:fldSimple w:instr=" SEQ Table \* ARABIC ">
        <w:r w:rsidR="006D1E07">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238D24E" w:rsidR="00512D8C" w:rsidRPr="005162DE" w:rsidRDefault="00C34969" w:rsidP="00512D8C">
            <w:pPr>
              <w:keepNext/>
              <w:keepLines/>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1F7006B" w14:textId="786FC466" w:rsidR="00512D8C" w:rsidRPr="005162DE" w:rsidRDefault="00C34969" w:rsidP="00512D8C">
            <w:pPr>
              <w:keepNext/>
              <w:keepLines/>
              <w:spacing w:before="40" w:after="40"/>
              <w:jc w:val="center"/>
              <w:rPr>
                <w:rFonts w:ascii="Arial" w:hAnsi="Arial" w:cs="Arial"/>
                <w:sz w:val="24"/>
                <w:szCs w:val="24"/>
              </w:rPr>
            </w:pPr>
            <w:r>
              <w:rPr>
                <w:rFonts w:ascii="Arial" w:hAnsi="Arial" w:cs="Arial"/>
                <w:sz w:val="24"/>
                <w:szCs w:val="24"/>
              </w:rPr>
              <w:t>8-11-25</w:t>
            </w:r>
          </w:p>
        </w:tc>
        <w:tc>
          <w:tcPr>
            <w:tcW w:w="1260" w:type="dxa"/>
          </w:tcPr>
          <w:p w14:paraId="1BD7CABC" w14:textId="3F0B15FD" w:rsidR="00512D8C" w:rsidRPr="005162DE" w:rsidRDefault="00C34969" w:rsidP="00512D8C">
            <w:pPr>
              <w:keepNext/>
              <w:keepLines/>
              <w:spacing w:before="40" w:after="40"/>
              <w:jc w:val="center"/>
              <w:rPr>
                <w:rFonts w:ascii="Arial" w:hAnsi="Arial" w:cs="Arial"/>
                <w:sz w:val="24"/>
                <w:szCs w:val="24"/>
              </w:rPr>
            </w:pPr>
            <w:r>
              <w:rPr>
                <w:rFonts w:ascii="Arial" w:hAnsi="Arial" w:cs="Arial"/>
                <w:sz w:val="24"/>
                <w:szCs w:val="24"/>
              </w:rPr>
              <w:t>13</w:t>
            </w:r>
          </w:p>
        </w:tc>
        <w:tc>
          <w:tcPr>
            <w:tcW w:w="1530" w:type="dxa"/>
          </w:tcPr>
          <w:p w14:paraId="40895B2C" w14:textId="078702B5" w:rsidR="00512D8C" w:rsidRPr="005162DE" w:rsidRDefault="00C34969" w:rsidP="00512D8C">
            <w:pPr>
              <w:keepNext/>
              <w:keepLines/>
              <w:spacing w:before="40" w:after="40"/>
              <w:jc w:val="center"/>
              <w:rPr>
                <w:rFonts w:ascii="Arial" w:hAnsi="Arial" w:cs="Arial"/>
                <w:sz w:val="24"/>
                <w:szCs w:val="24"/>
              </w:rPr>
            </w:pPr>
            <w:r>
              <w:rPr>
                <w:rFonts w:ascii="Arial" w:hAnsi="Arial" w:cs="Arial"/>
                <w:sz w:val="24"/>
                <w:szCs w:val="24"/>
              </w:rPr>
              <w:t>13</w:t>
            </w:r>
          </w:p>
        </w:tc>
        <w:tc>
          <w:tcPr>
            <w:tcW w:w="1170" w:type="dxa"/>
          </w:tcPr>
          <w:p w14:paraId="707B8EC2" w14:textId="2BA4BB65" w:rsidR="00512D8C" w:rsidRPr="005162DE" w:rsidRDefault="00C34969"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1E01E38E" w:rsidR="00512D8C" w:rsidRPr="005162DE" w:rsidRDefault="00C34969" w:rsidP="00512D8C">
            <w:pPr>
              <w:keepNext/>
              <w:keepLines/>
              <w:spacing w:before="40" w:after="40"/>
              <w:jc w:val="center"/>
              <w:rPr>
                <w:rFonts w:ascii="Arial" w:hAnsi="Arial" w:cs="Arial"/>
                <w:sz w:val="24"/>
                <w:szCs w:val="24"/>
              </w:rPr>
            </w:pPr>
            <w:r>
              <w:rPr>
                <w:rFonts w:ascii="Arial" w:hAnsi="Arial" w:cs="Arial"/>
                <w:sz w:val="24"/>
                <w:szCs w:val="24"/>
              </w:rPr>
              <w:t>30</w:t>
            </w:r>
          </w:p>
        </w:tc>
        <w:tc>
          <w:tcPr>
            <w:tcW w:w="1931" w:type="dxa"/>
          </w:tcPr>
          <w:p w14:paraId="307E6935" w14:textId="51C3B668" w:rsidR="00512D8C" w:rsidRPr="005162DE" w:rsidRDefault="00C34969" w:rsidP="00512D8C">
            <w:pPr>
              <w:keepNext/>
              <w:keepLines/>
              <w:spacing w:before="40" w:after="40"/>
              <w:jc w:val="center"/>
              <w:rPr>
                <w:rFonts w:ascii="Arial" w:hAnsi="Arial" w:cs="Arial"/>
                <w:sz w:val="24"/>
                <w:szCs w:val="24"/>
              </w:rPr>
            </w:pPr>
            <w:r>
              <w:rPr>
                <w:rFonts w:ascii="Arial" w:hAnsi="Arial" w:cs="Arial"/>
                <w:szCs w:val="24"/>
              </w:rPr>
              <w:t>Discharge from petroleum, glass, and metal refineries; erosion of natural deposits; discharge from mines and chemical manufacturers; runoff from livestock lots (feed additive</w:t>
            </w:r>
          </w:p>
        </w:tc>
      </w:tr>
      <w:tr w:rsidR="005162DE" w:rsidRPr="005162DE" w14:paraId="7E778FAF" w14:textId="77777777" w:rsidTr="002D3FB5">
        <w:trPr>
          <w:trHeight w:val="432"/>
        </w:trPr>
        <w:tc>
          <w:tcPr>
            <w:tcW w:w="2245" w:type="dxa"/>
            <w:tcMar>
              <w:left w:w="58" w:type="dxa"/>
              <w:right w:w="58" w:type="dxa"/>
            </w:tcMar>
          </w:tcPr>
          <w:p w14:paraId="2BC454A4" w14:textId="54C0E3A1" w:rsidR="00244938" w:rsidRPr="005162DE" w:rsidRDefault="00C34969"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23503FF0" w:rsidR="00244938" w:rsidRPr="005162DE" w:rsidRDefault="00C34969" w:rsidP="00244938">
            <w:pPr>
              <w:spacing w:before="40" w:after="40"/>
              <w:jc w:val="center"/>
              <w:rPr>
                <w:rFonts w:ascii="Arial" w:hAnsi="Arial" w:cs="Arial"/>
                <w:sz w:val="24"/>
                <w:szCs w:val="24"/>
              </w:rPr>
            </w:pPr>
            <w:r>
              <w:rPr>
                <w:rFonts w:ascii="Arial" w:hAnsi="Arial" w:cs="Arial"/>
                <w:sz w:val="24"/>
                <w:szCs w:val="24"/>
              </w:rPr>
              <w:t>8-11-25</w:t>
            </w:r>
          </w:p>
        </w:tc>
        <w:tc>
          <w:tcPr>
            <w:tcW w:w="1260" w:type="dxa"/>
          </w:tcPr>
          <w:p w14:paraId="7CAF39D9" w14:textId="37F60DBB" w:rsidR="00244938" w:rsidRPr="005162DE" w:rsidRDefault="00C34969" w:rsidP="00244938">
            <w:pPr>
              <w:spacing w:before="40" w:after="40"/>
              <w:jc w:val="center"/>
              <w:rPr>
                <w:rFonts w:ascii="Arial" w:hAnsi="Arial" w:cs="Arial"/>
                <w:sz w:val="24"/>
                <w:szCs w:val="24"/>
              </w:rPr>
            </w:pPr>
            <w:r>
              <w:rPr>
                <w:rFonts w:ascii="Arial" w:hAnsi="Arial" w:cs="Arial"/>
                <w:sz w:val="24"/>
                <w:szCs w:val="24"/>
              </w:rPr>
              <w:t>2.1</w:t>
            </w:r>
          </w:p>
        </w:tc>
        <w:tc>
          <w:tcPr>
            <w:tcW w:w="1530" w:type="dxa"/>
          </w:tcPr>
          <w:p w14:paraId="694B316A" w14:textId="4928DC64" w:rsidR="00244938" w:rsidRPr="005162DE" w:rsidRDefault="00C34969" w:rsidP="00244938">
            <w:pPr>
              <w:spacing w:before="40" w:after="40"/>
              <w:jc w:val="center"/>
              <w:rPr>
                <w:rFonts w:ascii="Arial" w:hAnsi="Arial" w:cs="Arial"/>
                <w:sz w:val="24"/>
                <w:szCs w:val="24"/>
              </w:rPr>
            </w:pPr>
            <w:r>
              <w:rPr>
                <w:rFonts w:ascii="Arial" w:hAnsi="Arial" w:cs="Arial"/>
                <w:sz w:val="24"/>
                <w:szCs w:val="24"/>
              </w:rPr>
              <w:t>2.1</w:t>
            </w:r>
          </w:p>
        </w:tc>
        <w:tc>
          <w:tcPr>
            <w:tcW w:w="1170" w:type="dxa"/>
          </w:tcPr>
          <w:p w14:paraId="04B3ABD1" w14:textId="7437130E" w:rsidR="00244938" w:rsidRPr="005162DE" w:rsidRDefault="00C3496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EC2AC9F" w:rsidR="00244938" w:rsidRPr="005162DE" w:rsidRDefault="00C34969"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4BEE4D9C" w:rsidR="00244938" w:rsidRPr="005162DE" w:rsidRDefault="00C34969"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 wastes</w:t>
            </w:r>
          </w:p>
        </w:tc>
      </w:tr>
      <w:tr w:rsidR="00C34969" w:rsidRPr="005162DE" w14:paraId="5A2E4EDA" w14:textId="77777777" w:rsidTr="002D3FB5">
        <w:trPr>
          <w:trHeight w:val="432"/>
        </w:trPr>
        <w:tc>
          <w:tcPr>
            <w:tcW w:w="2245" w:type="dxa"/>
            <w:tcMar>
              <w:left w:w="58" w:type="dxa"/>
              <w:right w:w="58" w:type="dxa"/>
            </w:tcMar>
          </w:tcPr>
          <w:p w14:paraId="490802B3" w14:textId="69853284" w:rsidR="00C34969" w:rsidRPr="005162DE" w:rsidRDefault="00C34969" w:rsidP="00C34969">
            <w:pPr>
              <w:spacing w:before="40" w:after="40"/>
              <w:jc w:val="both"/>
              <w:rPr>
                <w:rFonts w:ascii="Arial" w:hAnsi="Arial" w:cs="Arial"/>
                <w:sz w:val="24"/>
                <w:szCs w:val="24"/>
              </w:rPr>
            </w:pPr>
            <w:r>
              <w:rPr>
                <w:rFonts w:ascii="Arial" w:hAnsi="Arial" w:cs="Arial"/>
                <w:sz w:val="24"/>
                <w:szCs w:val="24"/>
              </w:rPr>
              <w:t>Nitrate ppm</w:t>
            </w:r>
          </w:p>
        </w:tc>
        <w:tc>
          <w:tcPr>
            <w:tcW w:w="1440" w:type="dxa"/>
          </w:tcPr>
          <w:p w14:paraId="535C6478" w14:textId="7A3A4AC7" w:rsidR="00C34969" w:rsidRPr="005162DE" w:rsidRDefault="00C34969" w:rsidP="00C34969">
            <w:pPr>
              <w:spacing w:before="40" w:after="40"/>
              <w:jc w:val="center"/>
              <w:rPr>
                <w:rFonts w:ascii="Arial" w:hAnsi="Arial" w:cs="Arial"/>
                <w:sz w:val="24"/>
                <w:szCs w:val="24"/>
              </w:rPr>
            </w:pPr>
            <w:r>
              <w:rPr>
                <w:rFonts w:ascii="Arial" w:hAnsi="Arial" w:cs="Arial"/>
                <w:sz w:val="24"/>
                <w:szCs w:val="24"/>
              </w:rPr>
              <w:t>8-11-25</w:t>
            </w:r>
          </w:p>
        </w:tc>
        <w:tc>
          <w:tcPr>
            <w:tcW w:w="1260" w:type="dxa"/>
          </w:tcPr>
          <w:p w14:paraId="1A872876" w14:textId="562C4935" w:rsidR="00C34969" w:rsidRPr="005162DE" w:rsidRDefault="00C34969" w:rsidP="00C34969">
            <w:pPr>
              <w:spacing w:before="40" w:after="40"/>
              <w:jc w:val="center"/>
              <w:rPr>
                <w:rFonts w:ascii="Arial" w:hAnsi="Arial" w:cs="Arial"/>
                <w:sz w:val="24"/>
                <w:szCs w:val="24"/>
              </w:rPr>
            </w:pPr>
            <w:r>
              <w:rPr>
                <w:rFonts w:ascii="Arial" w:hAnsi="Arial" w:cs="Arial"/>
                <w:sz w:val="24"/>
                <w:szCs w:val="24"/>
              </w:rPr>
              <w:t>3.9</w:t>
            </w:r>
          </w:p>
        </w:tc>
        <w:tc>
          <w:tcPr>
            <w:tcW w:w="1530" w:type="dxa"/>
          </w:tcPr>
          <w:p w14:paraId="4E27FAAD" w14:textId="517DFCE1" w:rsidR="00C34969" w:rsidRPr="005162DE" w:rsidRDefault="00C34969" w:rsidP="00C34969">
            <w:pPr>
              <w:spacing w:before="40" w:after="40"/>
              <w:jc w:val="center"/>
              <w:rPr>
                <w:rFonts w:ascii="Arial" w:hAnsi="Arial" w:cs="Arial"/>
                <w:sz w:val="24"/>
                <w:szCs w:val="24"/>
              </w:rPr>
            </w:pPr>
            <w:r>
              <w:rPr>
                <w:rFonts w:ascii="Arial" w:hAnsi="Arial" w:cs="Arial"/>
                <w:sz w:val="24"/>
                <w:szCs w:val="24"/>
              </w:rPr>
              <w:t>2.2-5.1</w:t>
            </w:r>
          </w:p>
        </w:tc>
        <w:tc>
          <w:tcPr>
            <w:tcW w:w="1170" w:type="dxa"/>
          </w:tcPr>
          <w:p w14:paraId="6EC8A772" w14:textId="675C8A81" w:rsidR="00C34969" w:rsidRPr="005162DE" w:rsidRDefault="00C34969" w:rsidP="00C34969">
            <w:pPr>
              <w:spacing w:before="40" w:after="40"/>
              <w:jc w:val="center"/>
              <w:rPr>
                <w:rFonts w:ascii="Arial" w:hAnsi="Arial" w:cs="Arial"/>
                <w:sz w:val="24"/>
                <w:szCs w:val="24"/>
              </w:rPr>
            </w:pPr>
            <w:r>
              <w:rPr>
                <w:rFonts w:ascii="Arial" w:hAnsi="Arial" w:cs="Arial"/>
                <w:sz w:val="24"/>
                <w:szCs w:val="24"/>
              </w:rPr>
              <w:t>45</w:t>
            </w:r>
          </w:p>
        </w:tc>
        <w:tc>
          <w:tcPr>
            <w:tcW w:w="1260" w:type="dxa"/>
          </w:tcPr>
          <w:p w14:paraId="22CCB022" w14:textId="30476C3F" w:rsidR="00C34969" w:rsidRPr="005162DE" w:rsidRDefault="00C34969" w:rsidP="00C34969">
            <w:pPr>
              <w:spacing w:before="40" w:after="40"/>
              <w:jc w:val="center"/>
              <w:rPr>
                <w:rFonts w:ascii="Arial" w:hAnsi="Arial" w:cs="Arial"/>
                <w:sz w:val="24"/>
                <w:szCs w:val="24"/>
              </w:rPr>
            </w:pPr>
            <w:r>
              <w:rPr>
                <w:rFonts w:ascii="Arial" w:hAnsi="Arial" w:cs="Arial"/>
                <w:sz w:val="24"/>
                <w:szCs w:val="24"/>
              </w:rPr>
              <w:t>45</w:t>
            </w:r>
          </w:p>
        </w:tc>
        <w:tc>
          <w:tcPr>
            <w:tcW w:w="1931" w:type="dxa"/>
          </w:tcPr>
          <w:p w14:paraId="218DDB99" w14:textId="7B53C2FB" w:rsidR="00C34969" w:rsidRPr="005162DE" w:rsidRDefault="00C34969" w:rsidP="00C34969">
            <w:pPr>
              <w:spacing w:before="40" w:after="40"/>
              <w:rPr>
                <w:rFonts w:ascii="Arial" w:hAnsi="Arial" w:cs="Arial"/>
                <w:sz w:val="24"/>
                <w:szCs w:val="24"/>
              </w:rPr>
            </w:pPr>
            <w:r>
              <w:rPr>
                <w:rFonts w:ascii="Arial" w:hAnsi="Arial" w:cs="Arial"/>
                <w:sz w:val="24"/>
                <w:szCs w:val="24"/>
              </w:rPr>
              <w:t xml:space="preserve">Runoff from leaching of fertilizer use; leaching from septic tanks, </w:t>
            </w:r>
            <w:proofErr w:type="gramStart"/>
            <w:r>
              <w:rPr>
                <w:rFonts w:ascii="Arial" w:hAnsi="Arial" w:cs="Arial"/>
                <w:sz w:val="24"/>
                <w:szCs w:val="24"/>
              </w:rPr>
              <w:t>sewage ,</w:t>
            </w:r>
            <w:proofErr w:type="gramEnd"/>
            <w:r>
              <w:rPr>
                <w:rFonts w:ascii="Arial" w:hAnsi="Arial" w:cs="Arial"/>
                <w:sz w:val="24"/>
                <w:szCs w:val="24"/>
              </w:rPr>
              <w:t xml:space="preserve"> erosion of natural deposit</w:t>
            </w:r>
          </w:p>
        </w:tc>
      </w:tr>
      <w:tr w:rsidR="00C34969" w:rsidRPr="005162DE" w14:paraId="5DD49F2C" w14:textId="77777777" w:rsidTr="002D3FB5">
        <w:trPr>
          <w:trHeight w:val="432"/>
        </w:trPr>
        <w:tc>
          <w:tcPr>
            <w:tcW w:w="2245" w:type="dxa"/>
            <w:tcMar>
              <w:left w:w="58" w:type="dxa"/>
              <w:right w:w="58" w:type="dxa"/>
            </w:tcMar>
          </w:tcPr>
          <w:p w14:paraId="524BA70A" w14:textId="5993830F" w:rsidR="00C34969" w:rsidRPr="005162DE" w:rsidRDefault="00C34969" w:rsidP="00C34969">
            <w:pPr>
              <w:spacing w:before="40" w:after="4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ppm</w:t>
            </w:r>
          </w:p>
        </w:tc>
        <w:tc>
          <w:tcPr>
            <w:tcW w:w="1440" w:type="dxa"/>
          </w:tcPr>
          <w:p w14:paraId="3B53FFCF" w14:textId="36B4F251" w:rsidR="00C34969" w:rsidRPr="005162DE" w:rsidRDefault="00C34969" w:rsidP="00C34969">
            <w:pPr>
              <w:spacing w:before="40" w:after="40"/>
              <w:jc w:val="center"/>
              <w:rPr>
                <w:rFonts w:ascii="Arial" w:hAnsi="Arial" w:cs="Arial"/>
                <w:sz w:val="24"/>
                <w:szCs w:val="24"/>
              </w:rPr>
            </w:pPr>
            <w:r>
              <w:rPr>
                <w:rFonts w:ascii="Arial" w:hAnsi="Arial" w:cs="Arial"/>
                <w:sz w:val="24"/>
                <w:szCs w:val="24"/>
              </w:rPr>
              <w:t>8-11-25</w:t>
            </w:r>
          </w:p>
        </w:tc>
        <w:tc>
          <w:tcPr>
            <w:tcW w:w="1260" w:type="dxa"/>
          </w:tcPr>
          <w:p w14:paraId="208977B3" w14:textId="66BD6B8A" w:rsidR="00C34969" w:rsidRPr="005162DE" w:rsidRDefault="00C34969" w:rsidP="00C34969">
            <w:pPr>
              <w:spacing w:before="40" w:after="40"/>
              <w:jc w:val="center"/>
              <w:rPr>
                <w:rFonts w:ascii="Arial" w:hAnsi="Arial" w:cs="Arial"/>
                <w:sz w:val="24"/>
                <w:szCs w:val="24"/>
              </w:rPr>
            </w:pPr>
            <w:r>
              <w:rPr>
                <w:rFonts w:ascii="Arial" w:hAnsi="Arial" w:cs="Arial"/>
                <w:sz w:val="24"/>
                <w:szCs w:val="24"/>
              </w:rPr>
              <w:t>0.29</w:t>
            </w:r>
          </w:p>
        </w:tc>
        <w:tc>
          <w:tcPr>
            <w:tcW w:w="1530" w:type="dxa"/>
          </w:tcPr>
          <w:p w14:paraId="54C1DD27" w14:textId="4D4EE53E" w:rsidR="00C34969" w:rsidRPr="005162DE" w:rsidRDefault="00C34969" w:rsidP="00C34969">
            <w:pPr>
              <w:spacing w:before="40" w:after="40"/>
              <w:jc w:val="center"/>
              <w:rPr>
                <w:rFonts w:ascii="Arial" w:hAnsi="Arial" w:cs="Arial"/>
                <w:sz w:val="24"/>
                <w:szCs w:val="24"/>
              </w:rPr>
            </w:pPr>
            <w:r>
              <w:rPr>
                <w:rFonts w:ascii="Arial" w:hAnsi="Arial" w:cs="Arial"/>
                <w:sz w:val="24"/>
                <w:szCs w:val="24"/>
              </w:rPr>
              <w:t>0.29</w:t>
            </w:r>
          </w:p>
        </w:tc>
        <w:tc>
          <w:tcPr>
            <w:tcW w:w="1170" w:type="dxa"/>
          </w:tcPr>
          <w:p w14:paraId="2C4DF3D1" w14:textId="49E7864A" w:rsidR="00C34969" w:rsidRPr="005162DE" w:rsidRDefault="00C34969" w:rsidP="00C34969">
            <w:pPr>
              <w:spacing w:before="40" w:after="40"/>
              <w:jc w:val="center"/>
              <w:rPr>
                <w:rFonts w:ascii="Arial" w:hAnsi="Arial" w:cs="Arial"/>
                <w:sz w:val="24"/>
                <w:szCs w:val="24"/>
              </w:rPr>
            </w:pPr>
            <w:r>
              <w:rPr>
                <w:rFonts w:ascii="Arial" w:hAnsi="Arial" w:cs="Arial"/>
                <w:sz w:val="24"/>
                <w:szCs w:val="24"/>
              </w:rPr>
              <w:t>2</w:t>
            </w:r>
          </w:p>
        </w:tc>
        <w:tc>
          <w:tcPr>
            <w:tcW w:w="1260" w:type="dxa"/>
          </w:tcPr>
          <w:p w14:paraId="458F59D0" w14:textId="5217A624" w:rsidR="00C34969" w:rsidRPr="005162DE" w:rsidRDefault="00C34969" w:rsidP="00C34969">
            <w:pPr>
              <w:spacing w:before="40" w:after="40"/>
              <w:jc w:val="center"/>
              <w:rPr>
                <w:rFonts w:ascii="Arial" w:hAnsi="Arial" w:cs="Arial"/>
                <w:sz w:val="24"/>
                <w:szCs w:val="24"/>
              </w:rPr>
            </w:pPr>
            <w:r>
              <w:rPr>
                <w:rFonts w:ascii="Arial" w:hAnsi="Arial" w:cs="Arial"/>
                <w:sz w:val="24"/>
                <w:szCs w:val="24"/>
              </w:rPr>
              <w:t>1</w:t>
            </w:r>
          </w:p>
        </w:tc>
        <w:tc>
          <w:tcPr>
            <w:tcW w:w="1931" w:type="dxa"/>
          </w:tcPr>
          <w:p w14:paraId="277565F1" w14:textId="646B28F8" w:rsidR="00C34969" w:rsidRPr="005162DE" w:rsidRDefault="00C34969" w:rsidP="00C34969">
            <w:pPr>
              <w:spacing w:before="40" w:after="40"/>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bl>
    <w:p w14:paraId="7CEB1FE7" w14:textId="1CBE87D4" w:rsidR="005D3708" w:rsidRPr="005162DE" w:rsidRDefault="005D3708" w:rsidP="00070C22">
      <w:pPr>
        <w:pStyle w:val="Caption"/>
      </w:pPr>
      <w:r w:rsidRPr="005162DE">
        <w:lastRenderedPageBreak/>
        <w:t xml:space="preserve">Table </w:t>
      </w:r>
      <w:fldSimple w:instr=" SEQ Table \* ARABIC ">
        <w:r w:rsidR="006D1E07">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971C0" w:rsidRPr="005162DE" w14:paraId="029A4A7D" w14:textId="77777777" w:rsidTr="002D3FB5">
        <w:trPr>
          <w:trHeight w:val="432"/>
        </w:trPr>
        <w:tc>
          <w:tcPr>
            <w:tcW w:w="2245" w:type="dxa"/>
          </w:tcPr>
          <w:p w14:paraId="04C2A80B" w14:textId="29405891" w:rsidR="005971C0" w:rsidRPr="005162DE" w:rsidRDefault="005971C0" w:rsidP="005971C0">
            <w:pPr>
              <w:spacing w:before="40" w:after="40"/>
              <w:ind w:left="187"/>
              <w:rPr>
                <w:rFonts w:ascii="Arial" w:hAnsi="Arial" w:cs="Arial"/>
                <w:sz w:val="24"/>
                <w:szCs w:val="24"/>
              </w:rPr>
            </w:pPr>
            <w:r>
              <w:rPr>
                <w:rFonts w:ascii="Arial" w:hAnsi="Arial" w:cs="Arial"/>
                <w:sz w:val="24"/>
                <w:szCs w:val="24"/>
              </w:rPr>
              <w:t>Conductivity ohms/cm</w:t>
            </w:r>
          </w:p>
        </w:tc>
        <w:tc>
          <w:tcPr>
            <w:tcW w:w="1440" w:type="dxa"/>
          </w:tcPr>
          <w:p w14:paraId="3AB56DE9" w14:textId="05CD40FC" w:rsidR="005971C0" w:rsidRPr="005162DE" w:rsidRDefault="005971C0" w:rsidP="005971C0">
            <w:pPr>
              <w:spacing w:before="40" w:after="40"/>
              <w:jc w:val="center"/>
              <w:rPr>
                <w:rFonts w:ascii="Arial" w:hAnsi="Arial" w:cs="Arial"/>
                <w:sz w:val="24"/>
                <w:szCs w:val="24"/>
              </w:rPr>
            </w:pPr>
            <w:r>
              <w:rPr>
                <w:rFonts w:ascii="Arial" w:hAnsi="Arial" w:cs="Arial"/>
                <w:sz w:val="24"/>
                <w:szCs w:val="24"/>
              </w:rPr>
              <w:t>8-11-25</w:t>
            </w:r>
          </w:p>
        </w:tc>
        <w:tc>
          <w:tcPr>
            <w:tcW w:w="1260" w:type="dxa"/>
          </w:tcPr>
          <w:p w14:paraId="5D465B29" w14:textId="09DD0AF3" w:rsidR="005971C0" w:rsidRPr="005162DE" w:rsidRDefault="005971C0" w:rsidP="005971C0">
            <w:pPr>
              <w:spacing w:before="40" w:after="40"/>
              <w:jc w:val="center"/>
              <w:rPr>
                <w:rFonts w:ascii="Arial" w:hAnsi="Arial" w:cs="Arial"/>
                <w:sz w:val="24"/>
                <w:szCs w:val="24"/>
              </w:rPr>
            </w:pPr>
            <w:r>
              <w:rPr>
                <w:rFonts w:ascii="Arial" w:hAnsi="Arial" w:cs="Arial"/>
                <w:sz w:val="24"/>
                <w:szCs w:val="24"/>
              </w:rPr>
              <w:t>1500</w:t>
            </w:r>
          </w:p>
        </w:tc>
        <w:tc>
          <w:tcPr>
            <w:tcW w:w="1530" w:type="dxa"/>
          </w:tcPr>
          <w:p w14:paraId="6F2413BA" w14:textId="4F576EA5" w:rsidR="005971C0" w:rsidRPr="005162DE" w:rsidRDefault="005971C0" w:rsidP="005971C0">
            <w:pPr>
              <w:spacing w:before="40" w:after="40"/>
              <w:jc w:val="center"/>
              <w:rPr>
                <w:rFonts w:ascii="Arial" w:hAnsi="Arial" w:cs="Arial"/>
                <w:sz w:val="24"/>
                <w:szCs w:val="24"/>
              </w:rPr>
            </w:pPr>
            <w:r>
              <w:rPr>
                <w:rFonts w:ascii="Arial" w:hAnsi="Arial" w:cs="Arial"/>
                <w:sz w:val="24"/>
                <w:szCs w:val="24"/>
              </w:rPr>
              <w:t>1500</w:t>
            </w:r>
          </w:p>
        </w:tc>
        <w:tc>
          <w:tcPr>
            <w:tcW w:w="900" w:type="dxa"/>
          </w:tcPr>
          <w:p w14:paraId="5615AC9F" w14:textId="20052483" w:rsidR="005971C0" w:rsidRPr="005162DE" w:rsidRDefault="005971C0" w:rsidP="005971C0">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D73DF35" w:rsidR="005971C0" w:rsidRPr="005162DE" w:rsidRDefault="005971C0" w:rsidP="005971C0">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27E0BF" w:rsidR="005971C0" w:rsidRPr="005162DE" w:rsidRDefault="005971C0" w:rsidP="005971C0">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971C0" w:rsidRPr="005162DE" w14:paraId="43BA6B8D" w14:textId="77777777" w:rsidTr="002D3FB5">
        <w:trPr>
          <w:trHeight w:val="432"/>
        </w:trPr>
        <w:tc>
          <w:tcPr>
            <w:tcW w:w="2245" w:type="dxa"/>
          </w:tcPr>
          <w:p w14:paraId="581AB298" w14:textId="0A5FD346" w:rsidR="005971C0" w:rsidRPr="005162DE" w:rsidRDefault="005971C0" w:rsidP="005971C0">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3425507" w14:textId="6F9E3361" w:rsidR="005971C0" w:rsidRPr="005162DE" w:rsidRDefault="005971C0" w:rsidP="005971C0">
            <w:pPr>
              <w:spacing w:before="40" w:after="40"/>
              <w:jc w:val="center"/>
              <w:rPr>
                <w:rFonts w:ascii="Arial" w:hAnsi="Arial" w:cs="Arial"/>
                <w:sz w:val="24"/>
                <w:szCs w:val="24"/>
              </w:rPr>
            </w:pPr>
            <w:r w:rsidRPr="0047758D">
              <w:rPr>
                <w:rFonts w:ascii="Arial" w:hAnsi="Arial" w:cs="Arial"/>
                <w:sz w:val="24"/>
                <w:szCs w:val="24"/>
              </w:rPr>
              <w:t>8-11-25</w:t>
            </w:r>
          </w:p>
        </w:tc>
        <w:tc>
          <w:tcPr>
            <w:tcW w:w="1260" w:type="dxa"/>
          </w:tcPr>
          <w:p w14:paraId="72C49EEB" w14:textId="42F342C7" w:rsidR="005971C0" w:rsidRPr="005162DE" w:rsidRDefault="005971C0" w:rsidP="005971C0">
            <w:pPr>
              <w:spacing w:before="40" w:after="40"/>
              <w:jc w:val="center"/>
              <w:rPr>
                <w:rFonts w:ascii="Arial" w:hAnsi="Arial" w:cs="Arial"/>
                <w:sz w:val="24"/>
                <w:szCs w:val="24"/>
              </w:rPr>
            </w:pPr>
            <w:r>
              <w:rPr>
                <w:rFonts w:ascii="Arial" w:hAnsi="Arial" w:cs="Arial"/>
                <w:sz w:val="24"/>
                <w:szCs w:val="24"/>
              </w:rPr>
              <w:t>930</w:t>
            </w:r>
          </w:p>
        </w:tc>
        <w:tc>
          <w:tcPr>
            <w:tcW w:w="1530" w:type="dxa"/>
          </w:tcPr>
          <w:p w14:paraId="7C11921B" w14:textId="7D454E44" w:rsidR="005971C0" w:rsidRPr="005162DE" w:rsidRDefault="005971C0" w:rsidP="005971C0">
            <w:pPr>
              <w:spacing w:before="40" w:after="40"/>
              <w:jc w:val="center"/>
              <w:rPr>
                <w:rFonts w:ascii="Arial" w:hAnsi="Arial" w:cs="Arial"/>
                <w:sz w:val="24"/>
                <w:szCs w:val="24"/>
              </w:rPr>
            </w:pPr>
            <w:r>
              <w:rPr>
                <w:rFonts w:ascii="Arial" w:hAnsi="Arial" w:cs="Arial"/>
                <w:sz w:val="24"/>
                <w:szCs w:val="24"/>
              </w:rPr>
              <w:t>930</w:t>
            </w:r>
          </w:p>
        </w:tc>
        <w:tc>
          <w:tcPr>
            <w:tcW w:w="900" w:type="dxa"/>
          </w:tcPr>
          <w:p w14:paraId="491F1603" w14:textId="55A004D0" w:rsidR="005971C0" w:rsidRPr="005162DE" w:rsidRDefault="005971C0" w:rsidP="005971C0">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25DC664C" w:rsidR="005971C0" w:rsidRPr="005162DE" w:rsidRDefault="005971C0" w:rsidP="005971C0">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EA6B25C" w:rsidR="005971C0" w:rsidRPr="005162DE" w:rsidRDefault="005971C0" w:rsidP="005971C0">
            <w:pPr>
              <w:spacing w:before="40" w:after="40"/>
              <w:rPr>
                <w:rFonts w:ascii="Arial" w:hAnsi="Arial" w:cs="Arial"/>
                <w:sz w:val="24"/>
                <w:szCs w:val="24"/>
              </w:rPr>
            </w:pPr>
            <w:r>
              <w:rPr>
                <w:rFonts w:ascii="Arial" w:hAnsi="Arial" w:cs="Arial"/>
                <w:sz w:val="24"/>
                <w:szCs w:val="24"/>
              </w:rPr>
              <w:t>Runoff/leaching from natural deposits; seawater intrusion</w:t>
            </w:r>
          </w:p>
        </w:tc>
      </w:tr>
      <w:tr w:rsidR="005971C0" w:rsidRPr="005162DE" w14:paraId="18FA2C38" w14:textId="77777777" w:rsidTr="002D3FB5">
        <w:trPr>
          <w:trHeight w:val="432"/>
        </w:trPr>
        <w:tc>
          <w:tcPr>
            <w:tcW w:w="2245" w:type="dxa"/>
          </w:tcPr>
          <w:p w14:paraId="39D2E538" w14:textId="67A1662D" w:rsidR="005971C0" w:rsidRPr="005162DE" w:rsidRDefault="005971C0" w:rsidP="005971C0">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23260AAC" w:rsidR="005971C0" w:rsidRPr="005162DE" w:rsidRDefault="005971C0" w:rsidP="005971C0">
            <w:pPr>
              <w:spacing w:before="40" w:after="40"/>
              <w:jc w:val="center"/>
              <w:rPr>
                <w:rFonts w:ascii="Arial" w:hAnsi="Arial" w:cs="Arial"/>
                <w:sz w:val="24"/>
                <w:szCs w:val="24"/>
              </w:rPr>
            </w:pPr>
            <w:r w:rsidRPr="0047758D">
              <w:rPr>
                <w:rFonts w:ascii="Arial" w:hAnsi="Arial" w:cs="Arial"/>
                <w:sz w:val="24"/>
                <w:szCs w:val="24"/>
              </w:rPr>
              <w:t>8-11-25</w:t>
            </w:r>
          </w:p>
        </w:tc>
        <w:tc>
          <w:tcPr>
            <w:tcW w:w="1260" w:type="dxa"/>
          </w:tcPr>
          <w:p w14:paraId="0AC370FD" w14:textId="2779E148" w:rsidR="005971C0" w:rsidRPr="005162DE" w:rsidRDefault="005971C0" w:rsidP="005971C0">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1CC85087" w:rsidR="005971C0" w:rsidRPr="005162DE" w:rsidRDefault="005971C0" w:rsidP="005971C0">
            <w:pPr>
              <w:spacing w:before="40" w:after="40"/>
              <w:jc w:val="center"/>
              <w:rPr>
                <w:rFonts w:ascii="Arial" w:hAnsi="Arial" w:cs="Arial"/>
                <w:sz w:val="24"/>
                <w:szCs w:val="24"/>
              </w:rPr>
            </w:pPr>
            <w:r>
              <w:rPr>
                <w:rFonts w:ascii="Arial" w:hAnsi="Arial" w:cs="Arial"/>
                <w:sz w:val="24"/>
                <w:szCs w:val="24"/>
              </w:rPr>
              <w:t>120</w:t>
            </w:r>
          </w:p>
        </w:tc>
        <w:tc>
          <w:tcPr>
            <w:tcW w:w="900" w:type="dxa"/>
          </w:tcPr>
          <w:p w14:paraId="4A9C9B68" w14:textId="2A1DF974" w:rsidR="005971C0" w:rsidRPr="005162DE" w:rsidRDefault="005971C0" w:rsidP="005971C0">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785356C5" w:rsidR="005971C0" w:rsidRPr="005162DE" w:rsidRDefault="005971C0" w:rsidP="005971C0">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6478A2" w:rsidR="005971C0" w:rsidRPr="005162DE" w:rsidRDefault="005971C0" w:rsidP="005971C0">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3B63632A" w:rsidR="005D3708" w:rsidRPr="005162DE" w:rsidRDefault="005D3708" w:rsidP="00875407">
      <w:pPr>
        <w:pStyle w:val="Caption"/>
        <w:widowControl w:val="0"/>
      </w:pPr>
      <w:r w:rsidRPr="005162DE">
        <w:t xml:space="preserve">Table </w:t>
      </w:r>
      <w:fldSimple w:instr=" SEQ Table \* ARABIC ">
        <w:r w:rsidR="006D1E07">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C8F489E" w:rsidR="00DA4F32" w:rsidRPr="005162DE" w:rsidRDefault="005971C0" w:rsidP="00DA4F32">
            <w:pPr>
              <w:spacing w:before="40" w:after="40"/>
              <w:rPr>
                <w:rFonts w:ascii="Arial" w:hAnsi="Arial" w:cs="Arial"/>
                <w:sz w:val="24"/>
                <w:szCs w:val="24"/>
              </w:rPr>
            </w:pPr>
            <w:r>
              <w:rPr>
                <w:rFonts w:ascii="Arial" w:hAnsi="Arial" w:cs="Arial"/>
                <w:sz w:val="24"/>
                <w:szCs w:val="24"/>
              </w:rPr>
              <w:t>PFOA   ppt</w:t>
            </w:r>
          </w:p>
        </w:tc>
        <w:tc>
          <w:tcPr>
            <w:tcW w:w="1440" w:type="dxa"/>
          </w:tcPr>
          <w:p w14:paraId="28190B3D" w14:textId="063947D2" w:rsidR="00DA4F32" w:rsidRPr="005162DE" w:rsidRDefault="005971C0" w:rsidP="00DA4F32">
            <w:pPr>
              <w:spacing w:before="40" w:after="40"/>
              <w:jc w:val="center"/>
              <w:rPr>
                <w:rFonts w:ascii="Arial" w:hAnsi="Arial" w:cs="Arial"/>
                <w:sz w:val="24"/>
                <w:szCs w:val="24"/>
              </w:rPr>
            </w:pPr>
            <w:r>
              <w:rPr>
                <w:rFonts w:ascii="Arial" w:hAnsi="Arial" w:cs="Arial"/>
                <w:sz w:val="24"/>
                <w:szCs w:val="24"/>
              </w:rPr>
              <w:t>3-10-25</w:t>
            </w:r>
          </w:p>
        </w:tc>
        <w:tc>
          <w:tcPr>
            <w:tcW w:w="1350" w:type="dxa"/>
          </w:tcPr>
          <w:p w14:paraId="63D0EACA" w14:textId="69370A0D" w:rsidR="00DA4F32" w:rsidRPr="005162DE" w:rsidRDefault="005971C0" w:rsidP="00DA4F32">
            <w:pPr>
              <w:spacing w:before="40" w:after="40"/>
              <w:rPr>
                <w:rFonts w:ascii="Arial" w:hAnsi="Arial" w:cs="Arial"/>
                <w:sz w:val="24"/>
                <w:szCs w:val="24"/>
              </w:rPr>
            </w:pPr>
            <w:r>
              <w:rPr>
                <w:rFonts w:ascii="Arial" w:hAnsi="Arial" w:cs="Arial"/>
                <w:sz w:val="24"/>
                <w:szCs w:val="24"/>
              </w:rPr>
              <w:t xml:space="preserve">     5.</w:t>
            </w:r>
            <w:r w:rsidR="00EB43D3">
              <w:rPr>
                <w:rFonts w:ascii="Arial" w:hAnsi="Arial" w:cs="Arial"/>
                <w:sz w:val="24"/>
                <w:szCs w:val="24"/>
              </w:rPr>
              <w:t>1</w:t>
            </w:r>
          </w:p>
        </w:tc>
        <w:tc>
          <w:tcPr>
            <w:tcW w:w="1530" w:type="dxa"/>
          </w:tcPr>
          <w:p w14:paraId="60CC3A19" w14:textId="22B6E2D2" w:rsidR="00DA4F32" w:rsidRPr="005162DE" w:rsidRDefault="005971C0" w:rsidP="00DA4F32">
            <w:pPr>
              <w:spacing w:before="40" w:after="40"/>
              <w:jc w:val="center"/>
              <w:rPr>
                <w:rFonts w:ascii="Arial" w:hAnsi="Arial" w:cs="Arial"/>
                <w:sz w:val="24"/>
                <w:szCs w:val="24"/>
              </w:rPr>
            </w:pPr>
            <w:r>
              <w:rPr>
                <w:rFonts w:ascii="Arial" w:hAnsi="Arial" w:cs="Arial"/>
                <w:sz w:val="24"/>
                <w:szCs w:val="24"/>
              </w:rPr>
              <w:t>2.6-10</w:t>
            </w:r>
          </w:p>
        </w:tc>
        <w:tc>
          <w:tcPr>
            <w:tcW w:w="1800" w:type="dxa"/>
          </w:tcPr>
          <w:p w14:paraId="15DDAE72" w14:textId="7B58D520" w:rsidR="00DA4F32" w:rsidRPr="005162DE" w:rsidRDefault="005971C0" w:rsidP="00DA4F32">
            <w:pPr>
              <w:spacing w:before="40" w:after="40"/>
              <w:jc w:val="center"/>
              <w:rPr>
                <w:rFonts w:ascii="Arial" w:hAnsi="Arial" w:cs="Arial"/>
                <w:sz w:val="24"/>
                <w:szCs w:val="24"/>
              </w:rPr>
            </w:pPr>
            <w:r>
              <w:rPr>
                <w:rFonts w:ascii="Arial" w:hAnsi="Arial" w:cs="Arial"/>
                <w:sz w:val="24"/>
                <w:szCs w:val="24"/>
              </w:rPr>
              <w:t>4.0</w:t>
            </w:r>
          </w:p>
        </w:tc>
        <w:tc>
          <w:tcPr>
            <w:tcW w:w="2471" w:type="dxa"/>
          </w:tcPr>
          <w:p w14:paraId="747A0B53" w14:textId="4A57322F" w:rsidR="00DA4F32" w:rsidRPr="005162DE" w:rsidRDefault="006D313E" w:rsidP="00DA4F32">
            <w:pPr>
              <w:spacing w:before="40" w:after="40"/>
              <w:rPr>
                <w:rFonts w:ascii="Arial" w:hAnsi="Arial" w:cs="Arial"/>
                <w:sz w:val="24"/>
                <w:szCs w:val="24"/>
              </w:rPr>
            </w:pPr>
            <w:r>
              <w:rPr>
                <w:rFonts w:ascii="Arial" w:hAnsi="Arial" w:cs="Arial"/>
                <w:sz w:val="24"/>
                <w:szCs w:val="24"/>
              </w:rPr>
              <w:t xml:space="preserve">Some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following repeated exposure during pregnancy and/or childhood.</w:t>
            </w:r>
          </w:p>
        </w:tc>
      </w:tr>
      <w:tr w:rsidR="00EB1F81" w:rsidRPr="005162DE" w14:paraId="0509E3BE" w14:textId="77777777" w:rsidTr="002D3FB5">
        <w:trPr>
          <w:trHeight w:val="432"/>
        </w:trPr>
        <w:tc>
          <w:tcPr>
            <w:tcW w:w="2245" w:type="dxa"/>
          </w:tcPr>
          <w:p w14:paraId="39783D48" w14:textId="77777777" w:rsidR="00EB1F81" w:rsidRDefault="00EB1F81" w:rsidP="00EB1F81">
            <w:pPr>
              <w:spacing w:before="40" w:after="40"/>
              <w:rPr>
                <w:rFonts w:ascii="Arial" w:hAnsi="Arial" w:cs="Arial"/>
                <w:sz w:val="24"/>
                <w:szCs w:val="24"/>
              </w:rPr>
            </w:pPr>
          </w:p>
        </w:tc>
        <w:tc>
          <w:tcPr>
            <w:tcW w:w="1440" w:type="dxa"/>
          </w:tcPr>
          <w:p w14:paraId="54D3D623" w14:textId="7AE60FB7" w:rsidR="00EB1F81" w:rsidRDefault="00EB1F81" w:rsidP="003831FC">
            <w:pPr>
              <w:spacing w:before="40" w:after="40"/>
              <w:rPr>
                <w:rFonts w:ascii="Arial" w:hAnsi="Arial" w:cs="Arial"/>
                <w:sz w:val="24"/>
                <w:szCs w:val="24"/>
              </w:rPr>
            </w:pPr>
          </w:p>
        </w:tc>
        <w:tc>
          <w:tcPr>
            <w:tcW w:w="1350" w:type="dxa"/>
          </w:tcPr>
          <w:p w14:paraId="5DCAD488" w14:textId="7190347C" w:rsidR="00EB1F81" w:rsidRDefault="00EB1F81" w:rsidP="00EB1F81">
            <w:pPr>
              <w:spacing w:before="40" w:after="40"/>
              <w:rPr>
                <w:rFonts w:ascii="Arial" w:hAnsi="Arial" w:cs="Arial"/>
                <w:sz w:val="24"/>
                <w:szCs w:val="24"/>
              </w:rPr>
            </w:pPr>
            <w:r>
              <w:rPr>
                <w:rFonts w:ascii="Arial" w:hAnsi="Arial" w:cs="Arial"/>
                <w:sz w:val="24"/>
                <w:szCs w:val="24"/>
              </w:rPr>
              <w:t xml:space="preserve">   </w:t>
            </w:r>
          </w:p>
        </w:tc>
        <w:tc>
          <w:tcPr>
            <w:tcW w:w="1530" w:type="dxa"/>
          </w:tcPr>
          <w:p w14:paraId="49483AC0" w14:textId="3E028D16" w:rsidR="00EB1F81" w:rsidRDefault="00EB1F81" w:rsidP="003831FC">
            <w:pPr>
              <w:spacing w:before="40" w:after="40"/>
              <w:rPr>
                <w:rFonts w:ascii="Arial" w:hAnsi="Arial" w:cs="Arial"/>
                <w:sz w:val="24"/>
                <w:szCs w:val="24"/>
              </w:rPr>
            </w:pPr>
          </w:p>
        </w:tc>
        <w:tc>
          <w:tcPr>
            <w:tcW w:w="1800" w:type="dxa"/>
          </w:tcPr>
          <w:p w14:paraId="7302AD51" w14:textId="49039902" w:rsidR="00EB1F81" w:rsidRDefault="00EB1F81" w:rsidP="003831FC">
            <w:pPr>
              <w:spacing w:before="40" w:after="40"/>
              <w:rPr>
                <w:rFonts w:ascii="Arial" w:hAnsi="Arial" w:cs="Arial"/>
                <w:sz w:val="24"/>
                <w:szCs w:val="24"/>
              </w:rPr>
            </w:pPr>
          </w:p>
        </w:tc>
        <w:tc>
          <w:tcPr>
            <w:tcW w:w="2471" w:type="dxa"/>
          </w:tcPr>
          <w:p w14:paraId="48BFE6E6" w14:textId="44B9FE4F" w:rsidR="00EB1F81" w:rsidRDefault="00EB1F81" w:rsidP="00EB1F81">
            <w:pPr>
              <w:spacing w:before="40" w:after="40"/>
              <w:rPr>
                <w:rFonts w:ascii="Arial" w:hAnsi="Arial" w:cs="Arial"/>
                <w:sz w:val="24"/>
                <w:szCs w:val="24"/>
              </w:rPr>
            </w:pPr>
          </w:p>
        </w:tc>
      </w:tr>
      <w:tr w:rsidR="00EB1F81" w:rsidRPr="005162DE" w14:paraId="752D44B4" w14:textId="77777777" w:rsidTr="002D3FB5">
        <w:trPr>
          <w:trHeight w:val="432"/>
        </w:trPr>
        <w:tc>
          <w:tcPr>
            <w:tcW w:w="2245" w:type="dxa"/>
          </w:tcPr>
          <w:p w14:paraId="5A361D94" w14:textId="588676CE" w:rsidR="00EB1F81" w:rsidRDefault="00EB1F81" w:rsidP="00EB1F81">
            <w:pPr>
              <w:spacing w:before="40" w:after="40"/>
              <w:rPr>
                <w:rFonts w:ascii="Arial" w:hAnsi="Arial" w:cs="Arial"/>
                <w:sz w:val="24"/>
                <w:szCs w:val="24"/>
              </w:rPr>
            </w:pPr>
            <w:proofErr w:type="gramStart"/>
            <w:r>
              <w:rPr>
                <w:rFonts w:ascii="Arial" w:hAnsi="Arial" w:cs="Arial"/>
                <w:sz w:val="24"/>
                <w:szCs w:val="24"/>
              </w:rPr>
              <w:t>PFOS  ppt</w:t>
            </w:r>
            <w:proofErr w:type="gramEnd"/>
            <w:r>
              <w:rPr>
                <w:rFonts w:ascii="Arial" w:hAnsi="Arial" w:cs="Arial"/>
                <w:sz w:val="24"/>
                <w:szCs w:val="24"/>
              </w:rPr>
              <w:t xml:space="preserve"> </w:t>
            </w:r>
          </w:p>
        </w:tc>
        <w:tc>
          <w:tcPr>
            <w:tcW w:w="1440" w:type="dxa"/>
          </w:tcPr>
          <w:p w14:paraId="6919ABBA" w14:textId="28851126" w:rsidR="00EB1F81" w:rsidRDefault="00EB1F81" w:rsidP="00EB1F81">
            <w:pPr>
              <w:spacing w:before="40" w:after="40"/>
              <w:jc w:val="center"/>
              <w:rPr>
                <w:rFonts w:ascii="Arial" w:hAnsi="Arial" w:cs="Arial"/>
                <w:sz w:val="24"/>
                <w:szCs w:val="24"/>
              </w:rPr>
            </w:pPr>
            <w:r>
              <w:rPr>
                <w:rFonts w:ascii="Arial" w:hAnsi="Arial" w:cs="Arial"/>
                <w:sz w:val="24"/>
                <w:szCs w:val="24"/>
              </w:rPr>
              <w:t>3-10-25</w:t>
            </w:r>
          </w:p>
        </w:tc>
        <w:tc>
          <w:tcPr>
            <w:tcW w:w="1350" w:type="dxa"/>
          </w:tcPr>
          <w:p w14:paraId="18DDED2B" w14:textId="3D83715B" w:rsidR="00EB1F81" w:rsidRDefault="00EB1F81" w:rsidP="00EB1F81">
            <w:pPr>
              <w:spacing w:before="40" w:after="40"/>
              <w:rPr>
                <w:rFonts w:ascii="Arial" w:hAnsi="Arial" w:cs="Arial"/>
                <w:sz w:val="24"/>
                <w:szCs w:val="24"/>
              </w:rPr>
            </w:pPr>
            <w:r>
              <w:rPr>
                <w:rFonts w:ascii="Arial" w:hAnsi="Arial" w:cs="Arial"/>
                <w:sz w:val="24"/>
                <w:szCs w:val="24"/>
              </w:rPr>
              <w:t xml:space="preserve">      3.3</w:t>
            </w:r>
          </w:p>
        </w:tc>
        <w:tc>
          <w:tcPr>
            <w:tcW w:w="1530" w:type="dxa"/>
          </w:tcPr>
          <w:p w14:paraId="14E041FF" w14:textId="5B4A41F8" w:rsidR="00EB1F81" w:rsidRDefault="00EB1F81" w:rsidP="00EB1F81">
            <w:pPr>
              <w:spacing w:before="40" w:after="40"/>
              <w:jc w:val="center"/>
              <w:rPr>
                <w:rFonts w:ascii="Arial" w:hAnsi="Arial" w:cs="Arial"/>
                <w:sz w:val="24"/>
                <w:szCs w:val="24"/>
              </w:rPr>
            </w:pPr>
            <w:r>
              <w:rPr>
                <w:rFonts w:ascii="Arial" w:hAnsi="Arial" w:cs="Arial"/>
                <w:sz w:val="24"/>
                <w:szCs w:val="24"/>
              </w:rPr>
              <w:t>ND-8.3</w:t>
            </w:r>
          </w:p>
        </w:tc>
        <w:tc>
          <w:tcPr>
            <w:tcW w:w="1800" w:type="dxa"/>
          </w:tcPr>
          <w:p w14:paraId="7A509007" w14:textId="762E562A" w:rsidR="00EB1F81" w:rsidRDefault="00EB1F81" w:rsidP="00EB1F81">
            <w:pPr>
              <w:spacing w:before="40" w:after="40"/>
              <w:jc w:val="center"/>
              <w:rPr>
                <w:rFonts w:ascii="Arial" w:hAnsi="Arial" w:cs="Arial"/>
                <w:sz w:val="24"/>
                <w:szCs w:val="24"/>
              </w:rPr>
            </w:pPr>
            <w:r>
              <w:rPr>
                <w:rFonts w:ascii="Arial" w:hAnsi="Arial" w:cs="Arial"/>
                <w:sz w:val="24"/>
                <w:szCs w:val="24"/>
              </w:rPr>
              <w:t>4.0</w:t>
            </w:r>
          </w:p>
        </w:tc>
        <w:tc>
          <w:tcPr>
            <w:tcW w:w="2471" w:type="dxa"/>
          </w:tcPr>
          <w:p w14:paraId="7FB245D0" w14:textId="776EBF26" w:rsidR="00EB1F81" w:rsidRDefault="00EB1F81" w:rsidP="00EB1F81">
            <w:pPr>
              <w:spacing w:before="40" w:after="40"/>
              <w:rPr>
                <w:rFonts w:ascii="Arial" w:hAnsi="Arial" w:cs="Arial"/>
                <w:sz w:val="24"/>
                <w:szCs w:val="24"/>
              </w:rPr>
            </w:pPr>
            <w:r>
              <w:rPr>
                <w:rFonts w:ascii="Arial" w:hAnsi="Arial" w:cs="Arial"/>
                <w:sz w:val="24"/>
                <w:szCs w:val="24"/>
              </w:rPr>
              <w:t xml:space="preserve">Some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following repeated exposure during pregnancy and/or childhood.</w:t>
            </w:r>
          </w:p>
        </w:tc>
      </w:tr>
      <w:tr w:rsidR="00EB1F81" w:rsidRPr="005162DE" w14:paraId="39FABD95" w14:textId="77777777" w:rsidTr="002D3FB5">
        <w:trPr>
          <w:trHeight w:val="432"/>
        </w:trPr>
        <w:tc>
          <w:tcPr>
            <w:tcW w:w="2245" w:type="dxa"/>
          </w:tcPr>
          <w:p w14:paraId="132BEAC5" w14:textId="2440B690" w:rsidR="00EB1F81" w:rsidRDefault="003831FC" w:rsidP="00EB1F81">
            <w:pPr>
              <w:spacing w:before="40" w:after="40"/>
              <w:rPr>
                <w:rFonts w:ascii="Arial" w:hAnsi="Arial" w:cs="Arial"/>
                <w:sz w:val="24"/>
                <w:szCs w:val="24"/>
              </w:rPr>
            </w:pPr>
            <w:proofErr w:type="spellStart"/>
            <w:r>
              <w:rPr>
                <w:rFonts w:ascii="Arial" w:hAnsi="Arial" w:cs="Arial"/>
                <w:sz w:val="24"/>
                <w:szCs w:val="24"/>
              </w:rPr>
              <w:t>PFHxS</w:t>
            </w:r>
            <w:proofErr w:type="spellEnd"/>
            <w:r>
              <w:rPr>
                <w:rFonts w:ascii="Arial" w:hAnsi="Arial" w:cs="Arial"/>
                <w:sz w:val="24"/>
                <w:szCs w:val="24"/>
              </w:rPr>
              <w:t xml:space="preserve">   ppt</w:t>
            </w:r>
          </w:p>
        </w:tc>
        <w:tc>
          <w:tcPr>
            <w:tcW w:w="1440" w:type="dxa"/>
          </w:tcPr>
          <w:p w14:paraId="16DA41F0" w14:textId="4031BA9A" w:rsidR="00EB1F81" w:rsidRDefault="003831FC" w:rsidP="003831FC">
            <w:pPr>
              <w:spacing w:before="40" w:after="40"/>
              <w:rPr>
                <w:rFonts w:ascii="Arial" w:hAnsi="Arial" w:cs="Arial"/>
                <w:sz w:val="24"/>
                <w:szCs w:val="24"/>
              </w:rPr>
            </w:pPr>
            <w:r>
              <w:rPr>
                <w:rFonts w:ascii="Arial" w:hAnsi="Arial" w:cs="Arial"/>
                <w:sz w:val="24"/>
                <w:szCs w:val="24"/>
              </w:rPr>
              <w:t>3-10-25</w:t>
            </w:r>
          </w:p>
        </w:tc>
        <w:tc>
          <w:tcPr>
            <w:tcW w:w="1350" w:type="dxa"/>
          </w:tcPr>
          <w:p w14:paraId="4E205AC5" w14:textId="565B30D2" w:rsidR="00EB1F81" w:rsidRDefault="003831FC" w:rsidP="00EB1F81">
            <w:pPr>
              <w:spacing w:before="40" w:after="40"/>
              <w:rPr>
                <w:rFonts w:ascii="Arial" w:hAnsi="Arial" w:cs="Arial"/>
                <w:sz w:val="24"/>
                <w:szCs w:val="24"/>
              </w:rPr>
            </w:pPr>
            <w:r>
              <w:rPr>
                <w:rFonts w:ascii="Arial" w:hAnsi="Arial" w:cs="Arial"/>
                <w:sz w:val="24"/>
                <w:szCs w:val="24"/>
              </w:rPr>
              <w:t xml:space="preserve">      2.8</w:t>
            </w:r>
          </w:p>
        </w:tc>
        <w:tc>
          <w:tcPr>
            <w:tcW w:w="1530" w:type="dxa"/>
          </w:tcPr>
          <w:p w14:paraId="4A471574" w14:textId="1D4B1D0F" w:rsidR="00EB1F81" w:rsidRDefault="003831FC" w:rsidP="00EB1F81">
            <w:pPr>
              <w:spacing w:before="40" w:after="40"/>
              <w:jc w:val="center"/>
              <w:rPr>
                <w:rFonts w:ascii="Arial" w:hAnsi="Arial" w:cs="Arial"/>
                <w:sz w:val="24"/>
                <w:szCs w:val="24"/>
              </w:rPr>
            </w:pPr>
            <w:r>
              <w:rPr>
                <w:rFonts w:ascii="Arial" w:hAnsi="Arial" w:cs="Arial"/>
                <w:sz w:val="24"/>
                <w:szCs w:val="24"/>
              </w:rPr>
              <w:t>ND-4.37</w:t>
            </w:r>
          </w:p>
        </w:tc>
        <w:tc>
          <w:tcPr>
            <w:tcW w:w="1800" w:type="dxa"/>
          </w:tcPr>
          <w:p w14:paraId="240ECD79" w14:textId="49543ED5" w:rsidR="00EB1F81" w:rsidRDefault="003831FC" w:rsidP="00EB1F81">
            <w:pPr>
              <w:spacing w:before="40" w:after="40"/>
              <w:jc w:val="center"/>
              <w:rPr>
                <w:rFonts w:ascii="Arial" w:hAnsi="Arial" w:cs="Arial"/>
                <w:sz w:val="24"/>
                <w:szCs w:val="24"/>
              </w:rPr>
            </w:pPr>
            <w:r>
              <w:rPr>
                <w:rFonts w:ascii="Arial" w:hAnsi="Arial" w:cs="Arial"/>
                <w:sz w:val="24"/>
                <w:szCs w:val="24"/>
              </w:rPr>
              <w:t>3.0</w:t>
            </w:r>
          </w:p>
        </w:tc>
        <w:tc>
          <w:tcPr>
            <w:tcW w:w="2471" w:type="dxa"/>
          </w:tcPr>
          <w:p w14:paraId="66ED55A0" w14:textId="47362747" w:rsidR="00EB1F81" w:rsidRDefault="003831FC" w:rsidP="00EB1F81">
            <w:pPr>
              <w:spacing w:before="40" w:after="40"/>
              <w:rPr>
                <w:rFonts w:ascii="Arial" w:hAnsi="Arial" w:cs="Arial"/>
                <w:sz w:val="24"/>
                <w:szCs w:val="24"/>
              </w:rPr>
            </w:pPr>
            <w:r>
              <w:rPr>
                <w:rFonts w:ascii="Arial" w:hAnsi="Arial" w:cs="Arial"/>
                <w:sz w:val="24"/>
                <w:szCs w:val="24"/>
              </w:rPr>
              <w:t xml:space="preserve">Some people who </w:t>
            </w:r>
            <w:proofErr w:type="gramStart"/>
            <w:r>
              <w:rPr>
                <w:rFonts w:ascii="Arial" w:hAnsi="Arial" w:cs="Arial"/>
                <w:sz w:val="24"/>
                <w:szCs w:val="24"/>
              </w:rPr>
              <w:t>drink water containing</w:t>
            </w:r>
            <w:proofErr w:type="gramEnd"/>
            <w:r>
              <w:rPr>
                <w:rFonts w:ascii="Arial" w:hAnsi="Arial" w:cs="Arial"/>
                <w:sz w:val="24"/>
                <w:szCs w:val="24"/>
              </w:rPr>
              <w:t xml:space="preserve"> </w:t>
            </w:r>
            <w:proofErr w:type="spellStart"/>
            <w:r>
              <w:rPr>
                <w:rFonts w:ascii="Arial" w:hAnsi="Arial" w:cs="Arial"/>
                <w:sz w:val="24"/>
                <w:szCs w:val="24"/>
              </w:rPr>
              <w:t>PFHxS</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increased health risks such </w:t>
            </w:r>
            <w:proofErr w:type="gramStart"/>
            <w:r>
              <w:rPr>
                <w:rFonts w:ascii="Arial" w:hAnsi="Arial" w:cs="Arial"/>
                <w:sz w:val="24"/>
                <w:szCs w:val="24"/>
              </w:rPr>
              <w:t>as  immune</w:t>
            </w:r>
            <w:proofErr w:type="gramEnd"/>
            <w:r>
              <w:rPr>
                <w:rFonts w:ascii="Arial" w:hAnsi="Arial" w:cs="Arial"/>
                <w:sz w:val="24"/>
                <w:szCs w:val="24"/>
              </w:rPr>
              <w:t xml:space="preserve">, thyroid and liver effects.   In addition, there may be increased risks of developmental and immune effects for people who drink water containing </w:t>
            </w:r>
            <w:proofErr w:type="spellStart"/>
            <w:r>
              <w:rPr>
                <w:rFonts w:ascii="Arial" w:hAnsi="Arial" w:cs="Arial"/>
                <w:sz w:val="24"/>
                <w:szCs w:val="24"/>
              </w:rPr>
              <w:t>PFHxS</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MCL following repeated exposure during pregnancy and/or childhood.</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2F2FB4ED" w:rsidR="00827994" w:rsidRPr="005162DE" w:rsidRDefault="00827994" w:rsidP="00417D43">
      <w:pPr>
        <w:spacing w:after="240"/>
        <w:rPr>
          <w:rFonts w:ascii="Arial" w:hAnsi="Arial" w:cs="Arial"/>
          <w:sz w:val="24"/>
          <w:szCs w:val="24"/>
        </w:rPr>
      </w:pPr>
    </w:p>
    <w:sectPr w:rsidR="00827994"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5B14" w14:textId="77777777" w:rsidR="00D7104E" w:rsidRDefault="00D7104E">
      <w:r>
        <w:separator/>
      </w:r>
    </w:p>
    <w:p w14:paraId="44FEE602" w14:textId="77777777" w:rsidR="00D7104E" w:rsidRDefault="00D7104E"/>
  </w:endnote>
  <w:endnote w:type="continuationSeparator" w:id="0">
    <w:p w14:paraId="56C62422" w14:textId="77777777" w:rsidR="00D7104E" w:rsidRDefault="00D7104E">
      <w:r>
        <w:continuationSeparator/>
      </w:r>
    </w:p>
    <w:p w14:paraId="0A651675" w14:textId="77777777" w:rsidR="00D7104E" w:rsidRDefault="00D7104E"/>
  </w:endnote>
  <w:endnote w:type="continuationNotice" w:id="1">
    <w:p w14:paraId="2569D0EB" w14:textId="77777777" w:rsidR="00D7104E" w:rsidRDefault="00D71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A392" w14:textId="77777777" w:rsidR="00D7104E" w:rsidRDefault="00D7104E">
      <w:r>
        <w:separator/>
      </w:r>
    </w:p>
    <w:p w14:paraId="7525F47F" w14:textId="77777777" w:rsidR="00D7104E" w:rsidRDefault="00D7104E"/>
  </w:footnote>
  <w:footnote w:type="continuationSeparator" w:id="0">
    <w:p w14:paraId="43B20DC8" w14:textId="77777777" w:rsidR="00D7104E" w:rsidRDefault="00D7104E">
      <w:r>
        <w:continuationSeparator/>
      </w:r>
    </w:p>
    <w:p w14:paraId="20C793F7" w14:textId="77777777" w:rsidR="00D7104E" w:rsidRDefault="00D7104E"/>
  </w:footnote>
  <w:footnote w:type="continuationNotice" w:id="1">
    <w:p w14:paraId="2053943C" w14:textId="77777777" w:rsidR="00D7104E" w:rsidRDefault="00D71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3E6"/>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0778D"/>
    <w:rsid w:val="00115004"/>
    <w:rsid w:val="001151D3"/>
    <w:rsid w:val="00115AD5"/>
    <w:rsid w:val="0012590B"/>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FD7"/>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063"/>
    <w:rsid w:val="00342536"/>
    <w:rsid w:val="0034785D"/>
    <w:rsid w:val="00357F0C"/>
    <w:rsid w:val="00365C7B"/>
    <w:rsid w:val="00374766"/>
    <w:rsid w:val="00377086"/>
    <w:rsid w:val="003831B4"/>
    <w:rsid w:val="003831FC"/>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17D43"/>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8E3"/>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1C0"/>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170C"/>
    <w:rsid w:val="006B5CF2"/>
    <w:rsid w:val="006C2732"/>
    <w:rsid w:val="006C7186"/>
    <w:rsid w:val="006D1E07"/>
    <w:rsid w:val="006D313E"/>
    <w:rsid w:val="006D3AA0"/>
    <w:rsid w:val="006D480B"/>
    <w:rsid w:val="006D4D93"/>
    <w:rsid w:val="006D506D"/>
    <w:rsid w:val="006E03F6"/>
    <w:rsid w:val="006E09DF"/>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7DB"/>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530EE"/>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969"/>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104E"/>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F81"/>
    <w:rsid w:val="00EB2EBD"/>
    <w:rsid w:val="00EB3BEC"/>
    <w:rsid w:val="00EB43D3"/>
    <w:rsid w:val="00EB4C15"/>
    <w:rsid w:val="00EB6CF4"/>
    <w:rsid w:val="00EB73F5"/>
    <w:rsid w:val="00ED2935"/>
    <w:rsid w:val="00ED6A23"/>
    <w:rsid w:val="00ED7919"/>
    <w:rsid w:val="00EE7E33"/>
    <w:rsid w:val="00EF0F4D"/>
    <w:rsid w:val="00EF7091"/>
    <w:rsid w:val="00EF7F82"/>
    <w:rsid w:val="00F01B42"/>
    <w:rsid w:val="00F03065"/>
    <w:rsid w:val="00F07AC1"/>
    <w:rsid w:val="00F111C2"/>
    <w:rsid w:val="00F1148C"/>
    <w:rsid w:val="00F20D47"/>
    <w:rsid w:val="00F2399F"/>
    <w:rsid w:val="00F27D20"/>
    <w:rsid w:val="00F41F91"/>
    <w:rsid w:val="00F467B0"/>
    <w:rsid w:val="00F51B61"/>
    <w:rsid w:val="00F55825"/>
    <w:rsid w:val="00F564EF"/>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1837</Words>
  <Characters>10182</Characters>
  <Application>Microsoft Office Word</Application>
  <DocSecurity>0</DocSecurity>
  <Lines>509</Lines>
  <Paragraphs>273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10</cp:revision>
  <cp:lastPrinted>2026-01-15T18:04:00Z</cp:lastPrinted>
  <dcterms:created xsi:type="dcterms:W3CDTF">2026-01-12T01:18:00Z</dcterms:created>
  <dcterms:modified xsi:type="dcterms:W3CDTF">2026-01-15T18:05:00Z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