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6533413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E61F12">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91B736B" w:rsidR="00BC6327" w:rsidRPr="00412B2F" w:rsidRDefault="008E785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Resthave</w:t>
            </w:r>
            <w:r w:rsidR="00FC4837">
              <w:rPr>
                <w:b/>
                <w:sz w:val="21"/>
                <w:szCs w:val="21"/>
              </w:rPr>
              <w:t>n</w:t>
            </w:r>
            <w:proofErr w:type="spellEnd"/>
            <w:r>
              <w:rPr>
                <w:b/>
                <w:sz w:val="21"/>
                <w:szCs w:val="21"/>
              </w:rPr>
              <w:t xml:space="preserve"> Mobile Home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B49D283" w:rsidR="00BC6327" w:rsidRPr="00412B2F" w:rsidRDefault="00E61F1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2-08-21</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25A9C379"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56766793" w:rsidR="00BC6327" w:rsidRPr="00412B2F" w:rsidRDefault="008E785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177049D9" w:rsidR="00BC6327" w:rsidRPr="00412B2F" w:rsidRDefault="008E785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at space #100; Well #4 at space #132</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265D0C06" w:rsidR="00BC6327" w:rsidRPr="00412B2F" w:rsidRDefault="008E785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This system is considered most vulnerable to the following </w:t>
            </w:r>
            <w:proofErr w:type="spellStart"/>
            <w:r>
              <w:rPr>
                <w:sz w:val="21"/>
                <w:szCs w:val="21"/>
              </w:rPr>
              <w:t>activites</w:t>
            </w:r>
            <w:proofErr w:type="spellEnd"/>
            <w:r>
              <w:rPr>
                <w:sz w:val="21"/>
                <w:szCs w:val="21"/>
              </w:rPr>
              <w:t>; septic system – low density</w:t>
            </w:r>
          </w:p>
        </w:tc>
      </w:tr>
      <w:tr w:rsidR="00BC6327" w:rsidRPr="00412B2F" w14:paraId="4AB6369E" w14:textId="77777777" w:rsidTr="008A5B6C">
        <w:tc>
          <w:tcPr>
            <w:tcW w:w="10800" w:type="dxa"/>
            <w:gridSpan w:val="9"/>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6"/>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9CDBC55" w:rsidR="00BC6327" w:rsidRPr="00412B2F" w:rsidRDefault="008E785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BC6327" w:rsidRPr="00412B2F" w14:paraId="7B092FCC" w14:textId="77777777" w:rsidTr="008A5B6C">
        <w:tc>
          <w:tcPr>
            <w:tcW w:w="10800" w:type="dxa"/>
            <w:gridSpan w:val="9"/>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74BEF30D" w:rsidR="00BC6327" w:rsidRPr="00412B2F" w:rsidRDefault="00896E02"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_</w:t>
            </w:r>
            <w:r w:rsidR="008E785B">
              <w:rPr>
                <w:sz w:val="21"/>
                <w:szCs w:val="21"/>
              </w:rPr>
              <w:t>Mike Steinbock</w:t>
            </w:r>
            <w:r w:rsidRPr="00412B2F">
              <w:rPr>
                <w:sz w:val="21"/>
                <w:szCs w:val="21"/>
              </w:rPr>
              <w:t>__________________________________</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BB42AD1"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12B2F">
              <w:rPr>
                <w:sz w:val="21"/>
                <w:szCs w:val="21"/>
                <w:u w:val="single"/>
              </w:rPr>
              <w:t>(</w:t>
            </w:r>
            <w:r w:rsidR="008E785B">
              <w:rPr>
                <w:sz w:val="21"/>
                <w:szCs w:val="21"/>
                <w:u w:val="single"/>
              </w:rPr>
              <w:t>805</w:t>
            </w:r>
            <w:r w:rsidRPr="00412B2F">
              <w:rPr>
                <w:sz w:val="21"/>
                <w:szCs w:val="21"/>
              </w:rPr>
              <w:t>)</w:t>
            </w:r>
            <w:r w:rsidR="008E785B">
              <w:rPr>
                <w:sz w:val="21"/>
                <w:szCs w:val="21"/>
              </w:rPr>
              <w:t xml:space="preserve"> 7127827</w:t>
            </w:r>
            <w:r w:rsidR="00896E02" w:rsidRPr="00412B2F">
              <w:rPr>
                <w:sz w:val="21"/>
                <w:szCs w:val="21"/>
              </w:rPr>
              <w:t>_</w:t>
            </w:r>
            <w:r w:rsidR="00427F0E" w:rsidRPr="00412B2F">
              <w:rPr>
                <w:sz w:val="21"/>
                <w:szCs w:val="21"/>
              </w:rPr>
              <w:t>_</w:t>
            </w:r>
            <w:r w:rsidR="00896E02" w:rsidRPr="00412B2F">
              <w:rPr>
                <w:sz w:val="21"/>
                <w:szCs w:val="21"/>
              </w:rPr>
              <w:t>________________</w:t>
            </w:r>
          </w:p>
        </w:tc>
      </w:tr>
      <w:tr w:rsidR="00BC632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14:paraId="3D8BD10F" w14:textId="77777777"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14:paraId="2710A58F"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 xml:space="preserve">disinfectant below which there is no known or expected risk to health.  MRDLGs </w:t>
            </w:r>
            <w:r w:rsidR="00B56F52" w:rsidRPr="006672EF">
              <w:rPr>
                <w:szCs w:val="21"/>
              </w:rPr>
              <w:t>do not reflect the benefits of the use of disinfectants to control microbial contaminants.</w:t>
            </w:r>
          </w:p>
          <w:p w14:paraId="44AC23A9" w14:textId="77777777"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14:paraId="1CDAB38F" w14:textId="77777777"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14:paraId="0D272C66"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r w:rsidRPr="006672EF">
              <w:rPr>
                <w:b/>
                <w:szCs w:val="21"/>
              </w:rPr>
              <w:t>ppm</w:t>
            </w:r>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proofErr w:type="spellStart"/>
            <w:r w:rsidRPr="006672EF">
              <w:rPr>
                <w:b/>
                <w:szCs w:val="21"/>
              </w:rPr>
              <w:t>ppt</w:t>
            </w:r>
            <w:proofErr w:type="spellEnd"/>
            <w:r w:rsidRPr="006672EF">
              <w:rPr>
                <w:szCs w:val="21"/>
              </w:rPr>
              <w:t xml:space="preserve">: parts per trillion or </w:t>
            </w:r>
            <w:proofErr w:type="spellStart"/>
            <w:r w:rsidRPr="006672EF">
              <w:rPr>
                <w:szCs w:val="21"/>
              </w:rPr>
              <w:t>nanograms</w:t>
            </w:r>
            <w:proofErr w:type="spellEnd"/>
            <w:r w:rsidRPr="006672EF">
              <w:rPr>
                <w:szCs w:val="21"/>
              </w:rPr>
              <w:t xml:space="preserve"> per liter (ng/L) </w:t>
            </w:r>
            <w:r w:rsidR="00A1682E">
              <w:rPr>
                <w:szCs w:val="21"/>
              </w:rPr>
              <w:br/>
            </w:r>
            <w:proofErr w:type="spellStart"/>
            <w:r w:rsidR="0033024B" w:rsidRPr="006672EF">
              <w:rPr>
                <w:b/>
                <w:szCs w:val="21"/>
              </w:rPr>
              <w:t>ppq</w:t>
            </w:r>
            <w:proofErr w:type="spellEnd"/>
            <w:r w:rsidR="0033024B" w:rsidRPr="006672EF">
              <w:rPr>
                <w:szCs w:val="21"/>
              </w:rPr>
              <w:t>: parts per quadrillion or picogram per liter (</w:t>
            </w:r>
            <w:proofErr w:type="spellStart"/>
            <w:r w:rsidR="0033024B" w:rsidRPr="006672EF">
              <w:rPr>
                <w:szCs w:val="21"/>
              </w:rPr>
              <w:t>pg</w:t>
            </w:r>
            <w:proofErr w:type="spellEnd"/>
            <w:r w:rsidR="0033024B" w:rsidRPr="006672EF">
              <w:rPr>
                <w:szCs w:val="21"/>
              </w:rPr>
              <w:t>/L)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AA306E3" w:rsidR="00BC6327" w:rsidRPr="00F41F91" w:rsidRDefault="008E785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3B4C21F5" w:rsidR="008F7660" w:rsidRPr="00F41F91" w:rsidRDefault="008E785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2BF98A1" w:rsidR="005540D9" w:rsidRPr="00F41F91" w:rsidRDefault="008E785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B4F5685" w:rsidR="00B44817" w:rsidRPr="00F41F91" w:rsidRDefault="008E785B" w:rsidP="00D057C3">
            <w:pPr>
              <w:jc w:val="center"/>
              <w:rPr>
                <w:sz w:val="18"/>
              </w:rPr>
            </w:pPr>
            <w:r>
              <w:rPr>
                <w:sz w:val="18"/>
              </w:rPr>
              <w:t>7-14-18</w:t>
            </w:r>
          </w:p>
        </w:tc>
        <w:tc>
          <w:tcPr>
            <w:tcW w:w="991" w:type="dxa"/>
            <w:gridSpan w:val="2"/>
            <w:tcBorders>
              <w:top w:val="nil"/>
            </w:tcBorders>
          </w:tcPr>
          <w:p w14:paraId="2EB76238" w14:textId="6DB6F3DF" w:rsidR="00B44817" w:rsidRPr="00F41F91" w:rsidRDefault="008E785B" w:rsidP="00D057C3">
            <w:pPr>
              <w:jc w:val="center"/>
              <w:rPr>
                <w:sz w:val="18"/>
              </w:rPr>
            </w:pPr>
            <w:r>
              <w:rPr>
                <w:sz w:val="18"/>
              </w:rPr>
              <w:t>5</w:t>
            </w:r>
          </w:p>
        </w:tc>
        <w:tc>
          <w:tcPr>
            <w:tcW w:w="990" w:type="dxa"/>
            <w:gridSpan w:val="2"/>
            <w:tcBorders>
              <w:top w:val="nil"/>
              <w:bottom w:val="nil"/>
            </w:tcBorders>
          </w:tcPr>
          <w:p w14:paraId="4C3FDB54" w14:textId="1EB69DC3" w:rsidR="00B44817" w:rsidRPr="00F41F91" w:rsidRDefault="008E785B" w:rsidP="00D057C3">
            <w:pPr>
              <w:jc w:val="center"/>
              <w:rPr>
                <w:sz w:val="18"/>
              </w:rPr>
            </w:pPr>
            <w:r>
              <w:rPr>
                <w:sz w:val="18"/>
              </w:rPr>
              <w:t>ND</w:t>
            </w:r>
          </w:p>
        </w:tc>
        <w:tc>
          <w:tcPr>
            <w:tcW w:w="1080" w:type="dxa"/>
            <w:tcBorders>
              <w:top w:val="nil"/>
              <w:bottom w:val="nil"/>
            </w:tcBorders>
          </w:tcPr>
          <w:p w14:paraId="48CE0F50" w14:textId="5ECEFD1B" w:rsidR="00B44817" w:rsidRPr="00F41F91" w:rsidRDefault="008E785B"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5D0E8A6" w:rsidR="00B44817" w:rsidRPr="00F41F91" w:rsidRDefault="008E785B" w:rsidP="00D057C3">
            <w:pPr>
              <w:jc w:val="center"/>
              <w:rPr>
                <w:sz w:val="18"/>
              </w:rPr>
            </w:pPr>
            <w:r>
              <w:rPr>
                <w:sz w:val="18"/>
              </w:rPr>
              <w:t>7-14-18</w:t>
            </w:r>
          </w:p>
        </w:tc>
        <w:tc>
          <w:tcPr>
            <w:tcW w:w="991" w:type="dxa"/>
            <w:gridSpan w:val="2"/>
            <w:tcBorders>
              <w:bottom w:val="single" w:sz="18" w:space="0" w:color="auto"/>
            </w:tcBorders>
          </w:tcPr>
          <w:p w14:paraId="18011756" w14:textId="7A79FB19" w:rsidR="00B44817" w:rsidRPr="00F41F91" w:rsidRDefault="008E785B" w:rsidP="00D057C3">
            <w:pPr>
              <w:jc w:val="center"/>
              <w:rPr>
                <w:sz w:val="18"/>
              </w:rPr>
            </w:pPr>
            <w:r>
              <w:rPr>
                <w:sz w:val="18"/>
              </w:rPr>
              <w:t>5</w:t>
            </w:r>
          </w:p>
        </w:tc>
        <w:tc>
          <w:tcPr>
            <w:tcW w:w="990" w:type="dxa"/>
            <w:gridSpan w:val="2"/>
            <w:tcBorders>
              <w:bottom w:val="single" w:sz="18" w:space="0" w:color="auto"/>
            </w:tcBorders>
          </w:tcPr>
          <w:p w14:paraId="7CE90126" w14:textId="34A2E345" w:rsidR="00B44817" w:rsidRPr="00F41F91" w:rsidRDefault="008E785B" w:rsidP="00D057C3">
            <w:pPr>
              <w:jc w:val="center"/>
              <w:rPr>
                <w:sz w:val="18"/>
              </w:rPr>
            </w:pPr>
            <w:r>
              <w:rPr>
                <w:sz w:val="18"/>
              </w:rPr>
              <w:t>0.10</w:t>
            </w:r>
          </w:p>
        </w:tc>
        <w:tc>
          <w:tcPr>
            <w:tcW w:w="1080" w:type="dxa"/>
            <w:tcBorders>
              <w:bottom w:val="single" w:sz="18" w:space="0" w:color="auto"/>
            </w:tcBorders>
          </w:tcPr>
          <w:p w14:paraId="11DE16E1" w14:textId="67F5AB33" w:rsidR="00B44817" w:rsidRPr="00F41F91" w:rsidRDefault="008E785B"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BF538A">
        <w:trPr>
          <w:trHeight w:val="504"/>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41A507F" w:rsidR="00B3023D" w:rsidRPr="00F41F91" w:rsidRDefault="00BF538A" w:rsidP="009C6436">
            <w:pPr>
              <w:jc w:val="center"/>
              <w:rPr>
                <w:sz w:val="18"/>
              </w:rPr>
            </w:pPr>
            <w:r>
              <w:rPr>
                <w:sz w:val="18"/>
              </w:rPr>
              <w:t>12-2-19</w:t>
            </w:r>
          </w:p>
        </w:tc>
        <w:tc>
          <w:tcPr>
            <w:tcW w:w="1350" w:type="dxa"/>
            <w:tcBorders>
              <w:top w:val="nil"/>
              <w:bottom w:val="single" w:sz="4" w:space="0" w:color="auto"/>
            </w:tcBorders>
          </w:tcPr>
          <w:p w14:paraId="690B0D1C" w14:textId="14DDDD39" w:rsidR="00B3023D" w:rsidRPr="00F41F91" w:rsidRDefault="008E785B" w:rsidP="009C6436">
            <w:pPr>
              <w:jc w:val="center"/>
              <w:rPr>
                <w:sz w:val="18"/>
              </w:rPr>
            </w:pPr>
            <w:r>
              <w:rPr>
                <w:sz w:val="18"/>
              </w:rPr>
              <w:t>27</w:t>
            </w:r>
          </w:p>
        </w:tc>
        <w:tc>
          <w:tcPr>
            <w:tcW w:w="1440" w:type="dxa"/>
            <w:tcBorders>
              <w:top w:val="nil"/>
              <w:bottom w:val="single" w:sz="4" w:space="0" w:color="auto"/>
            </w:tcBorders>
          </w:tcPr>
          <w:p w14:paraId="6802CC34" w14:textId="1E7C8C0E" w:rsidR="00B3023D" w:rsidRPr="00F41F91" w:rsidRDefault="008E785B" w:rsidP="009C6436">
            <w:pPr>
              <w:jc w:val="center"/>
              <w:rPr>
                <w:sz w:val="18"/>
              </w:rPr>
            </w:pPr>
            <w:r>
              <w:rPr>
                <w:sz w:val="18"/>
              </w:rPr>
              <w:t>27</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F2D29FC" w:rsidR="00B3023D" w:rsidRPr="00F41F91" w:rsidRDefault="00BF538A" w:rsidP="009C6436">
            <w:pPr>
              <w:jc w:val="center"/>
              <w:rPr>
                <w:sz w:val="18"/>
              </w:rPr>
            </w:pPr>
            <w:r>
              <w:rPr>
                <w:sz w:val="18"/>
              </w:rPr>
              <w:t>12-2-19</w:t>
            </w:r>
          </w:p>
        </w:tc>
        <w:tc>
          <w:tcPr>
            <w:tcW w:w="1350" w:type="dxa"/>
            <w:tcBorders>
              <w:bottom w:val="single" w:sz="18" w:space="0" w:color="auto"/>
            </w:tcBorders>
          </w:tcPr>
          <w:p w14:paraId="5F571C45" w14:textId="1830A585" w:rsidR="00B3023D" w:rsidRPr="00F41F91" w:rsidRDefault="00BF538A" w:rsidP="009C6436">
            <w:pPr>
              <w:jc w:val="center"/>
              <w:rPr>
                <w:sz w:val="18"/>
              </w:rPr>
            </w:pPr>
            <w:r>
              <w:rPr>
                <w:sz w:val="18"/>
              </w:rPr>
              <w:t>650</w:t>
            </w:r>
          </w:p>
        </w:tc>
        <w:tc>
          <w:tcPr>
            <w:tcW w:w="1440" w:type="dxa"/>
            <w:tcBorders>
              <w:bottom w:val="single" w:sz="18" w:space="0" w:color="auto"/>
            </w:tcBorders>
          </w:tcPr>
          <w:p w14:paraId="2BE476FB" w14:textId="5224B973" w:rsidR="00B3023D" w:rsidRPr="00F41F91" w:rsidRDefault="00BF538A" w:rsidP="009C6436">
            <w:pPr>
              <w:jc w:val="center"/>
              <w:rPr>
                <w:sz w:val="18"/>
              </w:rPr>
            </w:pPr>
            <w:r>
              <w:rPr>
                <w:sz w:val="18"/>
              </w:rPr>
              <w:t>650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6D30A45" w:rsidR="00BC6327" w:rsidRPr="00F41F91" w:rsidRDefault="00411D62" w:rsidP="00D057C3">
            <w:pPr>
              <w:ind w:left="180"/>
              <w:rPr>
                <w:sz w:val="18"/>
              </w:rPr>
            </w:pPr>
            <w:r>
              <w:rPr>
                <w:sz w:val="18"/>
              </w:rPr>
              <w:t>Selenium   ppb</w:t>
            </w:r>
          </w:p>
        </w:tc>
        <w:tc>
          <w:tcPr>
            <w:tcW w:w="990" w:type="dxa"/>
            <w:tcBorders>
              <w:top w:val="nil"/>
            </w:tcBorders>
          </w:tcPr>
          <w:p w14:paraId="5D776A03" w14:textId="7ACE5EB0" w:rsidR="00BC6327" w:rsidRPr="00F41F91" w:rsidRDefault="00E61F12" w:rsidP="00D057C3">
            <w:pPr>
              <w:jc w:val="center"/>
              <w:rPr>
                <w:sz w:val="18"/>
              </w:rPr>
            </w:pPr>
            <w:r>
              <w:rPr>
                <w:sz w:val="18"/>
              </w:rPr>
              <w:t>3-2-20</w:t>
            </w:r>
          </w:p>
        </w:tc>
        <w:tc>
          <w:tcPr>
            <w:tcW w:w="1350" w:type="dxa"/>
            <w:tcBorders>
              <w:top w:val="nil"/>
            </w:tcBorders>
          </w:tcPr>
          <w:p w14:paraId="492AEBB3" w14:textId="771DF83A" w:rsidR="00BC6327" w:rsidRPr="00411D62" w:rsidRDefault="00E61F12" w:rsidP="00D057C3">
            <w:pPr>
              <w:jc w:val="center"/>
              <w:rPr>
                <w:b/>
                <w:sz w:val="18"/>
              </w:rPr>
            </w:pPr>
            <w:r>
              <w:rPr>
                <w:b/>
                <w:sz w:val="18"/>
              </w:rPr>
              <w:t>67**</w:t>
            </w:r>
          </w:p>
        </w:tc>
        <w:tc>
          <w:tcPr>
            <w:tcW w:w="1440" w:type="dxa"/>
            <w:tcBorders>
              <w:top w:val="nil"/>
            </w:tcBorders>
          </w:tcPr>
          <w:p w14:paraId="0EA1207A" w14:textId="77D17FC5" w:rsidR="00BC6327" w:rsidRPr="00411D62" w:rsidRDefault="00E61F12" w:rsidP="00D057C3">
            <w:pPr>
              <w:jc w:val="center"/>
              <w:rPr>
                <w:b/>
                <w:sz w:val="18"/>
              </w:rPr>
            </w:pPr>
            <w:r>
              <w:rPr>
                <w:b/>
                <w:sz w:val="18"/>
              </w:rPr>
              <w:t>47-87**</w:t>
            </w:r>
          </w:p>
        </w:tc>
        <w:tc>
          <w:tcPr>
            <w:tcW w:w="900" w:type="dxa"/>
            <w:tcBorders>
              <w:top w:val="nil"/>
            </w:tcBorders>
          </w:tcPr>
          <w:p w14:paraId="566791C1" w14:textId="5EF7105C" w:rsidR="00BC6327" w:rsidRPr="00411D62" w:rsidRDefault="00411D62" w:rsidP="00D057C3">
            <w:pPr>
              <w:jc w:val="center"/>
              <w:rPr>
                <w:sz w:val="18"/>
              </w:rPr>
            </w:pPr>
            <w:r>
              <w:rPr>
                <w:sz w:val="18"/>
              </w:rPr>
              <w:t>50</w:t>
            </w:r>
          </w:p>
        </w:tc>
        <w:tc>
          <w:tcPr>
            <w:tcW w:w="1080" w:type="dxa"/>
            <w:tcBorders>
              <w:top w:val="nil"/>
            </w:tcBorders>
          </w:tcPr>
          <w:p w14:paraId="5E4F841C" w14:textId="473B8817" w:rsidR="00BC6327" w:rsidRPr="00F41F91" w:rsidRDefault="00411D62" w:rsidP="00D057C3">
            <w:pPr>
              <w:jc w:val="center"/>
              <w:rPr>
                <w:sz w:val="18"/>
              </w:rPr>
            </w:pPr>
            <w:r>
              <w:rPr>
                <w:sz w:val="18"/>
              </w:rPr>
              <w:t>50</w:t>
            </w:r>
          </w:p>
        </w:tc>
        <w:tc>
          <w:tcPr>
            <w:tcW w:w="2808" w:type="dxa"/>
            <w:tcBorders>
              <w:top w:val="nil"/>
              <w:right w:val="single" w:sz="6" w:space="0" w:color="auto"/>
            </w:tcBorders>
          </w:tcPr>
          <w:p w14:paraId="2B8C0EB3" w14:textId="657AEC47" w:rsidR="00BC6327" w:rsidRPr="00F41F91" w:rsidRDefault="00411D62" w:rsidP="00D057C3">
            <w:pPr>
              <w:rPr>
                <w:sz w:val="18"/>
              </w:rPr>
            </w:pPr>
            <w:r>
              <w:rPr>
                <w:sz w:val="18"/>
              </w:rPr>
              <w:t>Discharge from petroleum, glass, and metal refineries; erosion of natural deposits; discharge from mines and chemical factories, runoff from livestock lots (feed additive).</w:t>
            </w:r>
          </w:p>
        </w:tc>
      </w:tr>
      <w:tr w:rsidR="008E785B" w:rsidRPr="001F3468" w14:paraId="1200CED1" w14:textId="77777777" w:rsidTr="002F1DD3">
        <w:trPr>
          <w:trHeight w:val="432"/>
          <w:jc w:val="center"/>
        </w:trPr>
        <w:tc>
          <w:tcPr>
            <w:tcW w:w="2268" w:type="dxa"/>
            <w:gridSpan w:val="2"/>
            <w:tcBorders>
              <w:top w:val="nil"/>
              <w:left w:val="single" w:sz="6" w:space="0" w:color="auto"/>
            </w:tcBorders>
          </w:tcPr>
          <w:p w14:paraId="6355E694" w14:textId="69E81799" w:rsidR="008E785B" w:rsidRPr="00F41F91" w:rsidRDefault="00411D62" w:rsidP="00D057C3">
            <w:pPr>
              <w:ind w:left="180"/>
              <w:rPr>
                <w:sz w:val="18"/>
              </w:rPr>
            </w:pPr>
            <w:r>
              <w:rPr>
                <w:sz w:val="18"/>
              </w:rPr>
              <w:t>Fluoride   ppm</w:t>
            </w:r>
          </w:p>
        </w:tc>
        <w:tc>
          <w:tcPr>
            <w:tcW w:w="990" w:type="dxa"/>
            <w:tcBorders>
              <w:top w:val="nil"/>
            </w:tcBorders>
          </w:tcPr>
          <w:p w14:paraId="717BA69C" w14:textId="40DA3FF8" w:rsidR="008E785B" w:rsidRPr="00F41F91" w:rsidRDefault="00BF538A" w:rsidP="00D057C3">
            <w:pPr>
              <w:jc w:val="center"/>
              <w:rPr>
                <w:sz w:val="18"/>
              </w:rPr>
            </w:pPr>
            <w:r>
              <w:rPr>
                <w:sz w:val="18"/>
              </w:rPr>
              <w:t>12-2-19</w:t>
            </w:r>
          </w:p>
        </w:tc>
        <w:tc>
          <w:tcPr>
            <w:tcW w:w="1350" w:type="dxa"/>
            <w:tcBorders>
              <w:top w:val="nil"/>
            </w:tcBorders>
          </w:tcPr>
          <w:p w14:paraId="2FB3AFA0" w14:textId="73AF6762" w:rsidR="008E785B" w:rsidRPr="00F41F91" w:rsidRDefault="00BF538A" w:rsidP="00D057C3">
            <w:pPr>
              <w:jc w:val="center"/>
              <w:rPr>
                <w:sz w:val="18"/>
              </w:rPr>
            </w:pPr>
            <w:r>
              <w:rPr>
                <w:sz w:val="18"/>
              </w:rPr>
              <w:t>0.40</w:t>
            </w:r>
          </w:p>
        </w:tc>
        <w:tc>
          <w:tcPr>
            <w:tcW w:w="1440" w:type="dxa"/>
            <w:tcBorders>
              <w:top w:val="nil"/>
            </w:tcBorders>
          </w:tcPr>
          <w:p w14:paraId="1B6557D5" w14:textId="3CFA0261" w:rsidR="008E785B" w:rsidRPr="00F41F91" w:rsidRDefault="00BF538A" w:rsidP="00D057C3">
            <w:pPr>
              <w:jc w:val="center"/>
              <w:rPr>
                <w:sz w:val="18"/>
              </w:rPr>
            </w:pPr>
            <w:r>
              <w:rPr>
                <w:sz w:val="18"/>
              </w:rPr>
              <w:t>0.40</w:t>
            </w:r>
          </w:p>
        </w:tc>
        <w:tc>
          <w:tcPr>
            <w:tcW w:w="900" w:type="dxa"/>
            <w:tcBorders>
              <w:top w:val="nil"/>
            </w:tcBorders>
          </w:tcPr>
          <w:p w14:paraId="19E73D87" w14:textId="333EEA9B" w:rsidR="008E785B" w:rsidRPr="00F41F91" w:rsidRDefault="00411D62" w:rsidP="00D057C3">
            <w:pPr>
              <w:jc w:val="center"/>
              <w:rPr>
                <w:sz w:val="18"/>
              </w:rPr>
            </w:pPr>
            <w:r>
              <w:rPr>
                <w:sz w:val="18"/>
              </w:rPr>
              <w:t>2</w:t>
            </w:r>
          </w:p>
        </w:tc>
        <w:tc>
          <w:tcPr>
            <w:tcW w:w="1080" w:type="dxa"/>
            <w:tcBorders>
              <w:top w:val="nil"/>
            </w:tcBorders>
          </w:tcPr>
          <w:p w14:paraId="573031E4" w14:textId="0FBB0691" w:rsidR="008E785B" w:rsidRPr="00F41F91" w:rsidRDefault="00411D62" w:rsidP="00D057C3">
            <w:pPr>
              <w:jc w:val="center"/>
              <w:rPr>
                <w:sz w:val="18"/>
              </w:rPr>
            </w:pPr>
            <w:r>
              <w:rPr>
                <w:sz w:val="18"/>
              </w:rPr>
              <w:t>1</w:t>
            </w:r>
          </w:p>
        </w:tc>
        <w:tc>
          <w:tcPr>
            <w:tcW w:w="2808" w:type="dxa"/>
            <w:tcBorders>
              <w:top w:val="nil"/>
              <w:right w:val="single" w:sz="6" w:space="0" w:color="auto"/>
            </w:tcBorders>
          </w:tcPr>
          <w:p w14:paraId="6EF6ED77" w14:textId="5C9F64BA" w:rsidR="008E785B" w:rsidRPr="00F41F91" w:rsidRDefault="00411D62" w:rsidP="00D057C3">
            <w:pPr>
              <w:rPr>
                <w:sz w:val="18"/>
              </w:rPr>
            </w:pPr>
            <w:r w:rsidRPr="0058220C">
              <w:t>Erosion of natural deposits; water additive which promotes strong teeth; discharge from fertilizer and aluminum factories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4F79C61" w:rsidR="00BC6327" w:rsidRPr="00F41F91" w:rsidRDefault="00411D62" w:rsidP="00D057C3">
            <w:pPr>
              <w:ind w:left="180"/>
              <w:rPr>
                <w:sz w:val="18"/>
              </w:rPr>
            </w:pPr>
            <w:r>
              <w:rPr>
                <w:sz w:val="18"/>
              </w:rPr>
              <w:t>Arsenic   ppb</w:t>
            </w:r>
          </w:p>
        </w:tc>
        <w:tc>
          <w:tcPr>
            <w:tcW w:w="990" w:type="dxa"/>
            <w:tcBorders>
              <w:bottom w:val="single" w:sz="18" w:space="0" w:color="auto"/>
            </w:tcBorders>
          </w:tcPr>
          <w:p w14:paraId="3CD1FB67" w14:textId="129799AC" w:rsidR="00BC6327" w:rsidRPr="00F41F91" w:rsidRDefault="00BF538A" w:rsidP="00D057C3">
            <w:pPr>
              <w:jc w:val="center"/>
              <w:rPr>
                <w:sz w:val="18"/>
              </w:rPr>
            </w:pPr>
            <w:r>
              <w:rPr>
                <w:sz w:val="18"/>
              </w:rPr>
              <w:t>12-2-19</w:t>
            </w:r>
          </w:p>
        </w:tc>
        <w:tc>
          <w:tcPr>
            <w:tcW w:w="1350" w:type="dxa"/>
            <w:tcBorders>
              <w:bottom w:val="single" w:sz="18" w:space="0" w:color="auto"/>
            </w:tcBorders>
          </w:tcPr>
          <w:p w14:paraId="5EA66A78" w14:textId="5B87F4BE" w:rsidR="00BC6327" w:rsidRPr="00F41F91" w:rsidRDefault="00BF538A" w:rsidP="00D057C3">
            <w:pPr>
              <w:jc w:val="center"/>
              <w:rPr>
                <w:sz w:val="18"/>
              </w:rPr>
            </w:pPr>
            <w:r>
              <w:rPr>
                <w:sz w:val="18"/>
              </w:rPr>
              <w:t>4.9</w:t>
            </w:r>
          </w:p>
        </w:tc>
        <w:tc>
          <w:tcPr>
            <w:tcW w:w="1440" w:type="dxa"/>
            <w:tcBorders>
              <w:bottom w:val="single" w:sz="18" w:space="0" w:color="auto"/>
            </w:tcBorders>
          </w:tcPr>
          <w:p w14:paraId="314F6572" w14:textId="66DA2FF4" w:rsidR="00BC6327" w:rsidRPr="00F41F91" w:rsidRDefault="00BF538A" w:rsidP="00D057C3">
            <w:pPr>
              <w:jc w:val="center"/>
              <w:rPr>
                <w:sz w:val="18"/>
              </w:rPr>
            </w:pPr>
            <w:r>
              <w:rPr>
                <w:sz w:val="18"/>
              </w:rPr>
              <w:t>4.9</w:t>
            </w:r>
          </w:p>
        </w:tc>
        <w:tc>
          <w:tcPr>
            <w:tcW w:w="900" w:type="dxa"/>
            <w:tcBorders>
              <w:bottom w:val="single" w:sz="18" w:space="0" w:color="auto"/>
            </w:tcBorders>
          </w:tcPr>
          <w:p w14:paraId="4DF396D0" w14:textId="329101A5" w:rsidR="00BC6327" w:rsidRPr="00F41F91" w:rsidRDefault="00411D62" w:rsidP="00D057C3">
            <w:pPr>
              <w:jc w:val="center"/>
              <w:rPr>
                <w:sz w:val="18"/>
              </w:rPr>
            </w:pPr>
            <w:r>
              <w:rPr>
                <w:sz w:val="18"/>
              </w:rPr>
              <w:t>10</w:t>
            </w:r>
          </w:p>
        </w:tc>
        <w:tc>
          <w:tcPr>
            <w:tcW w:w="1080" w:type="dxa"/>
            <w:tcBorders>
              <w:bottom w:val="single" w:sz="18" w:space="0" w:color="auto"/>
            </w:tcBorders>
          </w:tcPr>
          <w:p w14:paraId="14ED7F95" w14:textId="7FF8F1D3" w:rsidR="00BC6327" w:rsidRPr="00F41F91" w:rsidRDefault="00411D62" w:rsidP="00D057C3">
            <w:pPr>
              <w:jc w:val="center"/>
              <w:rPr>
                <w:sz w:val="18"/>
              </w:rPr>
            </w:pPr>
            <w:r>
              <w:rPr>
                <w:sz w:val="18"/>
              </w:rPr>
              <w:t>.004</w:t>
            </w:r>
          </w:p>
        </w:tc>
        <w:tc>
          <w:tcPr>
            <w:tcW w:w="2808" w:type="dxa"/>
            <w:tcBorders>
              <w:bottom w:val="single" w:sz="18" w:space="0" w:color="auto"/>
              <w:right w:val="single" w:sz="6" w:space="0" w:color="auto"/>
            </w:tcBorders>
          </w:tcPr>
          <w:p w14:paraId="76443EAF" w14:textId="0C623885" w:rsidR="00BC6327" w:rsidRPr="00F41F91" w:rsidRDefault="00411D62" w:rsidP="00D057C3">
            <w:pPr>
              <w:rPr>
                <w:sz w:val="18"/>
              </w:rPr>
            </w:pPr>
            <w:r>
              <w:rPr>
                <w:sz w:val="18"/>
              </w:rPr>
              <w:t>Erosion of natural deposits; runoff from orchards; glass and electronics production waste</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DD59DAB" w:rsidR="00BC6327" w:rsidRPr="00F41F91" w:rsidRDefault="00411D62" w:rsidP="00D057C3">
            <w:pPr>
              <w:ind w:left="187"/>
              <w:rPr>
                <w:sz w:val="18"/>
              </w:rPr>
            </w:pPr>
            <w:r>
              <w:rPr>
                <w:sz w:val="18"/>
              </w:rPr>
              <w:t>Chloride ppm</w:t>
            </w:r>
          </w:p>
        </w:tc>
        <w:tc>
          <w:tcPr>
            <w:tcW w:w="990" w:type="dxa"/>
          </w:tcPr>
          <w:p w14:paraId="7B53609D" w14:textId="393264F6" w:rsidR="00BC6327" w:rsidRPr="00F41F91" w:rsidRDefault="00BF538A" w:rsidP="00D057C3">
            <w:pPr>
              <w:jc w:val="center"/>
              <w:rPr>
                <w:sz w:val="18"/>
              </w:rPr>
            </w:pPr>
            <w:r>
              <w:rPr>
                <w:sz w:val="18"/>
              </w:rPr>
              <w:t>12-2-19</w:t>
            </w:r>
          </w:p>
        </w:tc>
        <w:tc>
          <w:tcPr>
            <w:tcW w:w="1350" w:type="dxa"/>
          </w:tcPr>
          <w:p w14:paraId="48AE5CBF" w14:textId="3D198EB2" w:rsidR="00BC6327" w:rsidRPr="00F41F91" w:rsidRDefault="00411D62" w:rsidP="00D057C3">
            <w:pPr>
              <w:jc w:val="center"/>
              <w:rPr>
                <w:sz w:val="18"/>
              </w:rPr>
            </w:pPr>
            <w:r>
              <w:rPr>
                <w:sz w:val="18"/>
              </w:rPr>
              <w:t>66</w:t>
            </w:r>
          </w:p>
        </w:tc>
        <w:tc>
          <w:tcPr>
            <w:tcW w:w="1440" w:type="dxa"/>
          </w:tcPr>
          <w:p w14:paraId="6428F303" w14:textId="18842A38" w:rsidR="00BC6327" w:rsidRPr="00F41F91" w:rsidRDefault="00411D62" w:rsidP="00D057C3">
            <w:pPr>
              <w:jc w:val="center"/>
              <w:rPr>
                <w:sz w:val="18"/>
              </w:rPr>
            </w:pPr>
            <w:r>
              <w:rPr>
                <w:sz w:val="18"/>
              </w:rPr>
              <w:t>66</w:t>
            </w:r>
          </w:p>
        </w:tc>
        <w:tc>
          <w:tcPr>
            <w:tcW w:w="900" w:type="dxa"/>
          </w:tcPr>
          <w:p w14:paraId="11FF9BF3" w14:textId="21545ADF" w:rsidR="00BC6327" w:rsidRPr="00F41F91" w:rsidRDefault="00411D62" w:rsidP="00D057C3">
            <w:pPr>
              <w:jc w:val="center"/>
              <w:rPr>
                <w:sz w:val="18"/>
              </w:rPr>
            </w:pPr>
            <w:r>
              <w:rPr>
                <w:sz w:val="18"/>
              </w:rPr>
              <w:t>500</w:t>
            </w:r>
          </w:p>
        </w:tc>
        <w:tc>
          <w:tcPr>
            <w:tcW w:w="1080" w:type="dxa"/>
          </w:tcPr>
          <w:p w14:paraId="160E754C" w14:textId="3C2EDD27" w:rsidR="00BC6327" w:rsidRPr="00F41F91" w:rsidRDefault="00411D62" w:rsidP="00D057C3">
            <w:pPr>
              <w:jc w:val="center"/>
              <w:rPr>
                <w:sz w:val="18"/>
              </w:rPr>
            </w:pPr>
            <w:r>
              <w:rPr>
                <w:sz w:val="18"/>
              </w:rPr>
              <w:t>N/A</w:t>
            </w:r>
          </w:p>
        </w:tc>
        <w:tc>
          <w:tcPr>
            <w:tcW w:w="2808" w:type="dxa"/>
            <w:tcBorders>
              <w:right w:val="single" w:sz="6" w:space="0" w:color="auto"/>
            </w:tcBorders>
          </w:tcPr>
          <w:p w14:paraId="43B6AB0B" w14:textId="64CB5DCD" w:rsidR="00BC6327" w:rsidRPr="00F41F91" w:rsidRDefault="00411D62" w:rsidP="00D057C3">
            <w:pPr>
              <w:rPr>
                <w:sz w:val="18"/>
              </w:rPr>
            </w:pPr>
            <w:r>
              <w:rPr>
                <w:sz w:val="18"/>
              </w:rPr>
              <w:t>Runoff/leaching from natural deposits; seawater influence</w:t>
            </w:r>
          </w:p>
        </w:tc>
      </w:tr>
      <w:tr w:rsidR="00411D62" w:rsidRPr="001F3468" w14:paraId="160C801D" w14:textId="77777777" w:rsidTr="002F1DD3">
        <w:trPr>
          <w:trHeight w:val="432"/>
          <w:jc w:val="center"/>
        </w:trPr>
        <w:tc>
          <w:tcPr>
            <w:tcW w:w="2268" w:type="dxa"/>
            <w:gridSpan w:val="2"/>
            <w:tcBorders>
              <w:left w:val="single" w:sz="6" w:space="0" w:color="auto"/>
            </w:tcBorders>
          </w:tcPr>
          <w:p w14:paraId="663FD4FC" w14:textId="470E7579" w:rsidR="00411D62" w:rsidRPr="00F41F91" w:rsidRDefault="00411D62" w:rsidP="00411D62">
            <w:pPr>
              <w:ind w:left="187"/>
              <w:rPr>
                <w:sz w:val="18"/>
              </w:rPr>
            </w:pPr>
            <w:r>
              <w:rPr>
                <w:sz w:val="18"/>
              </w:rPr>
              <w:t>Sulfate  ppm</w:t>
            </w:r>
          </w:p>
        </w:tc>
        <w:tc>
          <w:tcPr>
            <w:tcW w:w="990" w:type="dxa"/>
          </w:tcPr>
          <w:p w14:paraId="39DAC2F4" w14:textId="48FB56B2" w:rsidR="00411D62" w:rsidRPr="00F41F91" w:rsidRDefault="00BF538A" w:rsidP="00411D62">
            <w:pPr>
              <w:jc w:val="center"/>
              <w:rPr>
                <w:sz w:val="18"/>
              </w:rPr>
            </w:pPr>
            <w:r>
              <w:rPr>
                <w:sz w:val="18"/>
              </w:rPr>
              <w:t>12-2-19</w:t>
            </w:r>
          </w:p>
        </w:tc>
        <w:tc>
          <w:tcPr>
            <w:tcW w:w="1350" w:type="dxa"/>
          </w:tcPr>
          <w:p w14:paraId="1875EAB4" w14:textId="404DEC91" w:rsidR="00411D62" w:rsidRPr="00F41F91" w:rsidRDefault="00BF538A" w:rsidP="00411D62">
            <w:pPr>
              <w:jc w:val="center"/>
              <w:rPr>
                <w:sz w:val="18"/>
              </w:rPr>
            </w:pPr>
            <w:r>
              <w:rPr>
                <w:sz w:val="18"/>
              </w:rPr>
              <w:t>150</w:t>
            </w:r>
          </w:p>
        </w:tc>
        <w:tc>
          <w:tcPr>
            <w:tcW w:w="1440" w:type="dxa"/>
          </w:tcPr>
          <w:p w14:paraId="7EB9A99E" w14:textId="2E5B08EC" w:rsidR="00411D62" w:rsidRPr="00F41F91" w:rsidRDefault="00BF538A" w:rsidP="00411D62">
            <w:pPr>
              <w:jc w:val="center"/>
              <w:rPr>
                <w:sz w:val="18"/>
              </w:rPr>
            </w:pPr>
            <w:r>
              <w:rPr>
                <w:sz w:val="18"/>
              </w:rPr>
              <w:t>150</w:t>
            </w:r>
          </w:p>
        </w:tc>
        <w:tc>
          <w:tcPr>
            <w:tcW w:w="900" w:type="dxa"/>
          </w:tcPr>
          <w:p w14:paraId="33AD1560" w14:textId="7EC2BCEC" w:rsidR="00411D62" w:rsidRPr="00F41F91" w:rsidRDefault="00411D62" w:rsidP="00411D62">
            <w:pPr>
              <w:jc w:val="center"/>
              <w:rPr>
                <w:sz w:val="18"/>
              </w:rPr>
            </w:pPr>
            <w:r>
              <w:rPr>
                <w:sz w:val="18"/>
              </w:rPr>
              <w:t>500</w:t>
            </w:r>
          </w:p>
        </w:tc>
        <w:tc>
          <w:tcPr>
            <w:tcW w:w="1080" w:type="dxa"/>
          </w:tcPr>
          <w:p w14:paraId="1219CAD6" w14:textId="0FD6A3A5" w:rsidR="00411D62" w:rsidRPr="00F41F91" w:rsidRDefault="00411D62" w:rsidP="00411D62">
            <w:pPr>
              <w:jc w:val="center"/>
              <w:rPr>
                <w:sz w:val="18"/>
              </w:rPr>
            </w:pPr>
            <w:r>
              <w:rPr>
                <w:sz w:val="18"/>
              </w:rPr>
              <w:t>N/A</w:t>
            </w:r>
          </w:p>
        </w:tc>
        <w:tc>
          <w:tcPr>
            <w:tcW w:w="2808" w:type="dxa"/>
            <w:tcBorders>
              <w:right w:val="single" w:sz="6" w:space="0" w:color="auto"/>
            </w:tcBorders>
          </w:tcPr>
          <w:p w14:paraId="028727BF" w14:textId="14E9DC22" w:rsidR="00411D62" w:rsidRPr="00F41F91" w:rsidRDefault="00411D62" w:rsidP="00411D62">
            <w:pPr>
              <w:rPr>
                <w:sz w:val="18"/>
              </w:rPr>
            </w:pPr>
            <w:r w:rsidRPr="00C20F49">
              <w:rPr>
                <w:sz w:val="18"/>
              </w:rPr>
              <w:t>Runoff/leaching from natural deposits;</w:t>
            </w:r>
            <w:r>
              <w:rPr>
                <w:sz w:val="18"/>
              </w:rPr>
              <w:t xml:space="preserve"> ; industrial wastes</w:t>
            </w:r>
          </w:p>
        </w:tc>
      </w:tr>
      <w:tr w:rsidR="00411D62" w:rsidRPr="001F3468" w14:paraId="6D8FB9BE" w14:textId="77777777" w:rsidTr="002F1DD3">
        <w:trPr>
          <w:trHeight w:val="432"/>
          <w:jc w:val="center"/>
        </w:trPr>
        <w:tc>
          <w:tcPr>
            <w:tcW w:w="2268" w:type="dxa"/>
            <w:gridSpan w:val="2"/>
            <w:tcBorders>
              <w:left w:val="single" w:sz="6" w:space="0" w:color="auto"/>
            </w:tcBorders>
          </w:tcPr>
          <w:p w14:paraId="607F4794" w14:textId="10BD8052" w:rsidR="00411D62" w:rsidRPr="00F41F91" w:rsidRDefault="00411D62" w:rsidP="00411D62">
            <w:pPr>
              <w:ind w:left="187"/>
              <w:rPr>
                <w:sz w:val="18"/>
              </w:rPr>
            </w:pPr>
            <w:r>
              <w:rPr>
                <w:sz w:val="18"/>
              </w:rPr>
              <w:t>Total Dissolved Solids  ppm</w:t>
            </w:r>
          </w:p>
        </w:tc>
        <w:tc>
          <w:tcPr>
            <w:tcW w:w="990" w:type="dxa"/>
          </w:tcPr>
          <w:p w14:paraId="0DE9D78E" w14:textId="6D39BE82" w:rsidR="00411D62" w:rsidRPr="00F41F91" w:rsidRDefault="00BF538A" w:rsidP="00411D62">
            <w:pPr>
              <w:jc w:val="center"/>
              <w:rPr>
                <w:sz w:val="18"/>
              </w:rPr>
            </w:pPr>
            <w:r>
              <w:rPr>
                <w:sz w:val="18"/>
              </w:rPr>
              <w:t>12-2-19</w:t>
            </w:r>
          </w:p>
        </w:tc>
        <w:tc>
          <w:tcPr>
            <w:tcW w:w="1350" w:type="dxa"/>
          </w:tcPr>
          <w:p w14:paraId="5EFF2472" w14:textId="1F775453" w:rsidR="00411D62" w:rsidRPr="00F41F91" w:rsidRDefault="00BF538A" w:rsidP="00411D62">
            <w:pPr>
              <w:jc w:val="center"/>
              <w:rPr>
                <w:sz w:val="18"/>
              </w:rPr>
            </w:pPr>
            <w:r>
              <w:rPr>
                <w:sz w:val="18"/>
              </w:rPr>
              <w:t>800</w:t>
            </w:r>
          </w:p>
        </w:tc>
        <w:tc>
          <w:tcPr>
            <w:tcW w:w="1440" w:type="dxa"/>
          </w:tcPr>
          <w:p w14:paraId="7D261CA6" w14:textId="28B796F4" w:rsidR="00411D62" w:rsidRPr="00F41F91" w:rsidRDefault="00BF538A" w:rsidP="00411D62">
            <w:pPr>
              <w:jc w:val="center"/>
              <w:rPr>
                <w:sz w:val="18"/>
              </w:rPr>
            </w:pPr>
            <w:r>
              <w:rPr>
                <w:sz w:val="18"/>
              </w:rPr>
              <w:t>800</w:t>
            </w:r>
          </w:p>
        </w:tc>
        <w:tc>
          <w:tcPr>
            <w:tcW w:w="900" w:type="dxa"/>
          </w:tcPr>
          <w:p w14:paraId="3A261A72" w14:textId="042E2626" w:rsidR="00411D62" w:rsidRPr="00F41F91" w:rsidRDefault="00411D62" w:rsidP="00411D62">
            <w:pPr>
              <w:jc w:val="center"/>
              <w:rPr>
                <w:sz w:val="18"/>
              </w:rPr>
            </w:pPr>
            <w:r>
              <w:rPr>
                <w:sz w:val="18"/>
              </w:rPr>
              <w:t>1000</w:t>
            </w:r>
          </w:p>
        </w:tc>
        <w:tc>
          <w:tcPr>
            <w:tcW w:w="1080" w:type="dxa"/>
          </w:tcPr>
          <w:p w14:paraId="62D150EB" w14:textId="797A40D7" w:rsidR="00411D62" w:rsidRPr="00F41F91" w:rsidRDefault="00411D62" w:rsidP="00411D62">
            <w:pPr>
              <w:jc w:val="center"/>
              <w:rPr>
                <w:sz w:val="18"/>
              </w:rPr>
            </w:pPr>
            <w:r>
              <w:rPr>
                <w:sz w:val="18"/>
              </w:rPr>
              <w:t>N/A</w:t>
            </w:r>
          </w:p>
        </w:tc>
        <w:tc>
          <w:tcPr>
            <w:tcW w:w="2808" w:type="dxa"/>
            <w:tcBorders>
              <w:right w:val="single" w:sz="6" w:space="0" w:color="auto"/>
            </w:tcBorders>
          </w:tcPr>
          <w:p w14:paraId="131A287B" w14:textId="3C897889" w:rsidR="00411D62" w:rsidRPr="00F41F91" w:rsidRDefault="00FC4837" w:rsidP="00411D62">
            <w:pPr>
              <w:rPr>
                <w:sz w:val="18"/>
              </w:rPr>
            </w:pPr>
            <w:r w:rsidRPr="00C20F49">
              <w:rPr>
                <w:sz w:val="18"/>
              </w:rPr>
              <w:t>Runoff/leaching from natural deposits</w:t>
            </w:r>
          </w:p>
        </w:tc>
      </w:tr>
      <w:tr w:rsidR="00411D62"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50F089B4" w:rsidR="00411D62" w:rsidRPr="00F41F91" w:rsidRDefault="00411D62" w:rsidP="00411D62">
            <w:pPr>
              <w:ind w:left="187"/>
              <w:rPr>
                <w:sz w:val="18"/>
              </w:rPr>
            </w:pPr>
            <w:r>
              <w:rPr>
                <w:sz w:val="18"/>
              </w:rPr>
              <w:t xml:space="preserve">Specific Conductance  </w:t>
            </w:r>
            <w:proofErr w:type="spellStart"/>
            <w:r>
              <w:rPr>
                <w:sz w:val="18"/>
              </w:rPr>
              <w:t>Vmho</w:t>
            </w:r>
            <w:proofErr w:type="spellEnd"/>
            <w:r>
              <w:rPr>
                <w:sz w:val="18"/>
              </w:rPr>
              <w:t>/cm</w:t>
            </w:r>
          </w:p>
        </w:tc>
        <w:tc>
          <w:tcPr>
            <w:tcW w:w="990" w:type="dxa"/>
            <w:tcBorders>
              <w:bottom w:val="single" w:sz="18" w:space="0" w:color="auto"/>
            </w:tcBorders>
          </w:tcPr>
          <w:p w14:paraId="741CA754" w14:textId="44378CB1" w:rsidR="00411D62" w:rsidRPr="00F41F91" w:rsidRDefault="00E61F12" w:rsidP="00411D62">
            <w:pPr>
              <w:jc w:val="center"/>
              <w:rPr>
                <w:sz w:val="18"/>
              </w:rPr>
            </w:pPr>
            <w:r>
              <w:rPr>
                <w:sz w:val="18"/>
              </w:rPr>
              <w:t>3-2-20</w:t>
            </w:r>
          </w:p>
        </w:tc>
        <w:tc>
          <w:tcPr>
            <w:tcW w:w="1350" w:type="dxa"/>
            <w:tcBorders>
              <w:bottom w:val="single" w:sz="18" w:space="0" w:color="auto"/>
              <w:right w:val="single" w:sz="6" w:space="0" w:color="auto"/>
            </w:tcBorders>
          </w:tcPr>
          <w:p w14:paraId="0A4C2B05" w14:textId="62166B6B" w:rsidR="00411D62" w:rsidRPr="00F41F91" w:rsidRDefault="00411D62" w:rsidP="00411D62">
            <w:pPr>
              <w:jc w:val="center"/>
              <w:rPr>
                <w:sz w:val="18"/>
              </w:rPr>
            </w:pPr>
            <w:r>
              <w:rPr>
                <w:sz w:val="18"/>
              </w:rPr>
              <w:t>1200</w:t>
            </w:r>
          </w:p>
        </w:tc>
        <w:tc>
          <w:tcPr>
            <w:tcW w:w="1440" w:type="dxa"/>
            <w:tcBorders>
              <w:left w:val="single" w:sz="6" w:space="0" w:color="auto"/>
              <w:bottom w:val="single" w:sz="18" w:space="0" w:color="auto"/>
              <w:right w:val="single" w:sz="6" w:space="0" w:color="auto"/>
            </w:tcBorders>
          </w:tcPr>
          <w:p w14:paraId="271B08B4" w14:textId="1123D6B1" w:rsidR="00411D62" w:rsidRPr="00F41F91" w:rsidRDefault="00411D62" w:rsidP="00411D62">
            <w:pPr>
              <w:jc w:val="center"/>
              <w:rPr>
                <w:sz w:val="18"/>
              </w:rPr>
            </w:pPr>
            <w:r>
              <w:rPr>
                <w:sz w:val="18"/>
              </w:rPr>
              <w:t>1200</w:t>
            </w:r>
          </w:p>
        </w:tc>
        <w:tc>
          <w:tcPr>
            <w:tcW w:w="900" w:type="dxa"/>
            <w:tcBorders>
              <w:left w:val="single" w:sz="6" w:space="0" w:color="auto"/>
              <w:bottom w:val="single" w:sz="18" w:space="0" w:color="auto"/>
            </w:tcBorders>
          </w:tcPr>
          <w:p w14:paraId="5329A979" w14:textId="26F01094" w:rsidR="00411D62" w:rsidRPr="00F41F91" w:rsidRDefault="00411D62" w:rsidP="00411D62">
            <w:pPr>
              <w:jc w:val="center"/>
              <w:rPr>
                <w:sz w:val="18"/>
              </w:rPr>
            </w:pPr>
            <w:r>
              <w:rPr>
                <w:sz w:val="18"/>
              </w:rPr>
              <w:t>1600</w:t>
            </w:r>
          </w:p>
        </w:tc>
        <w:tc>
          <w:tcPr>
            <w:tcW w:w="1080" w:type="dxa"/>
            <w:tcBorders>
              <w:bottom w:val="single" w:sz="18" w:space="0" w:color="auto"/>
            </w:tcBorders>
          </w:tcPr>
          <w:p w14:paraId="005756C3" w14:textId="62B8D428" w:rsidR="00411D62" w:rsidRPr="00F41F91" w:rsidRDefault="00411D62" w:rsidP="00411D62">
            <w:pPr>
              <w:jc w:val="center"/>
              <w:rPr>
                <w:sz w:val="18"/>
              </w:rPr>
            </w:pPr>
            <w:r>
              <w:rPr>
                <w:sz w:val="18"/>
              </w:rPr>
              <w:t>N/A</w:t>
            </w:r>
          </w:p>
        </w:tc>
        <w:tc>
          <w:tcPr>
            <w:tcW w:w="2808" w:type="dxa"/>
            <w:tcBorders>
              <w:bottom w:val="single" w:sz="18" w:space="0" w:color="auto"/>
              <w:right w:val="single" w:sz="6" w:space="0" w:color="auto"/>
            </w:tcBorders>
          </w:tcPr>
          <w:p w14:paraId="31A8151D" w14:textId="2631EFBF" w:rsidR="00411D62" w:rsidRPr="00F41F91" w:rsidRDefault="00FC4837" w:rsidP="00411D62">
            <w:pPr>
              <w:rPr>
                <w:sz w:val="18"/>
              </w:rPr>
            </w:pPr>
            <w:r>
              <w:rPr>
                <w:sz w:val="18"/>
              </w:rPr>
              <w:t>Substances that form ions when in water; seawater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24A7088"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proofErr w:type="spellStart"/>
      <w:r w:rsidR="00FC4837">
        <w:rPr>
          <w:rFonts w:ascii="Times New Roman" w:hAnsi="Times New Roman"/>
          <w:b/>
          <w:i/>
          <w:u w:val="single"/>
        </w:rPr>
        <w:t>Resthaven</w:t>
      </w:r>
      <w:proofErr w:type="spellEnd"/>
      <w:r w:rsidR="00FC4837">
        <w:rPr>
          <w:rFonts w:ascii="Times New Roman" w:hAnsi="Times New Roman"/>
          <w:b/>
          <w:i/>
          <w:u w:val="single"/>
        </w:rPr>
        <w:t xml:space="preserve"> Mobile Home Park</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proofErr w:type="gramStart"/>
      <w:r w:rsidR="00C952C9" w:rsidRPr="00F41F91">
        <w:rPr>
          <w:rFonts w:ascii="Times New Roman" w:hAnsi="Times New Roman"/>
          <w:b/>
          <w:sz w:val="26"/>
        </w:rPr>
        <w:t>,</w:t>
      </w:r>
      <w:proofErr w:type="gramEnd"/>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CCBF609"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Selenium **</w:t>
            </w:r>
          </w:p>
        </w:tc>
        <w:tc>
          <w:tcPr>
            <w:tcW w:w="2203" w:type="dxa"/>
            <w:tcBorders>
              <w:top w:val="double" w:sz="6" w:space="0" w:color="auto"/>
              <w:bottom w:val="single" w:sz="4" w:space="0" w:color="auto"/>
            </w:tcBorders>
            <w:shd w:val="clear" w:color="auto" w:fill="auto"/>
          </w:tcPr>
          <w:p w14:paraId="0C6FD2A3" w14:textId="412B511A"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Selenium averages 105 ppm in raw water</w:t>
            </w:r>
          </w:p>
        </w:tc>
        <w:tc>
          <w:tcPr>
            <w:tcW w:w="2203" w:type="dxa"/>
            <w:tcBorders>
              <w:top w:val="double" w:sz="6" w:space="0" w:color="auto"/>
              <w:bottom w:val="single" w:sz="4" w:space="0" w:color="auto"/>
            </w:tcBorders>
            <w:shd w:val="clear" w:color="auto" w:fill="auto"/>
          </w:tcPr>
          <w:p w14:paraId="38F06260" w14:textId="35D33161"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78FAC853" w14:textId="1F6A3AEE"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Residents to use RO wat</w:t>
            </w:r>
            <w:r w:rsidR="00E61F12">
              <w:rPr>
                <w:rFonts w:ascii="Times New Roman" w:hAnsi="Times New Roman"/>
                <w:b/>
                <w:sz w:val="26"/>
              </w:rPr>
              <w:t xml:space="preserve">er in laundry room for drinking </w:t>
            </w:r>
            <w:r>
              <w:rPr>
                <w:rFonts w:ascii="Times New Roman" w:hAnsi="Times New Roman"/>
                <w:b/>
                <w:sz w:val="26"/>
              </w:rPr>
              <w:t>purposes</w:t>
            </w:r>
            <w:r w:rsidR="00E61F12">
              <w:rPr>
                <w:rFonts w:ascii="Times New Roman" w:hAnsi="Times New Roman"/>
                <w:b/>
                <w:sz w:val="26"/>
              </w:rPr>
              <w:t xml:space="preserve">.  </w:t>
            </w:r>
            <w:proofErr w:type="spellStart"/>
            <w:r w:rsidR="00E61F12">
              <w:rPr>
                <w:rFonts w:ascii="Times New Roman" w:hAnsi="Times New Roman"/>
                <w:b/>
                <w:sz w:val="26"/>
              </w:rPr>
              <w:t>Resthaven</w:t>
            </w:r>
            <w:proofErr w:type="spellEnd"/>
            <w:r w:rsidR="00E61F12">
              <w:rPr>
                <w:rFonts w:ascii="Times New Roman" w:hAnsi="Times New Roman"/>
                <w:b/>
                <w:sz w:val="26"/>
              </w:rPr>
              <w:t xml:space="preserve"> MHP must now install a treatment system for selenium by 2/2023.</w:t>
            </w:r>
            <w:bookmarkStart w:id="0" w:name="_GoBack"/>
            <w:bookmarkEnd w:id="0"/>
          </w:p>
        </w:tc>
        <w:tc>
          <w:tcPr>
            <w:tcW w:w="2096" w:type="dxa"/>
            <w:tcBorders>
              <w:top w:val="double" w:sz="6" w:space="0" w:color="auto"/>
              <w:bottom w:val="single" w:sz="4" w:space="0" w:color="auto"/>
            </w:tcBorders>
            <w:shd w:val="clear" w:color="auto" w:fill="auto"/>
          </w:tcPr>
          <w:p w14:paraId="47E414FC" w14:textId="1F4EB250"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Selenium is an essential nutrient.  However, some people who drink water containing selenium in excess of the MCL over many years may experience hair or fingernail losses, numbness in fingers or toes, or circulation system problems</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FC4837">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C4837">
      <w:rPr>
        <w:rStyle w:val="PageNumber"/>
        <w:i/>
        <w:noProof/>
        <w:u w:val="single"/>
      </w:rPr>
      <w:t>4</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61F12">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61F12">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1D62"/>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E785B"/>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538A"/>
    <w:rsid w:val="00BF6946"/>
    <w:rsid w:val="00BF725D"/>
    <w:rsid w:val="00C123E3"/>
    <w:rsid w:val="00C24336"/>
    <w:rsid w:val="00C24948"/>
    <w:rsid w:val="00C338CA"/>
    <w:rsid w:val="00C3526A"/>
    <w:rsid w:val="00C41E25"/>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1F12"/>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C4837"/>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686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1862</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12409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2</cp:revision>
  <cp:lastPrinted>2019-02-15T08:47:00Z</cp:lastPrinted>
  <dcterms:created xsi:type="dcterms:W3CDTF">2021-02-04T17:17:00Z</dcterms:created>
  <dcterms:modified xsi:type="dcterms:W3CDTF">2021-02-04T17:17:00Z</dcterms:modified>
</cp:coreProperties>
</file>