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2B155C5" w:rsidR="00BC6327" w:rsidRPr="00F90A3E" w:rsidRDefault="00BC6327" w:rsidP="008E66E2">
      <w:pPr>
        <w:pStyle w:val="Heading1"/>
        <w:spacing w:before="0"/>
        <w:jc w:val="center"/>
      </w:pPr>
      <w:bookmarkStart w:id="0" w:name="_Toc58336712"/>
      <w:r w:rsidRPr="001F7181">
        <w:t>20</w:t>
      </w:r>
      <w:r w:rsidR="00587220" w:rsidRPr="001F7181">
        <w:t>2</w:t>
      </w:r>
      <w:r w:rsidR="00FE6ECF">
        <w:t>4</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518B8A6E" w:rsidR="00D9256E" w:rsidRPr="00273718" w:rsidRDefault="003A4CAA" w:rsidP="0092687A">
      <w:pPr>
        <w:spacing w:after="240"/>
        <w:rPr>
          <w:rFonts w:ascii="Arial" w:hAnsi="Arial" w:cs="Arial"/>
          <w:sz w:val="24"/>
          <w:szCs w:val="24"/>
          <w:u w:val="single"/>
        </w:rPr>
      </w:pPr>
      <w:r w:rsidRPr="00F90A3E">
        <w:rPr>
          <w:rFonts w:ascii="Arial" w:hAnsi="Arial" w:cs="Arial"/>
          <w:sz w:val="24"/>
          <w:szCs w:val="24"/>
        </w:rPr>
        <w:t>Water System Name:</w:t>
      </w:r>
      <w:r w:rsidR="00ED7919" w:rsidRPr="00F90A3E">
        <w:rPr>
          <w:rFonts w:ascii="Arial" w:hAnsi="Arial" w:cs="Arial"/>
          <w:sz w:val="24"/>
          <w:szCs w:val="24"/>
        </w:rPr>
        <w:t xml:space="preserve"> </w:t>
      </w:r>
      <w:r w:rsidR="003E3EA8" w:rsidRPr="00273718">
        <w:rPr>
          <w:rFonts w:ascii="Arial" w:hAnsi="Arial" w:cs="Arial"/>
          <w:sz w:val="24"/>
          <w:szCs w:val="24"/>
          <w:u w:val="single"/>
        </w:rPr>
        <w:t>Toyota San Luis Obispo</w:t>
      </w:r>
    </w:p>
    <w:p w14:paraId="65A99AB1" w14:textId="0D3A6EBA" w:rsidR="003A4CAA" w:rsidRPr="00ED557D" w:rsidRDefault="00ED7919" w:rsidP="0092687A">
      <w:pPr>
        <w:spacing w:after="240"/>
        <w:rPr>
          <w:rFonts w:ascii="Arial" w:hAnsi="Arial" w:cs="Arial"/>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77355D">
        <w:rPr>
          <w:rFonts w:ascii="Arial" w:hAnsi="Arial" w:cs="Arial"/>
          <w:sz w:val="24"/>
          <w:szCs w:val="24"/>
          <w:u w:val="single"/>
        </w:rPr>
        <w:t>May 14, 2025</w:t>
      </w:r>
    </w:p>
    <w:p w14:paraId="21C05768" w14:textId="6F26B5B9"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Type of Water Source(s) in Use: </w:t>
      </w:r>
      <w:r w:rsidR="00E9392E" w:rsidRPr="00ED557D">
        <w:rPr>
          <w:rFonts w:ascii="Arial" w:hAnsi="Arial" w:cs="Arial"/>
          <w:sz w:val="24"/>
          <w:szCs w:val="24"/>
          <w:u w:val="single"/>
        </w:rPr>
        <w:t xml:space="preserve">Groundwater </w:t>
      </w:r>
    </w:p>
    <w:p w14:paraId="6AE5ED8C" w14:textId="6AA201EE" w:rsidR="004263A6" w:rsidRPr="003E3EA8"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3E3EA8" w:rsidRPr="003E3EA8">
        <w:rPr>
          <w:rFonts w:ascii="Arial" w:hAnsi="Arial" w:cs="Arial"/>
          <w:sz w:val="24"/>
          <w:szCs w:val="24"/>
          <w:u w:val="single"/>
        </w:rPr>
        <w:t>Well 1 is located at 12350 Los Osos Valley Road, San Luis Obispo, CA 93405</w:t>
      </w:r>
    </w:p>
    <w:p w14:paraId="11D6F99D" w14:textId="1B23D81B" w:rsidR="004263A6" w:rsidRPr="00F90A3E" w:rsidRDefault="004263A6" w:rsidP="0092687A">
      <w:pPr>
        <w:spacing w:after="240"/>
        <w:rPr>
          <w:rFonts w:ascii="Arial" w:hAnsi="Arial" w:cs="Arial"/>
          <w:sz w:val="24"/>
          <w:szCs w:val="24"/>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r w:rsidR="003E3EA8" w:rsidRPr="003E3EA8">
        <w:rPr>
          <w:rFonts w:ascii="Arial" w:hAnsi="Arial" w:cs="Arial"/>
          <w:sz w:val="24"/>
          <w:szCs w:val="24"/>
          <w:u w:val="single"/>
        </w:rPr>
        <w:t>A source water assessment was conducted in 2002. A copy of the assessment can be requested from San Luis Obispo Environmental Health Department.</w:t>
      </w:r>
      <w:r w:rsidR="003E3EA8">
        <w:rPr>
          <w:rFonts w:ascii="Arial" w:hAnsi="Arial" w:cs="Arial"/>
          <w:sz w:val="24"/>
          <w:szCs w:val="24"/>
        </w:rPr>
        <w:t xml:space="preserve"> </w:t>
      </w:r>
    </w:p>
    <w:p w14:paraId="55CC3D7E" w14:textId="3FFC475B"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3E3EA8" w:rsidRPr="003E3EA8">
        <w:rPr>
          <w:rFonts w:ascii="Arial" w:hAnsi="Arial" w:cs="Arial"/>
          <w:sz w:val="24"/>
          <w:szCs w:val="24"/>
          <w:u w:val="single"/>
        </w:rPr>
        <w:t>Staff meetings are held regularly, concerns or questions can be brought to management or ownership at any time.</w:t>
      </w:r>
      <w:r w:rsidR="003E3EA8">
        <w:rPr>
          <w:rFonts w:ascii="Arial" w:hAnsi="Arial" w:cs="Arial"/>
          <w:sz w:val="24"/>
          <w:szCs w:val="24"/>
        </w:rPr>
        <w:t xml:space="preserve"> </w:t>
      </w:r>
    </w:p>
    <w:p w14:paraId="175FE9EF" w14:textId="15BF353E" w:rsidR="004263A6" w:rsidRPr="00ED557D" w:rsidRDefault="0065365D" w:rsidP="0065365D">
      <w:pPr>
        <w:rPr>
          <w:rFonts w:ascii="Arial" w:hAnsi="Arial" w:cs="Arial"/>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3E3EA8" w:rsidRPr="003E3EA8">
        <w:rPr>
          <w:rFonts w:ascii="Arial" w:hAnsi="Arial" w:cs="Arial"/>
          <w:sz w:val="24"/>
          <w:szCs w:val="24"/>
          <w:u w:val="single"/>
        </w:rPr>
        <w:t>Jessica Ruffoni, 805-</w:t>
      </w:r>
      <w:r w:rsidR="00EB2216">
        <w:rPr>
          <w:rFonts w:ascii="Arial" w:hAnsi="Arial" w:cs="Arial"/>
          <w:sz w:val="24"/>
          <w:szCs w:val="24"/>
          <w:u w:val="single"/>
        </w:rPr>
        <w:t>478-1447</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708302A4"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AF499C">
        <w:rPr>
          <w:rFonts w:ascii="Arial" w:hAnsi="Arial" w:cs="Arial"/>
          <w:sz w:val="24"/>
          <w:szCs w:val="24"/>
        </w:rPr>
        <w:t>4</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28C20191" w:rsidR="00BC6327" w:rsidRPr="00F90A3E" w:rsidRDefault="0092687A" w:rsidP="0092687A">
      <w:pPr>
        <w:spacing w:after="180"/>
        <w:rPr>
          <w:rFonts w:ascii="Arial" w:hAnsi="Arial" w:cs="Arial"/>
          <w:sz w:val="24"/>
          <w:szCs w:val="24"/>
          <w:lang w:val="es-MX"/>
        </w:rPr>
      </w:pPr>
      <w:r w:rsidRPr="00F90A3E">
        <w:rPr>
          <w:rFonts w:ascii="Arial" w:hAnsi="Arial" w:cs="Arial"/>
          <w:sz w:val="24"/>
          <w:szCs w:val="24"/>
          <w:lang w:val="es-MX"/>
        </w:rPr>
        <w:t xml:space="preserve">Language in </w:t>
      </w:r>
      <w:r w:rsidR="008404C1" w:rsidRPr="00F90A3E">
        <w:rPr>
          <w:rFonts w:ascii="Arial" w:hAnsi="Arial" w:cs="Arial"/>
          <w:sz w:val="24"/>
          <w:szCs w:val="24"/>
          <w:lang w:val="es-MX"/>
        </w:rPr>
        <w:t xml:space="preserve">Spanish: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bookmarkStart w:id="3" w:name="_Hlk101263831"/>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bookmarkEnd w:id="3"/>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442D66" w:rsidRPr="00F90A3E">
        <w:rPr>
          <w:rFonts w:ascii="Arial" w:hAnsi="Arial" w:cs="Arial"/>
          <w:sz w:val="24"/>
          <w:szCs w:val="24"/>
          <w:lang w:val="es-MX"/>
        </w:rPr>
        <w:t>para asistirlo en español.</w:t>
      </w:r>
    </w:p>
    <w:p w14:paraId="72C2ECD4" w14:textId="077B13FF" w:rsidR="006672EF" w:rsidRPr="00F753D6" w:rsidRDefault="0092687A" w:rsidP="0092687A">
      <w:pPr>
        <w:spacing w:after="180"/>
        <w:rPr>
          <w:rFonts w:ascii="Arial" w:eastAsia="PMingLiU" w:hAnsi="Arial" w:cs="Arial"/>
          <w:b/>
          <w:bCs/>
          <w:sz w:val="24"/>
          <w:szCs w:val="24"/>
          <w:u w:val="single"/>
        </w:rPr>
      </w:pPr>
      <w:r w:rsidRPr="00F90A3E">
        <w:rPr>
          <w:rFonts w:ascii="Arial" w:eastAsia="PMingLiU" w:hAnsi="Arial" w:cs="Arial"/>
          <w:sz w:val="24"/>
          <w:szCs w:val="24"/>
          <w:lang w:val="es-MX"/>
        </w:rPr>
        <w:t xml:space="preserve">Language in </w:t>
      </w:r>
      <w:r w:rsidR="008404C1" w:rsidRPr="00F90A3E">
        <w:rPr>
          <w:rFonts w:ascii="Arial" w:eastAsia="PMingLiU" w:hAnsi="Arial" w:cs="Arial"/>
          <w:sz w:val="24"/>
          <w:szCs w:val="24"/>
          <w:lang w:val="es-MX"/>
        </w:rPr>
        <w:t xml:space="preserve">Mandarin:  </w:t>
      </w:r>
      <w:r w:rsidR="00BA6254" w:rsidRPr="00F90A3E">
        <w:rPr>
          <w:rFonts w:ascii="Arial" w:eastAsia="PMingLiU" w:hAnsi="Arial" w:cs="Arial"/>
          <w:sz w:val="24"/>
          <w:szCs w:val="24"/>
        </w:rPr>
        <w:t>这份报告含有关于您的饮用水的重要讯息。请用以下地址和电话联系</w:t>
      </w:r>
      <w:r w:rsidR="00BA6254" w:rsidRPr="00F90A3E">
        <w:rPr>
          <w:rFonts w:ascii="Arial" w:eastAsia="PMingLiU" w:hAnsi="Arial" w:cs="Arial"/>
          <w:sz w:val="24"/>
          <w:szCs w:val="24"/>
        </w:rPr>
        <w:t xml:space="preserve"> </w:t>
      </w:r>
      <w:r w:rsidR="00A93548" w:rsidRPr="00A93548">
        <w:rPr>
          <w:rFonts w:ascii="Arial" w:hAnsi="Arial" w:cs="Arial"/>
          <w:b/>
          <w:bCs/>
          <w:sz w:val="24"/>
          <w:szCs w:val="24"/>
          <w:u w:val="single"/>
        </w:rPr>
        <w:t>Toyota  San Luis Obispo</w:t>
      </w:r>
      <w:r w:rsidR="00BA6254" w:rsidRPr="00F753D6">
        <w:rPr>
          <w:rFonts w:ascii="Arial" w:eastAsia="PMingLiU" w:hAnsi="Arial" w:cs="Arial"/>
          <w:sz w:val="24"/>
          <w:szCs w:val="24"/>
        </w:rPr>
        <w:t>以获得中文的帮助</w:t>
      </w:r>
      <w:r w:rsidR="00BA6254" w:rsidRPr="00F753D6">
        <w:rPr>
          <w:rFonts w:ascii="Arial" w:eastAsia="PMingLiU" w:hAnsi="Arial" w:cs="Arial"/>
          <w:sz w:val="24"/>
          <w:szCs w:val="24"/>
          <w:u w:val="single"/>
        </w:rPr>
        <w:t>:</w:t>
      </w:r>
      <w:r w:rsidR="00FB5ACE" w:rsidRPr="00F753D6">
        <w:rPr>
          <w:rFonts w:ascii="Arial" w:eastAsia="PMingLiU" w:hAnsi="Arial" w:cs="Arial"/>
          <w:b/>
          <w:bCs/>
          <w:sz w:val="24"/>
          <w:szCs w:val="24"/>
          <w:u w:val="single"/>
        </w:rPr>
        <w:t xml:space="preserve"> </w:t>
      </w:r>
      <w:r w:rsidR="00A93548" w:rsidRPr="00A93548">
        <w:rPr>
          <w:rFonts w:ascii="Arial" w:hAnsi="Arial" w:cs="Arial"/>
          <w:b/>
          <w:bCs/>
          <w:sz w:val="24"/>
          <w:szCs w:val="24"/>
          <w:u w:val="single"/>
        </w:rPr>
        <w:t>12350 Los Osos Valley Road</w:t>
      </w:r>
      <w:r w:rsidR="00FB5ACE" w:rsidRPr="00F753D6">
        <w:rPr>
          <w:rFonts w:ascii="Arial" w:eastAsia="PMingLiU" w:hAnsi="Arial" w:cs="Arial"/>
          <w:b/>
          <w:bCs/>
          <w:sz w:val="24"/>
          <w:szCs w:val="24"/>
          <w:u w:val="single"/>
        </w:rPr>
        <w:t>.</w:t>
      </w:r>
    </w:p>
    <w:p w14:paraId="7D3636E6" w14:textId="77D1BA9B"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pag-uulat na ito ay naglalaman ng mahalagang impormasyon tungkol sa inyong inuming tubig.  Mangyaring makipag-ugnayan sa </w:t>
      </w:r>
      <w:r w:rsidR="00A93548" w:rsidRPr="00A93548">
        <w:rPr>
          <w:rFonts w:ascii="Arial" w:hAnsi="Arial" w:cs="Arial"/>
          <w:b/>
          <w:bCs/>
          <w:sz w:val="24"/>
          <w:szCs w:val="24"/>
          <w:u w:val="single"/>
        </w:rPr>
        <w:t>Toyota</w:t>
      </w:r>
      <w:r w:rsidR="00273718">
        <w:rPr>
          <w:rFonts w:ascii="Arial" w:hAnsi="Arial" w:cs="Arial"/>
          <w:b/>
          <w:bCs/>
          <w:sz w:val="24"/>
          <w:szCs w:val="24"/>
          <w:u w:val="single"/>
        </w:rPr>
        <w:t xml:space="preserve"> </w:t>
      </w:r>
      <w:r w:rsidR="00A93548" w:rsidRPr="00A93548">
        <w:rPr>
          <w:rFonts w:ascii="Arial" w:hAnsi="Arial" w:cs="Arial"/>
          <w:b/>
          <w:bCs/>
          <w:sz w:val="24"/>
          <w:szCs w:val="24"/>
          <w:u w:val="single"/>
        </w:rPr>
        <w:t>San Luis Obispo</w:t>
      </w:r>
      <w:r w:rsidR="00A93548" w:rsidRPr="00F753D6">
        <w:rPr>
          <w:rFonts w:ascii="Arial" w:hAnsi="Arial" w:cs="Arial"/>
          <w:b/>
          <w:bCs/>
          <w:sz w:val="24"/>
          <w:szCs w:val="24"/>
          <w:u w:val="single"/>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8A64D8" w:rsidRPr="00F753D6">
        <w:rPr>
          <w:rFonts w:ascii="Arial" w:hAnsi="Arial" w:cs="Arial"/>
          <w:sz w:val="24"/>
          <w:szCs w:val="24"/>
        </w:rPr>
        <w:t>o tumawag sa</w:t>
      </w:r>
      <w:r w:rsidR="008A64D8" w:rsidRPr="00F753D6">
        <w:rPr>
          <w:rFonts w:ascii="Arial" w:hAnsi="Arial" w:cs="Arial"/>
          <w:b/>
          <w:bCs/>
          <w:sz w:val="24"/>
          <w:szCs w:val="24"/>
        </w:rPr>
        <w:t xml:space="preserve"> </w:t>
      </w:r>
      <w:r w:rsidR="00F50EFE" w:rsidRPr="00F753D6">
        <w:rPr>
          <w:rFonts w:ascii="Arial" w:hAnsi="Arial" w:cs="Arial"/>
          <w:b/>
          <w:bCs/>
          <w:sz w:val="24"/>
          <w:szCs w:val="24"/>
          <w:u w:val="single"/>
        </w:rPr>
        <w:t>805-</w:t>
      </w:r>
      <w:r w:rsidR="00A93548">
        <w:rPr>
          <w:rFonts w:ascii="Arial" w:hAnsi="Arial" w:cs="Arial"/>
          <w:b/>
          <w:bCs/>
          <w:sz w:val="24"/>
          <w:szCs w:val="24"/>
          <w:u w:val="single"/>
        </w:rPr>
        <w:t>922-4600</w:t>
      </w:r>
      <w:r w:rsidR="008A64D8" w:rsidRPr="00F753D6">
        <w:rPr>
          <w:rFonts w:ascii="Arial" w:hAnsi="Arial" w:cs="Arial"/>
          <w:b/>
          <w:bCs/>
          <w:sz w:val="24"/>
          <w:szCs w:val="24"/>
        </w:rPr>
        <w:t xml:space="preserve"> </w:t>
      </w:r>
      <w:r w:rsidR="008A64D8" w:rsidRPr="00F753D6">
        <w:rPr>
          <w:rFonts w:ascii="Arial" w:hAnsi="Arial" w:cs="Arial"/>
          <w:sz w:val="24"/>
          <w:szCs w:val="24"/>
        </w:rPr>
        <w:t>para matulungan sa wikang Tagalog</w:t>
      </w:r>
      <w:r w:rsidR="002436C8" w:rsidRPr="00F753D6">
        <w:rPr>
          <w:rFonts w:ascii="Arial" w:hAnsi="Arial" w:cs="Arial"/>
          <w:sz w:val="24"/>
          <w:szCs w:val="24"/>
        </w:rPr>
        <w:t>.</w:t>
      </w:r>
    </w:p>
    <w:p w14:paraId="4C37EC14" w14:textId="6DA72E6C" w:rsidR="009D4211"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Vietnamese:  </w:t>
      </w:r>
      <w:r w:rsidR="009D4211" w:rsidRPr="00F90A3E">
        <w:rPr>
          <w:rFonts w:ascii="Arial" w:hAnsi="Arial" w:cs="Arial"/>
          <w:sz w:val="24"/>
          <w:szCs w:val="24"/>
        </w:rPr>
        <w:t xml:space="preserve">Báo cáo này chứa thông tin quan trọng về nước uống của bạn.  Xin vui lòng liên </w:t>
      </w:r>
      <w:r w:rsidR="009D4211" w:rsidRPr="00F753D6">
        <w:rPr>
          <w:rFonts w:ascii="Arial" w:hAnsi="Arial" w:cs="Arial"/>
          <w:sz w:val="24"/>
          <w:szCs w:val="24"/>
        </w:rPr>
        <w:t xml:space="preserve">hệ </w:t>
      </w:r>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r w:rsidR="009D4211" w:rsidRPr="00F90A3E">
        <w:rPr>
          <w:rFonts w:ascii="Arial" w:hAnsi="Arial" w:cs="Arial"/>
          <w:sz w:val="24"/>
          <w:szCs w:val="24"/>
        </w:rPr>
        <w:t xml:space="preserve">tại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9D4211" w:rsidRPr="00F90A3E">
        <w:rPr>
          <w:rFonts w:ascii="Arial" w:hAnsi="Arial" w:cs="Arial"/>
          <w:sz w:val="24"/>
          <w:szCs w:val="24"/>
        </w:rPr>
        <w:t>để được hỗ trợ giúp bằng tiếng Việt.</w:t>
      </w:r>
    </w:p>
    <w:p w14:paraId="76F47AA3" w14:textId="1BCAA363" w:rsidR="006537F6"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Hmong:  </w:t>
      </w:r>
      <w:r w:rsidR="006537F6" w:rsidRPr="00F90A3E">
        <w:rPr>
          <w:rFonts w:ascii="Arial" w:hAnsi="Arial" w:cs="Arial"/>
          <w:sz w:val="24"/>
          <w:szCs w:val="24"/>
        </w:rPr>
        <w:t xml:space="preserve">Tsab ntawv no muaj cov ntsiab lus tseem ceeb txog koj cov dej haus.  Thov hu rau </w:t>
      </w:r>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r w:rsidR="006537F6" w:rsidRPr="00F90A3E">
        <w:rPr>
          <w:rFonts w:ascii="Arial" w:hAnsi="Arial" w:cs="Arial"/>
          <w:sz w:val="24"/>
          <w:szCs w:val="24"/>
        </w:rPr>
        <w:t xml:space="preserve">ntawm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6537F6" w:rsidRPr="00F90A3E">
        <w:rPr>
          <w:rFonts w:ascii="Arial" w:hAnsi="Arial" w:cs="Arial"/>
          <w:sz w:val="24"/>
          <w:szCs w:val="24"/>
        </w:rPr>
        <w:t>rau kev pab hauv lus Askiv.</w:t>
      </w:r>
    </w:p>
    <w:p w14:paraId="38F1FFCA" w14:textId="0D9CBA62" w:rsidR="00D32406" w:rsidRPr="00F90A3E" w:rsidRDefault="00D32406" w:rsidP="00701C81">
      <w:pPr>
        <w:pStyle w:val="Heading2"/>
        <w:spacing w:before="0" w:after="40"/>
      </w:pPr>
      <w:bookmarkStart w:id="4" w:name="_Toc58336715"/>
      <w:r w:rsidRPr="00F90A3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r w:rsidRPr="00F90A3E">
              <w:rPr>
                <w:rFonts w:ascii="Arial" w:hAnsi="Arial" w:cs="Arial"/>
                <w:sz w:val="24"/>
                <w:szCs w:val="24"/>
              </w:rPr>
              <w:t>ppq</w:t>
            </w:r>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(pg/L)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r w:rsidRPr="00F90A3E">
              <w:rPr>
                <w:rFonts w:ascii="Arial" w:hAnsi="Arial" w:cs="Arial"/>
                <w:sz w:val="24"/>
                <w:szCs w:val="24"/>
              </w:rPr>
              <w:t>pCi/L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5" w:name="_Toc58336716"/>
      <w:r w:rsidRPr="00F90A3E">
        <w:lastRenderedPageBreak/>
        <w:t>Sources of Drinking Water</w:t>
      </w:r>
      <w:r w:rsidR="00CF02C7" w:rsidRPr="00F90A3E">
        <w:t xml:space="preserve"> and </w:t>
      </w:r>
      <w:r w:rsidR="007A473C" w:rsidRPr="00F90A3E">
        <w:t>Contaminants that May Be Present in Source Water</w:t>
      </w:r>
      <w:bookmarkEnd w:id="5"/>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r w:rsidRPr="00F90A3E">
        <w:rPr>
          <w:rFonts w:ascii="Arial" w:hAnsi="Arial" w:cs="Arial"/>
          <w:bCs/>
          <w:sz w:val="24"/>
          <w:szCs w:val="24"/>
        </w:rPr>
        <w:t>In order to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6" w:name="_Toc58336717"/>
      <w:r w:rsidRPr="00F90A3E">
        <w:t xml:space="preserve">About Your </w:t>
      </w:r>
      <w:r w:rsidR="00092955" w:rsidRPr="00F90A3E">
        <w:t xml:space="preserve">Drinking </w:t>
      </w:r>
      <w:r w:rsidRPr="00F90A3E">
        <w:t>Water Quality</w:t>
      </w:r>
      <w:bookmarkEnd w:id="6"/>
    </w:p>
    <w:p w14:paraId="70EABC0F" w14:textId="77777777" w:rsidR="00E130F9" w:rsidRPr="00F90A3E" w:rsidRDefault="00E130F9" w:rsidP="00174975">
      <w:pPr>
        <w:pStyle w:val="Heading3"/>
        <w:spacing w:before="120" w:after="120"/>
      </w:pPr>
      <w:bookmarkStart w:id="7" w:name="_Toc58336718"/>
      <w:bookmarkStart w:id="8" w:name="_Hlk57994699"/>
      <w:r w:rsidRPr="00F90A3E">
        <w:t>Drinking Water Contaminants Detected</w:t>
      </w:r>
      <w:bookmarkEnd w:id="7"/>
    </w:p>
    <w:p w14:paraId="4B622CE9" w14:textId="4343B20F" w:rsidR="00BC6327" w:rsidRPr="00F90A3E"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all of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bookmarkEnd w:id="8"/>
    <w:p w14:paraId="530BF6F4" w14:textId="5605E0D0" w:rsidR="00095AAC" w:rsidRDefault="00095AAC" w:rsidP="00115004">
      <w:pPr>
        <w:pStyle w:val="Caption"/>
      </w:pPr>
      <w:r w:rsidRPr="00F90A3E">
        <w:lastRenderedPageBreak/>
        <w:t xml:space="preserve">Table </w:t>
      </w:r>
      <w:fldSimple w:instr=" SEQ Table \* ARABIC ">
        <w:r w:rsidR="0050755D" w:rsidRPr="00F90A3E">
          <w:rPr>
            <w:noProof/>
          </w:rPr>
          <w:t>1</w:t>
        </w:r>
      </w:fldSimple>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281649" w14:paraId="02C0A4B0" w14:textId="77777777" w:rsidTr="00281649">
        <w:trPr>
          <w:cantSplit/>
          <w:trHeight w:val="611"/>
          <w:tblHeader/>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82EEC"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CB90D"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3ECBB"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DA6F1"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A1956"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AAB0B"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Typical Source of Bacteria</w:t>
            </w:r>
          </w:p>
        </w:tc>
      </w:tr>
      <w:tr w:rsidR="00281649" w14:paraId="4E995FF8" w14:textId="77777777" w:rsidTr="00281649">
        <w:tc>
          <w:tcPr>
            <w:tcW w:w="2065" w:type="dxa"/>
            <w:tcBorders>
              <w:top w:val="single" w:sz="4" w:space="0" w:color="auto"/>
              <w:left w:val="single" w:sz="4" w:space="0" w:color="auto"/>
              <w:bottom w:val="single" w:sz="4" w:space="0" w:color="auto"/>
              <w:right w:val="single" w:sz="4" w:space="0" w:color="auto"/>
            </w:tcBorders>
            <w:shd w:val="clear" w:color="auto" w:fill="auto"/>
            <w:hideMark/>
          </w:tcPr>
          <w:p w14:paraId="337A9655" w14:textId="77777777" w:rsidR="00281649" w:rsidRPr="00E02AA5" w:rsidRDefault="00281649">
            <w:pPr>
              <w:spacing w:before="40" w:after="40"/>
              <w:rPr>
                <w:rFonts w:ascii="Arial" w:hAnsi="Arial" w:cs="Arial"/>
                <w:sz w:val="22"/>
                <w:szCs w:val="22"/>
              </w:rPr>
            </w:pPr>
            <w:r w:rsidRPr="00E02AA5">
              <w:rPr>
                <w:rFonts w:ascii="Arial" w:hAnsi="Arial" w:cs="Arial"/>
                <w:i/>
                <w:sz w:val="22"/>
                <w:szCs w:val="22"/>
              </w:rPr>
              <w:t>E. coli</w:t>
            </w:r>
            <w:r w:rsidRPr="00E02AA5">
              <w:rPr>
                <w:rFonts w:ascii="Arial" w:hAnsi="Arial" w:cs="Arial"/>
                <w:i/>
                <w:sz w:val="22"/>
                <w:szCs w:val="22"/>
              </w:rPr>
              <w:br/>
            </w:r>
          </w:p>
        </w:tc>
        <w:tc>
          <w:tcPr>
            <w:tcW w:w="1617" w:type="dxa"/>
            <w:tcBorders>
              <w:top w:val="single" w:sz="4" w:space="0" w:color="auto"/>
              <w:left w:val="single" w:sz="4" w:space="0" w:color="auto"/>
              <w:bottom w:val="single" w:sz="4" w:space="0" w:color="auto"/>
              <w:right w:val="single" w:sz="4" w:space="0" w:color="auto"/>
            </w:tcBorders>
            <w:shd w:val="clear" w:color="auto" w:fill="auto"/>
            <w:hideMark/>
          </w:tcPr>
          <w:p w14:paraId="00E5FCAC"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(In the year)</w:t>
            </w:r>
          </w:p>
          <w:p w14:paraId="121B0909" w14:textId="1682AF39" w:rsidR="00281649" w:rsidRPr="00E02AA5" w:rsidRDefault="0091363C">
            <w:pPr>
              <w:spacing w:before="40" w:after="40"/>
              <w:jc w:val="center"/>
              <w:rPr>
                <w:rFonts w:ascii="Arial" w:hAnsi="Arial" w:cs="Arial"/>
                <w:sz w:val="22"/>
                <w:szCs w:val="22"/>
              </w:rPr>
            </w:pPr>
            <w:r w:rsidRPr="00E02AA5">
              <w:rPr>
                <w:rFonts w:ascii="Arial" w:hAnsi="Arial" w:cs="Arial"/>
                <w:color w:val="000000" w:themeColor="text1"/>
                <w:sz w:val="22"/>
                <w:szCs w:val="22"/>
              </w:rPr>
              <w:t>0</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32365ABD" w14:textId="50BCB608" w:rsidR="00281649" w:rsidRPr="00E02AA5" w:rsidRDefault="0091363C">
            <w:pPr>
              <w:spacing w:before="40" w:after="40"/>
              <w:jc w:val="center"/>
              <w:rPr>
                <w:rFonts w:ascii="Arial" w:hAnsi="Arial" w:cs="Arial"/>
                <w:color w:val="000000" w:themeColor="text1"/>
                <w:sz w:val="22"/>
                <w:szCs w:val="22"/>
              </w:rPr>
            </w:pPr>
            <w:r w:rsidRPr="00E02AA5">
              <w:rPr>
                <w:rFonts w:ascii="Arial" w:hAnsi="Arial" w:cs="Arial"/>
                <w:color w:val="000000" w:themeColor="text1"/>
                <w:sz w:val="22"/>
                <w:szCs w:val="22"/>
              </w:rPr>
              <w:t>0</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6A43DA0A"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(a)</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14:paraId="48109DDE"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0</w:t>
            </w:r>
          </w:p>
        </w:tc>
        <w:tc>
          <w:tcPr>
            <w:tcW w:w="2071" w:type="dxa"/>
            <w:tcBorders>
              <w:top w:val="single" w:sz="4" w:space="0" w:color="auto"/>
              <w:left w:val="single" w:sz="4" w:space="0" w:color="auto"/>
              <w:bottom w:val="single" w:sz="4" w:space="0" w:color="auto"/>
              <w:right w:val="single" w:sz="4" w:space="0" w:color="auto"/>
            </w:tcBorders>
            <w:shd w:val="clear" w:color="auto" w:fill="auto"/>
            <w:hideMark/>
          </w:tcPr>
          <w:p w14:paraId="408522EB" w14:textId="77777777" w:rsidR="00281649" w:rsidRPr="00E02AA5" w:rsidRDefault="00281649">
            <w:pPr>
              <w:spacing w:before="40" w:after="40"/>
              <w:rPr>
                <w:rFonts w:ascii="Arial" w:hAnsi="Arial" w:cs="Arial"/>
                <w:sz w:val="22"/>
                <w:szCs w:val="22"/>
              </w:rPr>
            </w:pPr>
            <w:r w:rsidRPr="00E02AA5">
              <w:rPr>
                <w:rFonts w:ascii="Arial" w:hAnsi="Arial" w:cs="Arial"/>
                <w:sz w:val="22"/>
                <w:szCs w:val="22"/>
              </w:rPr>
              <w:t>Human and animal fecal waste</w:t>
            </w:r>
          </w:p>
        </w:tc>
      </w:tr>
    </w:tbl>
    <w:p w14:paraId="3A8E7EE1" w14:textId="77777777" w:rsidR="00281649" w:rsidRPr="00281649" w:rsidRDefault="00281649" w:rsidP="00281649"/>
    <w:p w14:paraId="5AF47EF1" w14:textId="059BEA77" w:rsidR="00BF6317" w:rsidRPr="00F90A3E" w:rsidRDefault="00BF6317" w:rsidP="00E1732D">
      <w:pPr>
        <w:rPr>
          <w:rFonts w:ascii="Arial" w:hAnsi="Arial" w:cs="Arial"/>
          <w:sz w:val="24"/>
          <w:szCs w:val="24"/>
        </w:rPr>
      </w:pPr>
    </w:p>
    <w:p w14:paraId="0F753E9D" w14:textId="497E97BE" w:rsidR="00095AAC" w:rsidRPr="00F90A3E" w:rsidRDefault="00BF6317" w:rsidP="00E1732D">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xml:space="preserve">) Routine and repeat samples are total coliform-positive and either is </w:t>
      </w:r>
      <w:r w:rsidRPr="00F90A3E">
        <w:rPr>
          <w:rFonts w:ascii="Arial" w:hAnsi="Arial" w:cs="Arial"/>
          <w:i/>
          <w:sz w:val="24"/>
          <w:szCs w:val="24"/>
        </w:rPr>
        <w:t>E. coli</w:t>
      </w:r>
      <w:r w:rsidRPr="00F90A3E">
        <w:rPr>
          <w:rFonts w:ascii="Arial" w:hAnsi="Arial" w:cs="Arial"/>
          <w:sz w:val="24"/>
          <w:szCs w:val="24"/>
        </w:rPr>
        <w:t xml:space="preserve">-positive or system fails to take repeat samples following </w:t>
      </w:r>
      <w:r w:rsidRPr="00F90A3E">
        <w:rPr>
          <w:rFonts w:ascii="Arial" w:hAnsi="Arial" w:cs="Arial"/>
          <w:i/>
          <w:sz w:val="24"/>
          <w:szCs w:val="24"/>
        </w:rPr>
        <w:t>E. coli</w:t>
      </w:r>
      <w:r w:rsidRPr="00F90A3E">
        <w:rPr>
          <w:rFonts w:ascii="Arial" w:hAnsi="Arial" w:cs="Arial"/>
          <w:sz w:val="24"/>
          <w:szCs w:val="24"/>
        </w:rPr>
        <w:t xml:space="preserve">-positive routine sample or system fails to analyze total coliform-positive repeat sample for </w:t>
      </w:r>
      <w:r w:rsidRPr="00F90A3E">
        <w:rPr>
          <w:rFonts w:ascii="Arial" w:hAnsi="Arial" w:cs="Arial"/>
          <w:i/>
          <w:sz w:val="24"/>
          <w:szCs w:val="24"/>
        </w:rPr>
        <w:t>E. coli</w:t>
      </w:r>
      <w:r w:rsidRPr="00F90A3E">
        <w:rPr>
          <w:rFonts w:ascii="Arial" w:hAnsi="Arial" w:cs="Arial"/>
          <w:sz w:val="24"/>
          <w:szCs w:val="24"/>
        </w:rPr>
        <w:t>.</w:t>
      </w:r>
    </w:p>
    <w:p w14:paraId="19F1AA7D" w14:textId="67264AF5" w:rsidR="00E0214A" w:rsidRPr="00F90A3E" w:rsidRDefault="00E0214A" w:rsidP="00E1732D">
      <w:pPr>
        <w:rPr>
          <w:rFonts w:ascii="Arial" w:hAnsi="Arial" w:cs="Arial"/>
          <w:sz w:val="24"/>
          <w:szCs w:val="24"/>
        </w:rPr>
      </w:pPr>
    </w:p>
    <w:p w14:paraId="643E57A7" w14:textId="054E98BD" w:rsidR="005210D2" w:rsidRPr="00F90A3E" w:rsidRDefault="005210D2" w:rsidP="00070C22">
      <w:pPr>
        <w:pStyle w:val="Caption"/>
      </w:pPr>
      <w:r w:rsidRPr="00F90A3E">
        <w:t xml:space="preserve">Table </w:t>
      </w:r>
      <w:fldSimple w:instr=" SEQ Table \* ARABIC ">
        <w:r w:rsidR="0050755D" w:rsidRPr="00F90A3E">
          <w:rPr>
            <w:noProof/>
          </w:rPr>
          <w:t>2</w:t>
        </w:r>
      </w:fldSimple>
      <w:r w:rsidRPr="00F90A3E">
        <w:t>.  Sampling Results Showing the Detection of Lead and Copper</w:t>
      </w:r>
    </w:p>
    <w:p w14:paraId="7AC29736" w14:textId="302ED67B" w:rsidR="006B5CF2" w:rsidRPr="00F90A3E" w:rsidRDefault="006B5CF2" w:rsidP="006B5CF2">
      <w:pPr>
        <w:rPr>
          <w:rFonts w:ascii="Arial" w:hAnsi="Arial" w:cs="Arial"/>
          <w:sz w:val="24"/>
          <w:szCs w:val="24"/>
        </w:rPr>
      </w:pPr>
      <w:r w:rsidRPr="00F90A3E">
        <w:rPr>
          <w:rFonts w:ascii="Arial" w:hAnsi="Arial" w:cs="Arial"/>
          <w:sz w:val="24"/>
          <w:szCs w:val="24"/>
        </w:rPr>
        <w:t>Complete if lead or copper is detected in the last sample set.</w:t>
      </w:r>
    </w:p>
    <w:p w14:paraId="7592214A" w14:textId="77777777" w:rsidR="006B5CF2" w:rsidRPr="00F90A3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Lead and Copper</w:t>
            </w:r>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6D480B">
        <w:tc>
          <w:tcPr>
            <w:tcW w:w="985" w:type="dxa"/>
            <w:tcMar>
              <w:left w:w="86" w:type="dxa"/>
              <w:right w:w="86" w:type="dxa"/>
            </w:tcMar>
          </w:tcPr>
          <w:p w14:paraId="5B6D4539" w14:textId="77777777" w:rsidR="008572DA" w:rsidRPr="00E02AA5" w:rsidRDefault="008572DA" w:rsidP="00960466">
            <w:pPr>
              <w:spacing w:before="40" w:after="40"/>
              <w:rPr>
                <w:rFonts w:ascii="Arial" w:hAnsi="Arial" w:cs="Arial"/>
                <w:sz w:val="22"/>
                <w:szCs w:val="22"/>
              </w:rPr>
            </w:pPr>
            <w:r w:rsidRPr="00E02AA5">
              <w:rPr>
                <w:rFonts w:ascii="Arial" w:hAnsi="Arial" w:cs="Arial"/>
                <w:sz w:val="22"/>
                <w:szCs w:val="22"/>
              </w:rPr>
              <w:t>Lead (ppb)</w:t>
            </w:r>
          </w:p>
        </w:tc>
        <w:tc>
          <w:tcPr>
            <w:tcW w:w="1440" w:type="dxa"/>
            <w:tcMar>
              <w:left w:w="86" w:type="dxa"/>
              <w:right w:w="86" w:type="dxa"/>
            </w:tcMar>
          </w:tcPr>
          <w:p w14:paraId="0A0580DD" w14:textId="79969AC0" w:rsidR="008572DA" w:rsidRPr="00E02AA5" w:rsidRDefault="00E02AA5" w:rsidP="00960466">
            <w:pPr>
              <w:spacing w:before="40" w:after="40"/>
              <w:jc w:val="center"/>
              <w:rPr>
                <w:rFonts w:ascii="Arial" w:hAnsi="Arial" w:cs="Arial"/>
                <w:sz w:val="22"/>
                <w:szCs w:val="22"/>
              </w:rPr>
            </w:pPr>
            <w:r w:rsidRPr="00E02AA5">
              <w:rPr>
                <w:rFonts w:ascii="Arial" w:hAnsi="Arial" w:cs="Arial"/>
                <w:sz w:val="22"/>
                <w:szCs w:val="22"/>
              </w:rPr>
              <w:t>202</w:t>
            </w:r>
            <w:r w:rsidR="00F90CEE">
              <w:rPr>
                <w:rFonts w:ascii="Arial" w:hAnsi="Arial" w:cs="Arial"/>
                <w:sz w:val="22"/>
                <w:szCs w:val="22"/>
              </w:rPr>
              <w:t>2</w:t>
            </w:r>
          </w:p>
        </w:tc>
        <w:tc>
          <w:tcPr>
            <w:tcW w:w="900" w:type="dxa"/>
            <w:tcMar>
              <w:left w:w="86" w:type="dxa"/>
              <w:right w:w="86" w:type="dxa"/>
            </w:tcMar>
          </w:tcPr>
          <w:p w14:paraId="102D5A02" w14:textId="4312FE28" w:rsidR="008572DA" w:rsidRPr="00E02AA5" w:rsidRDefault="0075295A" w:rsidP="00960466">
            <w:pPr>
              <w:spacing w:before="40" w:after="40"/>
              <w:jc w:val="center"/>
              <w:rPr>
                <w:rFonts w:ascii="Arial" w:hAnsi="Arial" w:cs="Arial"/>
                <w:sz w:val="22"/>
                <w:szCs w:val="22"/>
              </w:rPr>
            </w:pPr>
            <w:r w:rsidRPr="00E02AA5">
              <w:rPr>
                <w:rFonts w:ascii="Arial" w:hAnsi="Arial" w:cs="Arial"/>
                <w:sz w:val="22"/>
                <w:szCs w:val="22"/>
              </w:rPr>
              <w:t>5</w:t>
            </w:r>
          </w:p>
        </w:tc>
        <w:tc>
          <w:tcPr>
            <w:tcW w:w="990" w:type="dxa"/>
            <w:tcMar>
              <w:left w:w="86" w:type="dxa"/>
              <w:right w:w="86" w:type="dxa"/>
            </w:tcMar>
          </w:tcPr>
          <w:p w14:paraId="36E2A949" w14:textId="55395C00" w:rsidR="008572DA" w:rsidRPr="00E02AA5" w:rsidRDefault="00E02AA5" w:rsidP="00960466">
            <w:pPr>
              <w:spacing w:before="40" w:after="40"/>
              <w:jc w:val="center"/>
              <w:rPr>
                <w:rFonts w:ascii="Arial" w:hAnsi="Arial" w:cs="Arial"/>
                <w:sz w:val="22"/>
                <w:szCs w:val="22"/>
              </w:rPr>
            </w:pPr>
            <w:r w:rsidRPr="00E02AA5">
              <w:rPr>
                <w:rFonts w:ascii="Arial" w:hAnsi="Arial" w:cs="Arial"/>
                <w:sz w:val="22"/>
                <w:szCs w:val="22"/>
              </w:rPr>
              <w:t>0</w:t>
            </w:r>
          </w:p>
        </w:tc>
        <w:tc>
          <w:tcPr>
            <w:tcW w:w="900" w:type="dxa"/>
            <w:tcMar>
              <w:left w:w="86" w:type="dxa"/>
              <w:right w:w="86" w:type="dxa"/>
            </w:tcMar>
          </w:tcPr>
          <w:p w14:paraId="308535F4" w14:textId="707F45B8" w:rsidR="008572DA" w:rsidRPr="00E02AA5" w:rsidRDefault="00F753D6" w:rsidP="00960466">
            <w:pPr>
              <w:spacing w:before="40" w:after="40"/>
              <w:jc w:val="center"/>
              <w:rPr>
                <w:rFonts w:ascii="Arial" w:hAnsi="Arial" w:cs="Arial"/>
                <w:sz w:val="22"/>
                <w:szCs w:val="22"/>
              </w:rPr>
            </w:pPr>
            <w:r w:rsidRPr="00E02AA5">
              <w:rPr>
                <w:rFonts w:ascii="Arial" w:hAnsi="Arial" w:cs="Arial"/>
                <w:sz w:val="22"/>
                <w:szCs w:val="22"/>
              </w:rPr>
              <w:t>0</w:t>
            </w:r>
          </w:p>
        </w:tc>
        <w:tc>
          <w:tcPr>
            <w:tcW w:w="540" w:type="dxa"/>
            <w:tcMar>
              <w:left w:w="86" w:type="dxa"/>
              <w:right w:w="86" w:type="dxa"/>
            </w:tcMar>
          </w:tcPr>
          <w:p w14:paraId="0173A2B8" w14:textId="77777777" w:rsidR="008572DA" w:rsidRPr="00E02AA5" w:rsidRDefault="008572DA" w:rsidP="00960466">
            <w:pPr>
              <w:spacing w:before="40" w:after="40"/>
              <w:jc w:val="center"/>
              <w:rPr>
                <w:rFonts w:ascii="Arial" w:hAnsi="Arial" w:cs="Arial"/>
                <w:sz w:val="22"/>
                <w:szCs w:val="22"/>
              </w:rPr>
            </w:pPr>
            <w:r w:rsidRPr="00E02AA5">
              <w:rPr>
                <w:rFonts w:ascii="Arial" w:hAnsi="Arial" w:cs="Arial"/>
                <w:sz w:val="22"/>
                <w:szCs w:val="22"/>
              </w:rPr>
              <w:t>15</w:t>
            </w:r>
          </w:p>
        </w:tc>
        <w:tc>
          <w:tcPr>
            <w:tcW w:w="540" w:type="dxa"/>
            <w:tcMar>
              <w:left w:w="86" w:type="dxa"/>
              <w:right w:w="86" w:type="dxa"/>
            </w:tcMar>
          </w:tcPr>
          <w:p w14:paraId="4C360E7C" w14:textId="77777777" w:rsidR="008572DA" w:rsidRPr="00E02AA5" w:rsidRDefault="008572DA" w:rsidP="00960466">
            <w:pPr>
              <w:spacing w:before="40" w:after="40"/>
              <w:jc w:val="center"/>
              <w:rPr>
                <w:rFonts w:ascii="Arial" w:hAnsi="Arial" w:cs="Arial"/>
                <w:sz w:val="22"/>
                <w:szCs w:val="22"/>
              </w:rPr>
            </w:pPr>
            <w:r w:rsidRPr="00E02AA5">
              <w:rPr>
                <w:rFonts w:ascii="Arial" w:hAnsi="Arial" w:cs="Arial"/>
                <w:sz w:val="22"/>
                <w:szCs w:val="22"/>
              </w:rPr>
              <w:t>0.2</w:t>
            </w:r>
          </w:p>
        </w:tc>
        <w:tc>
          <w:tcPr>
            <w:tcW w:w="1350" w:type="dxa"/>
            <w:tcMar>
              <w:left w:w="86" w:type="dxa"/>
              <w:right w:w="86" w:type="dxa"/>
            </w:tcMar>
          </w:tcPr>
          <w:p w14:paraId="2A95BBE1" w14:textId="2C52687D" w:rsidR="008572DA" w:rsidRPr="00E02AA5" w:rsidRDefault="00F753D6" w:rsidP="00960466">
            <w:pPr>
              <w:spacing w:before="40" w:after="40"/>
              <w:jc w:val="center"/>
              <w:rPr>
                <w:rFonts w:ascii="Arial" w:hAnsi="Arial" w:cs="Arial"/>
                <w:sz w:val="22"/>
                <w:szCs w:val="22"/>
              </w:rPr>
            </w:pPr>
            <w:r w:rsidRPr="00E02AA5">
              <w:rPr>
                <w:rFonts w:ascii="Arial" w:hAnsi="Arial" w:cs="Arial"/>
                <w:sz w:val="22"/>
                <w:szCs w:val="22"/>
              </w:rPr>
              <w:t>0</w:t>
            </w:r>
          </w:p>
        </w:tc>
        <w:tc>
          <w:tcPr>
            <w:tcW w:w="3240" w:type="dxa"/>
          </w:tcPr>
          <w:p w14:paraId="53E810BE" w14:textId="23D40162" w:rsidR="008572DA" w:rsidRPr="00E02AA5" w:rsidRDefault="008572DA" w:rsidP="00960466">
            <w:pPr>
              <w:spacing w:before="40" w:after="40"/>
              <w:rPr>
                <w:rFonts w:ascii="Arial" w:hAnsi="Arial" w:cs="Arial"/>
                <w:sz w:val="22"/>
                <w:szCs w:val="22"/>
              </w:rPr>
            </w:pPr>
            <w:r w:rsidRPr="00E02AA5">
              <w:rPr>
                <w:rFonts w:ascii="Arial" w:hAnsi="Arial" w:cs="Arial"/>
                <w:sz w:val="22"/>
                <w:szCs w:val="22"/>
              </w:rPr>
              <w:t>Internal corrosion of household water plumbing systems; discharges from industrial manufacturers; erosion of natural deposits</w:t>
            </w:r>
          </w:p>
        </w:tc>
      </w:tr>
      <w:tr w:rsidR="00FC33C4" w:rsidRPr="00F90A3E" w14:paraId="3E0C72DE" w14:textId="77777777" w:rsidTr="006D480B">
        <w:tc>
          <w:tcPr>
            <w:tcW w:w="985" w:type="dxa"/>
            <w:tcMar>
              <w:left w:w="86" w:type="dxa"/>
              <w:right w:w="86" w:type="dxa"/>
            </w:tcMar>
          </w:tcPr>
          <w:p w14:paraId="4152BF18" w14:textId="77777777" w:rsidR="00FC33C4" w:rsidRPr="00E02AA5" w:rsidRDefault="00FC33C4" w:rsidP="00FC33C4">
            <w:pPr>
              <w:spacing w:before="40" w:after="40"/>
              <w:rPr>
                <w:rFonts w:ascii="Arial" w:hAnsi="Arial" w:cs="Arial"/>
                <w:sz w:val="22"/>
                <w:szCs w:val="22"/>
              </w:rPr>
            </w:pPr>
            <w:r w:rsidRPr="00E02AA5">
              <w:rPr>
                <w:rFonts w:ascii="Arial" w:hAnsi="Arial" w:cs="Arial"/>
                <w:sz w:val="22"/>
                <w:szCs w:val="22"/>
              </w:rPr>
              <w:t>Copper (ppm)</w:t>
            </w:r>
          </w:p>
        </w:tc>
        <w:tc>
          <w:tcPr>
            <w:tcW w:w="1440" w:type="dxa"/>
            <w:tcMar>
              <w:left w:w="86" w:type="dxa"/>
              <w:right w:w="86" w:type="dxa"/>
            </w:tcMar>
          </w:tcPr>
          <w:p w14:paraId="1E79D436" w14:textId="3A7B72BB" w:rsidR="00FC33C4" w:rsidRPr="00E02AA5" w:rsidRDefault="00E02AA5" w:rsidP="00FC33C4">
            <w:pPr>
              <w:spacing w:before="40" w:after="40"/>
              <w:jc w:val="center"/>
              <w:rPr>
                <w:rFonts w:ascii="Arial" w:hAnsi="Arial" w:cs="Arial"/>
                <w:sz w:val="22"/>
                <w:szCs w:val="22"/>
              </w:rPr>
            </w:pPr>
            <w:r w:rsidRPr="00E02AA5">
              <w:rPr>
                <w:rFonts w:ascii="Arial" w:hAnsi="Arial" w:cs="Arial"/>
                <w:sz w:val="22"/>
                <w:szCs w:val="22"/>
              </w:rPr>
              <w:t>202</w:t>
            </w:r>
            <w:r w:rsidR="00F90CEE">
              <w:rPr>
                <w:rFonts w:ascii="Arial" w:hAnsi="Arial" w:cs="Arial"/>
                <w:sz w:val="22"/>
                <w:szCs w:val="22"/>
              </w:rPr>
              <w:t>2</w:t>
            </w:r>
          </w:p>
        </w:tc>
        <w:tc>
          <w:tcPr>
            <w:tcW w:w="900" w:type="dxa"/>
            <w:tcMar>
              <w:left w:w="86" w:type="dxa"/>
              <w:right w:w="86" w:type="dxa"/>
            </w:tcMar>
          </w:tcPr>
          <w:p w14:paraId="42CEE2F3" w14:textId="0903B55D" w:rsidR="00FC33C4" w:rsidRPr="00E02AA5" w:rsidRDefault="0075295A" w:rsidP="00FC33C4">
            <w:pPr>
              <w:spacing w:before="40" w:after="40"/>
              <w:jc w:val="center"/>
              <w:rPr>
                <w:rFonts w:ascii="Arial" w:hAnsi="Arial" w:cs="Arial"/>
                <w:sz w:val="22"/>
                <w:szCs w:val="22"/>
              </w:rPr>
            </w:pPr>
            <w:r w:rsidRPr="00E02AA5">
              <w:rPr>
                <w:rFonts w:ascii="Arial" w:hAnsi="Arial" w:cs="Arial"/>
                <w:sz w:val="22"/>
                <w:szCs w:val="22"/>
              </w:rPr>
              <w:t>5</w:t>
            </w:r>
          </w:p>
        </w:tc>
        <w:tc>
          <w:tcPr>
            <w:tcW w:w="990" w:type="dxa"/>
            <w:tcMar>
              <w:left w:w="86" w:type="dxa"/>
              <w:right w:w="86" w:type="dxa"/>
            </w:tcMar>
          </w:tcPr>
          <w:p w14:paraId="15E55B1F" w14:textId="6659217F" w:rsidR="00FC33C4" w:rsidRPr="00E02AA5" w:rsidRDefault="00E02AA5" w:rsidP="00FC33C4">
            <w:pPr>
              <w:spacing w:before="40" w:after="40"/>
              <w:jc w:val="center"/>
              <w:rPr>
                <w:rFonts w:ascii="Arial" w:hAnsi="Arial" w:cs="Arial"/>
                <w:sz w:val="22"/>
                <w:szCs w:val="22"/>
              </w:rPr>
            </w:pPr>
            <w:r w:rsidRPr="00E02AA5">
              <w:rPr>
                <w:rFonts w:ascii="Arial" w:hAnsi="Arial" w:cs="Arial"/>
                <w:sz w:val="22"/>
                <w:szCs w:val="22"/>
              </w:rPr>
              <w:t>0.</w:t>
            </w:r>
            <w:r w:rsidR="00F90CEE">
              <w:rPr>
                <w:rFonts w:ascii="Arial" w:hAnsi="Arial" w:cs="Arial"/>
                <w:sz w:val="22"/>
                <w:szCs w:val="22"/>
              </w:rPr>
              <w:t>420</w:t>
            </w:r>
          </w:p>
        </w:tc>
        <w:tc>
          <w:tcPr>
            <w:tcW w:w="900" w:type="dxa"/>
            <w:tcMar>
              <w:left w:w="86" w:type="dxa"/>
              <w:right w:w="86" w:type="dxa"/>
            </w:tcMar>
          </w:tcPr>
          <w:p w14:paraId="1AE57BBF" w14:textId="3B60DD02" w:rsidR="00FC33C4" w:rsidRPr="00E02AA5" w:rsidRDefault="0075295A" w:rsidP="00FC33C4">
            <w:pPr>
              <w:spacing w:before="40" w:after="40"/>
              <w:jc w:val="center"/>
              <w:rPr>
                <w:rFonts w:ascii="Arial" w:hAnsi="Arial" w:cs="Arial"/>
                <w:sz w:val="22"/>
                <w:szCs w:val="22"/>
              </w:rPr>
            </w:pPr>
            <w:r w:rsidRPr="00E02AA5">
              <w:rPr>
                <w:rFonts w:ascii="Arial" w:hAnsi="Arial" w:cs="Arial"/>
                <w:sz w:val="22"/>
                <w:szCs w:val="22"/>
              </w:rPr>
              <w:t>0</w:t>
            </w:r>
          </w:p>
        </w:tc>
        <w:tc>
          <w:tcPr>
            <w:tcW w:w="540" w:type="dxa"/>
            <w:tcMar>
              <w:left w:w="86" w:type="dxa"/>
              <w:right w:w="86" w:type="dxa"/>
            </w:tcMar>
          </w:tcPr>
          <w:p w14:paraId="70C90CCD"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1.3</w:t>
            </w:r>
          </w:p>
        </w:tc>
        <w:tc>
          <w:tcPr>
            <w:tcW w:w="540" w:type="dxa"/>
            <w:tcMar>
              <w:left w:w="86" w:type="dxa"/>
              <w:right w:w="86" w:type="dxa"/>
            </w:tcMar>
          </w:tcPr>
          <w:p w14:paraId="6BFCFA13"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0.3</w:t>
            </w:r>
          </w:p>
        </w:tc>
        <w:tc>
          <w:tcPr>
            <w:tcW w:w="1350" w:type="dxa"/>
            <w:tcMar>
              <w:left w:w="86" w:type="dxa"/>
              <w:right w:w="86" w:type="dxa"/>
            </w:tcMar>
          </w:tcPr>
          <w:p w14:paraId="0C5D1F0F" w14:textId="77777777"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Not</w:t>
            </w:r>
          </w:p>
          <w:p w14:paraId="60640B47" w14:textId="0040228E" w:rsidR="00FC33C4" w:rsidRPr="00E02AA5" w:rsidRDefault="00FC33C4" w:rsidP="00FC33C4">
            <w:pPr>
              <w:spacing w:before="40" w:after="40"/>
              <w:jc w:val="center"/>
              <w:rPr>
                <w:rFonts w:ascii="Arial" w:hAnsi="Arial" w:cs="Arial"/>
                <w:sz w:val="22"/>
                <w:szCs w:val="22"/>
              </w:rPr>
            </w:pPr>
            <w:r w:rsidRPr="00E02AA5">
              <w:rPr>
                <w:rFonts w:ascii="Arial" w:hAnsi="Arial" w:cs="Arial"/>
                <w:sz w:val="22"/>
                <w:szCs w:val="22"/>
              </w:rPr>
              <w:t>applicable</w:t>
            </w:r>
          </w:p>
        </w:tc>
        <w:tc>
          <w:tcPr>
            <w:tcW w:w="3240" w:type="dxa"/>
          </w:tcPr>
          <w:p w14:paraId="5A3BAA98" w14:textId="4D55672D" w:rsidR="00FC33C4" w:rsidRPr="00E02AA5" w:rsidRDefault="00FC33C4" w:rsidP="00FC33C4">
            <w:pPr>
              <w:spacing w:before="40" w:after="40"/>
              <w:rPr>
                <w:rFonts w:ascii="Arial" w:hAnsi="Arial" w:cs="Arial"/>
                <w:sz w:val="22"/>
                <w:szCs w:val="22"/>
              </w:rPr>
            </w:pPr>
            <w:r w:rsidRPr="00E02AA5">
              <w:rPr>
                <w:rFonts w:ascii="Arial" w:hAnsi="Arial" w:cs="Arial"/>
                <w:sz w:val="22"/>
                <w:szCs w:val="22"/>
              </w:rPr>
              <w:t>Internal corrosion of household plumbing systems; erosion of natural deposits; leaching from wood preservatives</w:t>
            </w:r>
          </w:p>
        </w:tc>
      </w:tr>
    </w:tbl>
    <w:p w14:paraId="28CE577E" w14:textId="081A8A1D" w:rsidR="005D3708" w:rsidRPr="00F90A3E" w:rsidRDefault="005D3708" w:rsidP="00070C22">
      <w:pPr>
        <w:pStyle w:val="Caption"/>
      </w:pPr>
      <w:r w:rsidRPr="00F90A3E">
        <w:t xml:space="preserve">Table </w:t>
      </w:r>
      <w:fldSimple w:instr=" SEQ Table \* ARABIC ">
        <w:r w:rsidR="0050755D" w:rsidRPr="00F90A3E">
          <w:rPr>
            <w:noProof/>
          </w:rPr>
          <w:t>3</w:t>
        </w:r>
      </w:fldSimple>
      <w:r w:rsidRPr="00F90A3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90A3E" w14:paraId="6B0CD754" w14:textId="77777777" w:rsidTr="00CD78A4">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1" w:type="dxa"/>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D78A4">
        <w:trPr>
          <w:trHeight w:val="432"/>
        </w:trPr>
        <w:tc>
          <w:tcPr>
            <w:tcW w:w="2250" w:type="dxa"/>
          </w:tcPr>
          <w:p w14:paraId="66AD9F49"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Sodium (ppm)</w:t>
            </w:r>
          </w:p>
        </w:tc>
        <w:tc>
          <w:tcPr>
            <w:tcW w:w="1345" w:type="dxa"/>
            <w:tcMar>
              <w:left w:w="58" w:type="dxa"/>
              <w:right w:w="58" w:type="dxa"/>
            </w:tcMar>
          </w:tcPr>
          <w:p w14:paraId="2DC49168" w14:textId="272E7DC7" w:rsidR="00684C7E" w:rsidRPr="00E02AA5" w:rsidRDefault="0044707E" w:rsidP="0044707E">
            <w:pPr>
              <w:spacing w:before="40" w:after="40"/>
              <w:jc w:val="center"/>
              <w:rPr>
                <w:rFonts w:ascii="Arial" w:hAnsi="Arial" w:cs="Arial"/>
                <w:sz w:val="22"/>
                <w:szCs w:val="22"/>
              </w:rPr>
            </w:pPr>
            <w:r>
              <w:rPr>
                <w:rFonts w:ascii="Arial" w:hAnsi="Arial" w:cs="Arial"/>
                <w:sz w:val="22"/>
                <w:szCs w:val="22"/>
              </w:rPr>
              <w:t>2016</w:t>
            </w:r>
          </w:p>
        </w:tc>
        <w:tc>
          <w:tcPr>
            <w:tcW w:w="1260" w:type="dxa"/>
            <w:tcMar>
              <w:left w:w="58" w:type="dxa"/>
              <w:right w:w="58" w:type="dxa"/>
            </w:tcMar>
          </w:tcPr>
          <w:p w14:paraId="690B0D1C" w14:textId="2A8A2D58" w:rsidR="00684C7E" w:rsidRPr="00E02AA5" w:rsidRDefault="0044707E" w:rsidP="00684C7E">
            <w:pPr>
              <w:spacing w:before="40" w:after="40"/>
              <w:jc w:val="center"/>
              <w:rPr>
                <w:rFonts w:ascii="Arial" w:hAnsi="Arial" w:cs="Arial"/>
                <w:sz w:val="22"/>
                <w:szCs w:val="22"/>
              </w:rPr>
            </w:pPr>
            <w:r>
              <w:rPr>
                <w:rFonts w:ascii="Arial" w:hAnsi="Arial" w:cs="Arial"/>
                <w:sz w:val="22"/>
                <w:szCs w:val="22"/>
              </w:rPr>
              <w:t>52</w:t>
            </w:r>
          </w:p>
        </w:tc>
        <w:tc>
          <w:tcPr>
            <w:tcW w:w="1530" w:type="dxa"/>
            <w:tcMar>
              <w:left w:w="58" w:type="dxa"/>
              <w:right w:w="58" w:type="dxa"/>
            </w:tcMar>
          </w:tcPr>
          <w:p w14:paraId="6802CC34" w14:textId="4AE1BC93" w:rsidR="00684C7E" w:rsidRPr="00E02AA5" w:rsidRDefault="0044707E" w:rsidP="00684C7E">
            <w:pPr>
              <w:spacing w:before="40" w:after="40"/>
              <w:jc w:val="center"/>
              <w:rPr>
                <w:rFonts w:ascii="Arial" w:hAnsi="Arial" w:cs="Arial"/>
                <w:sz w:val="22"/>
                <w:szCs w:val="22"/>
              </w:rPr>
            </w:pPr>
            <w:r>
              <w:rPr>
                <w:rFonts w:ascii="Arial" w:hAnsi="Arial" w:cs="Arial"/>
                <w:sz w:val="22"/>
                <w:szCs w:val="22"/>
              </w:rPr>
              <w:t>NA</w:t>
            </w:r>
          </w:p>
        </w:tc>
        <w:tc>
          <w:tcPr>
            <w:tcW w:w="810" w:type="dxa"/>
            <w:tcMar>
              <w:left w:w="58" w:type="dxa"/>
              <w:right w:w="58" w:type="dxa"/>
            </w:tcMar>
          </w:tcPr>
          <w:p w14:paraId="4E60C959"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1080" w:type="dxa"/>
            <w:tcMar>
              <w:left w:w="58" w:type="dxa"/>
              <w:right w:w="58" w:type="dxa"/>
            </w:tcMar>
          </w:tcPr>
          <w:p w14:paraId="721928BB"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2561" w:type="dxa"/>
            <w:tcMar>
              <w:left w:w="58" w:type="dxa"/>
              <w:right w:w="58" w:type="dxa"/>
            </w:tcMar>
          </w:tcPr>
          <w:p w14:paraId="4A3C8020"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Salt present in the water and is generally naturally occurring</w:t>
            </w:r>
          </w:p>
        </w:tc>
      </w:tr>
      <w:tr w:rsidR="00684C7E" w:rsidRPr="00F90A3E" w14:paraId="2ACD2463" w14:textId="77777777" w:rsidTr="00CD78A4">
        <w:tc>
          <w:tcPr>
            <w:tcW w:w="2250" w:type="dxa"/>
          </w:tcPr>
          <w:p w14:paraId="01FDA3CE"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Hardness (ppm)</w:t>
            </w:r>
          </w:p>
        </w:tc>
        <w:tc>
          <w:tcPr>
            <w:tcW w:w="1345" w:type="dxa"/>
            <w:tcMar>
              <w:left w:w="58" w:type="dxa"/>
              <w:right w:w="58" w:type="dxa"/>
            </w:tcMar>
          </w:tcPr>
          <w:p w14:paraId="7A81C45D" w14:textId="763F965E" w:rsidR="00684C7E" w:rsidRPr="00E02AA5" w:rsidRDefault="0044707E" w:rsidP="00684C7E">
            <w:pPr>
              <w:spacing w:before="40" w:after="40"/>
              <w:jc w:val="center"/>
              <w:rPr>
                <w:rFonts w:ascii="Arial" w:hAnsi="Arial" w:cs="Arial"/>
                <w:sz w:val="22"/>
                <w:szCs w:val="22"/>
              </w:rPr>
            </w:pPr>
            <w:r>
              <w:rPr>
                <w:rFonts w:ascii="Arial" w:hAnsi="Arial" w:cs="Arial"/>
                <w:sz w:val="22"/>
                <w:szCs w:val="22"/>
              </w:rPr>
              <w:t>2016</w:t>
            </w:r>
          </w:p>
        </w:tc>
        <w:tc>
          <w:tcPr>
            <w:tcW w:w="1260" w:type="dxa"/>
            <w:tcMar>
              <w:left w:w="58" w:type="dxa"/>
              <w:right w:w="58" w:type="dxa"/>
            </w:tcMar>
          </w:tcPr>
          <w:p w14:paraId="5F571C45" w14:textId="32BFCED8" w:rsidR="00684C7E" w:rsidRPr="00E02AA5" w:rsidRDefault="0044707E" w:rsidP="00684C7E">
            <w:pPr>
              <w:spacing w:before="40" w:after="40"/>
              <w:jc w:val="center"/>
              <w:rPr>
                <w:rFonts w:ascii="Arial" w:hAnsi="Arial" w:cs="Arial"/>
                <w:sz w:val="22"/>
                <w:szCs w:val="22"/>
              </w:rPr>
            </w:pPr>
            <w:r>
              <w:rPr>
                <w:rFonts w:ascii="Arial" w:hAnsi="Arial" w:cs="Arial"/>
                <w:sz w:val="22"/>
                <w:szCs w:val="22"/>
              </w:rPr>
              <w:t>470</w:t>
            </w:r>
          </w:p>
        </w:tc>
        <w:tc>
          <w:tcPr>
            <w:tcW w:w="1530" w:type="dxa"/>
            <w:tcMar>
              <w:left w:w="58" w:type="dxa"/>
              <w:right w:w="58" w:type="dxa"/>
            </w:tcMar>
          </w:tcPr>
          <w:p w14:paraId="2BE476FB" w14:textId="71424D21" w:rsidR="00684C7E" w:rsidRPr="00E02AA5" w:rsidRDefault="0044707E" w:rsidP="00684C7E">
            <w:pPr>
              <w:spacing w:before="40" w:after="40"/>
              <w:jc w:val="center"/>
              <w:rPr>
                <w:rFonts w:ascii="Arial" w:hAnsi="Arial" w:cs="Arial"/>
                <w:sz w:val="22"/>
                <w:szCs w:val="22"/>
              </w:rPr>
            </w:pPr>
            <w:r>
              <w:rPr>
                <w:rFonts w:ascii="Arial" w:hAnsi="Arial" w:cs="Arial"/>
                <w:sz w:val="22"/>
                <w:szCs w:val="22"/>
              </w:rPr>
              <w:t>NA</w:t>
            </w:r>
          </w:p>
        </w:tc>
        <w:tc>
          <w:tcPr>
            <w:tcW w:w="810" w:type="dxa"/>
            <w:tcMar>
              <w:left w:w="58" w:type="dxa"/>
              <w:right w:w="58" w:type="dxa"/>
            </w:tcMar>
          </w:tcPr>
          <w:p w14:paraId="76B554F2"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1080" w:type="dxa"/>
            <w:tcMar>
              <w:left w:w="58" w:type="dxa"/>
              <w:right w:w="58" w:type="dxa"/>
            </w:tcMar>
          </w:tcPr>
          <w:p w14:paraId="2588B8FC"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2561" w:type="dxa"/>
            <w:tcMar>
              <w:left w:w="58" w:type="dxa"/>
              <w:right w:w="58" w:type="dxa"/>
            </w:tcMar>
          </w:tcPr>
          <w:p w14:paraId="092D52C6"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Sum of polyvalent cations present in the water, generally magnesium and calcium, and are usually naturally occurring</w:t>
            </w:r>
          </w:p>
        </w:tc>
      </w:tr>
    </w:tbl>
    <w:p w14:paraId="26E86F03" w14:textId="18459E6B" w:rsidR="005D3708" w:rsidRPr="00F90A3E" w:rsidRDefault="005D3708" w:rsidP="00070C22">
      <w:pPr>
        <w:pStyle w:val="Caption"/>
      </w:pPr>
      <w:r w:rsidRPr="00F90A3E">
        <w:lastRenderedPageBreak/>
        <w:t xml:space="preserve">Table </w:t>
      </w:r>
      <w:fldSimple w:instr=" SEQ Table \* ARABIC ">
        <w:r w:rsidR="0050755D" w:rsidRPr="00F90A3E">
          <w:rPr>
            <w:noProof/>
          </w:rPr>
          <w:t>4</w:t>
        </w:r>
      </w:fldSimple>
      <w:r w:rsidRPr="00F90A3E">
        <w:t>.  Detection of Contaminants with a Primary Drinking Water Standard</w:t>
      </w:r>
    </w:p>
    <w:tbl>
      <w:tblPr>
        <w:tblStyle w:val="TableGrid"/>
        <w:tblW w:w="10903" w:type="dxa"/>
        <w:tblLayout w:type="fixed"/>
        <w:tblLook w:val="0020" w:firstRow="1" w:lastRow="0" w:firstColumn="0" w:lastColumn="0" w:noHBand="0" w:noVBand="0"/>
      </w:tblPr>
      <w:tblGrid>
        <w:gridCol w:w="2259"/>
        <w:gridCol w:w="1449"/>
        <w:gridCol w:w="1268"/>
        <w:gridCol w:w="1539"/>
        <w:gridCol w:w="1177"/>
        <w:gridCol w:w="1268"/>
        <w:gridCol w:w="1943"/>
      </w:tblGrid>
      <w:tr w:rsidR="005D3708" w:rsidRPr="00F90A3E" w14:paraId="4FC0937E" w14:textId="77777777" w:rsidTr="00F90CEE">
        <w:trPr>
          <w:cantSplit/>
          <w:trHeight w:val="1511"/>
        </w:trPr>
        <w:tc>
          <w:tcPr>
            <w:tcW w:w="2259" w:type="dxa"/>
            <w:vAlign w:val="center"/>
          </w:tcPr>
          <w:p w14:paraId="5D305F3C" w14:textId="77777777"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Chemical or Constituent</w:t>
            </w:r>
          </w:p>
          <w:p w14:paraId="5BD8AAE1" w14:textId="38A9E5D5"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(and</w:t>
            </w:r>
          </w:p>
          <w:p w14:paraId="5EAC0E0C" w14:textId="7515AE9D"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reporting units)</w:t>
            </w:r>
          </w:p>
        </w:tc>
        <w:tc>
          <w:tcPr>
            <w:tcW w:w="1449" w:type="dxa"/>
            <w:vAlign w:val="center"/>
          </w:tcPr>
          <w:p w14:paraId="09A3D0BB"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Sample Date</w:t>
            </w:r>
          </w:p>
        </w:tc>
        <w:tc>
          <w:tcPr>
            <w:tcW w:w="1268" w:type="dxa"/>
            <w:tcMar>
              <w:left w:w="72" w:type="dxa"/>
              <w:right w:w="72" w:type="dxa"/>
            </w:tcMar>
            <w:vAlign w:val="center"/>
          </w:tcPr>
          <w:p w14:paraId="6C8B5EC3" w14:textId="586D6E88"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Level</w:t>
            </w:r>
            <w:r w:rsidR="005D3BD9" w:rsidRPr="00F90A3E">
              <w:rPr>
                <w:rFonts w:ascii="Arial" w:hAnsi="Arial" w:cs="Arial"/>
                <w:b/>
                <w:sz w:val="24"/>
                <w:szCs w:val="24"/>
              </w:rPr>
              <w:t xml:space="preserve"> </w:t>
            </w:r>
            <w:r w:rsidRPr="00F90A3E">
              <w:rPr>
                <w:rFonts w:ascii="Arial" w:hAnsi="Arial" w:cs="Arial"/>
                <w:b/>
                <w:sz w:val="24"/>
                <w:szCs w:val="24"/>
              </w:rPr>
              <w:t>Detected</w:t>
            </w:r>
          </w:p>
        </w:tc>
        <w:tc>
          <w:tcPr>
            <w:tcW w:w="1539" w:type="dxa"/>
            <w:vAlign w:val="center"/>
          </w:tcPr>
          <w:p w14:paraId="39BF4DF6"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Range of Detections</w:t>
            </w:r>
          </w:p>
        </w:tc>
        <w:tc>
          <w:tcPr>
            <w:tcW w:w="1177" w:type="dxa"/>
            <w:vAlign w:val="center"/>
          </w:tcPr>
          <w:p w14:paraId="7B1E983A" w14:textId="3813232C"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MCL</w:t>
            </w:r>
            <w:r w:rsidR="00624516" w:rsidRPr="00F90A3E">
              <w:rPr>
                <w:rFonts w:ascii="Arial" w:hAnsi="Arial" w:cs="Arial"/>
                <w:b/>
                <w:sz w:val="24"/>
                <w:szCs w:val="24"/>
              </w:rPr>
              <w:t xml:space="preserve"> </w:t>
            </w:r>
            <w:r w:rsidRPr="00F90A3E">
              <w:rPr>
                <w:rFonts w:ascii="Arial" w:hAnsi="Arial" w:cs="Arial"/>
                <w:b/>
                <w:sz w:val="24"/>
                <w:szCs w:val="24"/>
              </w:rPr>
              <w:t>[MRDL]</w:t>
            </w:r>
          </w:p>
        </w:tc>
        <w:tc>
          <w:tcPr>
            <w:tcW w:w="1268" w:type="dxa"/>
            <w:vAlign w:val="center"/>
          </w:tcPr>
          <w:p w14:paraId="5FC2DC4F" w14:textId="302D51E1"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r w:rsidR="00624516" w:rsidRPr="00F90A3E">
              <w:rPr>
                <w:rFonts w:ascii="Arial" w:hAnsi="Arial" w:cs="Arial"/>
                <w:b/>
                <w:sz w:val="24"/>
                <w:szCs w:val="24"/>
              </w:rPr>
              <w:t xml:space="preserve"> </w:t>
            </w:r>
            <w:r w:rsidRPr="00F90A3E">
              <w:rPr>
                <w:rFonts w:ascii="Arial" w:hAnsi="Arial" w:cs="Arial"/>
                <w:b/>
                <w:sz w:val="24"/>
                <w:szCs w:val="24"/>
              </w:rPr>
              <w:t>[MRDLG]</w:t>
            </w:r>
          </w:p>
        </w:tc>
        <w:tc>
          <w:tcPr>
            <w:tcW w:w="1943" w:type="dxa"/>
            <w:vAlign w:val="center"/>
          </w:tcPr>
          <w:p w14:paraId="518AAAA0"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365488" w:rsidRPr="00F90A3E" w14:paraId="7C96DD6F" w14:textId="77777777" w:rsidTr="00F90CEE">
        <w:trPr>
          <w:trHeight w:val="432"/>
        </w:trPr>
        <w:tc>
          <w:tcPr>
            <w:tcW w:w="2259" w:type="dxa"/>
            <w:tcMar>
              <w:left w:w="58" w:type="dxa"/>
              <w:right w:w="58" w:type="dxa"/>
            </w:tcMar>
          </w:tcPr>
          <w:p w14:paraId="29E71AAC" w14:textId="2172C943" w:rsidR="00365488" w:rsidRPr="00B15D01" w:rsidRDefault="00365488" w:rsidP="00365488">
            <w:pPr>
              <w:keepNext/>
              <w:keepLines/>
              <w:spacing w:before="40" w:after="40"/>
              <w:ind w:left="30"/>
              <w:jc w:val="both"/>
              <w:rPr>
                <w:rFonts w:ascii="Arial" w:hAnsi="Arial" w:cs="Arial"/>
                <w:sz w:val="22"/>
                <w:szCs w:val="22"/>
              </w:rPr>
            </w:pPr>
            <w:r w:rsidRPr="00B15D01">
              <w:rPr>
                <w:rFonts w:ascii="Arial" w:hAnsi="Arial" w:cs="Arial"/>
                <w:sz w:val="22"/>
                <w:szCs w:val="22"/>
              </w:rPr>
              <w:t>Barium (ppm)</w:t>
            </w:r>
          </w:p>
        </w:tc>
        <w:tc>
          <w:tcPr>
            <w:tcW w:w="1449" w:type="dxa"/>
          </w:tcPr>
          <w:p w14:paraId="21F7006B" w14:textId="2D3713FB"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1BD7CABC" w14:textId="4C07CF41"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0.1</w:t>
            </w:r>
            <w:r w:rsidR="00F90CEE">
              <w:rPr>
                <w:rFonts w:ascii="Arial" w:hAnsi="Arial" w:cs="Arial"/>
                <w:sz w:val="22"/>
                <w:szCs w:val="22"/>
              </w:rPr>
              <w:t>3</w:t>
            </w:r>
          </w:p>
        </w:tc>
        <w:tc>
          <w:tcPr>
            <w:tcW w:w="1539" w:type="dxa"/>
          </w:tcPr>
          <w:p w14:paraId="40895B2C" w14:textId="14BF27E7"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707B8EC2" w14:textId="1781DCBD"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1</w:t>
            </w:r>
          </w:p>
        </w:tc>
        <w:tc>
          <w:tcPr>
            <w:tcW w:w="1268" w:type="dxa"/>
          </w:tcPr>
          <w:p w14:paraId="4F209845" w14:textId="6BFE0697"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2</w:t>
            </w:r>
          </w:p>
        </w:tc>
        <w:tc>
          <w:tcPr>
            <w:tcW w:w="1943" w:type="dxa"/>
          </w:tcPr>
          <w:p w14:paraId="307E6935" w14:textId="73CA3A45" w:rsidR="00365488" w:rsidRPr="00B15D01" w:rsidRDefault="00365488" w:rsidP="00B273E6">
            <w:pPr>
              <w:keepNext/>
              <w:keepLines/>
              <w:spacing w:before="40" w:after="40"/>
              <w:rPr>
                <w:rFonts w:ascii="Arial" w:hAnsi="Arial" w:cs="Arial"/>
                <w:sz w:val="22"/>
                <w:szCs w:val="22"/>
              </w:rPr>
            </w:pPr>
            <w:r w:rsidRPr="00B15D01">
              <w:rPr>
                <w:rFonts w:ascii="Arial" w:hAnsi="Arial" w:cs="Arial"/>
                <w:sz w:val="22"/>
                <w:szCs w:val="22"/>
              </w:rPr>
              <w:t>Discharges of oil drilling wastes and from metal refineries; erosion of natural deposits</w:t>
            </w:r>
          </w:p>
        </w:tc>
      </w:tr>
      <w:tr w:rsidR="00365488" w:rsidRPr="00F90A3E" w14:paraId="2BBCB449" w14:textId="77777777" w:rsidTr="00F90CEE">
        <w:trPr>
          <w:trHeight w:val="432"/>
        </w:trPr>
        <w:tc>
          <w:tcPr>
            <w:tcW w:w="2259" w:type="dxa"/>
            <w:tcMar>
              <w:left w:w="58" w:type="dxa"/>
              <w:right w:w="58" w:type="dxa"/>
            </w:tcMar>
          </w:tcPr>
          <w:p w14:paraId="4C2A8099" w14:textId="33F7C679"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Copper (ppm)</w:t>
            </w:r>
          </w:p>
        </w:tc>
        <w:tc>
          <w:tcPr>
            <w:tcW w:w="1449" w:type="dxa"/>
          </w:tcPr>
          <w:p w14:paraId="1594580F" w14:textId="43DE99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2016</w:t>
            </w:r>
          </w:p>
        </w:tc>
        <w:tc>
          <w:tcPr>
            <w:tcW w:w="1268" w:type="dxa"/>
          </w:tcPr>
          <w:p w14:paraId="7702EF31" w14:textId="05E3407A"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0.014</w:t>
            </w:r>
          </w:p>
        </w:tc>
        <w:tc>
          <w:tcPr>
            <w:tcW w:w="1539" w:type="dxa"/>
          </w:tcPr>
          <w:p w14:paraId="469F3066" w14:textId="627E8D21"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64108DCC" w14:textId="099A7BC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1.3</w:t>
            </w:r>
          </w:p>
        </w:tc>
        <w:tc>
          <w:tcPr>
            <w:tcW w:w="1268" w:type="dxa"/>
          </w:tcPr>
          <w:p w14:paraId="6A1CB5A8" w14:textId="0C3980BD"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0.3</w:t>
            </w:r>
          </w:p>
        </w:tc>
        <w:tc>
          <w:tcPr>
            <w:tcW w:w="1943" w:type="dxa"/>
          </w:tcPr>
          <w:p w14:paraId="6A71D31B" w14:textId="72814104"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Internal corrosion of household plumbing systems; erosion of natural deposits; leaching from wood preservatives</w:t>
            </w:r>
          </w:p>
        </w:tc>
      </w:tr>
      <w:tr w:rsidR="00365488" w:rsidRPr="00F90A3E" w14:paraId="2192F154" w14:textId="77777777" w:rsidTr="00F90CEE">
        <w:trPr>
          <w:trHeight w:val="432"/>
        </w:trPr>
        <w:tc>
          <w:tcPr>
            <w:tcW w:w="2259" w:type="dxa"/>
            <w:tcMar>
              <w:left w:w="58" w:type="dxa"/>
              <w:right w:w="58" w:type="dxa"/>
            </w:tcMar>
          </w:tcPr>
          <w:p w14:paraId="21731CBE" w14:textId="1DF799D4"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Fluoride (ppm)</w:t>
            </w:r>
          </w:p>
        </w:tc>
        <w:tc>
          <w:tcPr>
            <w:tcW w:w="1449" w:type="dxa"/>
          </w:tcPr>
          <w:p w14:paraId="582279C4" w14:textId="06C9924E"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3DA63EC0" w14:textId="2215B546"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0.2</w:t>
            </w:r>
            <w:r w:rsidR="00F90CEE">
              <w:rPr>
                <w:rFonts w:ascii="Arial" w:hAnsi="Arial" w:cs="Arial"/>
                <w:sz w:val="22"/>
                <w:szCs w:val="22"/>
              </w:rPr>
              <w:t>7</w:t>
            </w:r>
          </w:p>
        </w:tc>
        <w:tc>
          <w:tcPr>
            <w:tcW w:w="1539" w:type="dxa"/>
          </w:tcPr>
          <w:p w14:paraId="2DC230D4" w14:textId="11214828"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0DD81022" w14:textId="3785E84B"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w:t>
            </w:r>
          </w:p>
        </w:tc>
        <w:tc>
          <w:tcPr>
            <w:tcW w:w="1268" w:type="dxa"/>
          </w:tcPr>
          <w:p w14:paraId="34EF9708" w14:textId="5F3203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w:t>
            </w:r>
          </w:p>
        </w:tc>
        <w:tc>
          <w:tcPr>
            <w:tcW w:w="1943" w:type="dxa"/>
          </w:tcPr>
          <w:p w14:paraId="6681EDF6" w14:textId="694E6BD0"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Erosion of natural deposits; water additive that promotes strong teeth; discharge from fertilizer and aluminum factories</w:t>
            </w:r>
          </w:p>
        </w:tc>
      </w:tr>
      <w:tr w:rsidR="00365488" w:rsidRPr="00F90A3E" w14:paraId="4A230183" w14:textId="77777777" w:rsidTr="00F90CEE">
        <w:trPr>
          <w:trHeight w:val="432"/>
        </w:trPr>
        <w:tc>
          <w:tcPr>
            <w:tcW w:w="2259" w:type="dxa"/>
            <w:tcMar>
              <w:left w:w="58" w:type="dxa"/>
              <w:right w:w="58" w:type="dxa"/>
            </w:tcMar>
          </w:tcPr>
          <w:p w14:paraId="2B957DA8" w14:textId="512626EC"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Gross Alpha (pCi/L)</w:t>
            </w:r>
          </w:p>
        </w:tc>
        <w:tc>
          <w:tcPr>
            <w:tcW w:w="1449" w:type="dxa"/>
          </w:tcPr>
          <w:p w14:paraId="2102520D" w14:textId="369ED2C8"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2019</w:t>
            </w:r>
          </w:p>
        </w:tc>
        <w:tc>
          <w:tcPr>
            <w:tcW w:w="1268" w:type="dxa"/>
          </w:tcPr>
          <w:p w14:paraId="71128327" w14:textId="052A72DF"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w:t>
            </w:r>
          </w:p>
        </w:tc>
        <w:tc>
          <w:tcPr>
            <w:tcW w:w="1539" w:type="dxa"/>
          </w:tcPr>
          <w:p w14:paraId="6E3E657A" w14:textId="7630FD8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6AC7F254" w14:textId="6111903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15</w:t>
            </w:r>
          </w:p>
        </w:tc>
        <w:tc>
          <w:tcPr>
            <w:tcW w:w="1268" w:type="dxa"/>
          </w:tcPr>
          <w:p w14:paraId="13A867D8" w14:textId="62CF4282"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w:t>
            </w:r>
          </w:p>
        </w:tc>
        <w:tc>
          <w:tcPr>
            <w:tcW w:w="1943" w:type="dxa"/>
          </w:tcPr>
          <w:p w14:paraId="3EA48F87" w14:textId="6255FAC2"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Erosion of natural deposits</w:t>
            </w:r>
          </w:p>
        </w:tc>
      </w:tr>
      <w:tr w:rsidR="00365488" w:rsidRPr="00F90A3E" w14:paraId="10F07390" w14:textId="77777777" w:rsidTr="00F90CEE">
        <w:trPr>
          <w:trHeight w:val="432"/>
        </w:trPr>
        <w:tc>
          <w:tcPr>
            <w:tcW w:w="2259" w:type="dxa"/>
            <w:tcMar>
              <w:left w:w="58" w:type="dxa"/>
              <w:right w:w="58" w:type="dxa"/>
            </w:tcMar>
          </w:tcPr>
          <w:p w14:paraId="65EB678B" w14:textId="34685B68"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Nitrate (ppm)</w:t>
            </w:r>
          </w:p>
        </w:tc>
        <w:tc>
          <w:tcPr>
            <w:tcW w:w="1449" w:type="dxa"/>
          </w:tcPr>
          <w:p w14:paraId="12F02208" w14:textId="4BBD43C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202</w:t>
            </w:r>
            <w:r w:rsidR="00405D59">
              <w:rPr>
                <w:rFonts w:ascii="Arial" w:hAnsi="Arial" w:cs="Arial"/>
                <w:sz w:val="22"/>
                <w:szCs w:val="22"/>
              </w:rPr>
              <w:t>4</w:t>
            </w:r>
          </w:p>
        </w:tc>
        <w:tc>
          <w:tcPr>
            <w:tcW w:w="1268" w:type="dxa"/>
          </w:tcPr>
          <w:p w14:paraId="21563AEA" w14:textId="680745D9" w:rsidR="00365488" w:rsidRPr="00B15D01" w:rsidRDefault="00F90CEE" w:rsidP="00365488">
            <w:pPr>
              <w:spacing w:before="40" w:after="40"/>
              <w:jc w:val="center"/>
              <w:rPr>
                <w:rFonts w:ascii="Arial" w:hAnsi="Arial" w:cs="Arial"/>
                <w:sz w:val="22"/>
                <w:szCs w:val="22"/>
              </w:rPr>
            </w:pPr>
            <w:r>
              <w:rPr>
                <w:rFonts w:ascii="Arial" w:hAnsi="Arial" w:cs="Arial"/>
                <w:sz w:val="22"/>
                <w:szCs w:val="22"/>
              </w:rPr>
              <w:t>2.</w:t>
            </w:r>
            <w:r w:rsidR="00ED14C7">
              <w:rPr>
                <w:rFonts w:ascii="Arial" w:hAnsi="Arial" w:cs="Arial"/>
                <w:sz w:val="22"/>
                <w:szCs w:val="22"/>
              </w:rPr>
              <w:t>5</w:t>
            </w:r>
          </w:p>
        </w:tc>
        <w:tc>
          <w:tcPr>
            <w:tcW w:w="1539" w:type="dxa"/>
          </w:tcPr>
          <w:p w14:paraId="041EEAB8" w14:textId="3EB9D2B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311F41CD" w14:textId="7F18D3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10</w:t>
            </w:r>
          </w:p>
        </w:tc>
        <w:tc>
          <w:tcPr>
            <w:tcW w:w="1268" w:type="dxa"/>
          </w:tcPr>
          <w:p w14:paraId="172C2EB7" w14:textId="092152DA"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10</w:t>
            </w:r>
          </w:p>
        </w:tc>
        <w:tc>
          <w:tcPr>
            <w:tcW w:w="1943" w:type="dxa"/>
          </w:tcPr>
          <w:p w14:paraId="1508E2C6" w14:textId="62A723B6"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Runoff and leaching from fertilizer use; leaching from septic tanks and sewage; erosion of natural deposits</w:t>
            </w:r>
          </w:p>
        </w:tc>
      </w:tr>
      <w:tr w:rsidR="00365488" w:rsidRPr="00F90A3E" w14:paraId="1C09BA53" w14:textId="77777777" w:rsidTr="00F90CEE">
        <w:trPr>
          <w:trHeight w:val="432"/>
        </w:trPr>
        <w:tc>
          <w:tcPr>
            <w:tcW w:w="2259" w:type="dxa"/>
            <w:tcMar>
              <w:left w:w="58" w:type="dxa"/>
              <w:right w:w="58" w:type="dxa"/>
            </w:tcMar>
          </w:tcPr>
          <w:p w14:paraId="52218538" w14:textId="7AAA8A9B"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Selenium (ppb)</w:t>
            </w:r>
          </w:p>
        </w:tc>
        <w:tc>
          <w:tcPr>
            <w:tcW w:w="1449" w:type="dxa"/>
          </w:tcPr>
          <w:p w14:paraId="6B009254" w14:textId="14A80BAD"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8" w:type="dxa"/>
          </w:tcPr>
          <w:p w14:paraId="0FFA8A51" w14:textId="350A359F"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3.</w:t>
            </w:r>
            <w:r w:rsidR="00F90CEE">
              <w:rPr>
                <w:rFonts w:ascii="Arial" w:hAnsi="Arial" w:cs="Arial"/>
                <w:sz w:val="22"/>
                <w:szCs w:val="22"/>
              </w:rPr>
              <w:t>5</w:t>
            </w:r>
          </w:p>
        </w:tc>
        <w:tc>
          <w:tcPr>
            <w:tcW w:w="1539" w:type="dxa"/>
          </w:tcPr>
          <w:p w14:paraId="19990B30" w14:textId="7D486F33"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1F4EE809" w14:textId="2BBE481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50</w:t>
            </w:r>
          </w:p>
        </w:tc>
        <w:tc>
          <w:tcPr>
            <w:tcW w:w="1268" w:type="dxa"/>
          </w:tcPr>
          <w:p w14:paraId="31287291" w14:textId="51EB44C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30</w:t>
            </w:r>
          </w:p>
        </w:tc>
        <w:tc>
          <w:tcPr>
            <w:tcW w:w="1943" w:type="dxa"/>
          </w:tcPr>
          <w:p w14:paraId="77C00195" w14:textId="03FA1338"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Discharge from petroleum, glass, and</w:t>
            </w:r>
            <w:r w:rsidR="00883607" w:rsidRPr="00B15D01">
              <w:rPr>
                <w:rFonts w:ascii="Arial" w:hAnsi="Arial" w:cs="Arial"/>
                <w:sz w:val="22"/>
                <w:szCs w:val="22"/>
              </w:rPr>
              <w:t xml:space="preserve"> metal refineries; erosion of natural deposits; discharge from mines and chemical manufacturers; runoff from </w:t>
            </w:r>
            <w:r w:rsidR="00883607" w:rsidRPr="00B15D01">
              <w:rPr>
                <w:rFonts w:ascii="Arial" w:hAnsi="Arial" w:cs="Arial"/>
                <w:sz w:val="22"/>
                <w:szCs w:val="22"/>
              </w:rPr>
              <w:lastRenderedPageBreak/>
              <w:t>livestock lots (feed additive)</w:t>
            </w:r>
          </w:p>
        </w:tc>
      </w:tr>
      <w:tr w:rsidR="00883607" w:rsidRPr="00F90A3E" w14:paraId="11909AC5" w14:textId="77777777" w:rsidTr="00F90CEE">
        <w:trPr>
          <w:trHeight w:val="432"/>
        </w:trPr>
        <w:tc>
          <w:tcPr>
            <w:tcW w:w="2259" w:type="dxa"/>
            <w:tcMar>
              <w:left w:w="58" w:type="dxa"/>
              <w:right w:w="58" w:type="dxa"/>
            </w:tcMar>
          </w:tcPr>
          <w:p w14:paraId="4211F985" w14:textId="75A45DA5" w:rsidR="00883607" w:rsidRPr="00B15D01" w:rsidRDefault="00883607" w:rsidP="00883607">
            <w:pPr>
              <w:spacing w:before="40" w:after="40"/>
              <w:ind w:left="30"/>
              <w:jc w:val="both"/>
              <w:rPr>
                <w:rFonts w:ascii="Arial" w:hAnsi="Arial" w:cs="Arial"/>
                <w:b/>
                <w:bCs/>
                <w:sz w:val="22"/>
                <w:szCs w:val="22"/>
              </w:rPr>
            </w:pPr>
            <w:r w:rsidRPr="00B15D01">
              <w:rPr>
                <w:rFonts w:ascii="Arial" w:hAnsi="Arial" w:cs="Arial"/>
                <w:b/>
                <w:bCs/>
                <w:sz w:val="22"/>
                <w:szCs w:val="22"/>
              </w:rPr>
              <w:lastRenderedPageBreak/>
              <w:t>Tetrachloroethene-PCE (ppb)</w:t>
            </w:r>
            <w:r w:rsidR="00B273E6" w:rsidRPr="00B15D01">
              <w:rPr>
                <w:rFonts w:ascii="Arial" w:hAnsi="Arial" w:cs="Arial"/>
                <w:b/>
                <w:bCs/>
                <w:sz w:val="22"/>
                <w:szCs w:val="22"/>
              </w:rPr>
              <w:t>*</w:t>
            </w:r>
          </w:p>
        </w:tc>
        <w:tc>
          <w:tcPr>
            <w:tcW w:w="1449" w:type="dxa"/>
          </w:tcPr>
          <w:p w14:paraId="469E2A80" w14:textId="7DAF3317"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202</w:t>
            </w:r>
            <w:r w:rsidR="0052076F">
              <w:rPr>
                <w:rFonts w:ascii="Arial" w:hAnsi="Arial" w:cs="Arial"/>
                <w:b/>
                <w:bCs/>
                <w:sz w:val="22"/>
                <w:szCs w:val="22"/>
              </w:rPr>
              <w:t>4</w:t>
            </w:r>
          </w:p>
        </w:tc>
        <w:tc>
          <w:tcPr>
            <w:tcW w:w="1268" w:type="dxa"/>
          </w:tcPr>
          <w:p w14:paraId="3CD13968" w14:textId="606A9A66" w:rsidR="00883607" w:rsidRPr="00B15D01" w:rsidRDefault="0052076F" w:rsidP="00883607">
            <w:pPr>
              <w:spacing w:before="40" w:after="40"/>
              <w:jc w:val="center"/>
              <w:rPr>
                <w:rFonts w:ascii="Arial" w:hAnsi="Arial" w:cs="Arial"/>
                <w:b/>
                <w:bCs/>
                <w:sz w:val="22"/>
                <w:szCs w:val="22"/>
              </w:rPr>
            </w:pPr>
            <w:r>
              <w:rPr>
                <w:rFonts w:ascii="Arial" w:hAnsi="Arial" w:cs="Arial"/>
                <w:b/>
                <w:bCs/>
                <w:sz w:val="22"/>
                <w:szCs w:val="22"/>
              </w:rPr>
              <w:t>8.0</w:t>
            </w:r>
          </w:p>
        </w:tc>
        <w:tc>
          <w:tcPr>
            <w:tcW w:w="1539" w:type="dxa"/>
          </w:tcPr>
          <w:p w14:paraId="41941A81" w14:textId="347FA3D5" w:rsidR="00883607" w:rsidRPr="00B15D01" w:rsidRDefault="00F90CEE" w:rsidP="00883607">
            <w:pPr>
              <w:spacing w:before="40" w:after="40"/>
              <w:jc w:val="center"/>
              <w:rPr>
                <w:rFonts w:ascii="Arial" w:hAnsi="Arial" w:cs="Arial"/>
                <w:b/>
                <w:bCs/>
                <w:sz w:val="22"/>
                <w:szCs w:val="22"/>
              </w:rPr>
            </w:pPr>
            <w:r>
              <w:rPr>
                <w:rFonts w:ascii="Arial" w:hAnsi="Arial" w:cs="Arial"/>
                <w:b/>
                <w:bCs/>
                <w:sz w:val="22"/>
                <w:szCs w:val="22"/>
              </w:rPr>
              <w:t>NA</w:t>
            </w:r>
          </w:p>
        </w:tc>
        <w:tc>
          <w:tcPr>
            <w:tcW w:w="1177" w:type="dxa"/>
          </w:tcPr>
          <w:p w14:paraId="69C9AAE4" w14:textId="225DA8B6"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5</w:t>
            </w:r>
          </w:p>
        </w:tc>
        <w:tc>
          <w:tcPr>
            <w:tcW w:w="1268" w:type="dxa"/>
          </w:tcPr>
          <w:p w14:paraId="78ADD979" w14:textId="1FBCF1BB"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0.06</w:t>
            </w:r>
          </w:p>
        </w:tc>
        <w:tc>
          <w:tcPr>
            <w:tcW w:w="1943" w:type="dxa"/>
          </w:tcPr>
          <w:p w14:paraId="407CDF55" w14:textId="4F004DB4" w:rsidR="00883607" w:rsidRPr="00B15D01" w:rsidRDefault="00883607" w:rsidP="00B273E6">
            <w:pPr>
              <w:spacing w:before="40" w:after="40"/>
              <w:rPr>
                <w:rFonts w:ascii="Arial" w:hAnsi="Arial" w:cs="Arial"/>
                <w:b/>
                <w:bCs/>
                <w:sz w:val="22"/>
                <w:szCs w:val="22"/>
              </w:rPr>
            </w:pPr>
            <w:r w:rsidRPr="00B15D01">
              <w:rPr>
                <w:rFonts w:ascii="Arial" w:hAnsi="Arial" w:cs="Arial"/>
                <w:b/>
                <w:bCs/>
                <w:sz w:val="22"/>
                <w:szCs w:val="22"/>
              </w:rPr>
              <w:t>Discharge from factories, dry cleaners, and auto shops (metal degreaser)</w:t>
            </w:r>
          </w:p>
        </w:tc>
      </w:tr>
      <w:tr w:rsidR="00F90CEE" w:rsidRPr="00F90A3E" w14:paraId="18C978A9" w14:textId="77777777" w:rsidTr="00F90CEE">
        <w:trPr>
          <w:trHeight w:val="432"/>
        </w:trPr>
        <w:tc>
          <w:tcPr>
            <w:tcW w:w="2259" w:type="dxa"/>
            <w:tcMar>
              <w:left w:w="58" w:type="dxa"/>
              <w:right w:w="58" w:type="dxa"/>
            </w:tcMar>
          </w:tcPr>
          <w:p w14:paraId="0B3EBD8D" w14:textId="1D96CCBA" w:rsidR="00F90CEE" w:rsidRPr="00F90CEE" w:rsidRDefault="00F90CEE" w:rsidP="00F90CEE">
            <w:pPr>
              <w:spacing w:before="40" w:after="40"/>
              <w:ind w:left="30"/>
              <w:rPr>
                <w:rFonts w:ascii="Arial" w:hAnsi="Arial" w:cs="Arial"/>
                <w:sz w:val="22"/>
                <w:szCs w:val="22"/>
              </w:rPr>
            </w:pPr>
            <w:r w:rsidRPr="00F90CEE">
              <w:rPr>
                <w:rFonts w:ascii="Arial" w:hAnsi="Arial" w:cs="Arial"/>
                <w:sz w:val="22"/>
                <w:szCs w:val="22"/>
              </w:rPr>
              <w:t>TTHMs- Total Trihalomethanes (ug/L)</w:t>
            </w:r>
          </w:p>
        </w:tc>
        <w:tc>
          <w:tcPr>
            <w:tcW w:w="1449" w:type="dxa"/>
          </w:tcPr>
          <w:p w14:paraId="00FA7755" w14:textId="4365BF9C" w:rsidR="00F90CEE" w:rsidRPr="00F90CEE" w:rsidRDefault="00F90CEE" w:rsidP="00883607">
            <w:pPr>
              <w:spacing w:before="40" w:after="40"/>
              <w:jc w:val="center"/>
              <w:rPr>
                <w:rFonts w:ascii="Arial" w:hAnsi="Arial" w:cs="Arial"/>
                <w:sz w:val="22"/>
                <w:szCs w:val="22"/>
              </w:rPr>
            </w:pPr>
            <w:r w:rsidRPr="00F90CEE">
              <w:rPr>
                <w:rFonts w:ascii="Arial" w:hAnsi="Arial" w:cs="Arial"/>
                <w:sz w:val="22"/>
                <w:szCs w:val="22"/>
              </w:rPr>
              <w:t>2022</w:t>
            </w:r>
          </w:p>
        </w:tc>
        <w:tc>
          <w:tcPr>
            <w:tcW w:w="1268" w:type="dxa"/>
          </w:tcPr>
          <w:p w14:paraId="23C0B8B2" w14:textId="7D1374F3" w:rsidR="00F90CEE" w:rsidRPr="00F90CEE" w:rsidRDefault="00F90CEE" w:rsidP="00883607">
            <w:pPr>
              <w:spacing w:before="40" w:after="40"/>
              <w:jc w:val="center"/>
              <w:rPr>
                <w:rFonts w:ascii="Arial" w:hAnsi="Arial" w:cs="Arial"/>
                <w:sz w:val="22"/>
                <w:szCs w:val="22"/>
              </w:rPr>
            </w:pPr>
            <w:r>
              <w:rPr>
                <w:rFonts w:ascii="Arial" w:hAnsi="Arial" w:cs="Arial"/>
                <w:sz w:val="22"/>
                <w:szCs w:val="22"/>
              </w:rPr>
              <w:t>39</w:t>
            </w:r>
          </w:p>
        </w:tc>
        <w:tc>
          <w:tcPr>
            <w:tcW w:w="1539" w:type="dxa"/>
          </w:tcPr>
          <w:p w14:paraId="337A3CB6" w14:textId="6F488FF6"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177" w:type="dxa"/>
          </w:tcPr>
          <w:p w14:paraId="7377F25C" w14:textId="04740FFB" w:rsidR="00F90CEE" w:rsidRPr="00F90CEE" w:rsidRDefault="00F90CEE" w:rsidP="00883607">
            <w:pPr>
              <w:spacing w:before="40" w:after="40"/>
              <w:jc w:val="center"/>
              <w:rPr>
                <w:rFonts w:ascii="Arial" w:hAnsi="Arial" w:cs="Arial"/>
                <w:sz w:val="22"/>
                <w:szCs w:val="22"/>
              </w:rPr>
            </w:pPr>
            <w:r>
              <w:rPr>
                <w:rFonts w:ascii="Arial" w:hAnsi="Arial" w:cs="Arial"/>
                <w:sz w:val="22"/>
                <w:szCs w:val="22"/>
              </w:rPr>
              <w:t>80</w:t>
            </w:r>
          </w:p>
        </w:tc>
        <w:tc>
          <w:tcPr>
            <w:tcW w:w="1268" w:type="dxa"/>
          </w:tcPr>
          <w:p w14:paraId="5B99AC9E" w14:textId="543AD3A9"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943" w:type="dxa"/>
          </w:tcPr>
          <w:p w14:paraId="31800EED" w14:textId="744B4F29" w:rsidR="00F90CEE" w:rsidRPr="00F90CEE" w:rsidRDefault="00F90CEE" w:rsidP="00B273E6">
            <w:pPr>
              <w:spacing w:before="40" w:after="40"/>
              <w:rPr>
                <w:rFonts w:ascii="Arial" w:hAnsi="Arial" w:cs="Arial"/>
                <w:sz w:val="22"/>
                <w:szCs w:val="22"/>
              </w:rPr>
            </w:pPr>
            <w:r>
              <w:rPr>
                <w:rFonts w:ascii="Arial" w:hAnsi="Arial" w:cs="Arial"/>
                <w:sz w:val="22"/>
                <w:szCs w:val="22"/>
              </w:rPr>
              <w:t>Byproduct of drinking water disinfection</w:t>
            </w:r>
          </w:p>
        </w:tc>
      </w:tr>
      <w:tr w:rsidR="00F90CEE" w:rsidRPr="00F90A3E" w14:paraId="5BF3EB59" w14:textId="77777777" w:rsidTr="00F90CEE">
        <w:trPr>
          <w:trHeight w:val="432"/>
        </w:trPr>
        <w:tc>
          <w:tcPr>
            <w:tcW w:w="2259" w:type="dxa"/>
            <w:tcMar>
              <w:left w:w="58" w:type="dxa"/>
              <w:right w:w="58" w:type="dxa"/>
            </w:tcMar>
          </w:tcPr>
          <w:p w14:paraId="7D5EF7F2" w14:textId="055F5CF2" w:rsidR="00F90CEE" w:rsidRPr="00F90CEE" w:rsidRDefault="00F90CEE" w:rsidP="00F90CEE">
            <w:pPr>
              <w:spacing w:before="40" w:after="40"/>
              <w:rPr>
                <w:rFonts w:ascii="Arial" w:hAnsi="Arial" w:cs="Arial"/>
                <w:sz w:val="22"/>
                <w:szCs w:val="22"/>
              </w:rPr>
            </w:pPr>
            <w:r>
              <w:rPr>
                <w:rFonts w:ascii="Arial" w:hAnsi="Arial" w:cs="Arial"/>
                <w:sz w:val="22"/>
                <w:szCs w:val="22"/>
              </w:rPr>
              <w:t>HAA5- Sum of 5 Haloacetic Acids (ug/L)</w:t>
            </w:r>
          </w:p>
        </w:tc>
        <w:tc>
          <w:tcPr>
            <w:tcW w:w="1449" w:type="dxa"/>
          </w:tcPr>
          <w:p w14:paraId="3F5AE976" w14:textId="50F7072F" w:rsidR="00F90CEE" w:rsidRPr="00F90CEE" w:rsidRDefault="00F90CEE" w:rsidP="00883607">
            <w:pPr>
              <w:spacing w:before="40" w:after="40"/>
              <w:jc w:val="center"/>
              <w:rPr>
                <w:rFonts w:ascii="Arial" w:hAnsi="Arial" w:cs="Arial"/>
                <w:sz w:val="22"/>
                <w:szCs w:val="22"/>
              </w:rPr>
            </w:pPr>
            <w:r>
              <w:rPr>
                <w:rFonts w:ascii="Arial" w:hAnsi="Arial" w:cs="Arial"/>
                <w:sz w:val="22"/>
                <w:szCs w:val="22"/>
              </w:rPr>
              <w:t>2022</w:t>
            </w:r>
          </w:p>
        </w:tc>
        <w:tc>
          <w:tcPr>
            <w:tcW w:w="1268" w:type="dxa"/>
          </w:tcPr>
          <w:p w14:paraId="1DBB3919" w14:textId="379253B4" w:rsidR="00F90CEE" w:rsidRPr="00F90CEE" w:rsidRDefault="00F90CEE" w:rsidP="00883607">
            <w:pPr>
              <w:spacing w:before="40" w:after="40"/>
              <w:jc w:val="center"/>
              <w:rPr>
                <w:rFonts w:ascii="Arial" w:hAnsi="Arial" w:cs="Arial"/>
                <w:sz w:val="22"/>
                <w:szCs w:val="22"/>
              </w:rPr>
            </w:pPr>
            <w:r>
              <w:rPr>
                <w:rFonts w:ascii="Arial" w:hAnsi="Arial" w:cs="Arial"/>
                <w:sz w:val="22"/>
                <w:szCs w:val="22"/>
              </w:rPr>
              <w:t>2.6</w:t>
            </w:r>
          </w:p>
        </w:tc>
        <w:tc>
          <w:tcPr>
            <w:tcW w:w="1539" w:type="dxa"/>
          </w:tcPr>
          <w:p w14:paraId="328A36C5" w14:textId="74ED3EED"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177" w:type="dxa"/>
          </w:tcPr>
          <w:p w14:paraId="7B63F05D" w14:textId="64E36E96" w:rsidR="00F90CEE" w:rsidRPr="00F90CEE" w:rsidRDefault="00F90CEE" w:rsidP="00883607">
            <w:pPr>
              <w:spacing w:before="40" w:after="40"/>
              <w:jc w:val="center"/>
              <w:rPr>
                <w:rFonts w:ascii="Arial" w:hAnsi="Arial" w:cs="Arial"/>
                <w:sz w:val="22"/>
                <w:szCs w:val="22"/>
              </w:rPr>
            </w:pPr>
            <w:r>
              <w:rPr>
                <w:rFonts w:ascii="Arial" w:hAnsi="Arial" w:cs="Arial"/>
                <w:sz w:val="22"/>
                <w:szCs w:val="22"/>
              </w:rPr>
              <w:t>60</w:t>
            </w:r>
          </w:p>
        </w:tc>
        <w:tc>
          <w:tcPr>
            <w:tcW w:w="1268" w:type="dxa"/>
          </w:tcPr>
          <w:p w14:paraId="440926F5" w14:textId="66878C8A"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943" w:type="dxa"/>
          </w:tcPr>
          <w:p w14:paraId="2E28528E" w14:textId="63E13292" w:rsidR="00F90CEE" w:rsidRPr="00F90CEE" w:rsidRDefault="00F90CEE" w:rsidP="00B273E6">
            <w:pPr>
              <w:spacing w:before="40" w:after="40"/>
              <w:rPr>
                <w:rFonts w:ascii="Arial" w:hAnsi="Arial" w:cs="Arial"/>
                <w:sz w:val="22"/>
                <w:szCs w:val="22"/>
              </w:rPr>
            </w:pPr>
            <w:r>
              <w:rPr>
                <w:rFonts w:ascii="Arial" w:hAnsi="Arial" w:cs="Arial"/>
                <w:sz w:val="22"/>
                <w:szCs w:val="22"/>
              </w:rPr>
              <w:t>Byproduct of drinking water disinfection</w:t>
            </w:r>
          </w:p>
        </w:tc>
      </w:tr>
    </w:tbl>
    <w:p w14:paraId="7CEB1FE7" w14:textId="4460B6A3" w:rsidR="005D3708" w:rsidRPr="00F90A3E" w:rsidRDefault="005D3708" w:rsidP="00070C22">
      <w:pPr>
        <w:pStyle w:val="Caption"/>
      </w:pPr>
      <w:r w:rsidRPr="00F90A3E">
        <w:t xml:space="preserve">Table </w:t>
      </w:r>
      <w:fldSimple w:instr=" SEQ Table \* ARABIC ">
        <w:r w:rsidR="0050755D" w:rsidRPr="00F90A3E">
          <w:rPr>
            <w:noProof/>
          </w:rPr>
          <w:t>5</w:t>
        </w:r>
      </w:fldSimple>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635FFFA1"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Chloride (ppm)</w:t>
            </w:r>
          </w:p>
        </w:tc>
        <w:tc>
          <w:tcPr>
            <w:tcW w:w="1440" w:type="dxa"/>
          </w:tcPr>
          <w:p w14:paraId="3AB56DE9" w14:textId="675180B5"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5D465B29" w14:textId="17FA344F"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43</w:t>
            </w:r>
          </w:p>
        </w:tc>
        <w:tc>
          <w:tcPr>
            <w:tcW w:w="1530" w:type="dxa"/>
          </w:tcPr>
          <w:p w14:paraId="6F2413BA" w14:textId="2DB8CA39"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5615AC9F" w14:textId="077D74F1"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500</w:t>
            </w:r>
          </w:p>
        </w:tc>
        <w:tc>
          <w:tcPr>
            <w:tcW w:w="1170" w:type="dxa"/>
          </w:tcPr>
          <w:p w14:paraId="188C38E4" w14:textId="286A4C7E"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566F303C" w14:textId="27446E8E"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Runoff/leaching from natural deposits; seawater influence</w:t>
            </w:r>
          </w:p>
        </w:tc>
      </w:tr>
      <w:tr w:rsidR="00086BEB" w:rsidRPr="00F90A3E" w14:paraId="43BA6B8D" w14:textId="77777777" w:rsidTr="00640D92">
        <w:trPr>
          <w:trHeight w:val="432"/>
        </w:trPr>
        <w:tc>
          <w:tcPr>
            <w:tcW w:w="2245" w:type="dxa"/>
          </w:tcPr>
          <w:p w14:paraId="581AB298" w14:textId="4946CB07"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 xml:space="preserve">Specific Conductance </w:t>
            </w:r>
            <w:r w:rsidR="002809D9">
              <w:rPr>
                <w:rFonts w:ascii="Arial" w:hAnsi="Arial" w:cs="Arial"/>
                <w:sz w:val="22"/>
                <w:szCs w:val="22"/>
              </w:rPr>
              <w:t>(</w:t>
            </w:r>
            <w:r w:rsidRPr="00B15D01">
              <w:rPr>
                <w:rFonts w:ascii="Arial" w:hAnsi="Arial" w:cs="Arial"/>
                <w:sz w:val="22"/>
                <w:szCs w:val="22"/>
              </w:rPr>
              <w:t>us/cm</w:t>
            </w:r>
            <w:r w:rsidR="002809D9">
              <w:rPr>
                <w:rFonts w:ascii="Arial" w:hAnsi="Arial" w:cs="Arial"/>
                <w:sz w:val="22"/>
                <w:szCs w:val="22"/>
              </w:rPr>
              <w:t>)</w:t>
            </w:r>
          </w:p>
        </w:tc>
        <w:tc>
          <w:tcPr>
            <w:tcW w:w="1440" w:type="dxa"/>
          </w:tcPr>
          <w:p w14:paraId="13425507" w14:textId="5A2B01B0"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0" w:type="dxa"/>
          </w:tcPr>
          <w:p w14:paraId="72C49EEB" w14:textId="67873B41"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1000</w:t>
            </w:r>
          </w:p>
        </w:tc>
        <w:tc>
          <w:tcPr>
            <w:tcW w:w="1530" w:type="dxa"/>
          </w:tcPr>
          <w:p w14:paraId="7C11921B" w14:textId="273A0312"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491F1603" w14:textId="5A0DADF4"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1600</w:t>
            </w:r>
          </w:p>
        </w:tc>
        <w:tc>
          <w:tcPr>
            <w:tcW w:w="1170" w:type="dxa"/>
          </w:tcPr>
          <w:p w14:paraId="489C42D6" w14:textId="0F8FB24E"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2DBCEC1A" w14:textId="389F714B" w:rsidR="00086BEB" w:rsidRPr="00B15D01" w:rsidRDefault="002B387C" w:rsidP="00086BEB">
            <w:pPr>
              <w:spacing w:before="40" w:after="40"/>
              <w:rPr>
                <w:rFonts w:ascii="Arial" w:hAnsi="Arial" w:cs="Arial"/>
                <w:sz w:val="22"/>
                <w:szCs w:val="22"/>
              </w:rPr>
            </w:pPr>
            <w:r w:rsidRPr="00B15D01">
              <w:rPr>
                <w:rFonts w:ascii="Arial" w:hAnsi="Arial" w:cs="Arial"/>
                <w:sz w:val="22"/>
                <w:szCs w:val="22"/>
              </w:rPr>
              <w:t>Substances that form ions when in water; seawater influence</w:t>
            </w:r>
          </w:p>
        </w:tc>
      </w:tr>
      <w:tr w:rsidR="00086BEB" w:rsidRPr="00F90A3E" w14:paraId="18FA2C38" w14:textId="77777777" w:rsidTr="00640D92">
        <w:trPr>
          <w:trHeight w:val="432"/>
        </w:trPr>
        <w:tc>
          <w:tcPr>
            <w:tcW w:w="2245" w:type="dxa"/>
          </w:tcPr>
          <w:p w14:paraId="39D2E538" w14:textId="5D8FE758"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Sulfate (ppm)</w:t>
            </w:r>
          </w:p>
        </w:tc>
        <w:tc>
          <w:tcPr>
            <w:tcW w:w="1440" w:type="dxa"/>
          </w:tcPr>
          <w:p w14:paraId="6AB05BED" w14:textId="4B0FB5B5"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0AC370FD" w14:textId="73174F30"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75</w:t>
            </w:r>
          </w:p>
        </w:tc>
        <w:tc>
          <w:tcPr>
            <w:tcW w:w="1530" w:type="dxa"/>
          </w:tcPr>
          <w:p w14:paraId="06D23DE1" w14:textId="16FFCEF4"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4A9C9B68" w14:textId="5B2F7A5A"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500</w:t>
            </w:r>
          </w:p>
        </w:tc>
        <w:tc>
          <w:tcPr>
            <w:tcW w:w="1170" w:type="dxa"/>
          </w:tcPr>
          <w:p w14:paraId="7502C73C" w14:textId="2DD9F787"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06A23C91" w14:textId="45CE30A1" w:rsidR="00086BEB" w:rsidRPr="00B15D01" w:rsidRDefault="002B387C" w:rsidP="00086BEB">
            <w:pPr>
              <w:spacing w:before="40" w:after="40"/>
              <w:rPr>
                <w:rFonts w:ascii="Arial" w:hAnsi="Arial" w:cs="Arial"/>
                <w:sz w:val="22"/>
                <w:szCs w:val="22"/>
              </w:rPr>
            </w:pPr>
            <w:r w:rsidRPr="00B15D01">
              <w:rPr>
                <w:rFonts w:ascii="Arial" w:hAnsi="Arial" w:cs="Arial"/>
                <w:sz w:val="22"/>
                <w:szCs w:val="22"/>
              </w:rPr>
              <w:t>Runoff/leaching</w:t>
            </w:r>
            <w:r w:rsidR="007B0C61" w:rsidRPr="00B15D01">
              <w:rPr>
                <w:rFonts w:ascii="Arial" w:hAnsi="Arial" w:cs="Arial"/>
                <w:sz w:val="22"/>
                <w:szCs w:val="22"/>
              </w:rPr>
              <w:t xml:space="preserve"> from natural deposits; industrial wastes</w:t>
            </w:r>
          </w:p>
        </w:tc>
      </w:tr>
      <w:tr w:rsidR="00506FD0" w:rsidRPr="00F90A3E" w14:paraId="69206E6C" w14:textId="77777777" w:rsidTr="00640D92">
        <w:trPr>
          <w:trHeight w:val="432"/>
        </w:trPr>
        <w:tc>
          <w:tcPr>
            <w:tcW w:w="2245" w:type="dxa"/>
          </w:tcPr>
          <w:p w14:paraId="74D130B0" w14:textId="77DB8756" w:rsidR="00B15D01" w:rsidRPr="00B15D01" w:rsidRDefault="00506FD0" w:rsidP="00B15D01">
            <w:pPr>
              <w:spacing w:before="40" w:after="40"/>
              <w:ind w:left="187"/>
              <w:rPr>
                <w:rFonts w:ascii="Arial" w:hAnsi="Arial" w:cs="Arial"/>
                <w:sz w:val="22"/>
                <w:szCs w:val="22"/>
              </w:rPr>
            </w:pPr>
            <w:r w:rsidRPr="00B15D01">
              <w:rPr>
                <w:rFonts w:ascii="Arial" w:hAnsi="Arial" w:cs="Arial"/>
                <w:sz w:val="22"/>
                <w:szCs w:val="22"/>
              </w:rPr>
              <w:t>Total Dissolved Solids – TDS (ppm)</w:t>
            </w:r>
          </w:p>
        </w:tc>
        <w:tc>
          <w:tcPr>
            <w:tcW w:w="1440" w:type="dxa"/>
          </w:tcPr>
          <w:p w14:paraId="1845D7C9" w14:textId="28F84FD4"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4A73F9A2" w14:textId="59374468"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600</w:t>
            </w:r>
          </w:p>
        </w:tc>
        <w:tc>
          <w:tcPr>
            <w:tcW w:w="1530" w:type="dxa"/>
          </w:tcPr>
          <w:p w14:paraId="5E3C9DDB" w14:textId="6BFD1487"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5680CAE0" w14:textId="3A6310CD"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1000</w:t>
            </w:r>
          </w:p>
        </w:tc>
        <w:tc>
          <w:tcPr>
            <w:tcW w:w="1170" w:type="dxa"/>
          </w:tcPr>
          <w:p w14:paraId="25F3D7EE" w14:textId="1404DEA3"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16AF9629" w14:textId="67B714C3" w:rsidR="00506FD0" w:rsidRPr="00B15D01" w:rsidRDefault="007B0C61" w:rsidP="00086BEB">
            <w:pPr>
              <w:spacing w:before="40" w:after="40"/>
              <w:rPr>
                <w:rFonts w:ascii="Arial" w:hAnsi="Arial" w:cs="Arial"/>
                <w:sz w:val="22"/>
                <w:szCs w:val="22"/>
              </w:rPr>
            </w:pPr>
            <w:r w:rsidRPr="00B15D01">
              <w:rPr>
                <w:rFonts w:ascii="Arial" w:hAnsi="Arial" w:cs="Arial"/>
                <w:sz w:val="22"/>
                <w:szCs w:val="22"/>
              </w:rPr>
              <w:t xml:space="preserve">Runoff/leaching from natural </w:t>
            </w:r>
            <w:r w:rsidR="00B273E6" w:rsidRPr="00B15D01">
              <w:rPr>
                <w:rFonts w:ascii="Arial" w:hAnsi="Arial" w:cs="Arial"/>
                <w:sz w:val="22"/>
                <w:szCs w:val="22"/>
              </w:rPr>
              <w:t>deposits</w:t>
            </w:r>
          </w:p>
        </w:tc>
      </w:tr>
      <w:tr w:rsidR="00506FD0" w:rsidRPr="00F90A3E" w14:paraId="054FE4DE" w14:textId="77777777" w:rsidTr="00640D92">
        <w:trPr>
          <w:trHeight w:val="432"/>
        </w:trPr>
        <w:tc>
          <w:tcPr>
            <w:tcW w:w="2245" w:type="dxa"/>
          </w:tcPr>
          <w:p w14:paraId="3D19D062" w14:textId="61874F8C" w:rsidR="00506FD0" w:rsidRPr="00B15D01" w:rsidRDefault="00506FD0" w:rsidP="00086BEB">
            <w:pPr>
              <w:spacing w:before="40" w:after="40"/>
              <w:ind w:left="187"/>
              <w:rPr>
                <w:rFonts w:ascii="Arial" w:hAnsi="Arial" w:cs="Arial"/>
                <w:sz w:val="22"/>
                <w:szCs w:val="22"/>
              </w:rPr>
            </w:pPr>
            <w:r w:rsidRPr="00B15D01">
              <w:rPr>
                <w:rFonts w:ascii="Arial" w:hAnsi="Arial" w:cs="Arial"/>
                <w:sz w:val="22"/>
                <w:szCs w:val="22"/>
              </w:rPr>
              <w:t>Turbidity (NTU)</w:t>
            </w:r>
          </w:p>
        </w:tc>
        <w:tc>
          <w:tcPr>
            <w:tcW w:w="1440" w:type="dxa"/>
          </w:tcPr>
          <w:p w14:paraId="225C0271" w14:textId="42B48E69"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3ED65D6D" w14:textId="5815392C"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0.33</w:t>
            </w:r>
          </w:p>
        </w:tc>
        <w:tc>
          <w:tcPr>
            <w:tcW w:w="1530" w:type="dxa"/>
          </w:tcPr>
          <w:p w14:paraId="40CAF72A" w14:textId="70F3762F"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4578D48F" w14:textId="05886CBB"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5</w:t>
            </w:r>
          </w:p>
        </w:tc>
        <w:tc>
          <w:tcPr>
            <w:tcW w:w="1170" w:type="dxa"/>
          </w:tcPr>
          <w:p w14:paraId="477F44AC" w14:textId="6F46E180"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787A4256" w14:textId="48499227" w:rsidR="00506FD0" w:rsidRPr="00B15D01" w:rsidRDefault="007B0C61" w:rsidP="00086BEB">
            <w:pPr>
              <w:spacing w:before="40" w:after="40"/>
              <w:rPr>
                <w:rFonts w:ascii="Arial" w:hAnsi="Arial" w:cs="Arial"/>
                <w:sz w:val="22"/>
                <w:szCs w:val="22"/>
              </w:rPr>
            </w:pPr>
            <w:r w:rsidRPr="00B15D01">
              <w:rPr>
                <w:rFonts w:ascii="Arial" w:hAnsi="Arial" w:cs="Arial"/>
                <w:sz w:val="22"/>
                <w:szCs w:val="22"/>
              </w:rPr>
              <w:t>Soil runoff</w:t>
            </w:r>
          </w:p>
        </w:tc>
      </w:tr>
      <w:tr w:rsidR="00B273E6" w:rsidRPr="00F90A3E" w14:paraId="59AE2DF6" w14:textId="77777777" w:rsidTr="00640D92">
        <w:trPr>
          <w:trHeight w:val="432"/>
        </w:trPr>
        <w:tc>
          <w:tcPr>
            <w:tcW w:w="2245" w:type="dxa"/>
          </w:tcPr>
          <w:p w14:paraId="367158D6" w14:textId="79DFABE6" w:rsidR="00B273E6" w:rsidRPr="00B15D01" w:rsidRDefault="00B273E6" w:rsidP="00B273E6">
            <w:pPr>
              <w:spacing w:before="40" w:after="40"/>
              <w:ind w:left="187"/>
              <w:rPr>
                <w:rFonts w:ascii="Arial" w:hAnsi="Arial" w:cs="Arial"/>
                <w:sz w:val="22"/>
                <w:szCs w:val="22"/>
              </w:rPr>
            </w:pPr>
            <w:r w:rsidRPr="00B15D01">
              <w:rPr>
                <w:rFonts w:ascii="Arial" w:hAnsi="Arial" w:cs="Arial"/>
                <w:sz w:val="22"/>
                <w:szCs w:val="22"/>
              </w:rPr>
              <w:t>MBAS (ppb)</w:t>
            </w:r>
          </w:p>
        </w:tc>
        <w:tc>
          <w:tcPr>
            <w:tcW w:w="1440" w:type="dxa"/>
          </w:tcPr>
          <w:p w14:paraId="3569D233" w14:textId="085AD97A"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37B1BACE" w14:textId="3E42433A"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67</w:t>
            </w:r>
          </w:p>
        </w:tc>
        <w:tc>
          <w:tcPr>
            <w:tcW w:w="1530" w:type="dxa"/>
          </w:tcPr>
          <w:p w14:paraId="3858473B" w14:textId="61D13FEA"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2DB16678" w14:textId="4B2D9011"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500</w:t>
            </w:r>
          </w:p>
        </w:tc>
        <w:tc>
          <w:tcPr>
            <w:tcW w:w="1170" w:type="dxa"/>
          </w:tcPr>
          <w:p w14:paraId="09B4E0BD" w14:textId="4CAFBE50"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7B1E6FA6" w14:textId="7D94C550"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Municipal and industrial waste discharges</w:t>
            </w:r>
          </w:p>
        </w:tc>
      </w:tr>
    </w:tbl>
    <w:p w14:paraId="6CE0FBD8" w14:textId="29DA8B16" w:rsidR="008629E2" w:rsidRDefault="008629E2" w:rsidP="008629E2">
      <w:pPr>
        <w:pStyle w:val="BodyText"/>
        <w:tabs>
          <w:tab w:val="left" w:pos="9900"/>
        </w:tabs>
        <w:spacing w:before="0" w:after="240"/>
        <w:jc w:val="left"/>
        <w:rPr>
          <w:rFonts w:ascii="Arial" w:hAnsi="Arial" w:cs="Arial"/>
          <w:sz w:val="24"/>
          <w:szCs w:val="24"/>
        </w:rPr>
      </w:pPr>
      <w:r>
        <w:rPr>
          <w:rFonts w:ascii="Arial" w:hAnsi="Arial" w:cs="Arial"/>
          <w:sz w:val="24"/>
          <w:szCs w:val="24"/>
          <w:u w:val="single"/>
        </w:rPr>
        <w:t>Note:</w:t>
      </w:r>
      <w:r>
        <w:rPr>
          <w:rFonts w:ascii="Arial" w:hAnsi="Arial" w:cs="Arial"/>
          <w:sz w:val="24"/>
          <w:szCs w:val="24"/>
        </w:rPr>
        <w:t xml:space="preserve">  There are no PHGs, MCLGs, or mandatory standard health effects language for these constituents because secondary MCLs are set on the basis of aesthetic concerns.</w:t>
      </w:r>
    </w:p>
    <w:p w14:paraId="765D556E" w14:textId="77777777" w:rsidR="006A388F" w:rsidRDefault="006A388F" w:rsidP="00875407">
      <w:pPr>
        <w:pStyle w:val="Caption"/>
        <w:widowControl w:val="0"/>
      </w:pPr>
    </w:p>
    <w:p w14:paraId="69D3A731" w14:textId="160C7125" w:rsidR="005D3708" w:rsidRPr="00F90A3E" w:rsidRDefault="008629E2" w:rsidP="00875407">
      <w:pPr>
        <w:pStyle w:val="Caption"/>
        <w:widowControl w:val="0"/>
      </w:pPr>
      <w:r>
        <w:t>T</w:t>
      </w:r>
      <w:r w:rsidR="005D3708" w:rsidRPr="00F90A3E">
        <w:t xml:space="preserve">able </w:t>
      </w:r>
      <w:fldSimple w:instr=" SEQ Table \* ARABIC ">
        <w:r w:rsidR="0050755D" w:rsidRPr="00F90A3E">
          <w:rPr>
            <w:noProof/>
          </w:rPr>
          <w:t>6</w:t>
        </w:r>
      </w:fldSimple>
      <w:r w:rsidR="005D3708" w:rsidRPr="00F90A3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90A3E" w14:paraId="4516D550" w14:textId="77777777" w:rsidTr="000B13FC">
        <w:trPr>
          <w:trHeight w:val="440"/>
        </w:trPr>
        <w:tc>
          <w:tcPr>
            <w:tcW w:w="2245" w:type="dxa"/>
            <w:vAlign w:val="center"/>
          </w:tcPr>
          <w:p w14:paraId="2B82F8E8" w14:textId="7AF0DE3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Chemical or Constituent</w:t>
            </w:r>
            <w:r w:rsidR="006727C0"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vAlign w:val="center"/>
          </w:tcPr>
          <w:p w14:paraId="5A93A98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Sample Date</w:t>
            </w:r>
          </w:p>
        </w:tc>
        <w:tc>
          <w:tcPr>
            <w:tcW w:w="1350" w:type="dxa"/>
            <w:vAlign w:val="center"/>
          </w:tcPr>
          <w:p w14:paraId="6DDBAAA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Level Detected</w:t>
            </w:r>
          </w:p>
        </w:tc>
        <w:tc>
          <w:tcPr>
            <w:tcW w:w="1530" w:type="dxa"/>
            <w:vAlign w:val="center"/>
          </w:tcPr>
          <w:p w14:paraId="1F2EF096"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Range of Detections</w:t>
            </w:r>
          </w:p>
        </w:tc>
        <w:tc>
          <w:tcPr>
            <w:tcW w:w="1800" w:type="dxa"/>
            <w:vAlign w:val="center"/>
          </w:tcPr>
          <w:p w14:paraId="66D06037"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Notification Level</w:t>
            </w:r>
          </w:p>
        </w:tc>
        <w:tc>
          <w:tcPr>
            <w:tcW w:w="2471" w:type="dxa"/>
            <w:vAlign w:val="center"/>
          </w:tcPr>
          <w:p w14:paraId="630800E2" w14:textId="07B37302"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 xml:space="preserve">Health Effects </w:t>
            </w:r>
          </w:p>
        </w:tc>
      </w:tr>
      <w:tr w:rsidR="00F90CEE" w:rsidRPr="00E02AA5" w14:paraId="09116D09" w14:textId="77777777" w:rsidTr="001F7181">
        <w:trPr>
          <w:trHeight w:val="432"/>
        </w:trPr>
        <w:tc>
          <w:tcPr>
            <w:tcW w:w="2245" w:type="dxa"/>
          </w:tcPr>
          <w:p w14:paraId="18023788" w14:textId="6194307F" w:rsidR="00F90CEE" w:rsidRPr="00F90CEE" w:rsidRDefault="00F90CEE" w:rsidP="00F90CEE">
            <w:pPr>
              <w:spacing w:before="40" w:after="40"/>
              <w:rPr>
                <w:rFonts w:ascii="Arial" w:hAnsi="Arial" w:cs="Arial"/>
                <w:sz w:val="22"/>
                <w:szCs w:val="22"/>
              </w:rPr>
            </w:pPr>
            <w:r w:rsidRPr="00F90CEE">
              <w:rPr>
                <w:rFonts w:ascii="Arial" w:hAnsi="Arial" w:cs="Arial"/>
                <w:szCs w:val="32"/>
              </w:rPr>
              <w:t>Perfluorobutane sulfonic acid [PFBS]</w:t>
            </w:r>
            <w:r w:rsidR="002809D9">
              <w:rPr>
                <w:rFonts w:ascii="Arial" w:hAnsi="Arial" w:cs="Arial"/>
                <w:szCs w:val="32"/>
              </w:rPr>
              <w:t xml:space="preserve"> (ng/L)</w:t>
            </w:r>
          </w:p>
        </w:tc>
        <w:tc>
          <w:tcPr>
            <w:tcW w:w="1440" w:type="dxa"/>
          </w:tcPr>
          <w:p w14:paraId="28190B3D" w14:textId="45F54F55" w:rsidR="00F90CEE" w:rsidRPr="00F90CEE" w:rsidRDefault="00F90CEE" w:rsidP="00F90CEE">
            <w:pPr>
              <w:spacing w:before="40" w:after="40"/>
              <w:jc w:val="center"/>
              <w:rPr>
                <w:rFonts w:ascii="Arial" w:hAnsi="Arial" w:cs="Arial"/>
                <w:sz w:val="22"/>
                <w:szCs w:val="22"/>
              </w:rPr>
            </w:pPr>
            <w:r w:rsidRPr="00F90CEE">
              <w:rPr>
                <w:rFonts w:ascii="Arial" w:hAnsi="Arial" w:cs="Arial"/>
                <w:sz w:val="22"/>
                <w:szCs w:val="22"/>
              </w:rPr>
              <w:t>20</w:t>
            </w:r>
            <w:r w:rsidR="00B1717F">
              <w:rPr>
                <w:rFonts w:ascii="Arial" w:hAnsi="Arial" w:cs="Arial"/>
                <w:sz w:val="22"/>
                <w:szCs w:val="22"/>
              </w:rPr>
              <w:t>2</w:t>
            </w:r>
            <w:r w:rsidR="006B60E7">
              <w:rPr>
                <w:rFonts w:ascii="Arial" w:hAnsi="Arial" w:cs="Arial"/>
                <w:sz w:val="22"/>
                <w:szCs w:val="22"/>
              </w:rPr>
              <w:t>4</w:t>
            </w:r>
          </w:p>
        </w:tc>
        <w:tc>
          <w:tcPr>
            <w:tcW w:w="1350" w:type="dxa"/>
          </w:tcPr>
          <w:p w14:paraId="63D0EACA" w14:textId="1CD07807" w:rsidR="00F90CEE" w:rsidRPr="00F90CEE" w:rsidRDefault="00331CD2" w:rsidP="002809D9">
            <w:pPr>
              <w:spacing w:before="40" w:after="40"/>
              <w:jc w:val="center"/>
              <w:rPr>
                <w:rFonts w:ascii="Arial" w:hAnsi="Arial" w:cs="Arial"/>
                <w:sz w:val="22"/>
                <w:szCs w:val="22"/>
              </w:rPr>
            </w:pPr>
            <w:r>
              <w:rPr>
                <w:rFonts w:ascii="Arial" w:hAnsi="Arial" w:cs="Arial"/>
                <w:sz w:val="22"/>
                <w:szCs w:val="22"/>
              </w:rPr>
              <w:t>13.2</w:t>
            </w:r>
          </w:p>
        </w:tc>
        <w:tc>
          <w:tcPr>
            <w:tcW w:w="1530" w:type="dxa"/>
          </w:tcPr>
          <w:p w14:paraId="60CC3A19" w14:textId="143587D0" w:rsidR="00F90CEE" w:rsidRPr="00F90CEE" w:rsidRDefault="003D0507" w:rsidP="00F90CEE">
            <w:pPr>
              <w:spacing w:before="40" w:after="40"/>
              <w:jc w:val="center"/>
              <w:rPr>
                <w:rFonts w:ascii="Arial" w:hAnsi="Arial" w:cs="Arial"/>
                <w:sz w:val="22"/>
                <w:szCs w:val="22"/>
              </w:rPr>
            </w:pPr>
            <w:r>
              <w:rPr>
                <w:rFonts w:ascii="Arial" w:hAnsi="Arial" w:cs="Arial"/>
                <w:sz w:val="22"/>
                <w:szCs w:val="22"/>
              </w:rPr>
              <w:t>12</w:t>
            </w:r>
            <w:r w:rsidR="00CB412C">
              <w:rPr>
                <w:rFonts w:ascii="Arial" w:hAnsi="Arial" w:cs="Arial"/>
                <w:sz w:val="22"/>
                <w:szCs w:val="22"/>
              </w:rPr>
              <w:t xml:space="preserve"> - 1</w:t>
            </w:r>
            <w:r>
              <w:rPr>
                <w:rFonts w:ascii="Arial" w:hAnsi="Arial" w:cs="Arial"/>
                <w:sz w:val="22"/>
                <w:szCs w:val="22"/>
              </w:rPr>
              <w:t>5</w:t>
            </w:r>
          </w:p>
        </w:tc>
        <w:tc>
          <w:tcPr>
            <w:tcW w:w="1800" w:type="dxa"/>
          </w:tcPr>
          <w:p w14:paraId="15DDAE72" w14:textId="44900674" w:rsidR="00F90CEE" w:rsidRPr="00F90CEE" w:rsidRDefault="00F90CEE" w:rsidP="00F90CEE">
            <w:pPr>
              <w:spacing w:before="40" w:after="40"/>
              <w:jc w:val="center"/>
              <w:rPr>
                <w:rFonts w:ascii="Arial" w:hAnsi="Arial" w:cs="Arial"/>
                <w:sz w:val="22"/>
                <w:szCs w:val="22"/>
              </w:rPr>
            </w:pPr>
            <w:r>
              <w:rPr>
                <w:rFonts w:ascii="Arial" w:hAnsi="Arial" w:cs="Arial"/>
                <w:sz w:val="22"/>
                <w:szCs w:val="22"/>
              </w:rPr>
              <w:t>500 ng/L</w:t>
            </w:r>
          </w:p>
        </w:tc>
        <w:tc>
          <w:tcPr>
            <w:tcW w:w="2471" w:type="dxa"/>
          </w:tcPr>
          <w:p w14:paraId="747A0B53" w14:textId="23A98E54" w:rsidR="00F90CEE" w:rsidRPr="00F90CEE" w:rsidRDefault="00F90CEE" w:rsidP="00F90CEE">
            <w:pPr>
              <w:spacing w:before="40" w:after="40"/>
              <w:rPr>
                <w:rFonts w:ascii="Arial" w:hAnsi="Arial" w:cs="Arial"/>
                <w:sz w:val="22"/>
                <w:szCs w:val="22"/>
              </w:rPr>
            </w:pPr>
            <w:r w:rsidRPr="00D30EFF">
              <w:rPr>
                <w:rFonts w:ascii="Arial" w:hAnsi="Arial" w:cs="Arial"/>
                <w:szCs w:val="32"/>
              </w:rPr>
              <w:t>Perfluorobutane sulfonic acid exposures resulted in decreased thyroid hormone in pregnant female mice.</w:t>
            </w:r>
          </w:p>
        </w:tc>
      </w:tr>
      <w:tr w:rsidR="005E589A" w:rsidRPr="00E02AA5" w14:paraId="3DC1EC0D" w14:textId="77777777" w:rsidTr="001F7181">
        <w:trPr>
          <w:trHeight w:val="432"/>
        </w:trPr>
        <w:tc>
          <w:tcPr>
            <w:tcW w:w="2245" w:type="dxa"/>
          </w:tcPr>
          <w:p w14:paraId="301C4362" w14:textId="732516EA" w:rsidR="005E589A" w:rsidRPr="005E589A" w:rsidRDefault="005E589A" w:rsidP="005E589A">
            <w:pPr>
              <w:spacing w:before="40" w:after="40"/>
              <w:rPr>
                <w:rFonts w:ascii="Arial" w:hAnsi="Arial" w:cs="Arial"/>
                <w:b/>
                <w:bCs/>
                <w:sz w:val="22"/>
                <w:szCs w:val="22"/>
              </w:rPr>
            </w:pPr>
            <w:r w:rsidRPr="005E589A">
              <w:rPr>
                <w:rFonts w:ascii="Arial" w:hAnsi="Arial" w:cs="Arial"/>
                <w:b/>
                <w:bCs/>
                <w:szCs w:val="32"/>
              </w:rPr>
              <w:t>Perfluorohexane Sulfonic Acid [PFHxS]</w:t>
            </w:r>
            <w:r w:rsidR="002809D9">
              <w:rPr>
                <w:rFonts w:ascii="Arial" w:hAnsi="Arial" w:cs="Arial"/>
                <w:b/>
                <w:bCs/>
                <w:szCs w:val="32"/>
              </w:rPr>
              <w:t xml:space="preserve"> (ng/L)</w:t>
            </w:r>
          </w:p>
        </w:tc>
        <w:tc>
          <w:tcPr>
            <w:tcW w:w="1440" w:type="dxa"/>
          </w:tcPr>
          <w:p w14:paraId="4751C8FD" w14:textId="1BF7CEB5"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20</w:t>
            </w:r>
            <w:r w:rsidR="00CB412C">
              <w:rPr>
                <w:rFonts w:ascii="Arial" w:hAnsi="Arial" w:cs="Arial"/>
                <w:b/>
                <w:bCs/>
                <w:sz w:val="22"/>
                <w:szCs w:val="22"/>
              </w:rPr>
              <w:t>2</w:t>
            </w:r>
            <w:r w:rsidR="003D0507">
              <w:rPr>
                <w:rFonts w:ascii="Arial" w:hAnsi="Arial" w:cs="Arial"/>
                <w:b/>
                <w:bCs/>
                <w:sz w:val="22"/>
                <w:szCs w:val="22"/>
              </w:rPr>
              <w:t>4</w:t>
            </w:r>
          </w:p>
        </w:tc>
        <w:tc>
          <w:tcPr>
            <w:tcW w:w="1350" w:type="dxa"/>
          </w:tcPr>
          <w:p w14:paraId="27986934" w14:textId="11A25CD8" w:rsidR="005E589A" w:rsidRPr="005E589A" w:rsidRDefault="00CB412C" w:rsidP="002809D9">
            <w:pPr>
              <w:spacing w:before="40" w:after="40"/>
              <w:jc w:val="center"/>
              <w:rPr>
                <w:rFonts w:ascii="Arial" w:hAnsi="Arial" w:cs="Arial"/>
                <w:b/>
                <w:bCs/>
                <w:sz w:val="22"/>
                <w:szCs w:val="22"/>
              </w:rPr>
            </w:pPr>
            <w:r>
              <w:rPr>
                <w:rFonts w:ascii="Arial" w:hAnsi="Arial" w:cs="Arial"/>
                <w:b/>
                <w:bCs/>
                <w:sz w:val="22"/>
                <w:szCs w:val="22"/>
              </w:rPr>
              <w:t>2</w:t>
            </w:r>
            <w:r w:rsidR="0065402C">
              <w:rPr>
                <w:rFonts w:ascii="Arial" w:hAnsi="Arial" w:cs="Arial"/>
                <w:b/>
                <w:bCs/>
                <w:sz w:val="22"/>
                <w:szCs w:val="22"/>
              </w:rPr>
              <w:t>6.7</w:t>
            </w:r>
          </w:p>
        </w:tc>
        <w:tc>
          <w:tcPr>
            <w:tcW w:w="1530" w:type="dxa"/>
          </w:tcPr>
          <w:p w14:paraId="1D08BAD2" w14:textId="68C6054C" w:rsidR="005E589A" w:rsidRPr="005E589A" w:rsidRDefault="00CB412C" w:rsidP="005E589A">
            <w:pPr>
              <w:spacing w:before="40" w:after="40"/>
              <w:jc w:val="center"/>
              <w:rPr>
                <w:rFonts w:ascii="Arial" w:hAnsi="Arial" w:cs="Arial"/>
                <w:b/>
                <w:bCs/>
                <w:sz w:val="22"/>
                <w:szCs w:val="22"/>
              </w:rPr>
            </w:pPr>
            <w:r>
              <w:rPr>
                <w:rFonts w:ascii="Arial" w:hAnsi="Arial" w:cs="Arial"/>
                <w:b/>
                <w:bCs/>
                <w:sz w:val="22"/>
                <w:szCs w:val="22"/>
              </w:rPr>
              <w:t>23 - 30</w:t>
            </w:r>
          </w:p>
        </w:tc>
        <w:tc>
          <w:tcPr>
            <w:tcW w:w="1800" w:type="dxa"/>
          </w:tcPr>
          <w:p w14:paraId="72F3D657" w14:textId="4131BA2C"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3 ng/L</w:t>
            </w:r>
          </w:p>
        </w:tc>
        <w:tc>
          <w:tcPr>
            <w:tcW w:w="2471" w:type="dxa"/>
          </w:tcPr>
          <w:p w14:paraId="0F72AF76" w14:textId="26024EBA" w:rsidR="005E589A" w:rsidRPr="005E589A" w:rsidRDefault="005E589A" w:rsidP="005E589A">
            <w:pPr>
              <w:spacing w:before="40" w:after="40"/>
              <w:rPr>
                <w:rFonts w:ascii="Arial" w:hAnsi="Arial" w:cs="Arial"/>
                <w:b/>
                <w:bCs/>
                <w:sz w:val="22"/>
                <w:szCs w:val="22"/>
              </w:rPr>
            </w:pPr>
            <w:r w:rsidRPr="005E589A">
              <w:rPr>
                <w:rFonts w:ascii="Arial" w:hAnsi="Arial" w:cs="Arial"/>
                <w:b/>
                <w:bCs/>
                <w:szCs w:val="32"/>
              </w:rPr>
              <w:t>Perfluorohexane sulfonic acid exposures resulted in decreased total thyroid hormone in male rats.</w:t>
            </w:r>
          </w:p>
        </w:tc>
      </w:tr>
      <w:tr w:rsidR="005E589A" w:rsidRPr="00E02AA5" w14:paraId="464B3F72" w14:textId="77777777" w:rsidTr="001F7181">
        <w:trPr>
          <w:trHeight w:val="432"/>
        </w:trPr>
        <w:tc>
          <w:tcPr>
            <w:tcW w:w="2245" w:type="dxa"/>
          </w:tcPr>
          <w:p w14:paraId="1B6A706E" w14:textId="29A3CDD4" w:rsidR="005E589A" w:rsidRPr="00B5436B" w:rsidRDefault="005E589A" w:rsidP="005E589A">
            <w:pPr>
              <w:spacing w:before="40" w:after="40"/>
              <w:rPr>
                <w:rFonts w:ascii="Arial" w:hAnsi="Arial" w:cs="Arial"/>
                <w:sz w:val="22"/>
                <w:szCs w:val="22"/>
              </w:rPr>
            </w:pPr>
            <w:r w:rsidRPr="00B5436B">
              <w:rPr>
                <w:rFonts w:ascii="Arial" w:hAnsi="Arial" w:cs="Arial"/>
                <w:szCs w:val="24"/>
              </w:rPr>
              <w:t>Perfluorooctanoic Acid [PFOA]</w:t>
            </w:r>
            <w:r w:rsidR="002809D9" w:rsidRPr="00B5436B">
              <w:rPr>
                <w:rFonts w:ascii="Arial" w:hAnsi="Arial" w:cs="Arial"/>
                <w:szCs w:val="24"/>
              </w:rPr>
              <w:t xml:space="preserve"> (ng/L)</w:t>
            </w:r>
          </w:p>
        </w:tc>
        <w:tc>
          <w:tcPr>
            <w:tcW w:w="1440" w:type="dxa"/>
          </w:tcPr>
          <w:p w14:paraId="5D67FB62" w14:textId="7B1BF1E1" w:rsidR="005E589A" w:rsidRPr="00B5436B" w:rsidRDefault="005E589A" w:rsidP="005E589A">
            <w:pPr>
              <w:spacing w:before="40" w:after="40"/>
              <w:jc w:val="center"/>
              <w:rPr>
                <w:rFonts w:ascii="Arial" w:hAnsi="Arial" w:cs="Arial"/>
                <w:sz w:val="22"/>
                <w:szCs w:val="22"/>
              </w:rPr>
            </w:pPr>
            <w:r w:rsidRPr="00B5436B">
              <w:rPr>
                <w:rFonts w:ascii="Arial" w:hAnsi="Arial" w:cs="Arial"/>
                <w:sz w:val="22"/>
                <w:szCs w:val="22"/>
              </w:rPr>
              <w:t>20</w:t>
            </w:r>
            <w:r w:rsidR="00CB412C" w:rsidRPr="00B5436B">
              <w:rPr>
                <w:rFonts w:ascii="Arial" w:hAnsi="Arial" w:cs="Arial"/>
                <w:sz w:val="22"/>
                <w:szCs w:val="22"/>
              </w:rPr>
              <w:t>2</w:t>
            </w:r>
            <w:r w:rsidR="005652BA">
              <w:rPr>
                <w:rFonts w:ascii="Arial" w:hAnsi="Arial" w:cs="Arial"/>
                <w:sz w:val="22"/>
                <w:szCs w:val="22"/>
              </w:rPr>
              <w:t>4</w:t>
            </w:r>
          </w:p>
        </w:tc>
        <w:tc>
          <w:tcPr>
            <w:tcW w:w="1350" w:type="dxa"/>
          </w:tcPr>
          <w:p w14:paraId="7923CD1E" w14:textId="49DD2F07" w:rsidR="005E589A" w:rsidRPr="00B5436B" w:rsidRDefault="00B5436B" w:rsidP="002809D9">
            <w:pPr>
              <w:spacing w:before="40" w:after="40"/>
              <w:jc w:val="center"/>
              <w:rPr>
                <w:rFonts w:ascii="Arial" w:hAnsi="Arial" w:cs="Arial"/>
                <w:sz w:val="22"/>
                <w:szCs w:val="22"/>
              </w:rPr>
            </w:pPr>
            <w:r w:rsidRPr="00B5436B">
              <w:rPr>
                <w:rFonts w:ascii="Arial" w:hAnsi="Arial" w:cs="Arial"/>
                <w:sz w:val="22"/>
                <w:szCs w:val="22"/>
              </w:rPr>
              <w:t>3.</w:t>
            </w:r>
            <w:r w:rsidR="00662AAC">
              <w:rPr>
                <w:rFonts w:ascii="Arial" w:hAnsi="Arial" w:cs="Arial"/>
                <w:sz w:val="22"/>
                <w:szCs w:val="22"/>
              </w:rPr>
              <w:t>5</w:t>
            </w:r>
          </w:p>
        </w:tc>
        <w:tc>
          <w:tcPr>
            <w:tcW w:w="1530" w:type="dxa"/>
          </w:tcPr>
          <w:p w14:paraId="6D80F507" w14:textId="76787BCC" w:rsidR="005E589A" w:rsidRPr="00B5436B" w:rsidRDefault="00B5436B" w:rsidP="005E589A">
            <w:pPr>
              <w:spacing w:before="40" w:after="40"/>
              <w:jc w:val="center"/>
              <w:rPr>
                <w:rFonts w:ascii="Arial" w:hAnsi="Arial" w:cs="Arial"/>
                <w:sz w:val="22"/>
                <w:szCs w:val="22"/>
              </w:rPr>
            </w:pPr>
            <w:r w:rsidRPr="00B5436B">
              <w:rPr>
                <w:rFonts w:ascii="Arial" w:hAnsi="Arial" w:cs="Arial"/>
                <w:sz w:val="22"/>
                <w:szCs w:val="22"/>
              </w:rPr>
              <w:t>3.</w:t>
            </w:r>
            <w:r w:rsidR="008F3324">
              <w:rPr>
                <w:rFonts w:ascii="Arial" w:hAnsi="Arial" w:cs="Arial"/>
                <w:sz w:val="22"/>
                <w:szCs w:val="22"/>
              </w:rPr>
              <w:t>4</w:t>
            </w:r>
            <w:r w:rsidRPr="00B5436B">
              <w:rPr>
                <w:rFonts w:ascii="Arial" w:hAnsi="Arial" w:cs="Arial"/>
                <w:sz w:val="22"/>
                <w:szCs w:val="22"/>
              </w:rPr>
              <w:t xml:space="preserve"> – 4.1</w:t>
            </w:r>
          </w:p>
        </w:tc>
        <w:tc>
          <w:tcPr>
            <w:tcW w:w="1800" w:type="dxa"/>
          </w:tcPr>
          <w:p w14:paraId="0744F493" w14:textId="20490CD8" w:rsidR="005E589A" w:rsidRPr="00B5436B" w:rsidRDefault="005E589A" w:rsidP="005E589A">
            <w:pPr>
              <w:spacing w:before="40" w:after="40"/>
              <w:jc w:val="center"/>
              <w:rPr>
                <w:rFonts w:ascii="Arial" w:hAnsi="Arial" w:cs="Arial"/>
                <w:sz w:val="22"/>
                <w:szCs w:val="22"/>
              </w:rPr>
            </w:pPr>
            <w:r w:rsidRPr="00B5436B">
              <w:rPr>
                <w:rFonts w:ascii="Arial" w:hAnsi="Arial" w:cs="Arial"/>
                <w:sz w:val="22"/>
                <w:szCs w:val="22"/>
              </w:rPr>
              <w:t>5.1 ng/L</w:t>
            </w:r>
          </w:p>
        </w:tc>
        <w:tc>
          <w:tcPr>
            <w:tcW w:w="2471" w:type="dxa"/>
          </w:tcPr>
          <w:p w14:paraId="7B675595" w14:textId="3C6B48A1" w:rsidR="005E589A" w:rsidRPr="00035C91" w:rsidRDefault="005E589A" w:rsidP="005E589A">
            <w:pPr>
              <w:spacing w:before="40" w:after="40"/>
              <w:rPr>
                <w:rFonts w:ascii="Arial" w:hAnsi="Arial" w:cs="Arial"/>
                <w:sz w:val="22"/>
                <w:szCs w:val="22"/>
              </w:rPr>
            </w:pPr>
            <w:r w:rsidRPr="00035C91">
              <w:rPr>
                <w:rFonts w:ascii="Arial" w:hAnsi="Arial" w:cs="Arial"/>
                <w:szCs w:val="24"/>
              </w:rPr>
              <w:t>Perfluorooctanoic acid exposures resulted in increased liver weight and cancer in laboratory animals.</w:t>
            </w:r>
          </w:p>
        </w:tc>
      </w:tr>
      <w:tr w:rsidR="005E589A" w:rsidRPr="00E02AA5" w14:paraId="7BB3FA5D" w14:textId="77777777" w:rsidTr="001F7181">
        <w:trPr>
          <w:trHeight w:val="432"/>
        </w:trPr>
        <w:tc>
          <w:tcPr>
            <w:tcW w:w="2245" w:type="dxa"/>
          </w:tcPr>
          <w:p w14:paraId="2C5C8C6A" w14:textId="1B063420" w:rsidR="005E589A" w:rsidRPr="00035C91" w:rsidRDefault="005E589A" w:rsidP="005E589A">
            <w:pPr>
              <w:spacing w:before="40" w:after="40"/>
              <w:rPr>
                <w:rFonts w:ascii="Arial" w:hAnsi="Arial" w:cs="Arial"/>
                <w:b/>
                <w:bCs/>
                <w:sz w:val="22"/>
                <w:szCs w:val="22"/>
              </w:rPr>
            </w:pPr>
            <w:r w:rsidRPr="00035C91">
              <w:rPr>
                <w:rFonts w:ascii="Arial" w:hAnsi="Arial" w:cs="Arial"/>
                <w:b/>
                <w:bCs/>
                <w:szCs w:val="24"/>
              </w:rPr>
              <w:t>Perfluorooctanesulfonic Acid [PFOS]</w:t>
            </w:r>
            <w:r w:rsidR="002809D9" w:rsidRPr="00035C91">
              <w:rPr>
                <w:rFonts w:ascii="Arial" w:hAnsi="Arial" w:cs="Arial"/>
                <w:b/>
                <w:bCs/>
                <w:szCs w:val="24"/>
              </w:rPr>
              <w:t xml:space="preserve"> (ng/L)</w:t>
            </w:r>
          </w:p>
        </w:tc>
        <w:tc>
          <w:tcPr>
            <w:tcW w:w="1440" w:type="dxa"/>
          </w:tcPr>
          <w:p w14:paraId="75839220" w14:textId="2EC10339" w:rsidR="005E589A" w:rsidRPr="00035C91" w:rsidRDefault="005E589A" w:rsidP="005E589A">
            <w:pPr>
              <w:spacing w:before="40" w:after="40"/>
              <w:jc w:val="center"/>
              <w:rPr>
                <w:rFonts w:ascii="Arial" w:hAnsi="Arial" w:cs="Arial"/>
                <w:b/>
                <w:bCs/>
                <w:sz w:val="22"/>
                <w:szCs w:val="22"/>
              </w:rPr>
            </w:pPr>
            <w:r w:rsidRPr="00035C91">
              <w:rPr>
                <w:rFonts w:ascii="Arial" w:hAnsi="Arial" w:cs="Arial"/>
                <w:b/>
                <w:bCs/>
                <w:sz w:val="22"/>
                <w:szCs w:val="22"/>
              </w:rPr>
              <w:t>20</w:t>
            </w:r>
            <w:r w:rsidR="00035C91" w:rsidRPr="00035C91">
              <w:rPr>
                <w:rFonts w:ascii="Arial" w:hAnsi="Arial" w:cs="Arial"/>
                <w:b/>
                <w:bCs/>
                <w:sz w:val="22"/>
                <w:szCs w:val="22"/>
              </w:rPr>
              <w:t>2</w:t>
            </w:r>
            <w:r w:rsidR="008F3324">
              <w:rPr>
                <w:rFonts w:ascii="Arial" w:hAnsi="Arial" w:cs="Arial"/>
                <w:b/>
                <w:bCs/>
                <w:sz w:val="22"/>
                <w:szCs w:val="22"/>
              </w:rPr>
              <w:t>4</w:t>
            </w:r>
          </w:p>
        </w:tc>
        <w:tc>
          <w:tcPr>
            <w:tcW w:w="1350" w:type="dxa"/>
          </w:tcPr>
          <w:p w14:paraId="5389CABD" w14:textId="51179B01" w:rsidR="005E589A" w:rsidRPr="00035C91" w:rsidRDefault="000403E8" w:rsidP="002809D9">
            <w:pPr>
              <w:spacing w:before="40" w:after="40"/>
              <w:jc w:val="center"/>
              <w:rPr>
                <w:rFonts w:ascii="Arial" w:hAnsi="Arial" w:cs="Arial"/>
                <w:b/>
                <w:bCs/>
                <w:sz w:val="22"/>
                <w:szCs w:val="22"/>
              </w:rPr>
            </w:pPr>
            <w:r>
              <w:rPr>
                <w:rFonts w:ascii="Arial" w:hAnsi="Arial" w:cs="Arial"/>
                <w:b/>
                <w:bCs/>
                <w:sz w:val="22"/>
                <w:szCs w:val="22"/>
              </w:rPr>
              <w:t>14.7</w:t>
            </w:r>
          </w:p>
        </w:tc>
        <w:tc>
          <w:tcPr>
            <w:tcW w:w="1530" w:type="dxa"/>
          </w:tcPr>
          <w:p w14:paraId="68338AE7" w14:textId="7AE249E6" w:rsidR="005E589A" w:rsidRPr="00035C91" w:rsidRDefault="00035C91" w:rsidP="005E589A">
            <w:pPr>
              <w:spacing w:before="40" w:after="40"/>
              <w:jc w:val="center"/>
              <w:rPr>
                <w:rFonts w:ascii="Arial" w:hAnsi="Arial" w:cs="Arial"/>
                <w:b/>
                <w:bCs/>
                <w:sz w:val="22"/>
                <w:szCs w:val="22"/>
              </w:rPr>
            </w:pPr>
            <w:r w:rsidRPr="00035C91">
              <w:rPr>
                <w:rFonts w:ascii="Arial" w:hAnsi="Arial" w:cs="Arial"/>
                <w:b/>
                <w:bCs/>
                <w:sz w:val="22"/>
                <w:szCs w:val="22"/>
              </w:rPr>
              <w:t>1</w:t>
            </w:r>
            <w:r w:rsidR="00660E76">
              <w:rPr>
                <w:rFonts w:ascii="Arial" w:hAnsi="Arial" w:cs="Arial"/>
                <w:b/>
                <w:bCs/>
                <w:sz w:val="22"/>
                <w:szCs w:val="22"/>
              </w:rPr>
              <w:t>3</w:t>
            </w:r>
            <w:r w:rsidRPr="00035C91">
              <w:rPr>
                <w:rFonts w:ascii="Arial" w:hAnsi="Arial" w:cs="Arial"/>
                <w:b/>
                <w:bCs/>
                <w:sz w:val="22"/>
                <w:szCs w:val="22"/>
              </w:rPr>
              <w:t xml:space="preserve"> – </w:t>
            </w:r>
            <w:r w:rsidR="00660E76">
              <w:rPr>
                <w:rFonts w:ascii="Arial" w:hAnsi="Arial" w:cs="Arial"/>
                <w:b/>
                <w:bCs/>
                <w:sz w:val="22"/>
                <w:szCs w:val="22"/>
              </w:rPr>
              <w:t>17</w:t>
            </w:r>
          </w:p>
        </w:tc>
        <w:tc>
          <w:tcPr>
            <w:tcW w:w="1800" w:type="dxa"/>
          </w:tcPr>
          <w:p w14:paraId="1C649C62" w14:textId="103D12BA" w:rsidR="005E589A" w:rsidRPr="00035C91" w:rsidRDefault="005E589A" w:rsidP="005E589A">
            <w:pPr>
              <w:spacing w:before="40" w:after="40"/>
              <w:jc w:val="center"/>
              <w:rPr>
                <w:rFonts w:ascii="Arial" w:hAnsi="Arial" w:cs="Arial"/>
                <w:b/>
                <w:bCs/>
                <w:sz w:val="22"/>
                <w:szCs w:val="22"/>
              </w:rPr>
            </w:pPr>
            <w:r w:rsidRPr="00035C91">
              <w:rPr>
                <w:rFonts w:ascii="Arial" w:hAnsi="Arial" w:cs="Arial"/>
                <w:b/>
                <w:bCs/>
                <w:sz w:val="22"/>
                <w:szCs w:val="22"/>
              </w:rPr>
              <w:t>6.5 ng/L</w:t>
            </w:r>
          </w:p>
        </w:tc>
        <w:tc>
          <w:tcPr>
            <w:tcW w:w="2471" w:type="dxa"/>
          </w:tcPr>
          <w:p w14:paraId="5AD0149F" w14:textId="54208F0D" w:rsidR="005E589A" w:rsidRPr="00035C91" w:rsidRDefault="005E589A" w:rsidP="005E589A">
            <w:pPr>
              <w:spacing w:before="40" w:after="40"/>
              <w:rPr>
                <w:rFonts w:ascii="Arial" w:hAnsi="Arial" w:cs="Arial"/>
                <w:b/>
                <w:bCs/>
                <w:sz w:val="22"/>
                <w:szCs w:val="22"/>
              </w:rPr>
            </w:pPr>
            <w:r w:rsidRPr="00035C91">
              <w:rPr>
                <w:rFonts w:ascii="Arial" w:hAnsi="Arial" w:cs="Arial"/>
                <w:b/>
                <w:bCs/>
                <w:szCs w:val="24"/>
              </w:rPr>
              <w:t>Perfluorooctanesulfonic acid exposures resulted in immune suppression and cancer in laboratory animals.</w:t>
            </w:r>
          </w:p>
        </w:tc>
      </w:tr>
    </w:tbl>
    <w:p w14:paraId="4ED6FC3F" w14:textId="77777777" w:rsidR="0020216E" w:rsidRPr="00F90A3E" w:rsidRDefault="0020216E" w:rsidP="00BF628D">
      <w:pPr>
        <w:pStyle w:val="Heading3"/>
      </w:pPr>
      <w:bookmarkStart w:id="9" w:name="_Toc58336719"/>
      <w:r w:rsidRPr="00F90A3E">
        <w:t>Additional General Information on Drinking Water</w:t>
      </w:r>
      <w:bookmarkEnd w:id="9"/>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72347C6A" w14:textId="479E31BA" w:rsidR="00F753D6" w:rsidRPr="00F753D6" w:rsidRDefault="0020216E" w:rsidP="00F753D6">
      <w:pPr>
        <w:rPr>
          <w:rFonts w:ascii="Arial" w:hAnsi="Arial" w:cs="Arial"/>
          <w:sz w:val="24"/>
          <w:szCs w:val="24"/>
        </w:rPr>
      </w:pPr>
      <w:r w:rsidRPr="00F753D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2AA5">
        <w:rPr>
          <w:rFonts w:ascii="Arial" w:hAnsi="Arial" w:cs="Arial"/>
          <w:sz w:val="24"/>
          <w:szCs w:val="24"/>
          <w:u w:val="single"/>
        </w:rPr>
        <w:t>Toyota</w:t>
      </w:r>
      <w:r w:rsidR="0051451E">
        <w:rPr>
          <w:rFonts w:ascii="Arial" w:hAnsi="Arial" w:cs="Arial"/>
          <w:sz w:val="24"/>
          <w:szCs w:val="24"/>
          <w:u w:val="single"/>
        </w:rPr>
        <w:t xml:space="preserve"> </w:t>
      </w:r>
      <w:r w:rsidR="00E02AA5">
        <w:rPr>
          <w:rFonts w:ascii="Arial" w:hAnsi="Arial" w:cs="Arial"/>
          <w:sz w:val="24"/>
          <w:szCs w:val="24"/>
          <w:u w:val="single"/>
        </w:rPr>
        <w:t>San Luis Obispo</w:t>
      </w:r>
      <w:r w:rsidRPr="00F753D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w:t>
      </w:r>
      <w:r w:rsidRPr="00F753D6">
        <w:rPr>
          <w:rFonts w:ascii="Arial" w:hAnsi="Arial" w:cs="Arial"/>
          <w:sz w:val="24"/>
          <w:szCs w:val="24"/>
        </w:rPr>
        <w:lastRenderedPageBreak/>
        <w:t>you may wish to have your water tested.  Information on lead in drinking water, testing methods, and steps you can take to minimize exposure is available from the Safe Drinking Water Hotline (1-800-426-4791) or at</w:t>
      </w:r>
      <w:bookmarkStart w:id="10" w:name="_Toc58336720"/>
      <w:r w:rsidR="00F753D6" w:rsidRPr="00F753D6">
        <w:rPr>
          <w:rFonts w:ascii="Arial" w:hAnsi="Arial" w:cs="Arial"/>
          <w:b/>
          <w:bCs/>
          <w:sz w:val="24"/>
          <w:szCs w:val="24"/>
        </w:rPr>
        <w:t xml:space="preserve"> </w:t>
      </w:r>
    </w:p>
    <w:p w14:paraId="6295E50B" w14:textId="0DE6D12C" w:rsidR="00F753D6" w:rsidRDefault="00F753D6" w:rsidP="00F753D6">
      <w:pPr>
        <w:spacing w:after="240"/>
        <w:rPr>
          <w:rFonts w:ascii="Arial" w:hAnsi="Arial" w:cs="Arial"/>
          <w:sz w:val="24"/>
          <w:szCs w:val="24"/>
        </w:rPr>
      </w:pPr>
      <w:r w:rsidRPr="00F753D6">
        <w:rPr>
          <w:rFonts w:ascii="Arial" w:hAnsi="Arial" w:cs="Arial"/>
          <w:sz w:val="24"/>
          <w:szCs w:val="24"/>
        </w:rPr>
        <w:t xml:space="preserve"> </w:t>
      </w:r>
      <w:hyperlink r:id="rId8" w:history="1">
        <w:r w:rsidRPr="00F753D6">
          <w:rPr>
            <w:rStyle w:val="Hyperlink"/>
            <w:rFonts w:ascii="Arial" w:hAnsi="Arial" w:cs="Arial"/>
            <w:color w:val="auto"/>
            <w:sz w:val="24"/>
            <w:szCs w:val="24"/>
          </w:rPr>
          <w:t>http://www.epa.gov/lead</w:t>
        </w:r>
      </w:hyperlink>
      <w:r w:rsidRPr="00F753D6">
        <w:rPr>
          <w:rFonts w:ascii="Arial" w:hAnsi="Arial" w:cs="Arial"/>
          <w:sz w:val="24"/>
          <w:szCs w:val="24"/>
        </w:rPr>
        <w:t>.</w:t>
      </w:r>
    </w:p>
    <w:p w14:paraId="6AF33F0D" w14:textId="77777777" w:rsidR="00B15D01" w:rsidRPr="00F753D6" w:rsidRDefault="00B15D01" w:rsidP="00F753D6">
      <w:pPr>
        <w:spacing w:after="240"/>
        <w:rPr>
          <w:rFonts w:ascii="Arial" w:hAnsi="Arial" w:cs="Arial"/>
          <w:sz w:val="24"/>
          <w:szCs w:val="24"/>
        </w:rPr>
      </w:pPr>
    </w:p>
    <w:bookmarkEnd w:id="10"/>
    <w:p w14:paraId="0F44134F" w14:textId="77777777" w:rsidR="0041772C" w:rsidRDefault="0041772C" w:rsidP="0041772C">
      <w:pPr>
        <w:pStyle w:val="Caption"/>
        <w:spacing w:before="100" w:beforeAutospacing="1"/>
      </w:pPr>
      <w:r>
        <w:t>Table 7. Violation of a MCL, MRDL, AL, TT or Monitoring Reporting Requirement</w:t>
      </w:r>
    </w:p>
    <w:tbl>
      <w:tblPr>
        <w:tblStyle w:val="TableGrid"/>
        <w:tblW w:w="10635" w:type="dxa"/>
        <w:tblLayout w:type="fixed"/>
        <w:tblLook w:val="0020" w:firstRow="1" w:lastRow="0" w:firstColumn="0" w:lastColumn="0" w:noHBand="0" w:noVBand="0"/>
      </w:tblPr>
      <w:tblGrid>
        <w:gridCol w:w="1973"/>
        <w:gridCol w:w="2249"/>
        <w:gridCol w:w="1889"/>
        <w:gridCol w:w="2159"/>
        <w:gridCol w:w="2365"/>
      </w:tblGrid>
      <w:tr w:rsidR="0041772C" w14:paraId="396D364A" w14:textId="77777777" w:rsidTr="00E02AA5">
        <w:trPr>
          <w:trHeight w:val="457"/>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A57C1E" w14:textId="77777777" w:rsidR="0041772C" w:rsidRDefault="0041772C">
            <w:pPr>
              <w:spacing w:before="40" w:after="40"/>
              <w:jc w:val="center"/>
              <w:rPr>
                <w:rFonts w:ascii="Arial" w:hAnsi="Arial" w:cs="Arial"/>
                <w:b/>
                <w:sz w:val="24"/>
                <w:szCs w:val="24"/>
              </w:rPr>
            </w:pPr>
            <w:r>
              <w:rPr>
                <w:rFonts w:ascii="Arial" w:hAnsi="Arial" w:cs="Arial"/>
                <w:b/>
                <w:sz w:val="24"/>
                <w:szCs w:val="24"/>
              </w:rPr>
              <w:t>Violation</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4976125" w14:textId="77777777" w:rsidR="0041772C" w:rsidRDefault="0041772C">
            <w:pPr>
              <w:spacing w:before="40" w:after="40"/>
              <w:jc w:val="center"/>
              <w:rPr>
                <w:rFonts w:ascii="Arial" w:hAnsi="Arial" w:cs="Arial"/>
                <w:b/>
                <w:sz w:val="24"/>
                <w:szCs w:val="24"/>
              </w:rPr>
            </w:pPr>
            <w:r>
              <w:rPr>
                <w:rFonts w:ascii="Arial" w:hAnsi="Arial" w:cs="Arial"/>
                <w:b/>
                <w:sz w:val="24"/>
                <w:szCs w:val="24"/>
              </w:rPr>
              <w:t>Explanation</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767E8A" w14:textId="77777777" w:rsidR="0041772C" w:rsidRDefault="0041772C">
            <w:pPr>
              <w:spacing w:before="40" w:after="40"/>
              <w:jc w:val="center"/>
              <w:rPr>
                <w:rFonts w:ascii="Arial" w:hAnsi="Arial" w:cs="Arial"/>
                <w:b/>
                <w:sz w:val="24"/>
                <w:szCs w:val="24"/>
              </w:rPr>
            </w:pPr>
            <w:r>
              <w:rPr>
                <w:rFonts w:ascii="Arial" w:hAnsi="Arial" w:cs="Arial"/>
                <w:b/>
                <w:sz w:val="24"/>
                <w:szCs w:val="24"/>
              </w:rPr>
              <w:t>Duration</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E15384" w14:textId="77777777" w:rsidR="0041772C" w:rsidRDefault="0041772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4DD18E" w14:textId="77777777" w:rsidR="0041772C" w:rsidRDefault="0041772C">
            <w:pPr>
              <w:spacing w:before="40" w:after="40"/>
              <w:jc w:val="center"/>
              <w:rPr>
                <w:rFonts w:ascii="Arial" w:hAnsi="Arial" w:cs="Arial"/>
                <w:b/>
                <w:sz w:val="24"/>
                <w:szCs w:val="24"/>
              </w:rPr>
            </w:pPr>
            <w:r>
              <w:rPr>
                <w:rFonts w:ascii="Arial" w:hAnsi="Arial" w:cs="Arial"/>
                <w:b/>
                <w:sz w:val="24"/>
                <w:szCs w:val="24"/>
              </w:rPr>
              <w:t>Health Effects Language</w:t>
            </w:r>
          </w:p>
        </w:tc>
      </w:tr>
      <w:tr w:rsidR="00F36FB3" w14:paraId="3BA1DFBB" w14:textId="77777777" w:rsidTr="00E02AA5">
        <w:trPr>
          <w:trHeight w:val="449"/>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C8788B" w14:textId="0565EBB3" w:rsidR="00F36FB3" w:rsidRPr="002809D9" w:rsidRDefault="00F36FB3" w:rsidP="00F36FB3">
            <w:pPr>
              <w:spacing w:before="40" w:after="40"/>
              <w:rPr>
                <w:rFonts w:ascii="Arial" w:hAnsi="Arial" w:cs="Arial"/>
                <w:color w:val="FFFFFF" w:themeColor="background1"/>
              </w:rPr>
            </w:pPr>
            <w:r w:rsidRPr="002809D9">
              <w:rPr>
                <w:rFonts w:ascii="Arial" w:hAnsi="Arial" w:cs="Arial"/>
                <w:color w:val="000000" w:themeColor="text1"/>
              </w:rPr>
              <w:t>Tetrachloroethene – PCE (raw well)</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C54728" w14:textId="4A33BD49" w:rsidR="00F36FB3" w:rsidRPr="002809D9" w:rsidRDefault="00F36FB3" w:rsidP="00F36FB3">
            <w:pPr>
              <w:spacing w:before="40" w:after="40"/>
              <w:rPr>
                <w:rFonts w:ascii="Arial" w:hAnsi="Arial" w:cs="Arial"/>
                <w:color w:val="FFFFFF" w:themeColor="background1"/>
              </w:rPr>
            </w:pPr>
            <w:r w:rsidRPr="002809D9">
              <w:rPr>
                <w:rFonts w:ascii="Arial" w:hAnsi="Arial" w:cs="Arial"/>
              </w:rPr>
              <w:t>Due to aquifer conditions beyond Toyota’s control, samples routinely exceed the MCL for PCE.</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47C17D" w14:textId="1ED4A65D" w:rsidR="00F36FB3" w:rsidRPr="002809D9" w:rsidRDefault="00F36FB3" w:rsidP="002809D9">
            <w:pPr>
              <w:spacing w:before="40" w:after="40"/>
              <w:jc w:val="center"/>
              <w:rPr>
                <w:rFonts w:ascii="Arial" w:hAnsi="Arial" w:cs="Arial"/>
                <w:color w:val="FFFFFF" w:themeColor="background1"/>
              </w:rPr>
            </w:pPr>
            <w:r w:rsidRPr="002809D9">
              <w:rPr>
                <w:rFonts w:ascii="Arial" w:hAnsi="Arial" w:cs="Arial"/>
                <w:color w:val="000000" w:themeColor="text1"/>
              </w:rPr>
              <w:t>Ongoing</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D6D144" w14:textId="7A31276D" w:rsidR="00F36FB3" w:rsidRPr="002809D9" w:rsidRDefault="00F36FB3" w:rsidP="00F36FB3">
            <w:pPr>
              <w:spacing w:before="40" w:after="40"/>
              <w:rPr>
                <w:rFonts w:ascii="Arial" w:hAnsi="Arial" w:cs="Arial"/>
              </w:rPr>
            </w:pPr>
            <w:r w:rsidRPr="002809D9">
              <w:rPr>
                <w:rFonts w:ascii="Arial" w:hAnsi="Arial" w:cs="Arial"/>
              </w:rPr>
              <w:t xml:space="preserve">Testing is done on the well once a year, </w:t>
            </w:r>
            <w:r w:rsidR="0051451E" w:rsidRPr="002809D9">
              <w:rPr>
                <w:rFonts w:ascii="Arial" w:hAnsi="Arial" w:cs="Arial"/>
              </w:rPr>
              <w:t xml:space="preserve">in addition to testing </w:t>
            </w:r>
            <w:r w:rsidRPr="002809D9">
              <w:rPr>
                <w:rFonts w:ascii="Arial" w:hAnsi="Arial" w:cs="Arial"/>
              </w:rPr>
              <w:t xml:space="preserve">the  RO system once a quarter. All sampling reflected ND of PCE from the treated water. </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271D75" w14:textId="1A13467D" w:rsidR="00F36FB3" w:rsidRPr="002809D9" w:rsidRDefault="00F36FB3" w:rsidP="00F36FB3">
            <w:pPr>
              <w:spacing w:before="40" w:after="40"/>
              <w:rPr>
                <w:rFonts w:ascii="Arial" w:hAnsi="Arial" w:cs="Arial"/>
                <w:color w:val="FFFFFF" w:themeColor="background1"/>
              </w:rPr>
            </w:pPr>
            <w:r w:rsidRPr="002809D9">
              <w:rPr>
                <w:rFonts w:ascii="Arial" w:hAnsi="Arial" w:cs="Arial"/>
              </w:rPr>
              <w:t>Some people who use water containing tetrachloroethylene in excess of the MCL over many years may experience liver problems, and may have an increased risk of getting cancer.</w:t>
            </w:r>
          </w:p>
        </w:tc>
      </w:tr>
    </w:tbl>
    <w:p w14:paraId="0B0E16E5" w14:textId="5CB2C420" w:rsidR="0020216E" w:rsidRPr="00F90A3E" w:rsidRDefault="0020216E" w:rsidP="00F753D6">
      <w:pPr>
        <w:rPr>
          <w:rFonts w:ascii="Arial" w:hAnsi="Arial" w:cs="Arial"/>
          <w:sz w:val="24"/>
          <w:szCs w:val="24"/>
        </w:rPr>
      </w:pPr>
    </w:p>
    <w:sectPr w:rsidR="0020216E" w:rsidRPr="00F90A3E" w:rsidSect="00440937">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4EBB" w14:textId="77777777" w:rsidR="004B444E" w:rsidRDefault="004B444E">
      <w:r>
        <w:separator/>
      </w:r>
    </w:p>
    <w:p w14:paraId="62073A31" w14:textId="77777777" w:rsidR="004B444E" w:rsidRDefault="004B444E"/>
  </w:endnote>
  <w:endnote w:type="continuationSeparator" w:id="0">
    <w:p w14:paraId="07255AE3" w14:textId="77777777" w:rsidR="004B444E" w:rsidRDefault="004B444E">
      <w:r>
        <w:continuationSeparator/>
      </w:r>
    </w:p>
    <w:p w14:paraId="3F1C746E" w14:textId="77777777" w:rsidR="004B444E" w:rsidRDefault="004B444E"/>
  </w:endnote>
  <w:endnote w:type="continuationNotice" w:id="1">
    <w:p w14:paraId="6BAB90C9" w14:textId="77777777" w:rsidR="004B444E" w:rsidRDefault="004B4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73E78421"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647E07">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C73F" w14:textId="77777777" w:rsidR="004B444E" w:rsidRDefault="004B444E">
      <w:r>
        <w:separator/>
      </w:r>
    </w:p>
    <w:p w14:paraId="36337A61" w14:textId="77777777" w:rsidR="004B444E" w:rsidRDefault="004B444E"/>
  </w:footnote>
  <w:footnote w:type="continuationSeparator" w:id="0">
    <w:p w14:paraId="174073D3" w14:textId="77777777" w:rsidR="004B444E" w:rsidRDefault="004B444E">
      <w:r>
        <w:continuationSeparator/>
      </w:r>
    </w:p>
    <w:p w14:paraId="1EA81E3A" w14:textId="77777777" w:rsidR="004B444E" w:rsidRDefault="004B444E"/>
  </w:footnote>
  <w:footnote w:type="continuationNotice" w:id="1">
    <w:p w14:paraId="31B0C55A" w14:textId="77777777" w:rsidR="004B444E" w:rsidRDefault="004B4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678"/>
    <w:rsid w:val="00015E3A"/>
    <w:rsid w:val="00015EBE"/>
    <w:rsid w:val="00016106"/>
    <w:rsid w:val="00017197"/>
    <w:rsid w:val="00017F8F"/>
    <w:rsid w:val="00020032"/>
    <w:rsid w:val="00020F0D"/>
    <w:rsid w:val="00022705"/>
    <w:rsid w:val="00024D43"/>
    <w:rsid w:val="00035C91"/>
    <w:rsid w:val="000360D3"/>
    <w:rsid w:val="000370BE"/>
    <w:rsid w:val="000403E8"/>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47C"/>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DF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24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0B"/>
    <w:rsid w:val="00220240"/>
    <w:rsid w:val="00226E0C"/>
    <w:rsid w:val="00231E89"/>
    <w:rsid w:val="0023302C"/>
    <w:rsid w:val="00234EBB"/>
    <w:rsid w:val="00237218"/>
    <w:rsid w:val="0024082C"/>
    <w:rsid w:val="00243361"/>
    <w:rsid w:val="002436C8"/>
    <w:rsid w:val="0024402B"/>
    <w:rsid w:val="00244938"/>
    <w:rsid w:val="00246D6E"/>
    <w:rsid w:val="00251D9C"/>
    <w:rsid w:val="0025510E"/>
    <w:rsid w:val="0025569C"/>
    <w:rsid w:val="00256496"/>
    <w:rsid w:val="00264941"/>
    <w:rsid w:val="00273001"/>
    <w:rsid w:val="00273718"/>
    <w:rsid w:val="00275C1C"/>
    <w:rsid w:val="002809D9"/>
    <w:rsid w:val="00281649"/>
    <w:rsid w:val="002856B8"/>
    <w:rsid w:val="00294205"/>
    <w:rsid w:val="002A20BB"/>
    <w:rsid w:val="002A21EA"/>
    <w:rsid w:val="002A3636"/>
    <w:rsid w:val="002A4E09"/>
    <w:rsid w:val="002A5101"/>
    <w:rsid w:val="002A5C9F"/>
    <w:rsid w:val="002A746D"/>
    <w:rsid w:val="002B04A9"/>
    <w:rsid w:val="002B0B02"/>
    <w:rsid w:val="002B387C"/>
    <w:rsid w:val="002B3B52"/>
    <w:rsid w:val="002B62C9"/>
    <w:rsid w:val="002C131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CD2"/>
    <w:rsid w:val="00332A75"/>
    <w:rsid w:val="00335461"/>
    <w:rsid w:val="00340568"/>
    <w:rsid w:val="00341671"/>
    <w:rsid w:val="00342536"/>
    <w:rsid w:val="0034785D"/>
    <w:rsid w:val="00357F0C"/>
    <w:rsid w:val="00365488"/>
    <w:rsid w:val="00365C7B"/>
    <w:rsid w:val="00374766"/>
    <w:rsid w:val="00377086"/>
    <w:rsid w:val="003831B4"/>
    <w:rsid w:val="00383730"/>
    <w:rsid w:val="00390A3E"/>
    <w:rsid w:val="00391089"/>
    <w:rsid w:val="00391E62"/>
    <w:rsid w:val="00396A93"/>
    <w:rsid w:val="00397893"/>
    <w:rsid w:val="003A4CAA"/>
    <w:rsid w:val="003A5EB5"/>
    <w:rsid w:val="003B1F6B"/>
    <w:rsid w:val="003B3381"/>
    <w:rsid w:val="003C0F5E"/>
    <w:rsid w:val="003C2FCC"/>
    <w:rsid w:val="003C597D"/>
    <w:rsid w:val="003C7E02"/>
    <w:rsid w:val="003D0507"/>
    <w:rsid w:val="003D622F"/>
    <w:rsid w:val="003E27AB"/>
    <w:rsid w:val="003E3EA8"/>
    <w:rsid w:val="003E7032"/>
    <w:rsid w:val="003F23AC"/>
    <w:rsid w:val="003F36E5"/>
    <w:rsid w:val="003F3A38"/>
    <w:rsid w:val="003F3F4C"/>
    <w:rsid w:val="003F5E00"/>
    <w:rsid w:val="00401832"/>
    <w:rsid w:val="004053E9"/>
    <w:rsid w:val="00405967"/>
    <w:rsid w:val="00405D59"/>
    <w:rsid w:val="00412B2F"/>
    <w:rsid w:val="00415B66"/>
    <w:rsid w:val="00416A8E"/>
    <w:rsid w:val="0041709B"/>
    <w:rsid w:val="0041772C"/>
    <w:rsid w:val="00420E84"/>
    <w:rsid w:val="004230E3"/>
    <w:rsid w:val="0042631E"/>
    <w:rsid w:val="004263A6"/>
    <w:rsid w:val="00427046"/>
    <w:rsid w:val="00427F0E"/>
    <w:rsid w:val="00435A3F"/>
    <w:rsid w:val="00440937"/>
    <w:rsid w:val="00441930"/>
    <w:rsid w:val="00442D66"/>
    <w:rsid w:val="004445E4"/>
    <w:rsid w:val="00446969"/>
    <w:rsid w:val="0044707E"/>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444E"/>
    <w:rsid w:val="004B7187"/>
    <w:rsid w:val="004C2D28"/>
    <w:rsid w:val="004C3239"/>
    <w:rsid w:val="004C5E5E"/>
    <w:rsid w:val="004D4C01"/>
    <w:rsid w:val="004D509C"/>
    <w:rsid w:val="004E6ADF"/>
    <w:rsid w:val="004E6AFA"/>
    <w:rsid w:val="004F22CD"/>
    <w:rsid w:val="004F23D7"/>
    <w:rsid w:val="004F2F03"/>
    <w:rsid w:val="004F3C5B"/>
    <w:rsid w:val="004F524A"/>
    <w:rsid w:val="004F5902"/>
    <w:rsid w:val="004F67E6"/>
    <w:rsid w:val="00501116"/>
    <w:rsid w:val="00501B52"/>
    <w:rsid w:val="005065B7"/>
    <w:rsid w:val="00506FD0"/>
    <w:rsid w:val="0050755D"/>
    <w:rsid w:val="005101E1"/>
    <w:rsid w:val="00512D8C"/>
    <w:rsid w:val="0051451E"/>
    <w:rsid w:val="00514FDA"/>
    <w:rsid w:val="0052076F"/>
    <w:rsid w:val="005210D2"/>
    <w:rsid w:val="00534BB7"/>
    <w:rsid w:val="00535F64"/>
    <w:rsid w:val="00535F8B"/>
    <w:rsid w:val="00537240"/>
    <w:rsid w:val="00537BEA"/>
    <w:rsid w:val="00537E73"/>
    <w:rsid w:val="0054057D"/>
    <w:rsid w:val="00541730"/>
    <w:rsid w:val="00546A68"/>
    <w:rsid w:val="00546FDB"/>
    <w:rsid w:val="00552801"/>
    <w:rsid w:val="00552D92"/>
    <w:rsid w:val="005540D9"/>
    <w:rsid w:val="0055419E"/>
    <w:rsid w:val="005556BF"/>
    <w:rsid w:val="0056039D"/>
    <w:rsid w:val="005652BA"/>
    <w:rsid w:val="005830FA"/>
    <w:rsid w:val="00583428"/>
    <w:rsid w:val="005838ED"/>
    <w:rsid w:val="0058536C"/>
    <w:rsid w:val="00587145"/>
    <w:rsid w:val="00587220"/>
    <w:rsid w:val="00591CF0"/>
    <w:rsid w:val="005937EB"/>
    <w:rsid w:val="005A087D"/>
    <w:rsid w:val="005B0DA3"/>
    <w:rsid w:val="005B6169"/>
    <w:rsid w:val="005C04C1"/>
    <w:rsid w:val="005C586B"/>
    <w:rsid w:val="005C7FD9"/>
    <w:rsid w:val="005D1987"/>
    <w:rsid w:val="005D24A9"/>
    <w:rsid w:val="005D3708"/>
    <w:rsid w:val="005D3BD9"/>
    <w:rsid w:val="005D441C"/>
    <w:rsid w:val="005D4636"/>
    <w:rsid w:val="005D48A3"/>
    <w:rsid w:val="005D5746"/>
    <w:rsid w:val="005D698E"/>
    <w:rsid w:val="005D7E01"/>
    <w:rsid w:val="005E0C69"/>
    <w:rsid w:val="005E0D6B"/>
    <w:rsid w:val="005E279B"/>
    <w:rsid w:val="005E4953"/>
    <w:rsid w:val="005E589A"/>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E07"/>
    <w:rsid w:val="00652F8C"/>
    <w:rsid w:val="00653424"/>
    <w:rsid w:val="0065365D"/>
    <w:rsid w:val="006537F6"/>
    <w:rsid w:val="0065402C"/>
    <w:rsid w:val="00654DBD"/>
    <w:rsid w:val="00660E76"/>
    <w:rsid w:val="00662AAC"/>
    <w:rsid w:val="0066447F"/>
    <w:rsid w:val="0066456C"/>
    <w:rsid w:val="00666704"/>
    <w:rsid w:val="006672EF"/>
    <w:rsid w:val="0067168B"/>
    <w:rsid w:val="006727C0"/>
    <w:rsid w:val="00680846"/>
    <w:rsid w:val="0068272C"/>
    <w:rsid w:val="00684C7E"/>
    <w:rsid w:val="00691186"/>
    <w:rsid w:val="00695A6F"/>
    <w:rsid w:val="00696362"/>
    <w:rsid w:val="006A04A9"/>
    <w:rsid w:val="006A388F"/>
    <w:rsid w:val="006A482B"/>
    <w:rsid w:val="006B5CF2"/>
    <w:rsid w:val="006B60E7"/>
    <w:rsid w:val="006C2732"/>
    <w:rsid w:val="006C7186"/>
    <w:rsid w:val="006D480B"/>
    <w:rsid w:val="006D4D93"/>
    <w:rsid w:val="006D506D"/>
    <w:rsid w:val="006E03F6"/>
    <w:rsid w:val="006E11B6"/>
    <w:rsid w:val="006F437B"/>
    <w:rsid w:val="006F46E1"/>
    <w:rsid w:val="006F5836"/>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95A"/>
    <w:rsid w:val="007640D4"/>
    <w:rsid w:val="0077355D"/>
    <w:rsid w:val="00775871"/>
    <w:rsid w:val="00783F5A"/>
    <w:rsid w:val="00784E3A"/>
    <w:rsid w:val="0079421C"/>
    <w:rsid w:val="00796405"/>
    <w:rsid w:val="00796E52"/>
    <w:rsid w:val="007A473C"/>
    <w:rsid w:val="007B0B24"/>
    <w:rsid w:val="007B0C61"/>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374B1"/>
    <w:rsid w:val="008404C1"/>
    <w:rsid w:val="008405D2"/>
    <w:rsid w:val="00840F4C"/>
    <w:rsid w:val="00850AEF"/>
    <w:rsid w:val="008572DA"/>
    <w:rsid w:val="00857337"/>
    <w:rsid w:val="00860711"/>
    <w:rsid w:val="00860918"/>
    <w:rsid w:val="008629E2"/>
    <w:rsid w:val="008642CC"/>
    <w:rsid w:val="0087537E"/>
    <w:rsid w:val="00875407"/>
    <w:rsid w:val="0087640F"/>
    <w:rsid w:val="00881DB7"/>
    <w:rsid w:val="00883433"/>
    <w:rsid w:val="00883607"/>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324"/>
    <w:rsid w:val="008F603F"/>
    <w:rsid w:val="008F7660"/>
    <w:rsid w:val="009000CA"/>
    <w:rsid w:val="00900CB8"/>
    <w:rsid w:val="00901274"/>
    <w:rsid w:val="00901C69"/>
    <w:rsid w:val="00904288"/>
    <w:rsid w:val="00911A33"/>
    <w:rsid w:val="0091363C"/>
    <w:rsid w:val="00915867"/>
    <w:rsid w:val="009160C7"/>
    <w:rsid w:val="00921C44"/>
    <w:rsid w:val="009232A0"/>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0FB4"/>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622F"/>
    <w:rsid w:val="00A93548"/>
    <w:rsid w:val="00A93A21"/>
    <w:rsid w:val="00A94D32"/>
    <w:rsid w:val="00A9766F"/>
    <w:rsid w:val="00AB01B0"/>
    <w:rsid w:val="00AB5690"/>
    <w:rsid w:val="00AB5E87"/>
    <w:rsid w:val="00AC41BE"/>
    <w:rsid w:val="00AC6D1E"/>
    <w:rsid w:val="00AD38AA"/>
    <w:rsid w:val="00AD4876"/>
    <w:rsid w:val="00AF0445"/>
    <w:rsid w:val="00AF28BD"/>
    <w:rsid w:val="00AF2E38"/>
    <w:rsid w:val="00AF499C"/>
    <w:rsid w:val="00AF5724"/>
    <w:rsid w:val="00B01942"/>
    <w:rsid w:val="00B0620C"/>
    <w:rsid w:val="00B1489C"/>
    <w:rsid w:val="00B15D01"/>
    <w:rsid w:val="00B1666D"/>
    <w:rsid w:val="00B1717F"/>
    <w:rsid w:val="00B2410E"/>
    <w:rsid w:val="00B273E6"/>
    <w:rsid w:val="00B3023D"/>
    <w:rsid w:val="00B30E79"/>
    <w:rsid w:val="00B34998"/>
    <w:rsid w:val="00B4449D"/>
    <w:rsid w:val="00B44817"/>
    <w:rsid w:val="00B45743"/>
    <w:rsid w:val="00B46FE7"/>
    <w:rsid w:val="00B47ED5"/>
    <w:rsid w:val="00B51879"/>
    <w:rsid w:val="00B5436B"/>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5D8"/>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412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2AA5"/>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92E"/>
    <w:rsid w:val="00E93D03"/>
    <w:rsid w:val="00EA3504"/>
    <w:rsid w:val="00EA66F0"/>
    <w:rsid w:val="00EB0127"/>
    <w:rsid w:val="00EB2216"/>
    <w:rsid w:val="00EB2EBD"/>
    <w:rsid w:val="00EB3BEC"/>
    <w:rsid w:val="00EB6CF4"/>
    <w:rsid w:val="00EB73F5"/>
    <w:rsid w:val="00ED14C7"/>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36FB3"/>
    <w:rsid w:val="00F41F91"/>
    <w:rsid w:val="00F467B0"/>
    <w:rsid w:val="00F50EFE"/>
    <w:rsid w:val="00F51B61"/>
    <w:rsid w:val="00F56F85"/>
    <w:rsid w:val="00F61DCB"/>
    <w:rsid w:val="00F64938"/>
    <w:rsid w:val="00F67D55"/>
    <w:rsid w:val="00F75012"/>
    <w:rsid w:val="00F753D6"/>
    <w:rsid w:val="00F75418"/>
    <w:rsid w:val="00F772CC"/>
    <w:rsid w:val="00F82FE4"/>
    <w:rsid w:val="00F87E2C"/>
    <w:rsid w:val="00F90A3E"/>
    <w:rsid w:val="00F90CEE"/>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ECF"/>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61856312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25551034">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8</cp:revision>
  <cp:lastPrinted>2021-02-24T23:35:00Z</cp:lastPrinted>
  <dcterms:created xsi:type="dcterms:W3CDTF">2025-01-30T17:54:00Z</dcterms:created>
  <dcterms:modified xsi:type="dcterms:W3CDTF">2025-05-14T18:10:00Z</dcterms:modified>
</cp:coreProperties>
</file>