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6B3982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1E62A1">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FDC3D80" w:rsidR="00BC6327" w:rsidRPr="00412B2F" w:rsidRDefault="00BC66D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CALFIRE      La Cima Conservation Camp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2D053E5" w:rsidR="00BC6327" w:rsidRPr="00412B2F" w:rsidRDefault="001E62A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29, 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059917A" w:rsidR="00BC6327" w:rsidRPr="00412B2F" w:rsidRDefault="00BC66D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F3751EC" w:rsidR="00BC6327" w:rsidRPr="00412B2F" w:rsidRDefault="00BC66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proofErr w:type="gramStart"/>
            <w:r>
              <w:rPr>
                <w:sz w:val="21"/>
                <w:szCs w:val="21"/>
              </w:rPr>
              <w:t>01”  Located</w:t>
            </w:r>
            <w:proofErr w:type="gramEnd"/>
            <w:r>
              <w:rPr>
                <w:sz w:val="21"/>
                <w:szCs w:val="21"/>
              </w:rPr>
              <w:t xml:space="preserve"> on the upper area of Green Valley in the California Rancho Cuyamaca State Park managed forest land. </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B7C5B93" w:rsidR="00BC6327" w:rsidRPr="00412B2F" w:rsidRDefault="001E62A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w:t>
            </w:r>
            <w:r w:rsidR="00D11B99">
              <w:rPr>
                <w:sz w:val="21"/>
                <w:szCs w:val="21"/>
              </w:rPr>
              <w:t>omple</w:t>
            </w:r>
            <w:r>
              <w:rPr>
                <w:sz w:val="21"/>
                <w:szCs w:val="21"/>
              </w:rPr>
              <w:t>ted in 2001</w:t>
            </w:r>
            <w:r w:rsidR="00D11B99">
              <w:rPr>
                <w:sz w:val="21"/>
                <w:szCs w:val="21"/>
              </w:rPr>
              <w:t xml:space="preserve">        A copy is available for review in the administration office of La Cima Camp.</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3F9C240" w:rsidR="00BC6327" w:rsidRPr="00412B2F" w:rsidRDefault="00BC66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D2433AD" w:rsidR="00BC6327" w:rsidRPr="00412B2F" w:rsidRDefault="00BC66D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Seferino</w:t>
            </w:r>
            <w:proofErr w:type="spellEnd"/>
            <w:r>
              <w:rPr>
                <w:sz w:val="21"/>
                <w:szCs w:val="21"/>
              </w:rPr>
              <w:t xml:space="preserve"> Holguin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94B10F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BC66DE">
              <w:rPr>
                <w:sz w:val="21"/>
                <w:szCs w:val="21"/>
              </w:rPr>
              <w:t>760</w:t>
            </w:r>
            <w:r w:rsidRPr="008E4080">
              <w:rPr>
                <w:sz w:val="21"/>
                <w:szCs w:val="21"/>
              </w:rPr>
              <w:t>)</w:t>
            </w:r>
            <w:r w:rsidR="00BC66DE">
              <w:rPr>
                <w:sz w:val="21"/>
                <w:szCs w:val="21"/>
              </w:rPr>
              <w:t>765-0140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lastRenderedPageBreak/>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w:t>
      </w:r>
      <w:proofErr w:type="gramStart"/>
      <w:r w:rsidRPr="00294205">
        <w:rPr>
          <w:sz w:val="22"/>
          <w:szCs w:val="22"/>
        </w:rPr>
        <w:t>one year old</w:t>
      </w:r>
      <w:proofErr w:type="gramEnd"/>
      <w:r w:rsidRPr="00294205">
        <w:rPr>
          <w:sz w:val="22"/>
          <w:szCs w:val="22"/>
        </w:rPr>
        <w:t>.</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22316">
        <w:trPr>
          <w:cantSplit/>
          <w:trHeight w:val="729"/>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B01D1A" w:rsidR="00222316"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p w14:paraId="4A595685" w14:textId="3547922B" w:rsidR="00222316" w:rsidRDefault="00222316" w:rsidP="00222316">
            <w:pPr>
              <w:rPr>
                <w:sz w:val="18"/>
                <w:szCs w:val="18"/>
              </w:rPr>
            </w:pPr>
          </w:p>
          <w:p w14:paraId="15BF4D98" w14:textId="5F18470A" w:rsidR="00BC6327" w:rsidRPr="00222316" w:rsidRDefault="00222316" w:rsidP="00222316">
            <w:pPr>
              <w:rPr>
                <w:sz w:val="18"/>
                <w:szCs w:val="18"/>
              </w:rPr>
            </w:pPr>
            <w:r>
              <w:rPr>
                <w:sz w:val="18"/>
                <w:szCs w:val="18"/>
              </w:rPr>
              <w:t xml:space="preserve">           1</w:t>
            </w:r>
          </w:p>
        </w:tc>
        <w:tc>
          <w:tcPr>
            <w:tcW w:w="1350" w:type="dxa"/>
            <w:gridSpan w:val="2"/>
            <w:tcBorders>
              <w:top w:val="nil"/>
              <w:bottom w:val="single" w:sz="4" w:space="0" w:color="auto"/>
            </w:tcBorders>
          </w:tcPr>
          <w:p w14:paraId="41570855" w14:textId="7430037E" w:rsidR="00BC6327" w:rsidRPr="00F41F91" w:rsidRDefault="00586971" w:rsidP="00586971">
            <w:pPr>
              <w:rPr>
                <w:sz w:val="18"/>
                <w:szCs w:val="18"/>
              </w:rPr>
            </w:pPr>
            <w:r>
              <w:rPr>
                <w:sz w:val="18"/>
                <w:szCs w:val="18"/>
              </w:rPr>
              <w:t xml:space="preserve">            </w:t>
            </w:r>
            <w:r w:rsidR="00222316">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2DC523CE" w:rsidR="00222316" w:rsidRDefault="005540D9" w:rsidP="00383730">
            <w:pPr>
              <w:jc w:val="center"/>
              <w:rPr>
                <w:sz w:val="18"/>
                <w:szCs w:val="18"/>
              </w:rPr>
            </w:pPr>
            <w:r w:rsidRPr="00F41F91">
              <w:rPr>
                <w:sz w:val="18"/>
                <w:szCs w:val="18"/>
              </w:rPr>
              <w:t>(In the year)</w:t>
            </w:r>
          </w:p>
          <w:p w14:paraId="7EFB6CAD" w14:textId="0828FAFB" w:rsidR="00222316" w:rsidRDefault="00222316" w:rsidP="00222316">
            <w:pPr>
              <w:rPr>
                <w:sz w:val="18"/>
                <w:szCs w:val="18"/>
              </w:rPr>
            </w:pPr>
          </w:p>
          <w:p w14:paraId="27313325" w14:textId="31FD817B" w:rsidR="008F7660" w:rsidRPr="00222316" w:rsidRDefault="00222316" w:rsidP="00222316">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8190BE4" w:rsidR="008F7660" w:rsidRPr="00F41F91" w:rsidRDefault="0058697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11067CDE" w:rsidR="008F7660" w:rsidRPr="00F41F91" w:rsidRDefault="00126138"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6E87EEB9" w:rsidR="00222316"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6FDE1FAC" w14:textId="72BDC483" w:rsidR="002F6EC9" w:rsidRPr="00222316" w:rsidRDefault="00222316" w:rsidP="00222316">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2844274" w:rsidR="005540D9" w:rsidRPr="00F41F91" w:rsidRDefault="0058697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9E6422C" w:rsidR="00586971" w:rsidRDefault="00846C1D" w:rsidP="00D057C3">
            <w:pPr>
              <w:jc w:val="center"/>
              <w:rPr>
                <w:sz w:val="18"/>
              </w:rPr>
            </w:pPr>
            <w:r>
              <w:rPr>
                <w:sz w:val="18"/>
              </w:rPr>
              <w:t>7-11-17</w:t>
            </w:r>
          </w:p>
          <w:p w14:paraId="518C90B0" w14:textId="77777777" w:rsidR="00586971" w:rsidRPr="00586971" w:rsidRDefault="00586971" w:rsidP="00586971">
            <w:pPr>
              <w:rPr>
                <w:sz w:val="18"/>
              </w:rPr>
            </w:pPr>
          </w:p>
          <w:p w14:paraId="77108F9F" w14:textId="0B629CF5" w:rsidR="00586971" w:rsidRDefault="00586971" w:rsidP="00586971">
            <w:pPr>
              <w:rPr>
                <w:sz w:val="18"/>
              </w:rPr>
            </w:pPr>
          </w:p>
          <w:p w14:paraId="612C1055" w14:textId="4CD16488" w:rsidR="00B44817" w:rsidRPr="00586971" w:rsidRDefault="00B44817" w:rsidP="00586971">
            <w:pPr>
              <w:rPr>
                <w:sz w:val="18"/>
              </w:rPr>
            </w:pPr>
          </w:p>
        </w:tc>
        <w:tc>
          <w:tcPr>
            <w:tcW w:w="991" w:type="dxa"/>
            <w:gridSpan w:val="2"/>
            <w:tcBorders>
              <w:top w:val="nil"/>
            </w:tcBorders>
          </w:tcPr>
          <w:p w14:paraId="2EB76238" w14:textId="4BE98918" w:rsidR="00586971" w:rsidRDefault="00586971" w:rsidP="00D057C3">
            <w:pPr>
              <w:jc w:val="center"/>
              <w:rPr>
                <w:sz w:val="18"/>
              </w:rPr>
            </w:pPr>
            <w:r>
              <w:rPr>
                <w:sz w:val="18"/>
              </w:rPr>
              <w:t>5</w:t>
            </w:r>
          </w:p>
          <w:p w14:paraId="17B163E3" w14:textId="77777777" w:rsidR="00586971" w:rsidRPr="00586971" w:rsidRDefault="00586971" w:rsidP="00586971">
            <w:pPr>
              <w:rPr>
                <w:sz w:val="18"/>
              </w:rPr>
            </w:pPr>
          </w:p>
          <w:p w14:paraId="68F4A11B" w14:textId="788CFAB2" w:rsidR="00586971" w:rsidRDefault="00586971" w:rsidP="00586971">
            <w:pPr>
              <w:rPr>
                <w:sz w:val="18"/>
              </w:rPr>
            </w:pPr>
          </w:p>
          <w:p w14:paraId="537A6996" w14:textId="7B4FCBAA" w:rsidR="00B44817" w:rsidRPr="00586971" w:rsidRDefault="00586971" w:rsidP="00586971">
            <w:pPr>
              <w:rPr>
                <w:sz w:val="18"/>
              </w:rPr>
            </w:pPr>
            <w:r>
              <w:rPr>
                <w:sz w:val="18"/>
              </w:rPr>
              <w:t xml:space="preserve">        </w:t>
            </w:r>
          </w:p>
        </w:tc>
        <w:tc>
          <w:tcPr>
            <w:tcW w:w="990" w:type="dxa"/>
            <w:gridSpan w:val="2"/>
            <w:tcBorders>
              <w:top w:val="nil"/>
              <w:bottom w:val="nil"/>
            </w:tcBorders>
          </w:tcPr>
          <w:p w14:paraId="4C3FDB54" w14:textId="62755CA9" w:rsidR="00586971" w:rsidRDefault="00586971" w:rsidP="00D057C3">
            <w:pPr>
              <w:jc w:val="center"/>
              <w:rPr>
                <w:sz w:val="18"/>
              </w:rPr>
            </w:pPr>
            <w:r>
              <w:rPr>
                <w:sz w:val="18"/>
              </w:rPr>
              <w:t>&lt;5.0</w:t>
            </w:r>
          </w:p>
          <w:p w14:paraId="0ECC1CE7" w14:textId="77777777" w:rsidR="00586971" w:rsidRPr="00586971" w:rsidRDefault="00586971" w:rsidP="00586971">
            <w:pPr>
              <w:rPr>
                <w:sz w:val="18"/>
              </w:rPr>
            </w:pPr>
          </w:p>
          <w:p w14:paraId="3D0DF3E7" w14:textId="19C04485" w:rsidR="00586971" w:rsidRDefault="00586971" w:rsidP="00586971">
            <w:pPr>
              <w:rPr>
                <w:sz w:val="18"/>
              </w:rPr>
            </w:pPr>
          </w:p>
          <w:p w14:paraId="00115C64" w14:textId="37837318" w:rsidR="00B44817" w:rsidRPr="00586971" w:rsidRDefault="00586971" w:rsidP="00586971">
            <w:pPr>
              <w:rPr>
                <w:sz w:val="18"/>
              </w:rPr>
            </w:pPr>
            <w:r>
              <w:rPr>
                <w:sz w:val="18"/>
              </w:rPr>
              <w:t xml:space="preserve">  </w:t>
            </w:r>
          </w:p>
        </w:tc>
        <w:tc>
          <w:tcPr>
            <w:tcW w:w="1080" w:type="dxa"/>
            <w:tcBorders>
              <w:top w:val="nil"/>
              <w:bottom w:val="nil"/>
            </w:tcBorders>
          </w:tcPr>
          <w:p w14:paraId="48CE0F50" w14:textId="512E139A" w:rsidR="00586971" w:rsidRDefault="00586971" w:rsidP="00D057C3">
            <w:pPr>
              <w:jc w:val="center"/>
              <w:rPr>
                <w:sz w:val="18"/>
              </w:rPr>
            </w:pPr>
            <w:r>
              <w:rPr>
                <w:sz w:val="18"/>
              </w:rPr>
              <w:t>0</w:t>
            </w:r>
          </w:p>
          <w:p w14:paraId="77E8B825" w14:textId="77777777" w:rsidR="00586971" w:rsidRPr="00586971" w:rsidRDefault="00586971" w:rsidP="00586971">
            <w:pPr>
              <w:rPr>
                <w:sz w:val="18"/>
              </w:rPr>
            </w:pPr>
          </w:p>
          <w:p w14:paraId="504270DE" w14:textId="0478492B" w:rsidR="00586971" w:rsidRDefault="00586971" w:rsidP="00586971">
            <w:pPr>
              <w:rPr>
                <w:sz w:val="18"/>
              </w:rPr>
            </w:pPr>
          </w:p>
          <w:p w14:paraId="159BAAA0" w14:textId="424EDEB7" w:rsidR="00B44817" w:rsidRPr="00586971" w:rsidRDefault="00586971" w:rsidP="00586971">
            <w:pPr>
              <w:rPr>
                <w:sz w:val="18"/>
              </w:rPr>
            </w:pPr>
            <w:r>
              <w:rPr>
                <w:sz w:val="18"/>
              </w:rPr>
              <w:t xml:space="preserve">        </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3B67E53" w:rsidR="00B44817" w:rsidRPr="00F41F91" w:rsidRDefault="00126138"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9BC461E" w:rsidR="00B44817" w:rsidRPr="00F41F91" w:rsidRDefault="00846C1D" w:rsidP="00D057C3">
            <w:pPr>
              <w:jc w:val="center"/>
              <w:rPr>
                <w:sz w:val="18"/>
              </w:rPr>
            </w:pPr>
            <w:r>
              <w:rPr>
                <w:sz w:val="18"/>
              </w:rPr>
              <w:t>7-11-17</w:t>
            </w:r>
          </w:p>
        </w:tc>
        <w:tc>
          <w:tcPr>
            <w:tcW w:w="991" w:type="dxa"/>
            <w:gridSpan w:val="2"/>
            <w:tcBorders>
              <w:bottom w:val="single" w:sz="18" w:space="0" w:color="auto"/>
            </w:tcBorders>
          </w:tcPr>
          <w:p w14:paraId="18011756" w14:textId="6B65FD78" w:rsidR="00B44817" w:rsidRPr="00F41F91" w:rsidRDefault="00846C1D" w:rsidP="00D057C3">
            <w:pPr>
              <w:jc w:val="center"/>
              <w:rPr>
                <w:sz w:val="18"/>
              </w:rPr>
            </w:pPr>
            <w:r>
              <w:rPr>
                <w:sz w:val="18"/>
              </w:rPr>
              <w:t>5</w:t>
            </w:r>
          </w:p>
        </w:tc>
        <w:tc>
          <w:tcPr>
            <w:tcW w:w="990" w:type="dxa"/>
            <w:gridSpan w:val="2"/>
            <w:tcBorders>
              <w:bottom w:val="single" w:sz="18" w:space="0" w:color="auto"/>
            </w:tcBorders>
          </w:tcPr>
          <w:p w14:paraId="7CE90126" w14:textId="0CD692D6" w:rsidR="00B44817" w:rsidRPr="00F41F91" w:rsidRDefault="00846C1D" w:rsidP="00D057C3">
            <w:pPr>
              <w:jc w:val="center"/>
              <w:rPr>
                <w:sz w:val="18"/>
              </w:rPr>
            </w:pPr>
            <w:r>
              <w:rPr>
                <w:sz w:val="18"/>
              </w:rPr>
              <w:t>0.10</w:t>
            </w:r>
          </w:p>
        </w:tc>
        <w:tc>
          <w:tcPr>
            <w:tcW w:w="1080" w:type="dxa"/>
            <w:tcBorders>
              <w:bottom w:val="single" w:sz="18" w:space="0" w:color="auto"/>
            </w:tcBorders>
          </w:tcPr>
          <w:p w14:paraId="11DE16E1" w14:textId="221156F7" w:rsidR="00B44817" w:rsidRPr="00F41F91" w:rsidRDefault="00846C1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 xml:space="preserve">Internal corrosion of household plumbing systems; erosion of natural </w:t>
            </w:r>
            <w:r w:rsidRPr="00F41F91">
              <w:rPr>
                <w:sz w:val="17"/>
                <w:szCs w:val="16"/>
              </w:rPr>
              <w:lastRenderedPageBreak/>
              <w:t>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42380F9" w:rsidR="00B3023D" w:rsidRPr="00F41F91" w:rsidRDefault="00846C1D" w:rsidP="009C6436">
            <w:pPr>
              <w:jc w:val="center"/>
              <w:rPr>
                <w:sz w:val="18"/>
              </w:rPr>
            </w:pPr>
            <w:r>
              <w:rPr>
                <w:sz w:val="18"/>
              </w:rPr>
              <w:t>6-5-18</w:t>
            </w:r>
          </w:p>
        </w:tc>
        <w:tc>
          <w:tcPr>
            <w:tcW w:w="1350" w:type="dxa"/>
            <w:tcBorders>
              <w:top w:val="nil"/>
              <w:bottom w:val="single" w:sz="4" w:space="0" w:color="auto"/>
            </w:tcBorders>
          </w:tcPr>
          <w:p w14:paraId="690B0D1C" w14:textId="38202030" w:rsidR="00B3023D" w:rsidRPr="00F41F91" w:rsidRDefault="00846C1D" w:rsidP="009C6436">
            <w:pPr>
              <w:jc w:val="center"/>
              <w:rPr>
                <w:sz w:val="18"/>
              </w:rPr>
            </w:pPr>
            <w:r>
              <w:rPr>
                <w:sz w:val="18"/>
              </w:rPr>
              <w:t>28</w:t>
            </w:r>
          </w:p>
        </w:tc>
        <w:tc>
          <w:tcPr>
            <w:tcW w:w="1440" w:type="dxa"/>
            <w:tcBorders>
              <w:top w:val="nil"/>
              <w:bottom w:val="single" w:sz="4" w:space="0" w:color="auto"/>
            </w:tcBorders>
          </w:tcPr>
          <w:p w14:paraId="6802CC34" w14:textId="2E335419" w:rsidR="00B3023D" w:rsidRPr="00F41F91" w:rsidRDefault="00846C1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C4808D5" w:rsidR="00B3023D" w:rsidRPr="00F41F91" w:rsidRDefault="00846C1D" w:rsidP="009C6436">
            <w:pPr>
              <w:jc w:val="center"/>
              <w:rPr>
                <w:sz w:val="18"/>
              </w:rPr>
            </w:pPr>
            <w:r>
              <w:rPr>
                <w:sz w:val="18"/>
              </w:rPr>
              <w:t>6-5-18</w:t>
            </w:r>
          </w:p>
        </w:tc>
        <w:tc>
          <w:tcPr>
            <w:tcW w:w="1350" w:type="dxa"/>
            <w:tcBorders>
              <w:bottom w:val="single" w:sz="18" w:space="0" w:color="auto"/>
            </w:tcBorders>
          </w:tcPr>
          <w:p w14:paraId="5F571C45" w14:textId="45A00A7E" w:rsidR="00B3023D" w:rsidRPr="00F41F91" w:rsidRDefault="00846C1D" w:rsidP="009C6436">
            <w:pPr>
              <w:jc w:val="center"/>
              <w:rPr>
                <w:sz w:val="18"/>
              </w:rPr>
            </w:pPr>
            <w:r>
              <w:rPr>
                <w:sz w:val="18"/>
              </w:rPr>
              <w:t>150</w:t>
            </w:r>
          </w:p>
        </w:tc>
        <w:tc>
          <w:tcPr>
            <w:tcW w:w="1440" w:type="dxa"/>
            <w:tcBorders>
              <w:bottom w:val="single" w:sz="18" w:space="0" w:color="auto"/>
            </w:tcBorders>
          </w:tcPr>
          <w:p w14:paraId="2BE476FB" w14:textId="652952A7" w:rsidR="00B3023D" w:rsidRPr="00F41F91" w:rsidRDefault="00846C1D"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F7A26CD" w:rsidR="00BC6327" w:rsidRPr="00F41F91" w:rsidRDefault="00B17817" w:rsidP="00D057C3">
            <w:pPr>
              <w:ind w:left="180"/>
              <w:rPr>
                <w:sz w:val="18"/>
              </w:rPr>
            </w:pPr>
            <w:proofErr w:type="spellStart"/>
            <w:r>
              <w:rPr>
                <w:sz w:val="18"/>
              </w:rPr>
              <w:t>Flouride</w:t>
            </w:r>
            <w:proofErr w:type="spellEnd"/>
            <w:r>
              <w:rPr>
                <w:sz w:val="18"/>
              </w:rPr>
              <w:t xml:space="preserve">    (mg/l)</w:t>
            </w:r>
          </w:p>
        </w:tc>
        <w:tc>
          <w:tcPr>
            <w:tcW w:w="990" w:type="dxa"/>
            <w:tcBorders>
              <w:top w:val="nil"/>
            </w:tcBorders>
          </w:tcPr>
          <w:p w14:paraId="5D776A03" w14:textId="540D39DD" w:rsidR="00BC6327" w:rsidRPr="00F41F91" w:rsidRDefault="00B17817" w:rsidP="00D057C3">
            <w:pPr>
              <w:jc w:val="center"/>
              <w:rPr>
                <w:sz w:val="18"/>
              </w:rPr>
            </w:pPr>
            <w:r>
              <w:rPr>
                <w:sz w:val="18"/>
              </w:rPr>
              <w:t>6-6-17</w:t>
            </w:r>
          </w:p>
        </w:tc>
        <w:tc>
          <w:tcPr>
            <w:tcW w:w="1350" w:type="dxa"/>
            <w:tcBorders>
              <w:top w:val="nil"/>
            </w:tcBorders>
          </w:tcPr>
          <w:p w14:paraId="492AEBB3" w14:textId="2DD2CEE3" w:rsidR="00BC6327" w:rsidRPr="00F41F91" w:rsidRDefault="00B17817" w:rsidP="00D057C3">
            <w:pPr>
              <w:jc w:val="center"/>
              <w:rPr>
                <w:sz w:val="18"/>
              </w:rPr>
            </w:pPr>
            <w:r>
              <w:rPr>
                <w:sz w:val="18"/>
              </w:rPr>
              <w:t>0.4</w:t>
            </w:r>
          </w:p>
        </w:tc>
        <w:tc>
          <w:tcPr>
            <w:tcW w:w="1440" w:type="dxa"/>
            <w:tcBorders>
              <w:top w:val="nil"/>
            </w:tcBorders>
          </w:tcPr>
          <w:p w14:paraId="0EA1207A" w14:textId="242DD6AE" w:rsidR="00BC6327" w:rsidRPr="00F41F91" w:rsidRDefault="00B17817" w:rsidP="00D057C3">
            <w:pPr>
              <w:jc w:val="center"/>
              <w:rPr>
                <w:sz w:val="18"/>
              </w:rPr>
            </w:pPr>
            <w:r>
              <w:rPr>
                <w:sz w:val="18"/>
              </w:rPr>
              <w:t>N/A</w:t>
            </w:r>
          </w:p>
        </w:tc>
        <w:tc>
          <w:tcPr>
            <w:tcW w:w="900" w:type="dxa"/>
            <w:tcBorders>
              <w:top w:val="nil"/>
            </w:tcBorders>
          </w:tcPr>
          <w:p w14:paraId="566791C1" w14:textId="0C816AD5" w:rsidR="00BC6327" w:rsidRPr="00F41F91" w:rsidRDefault="00B17817" w:rsidP="00D057C3">
            <w:pPr>
              <w:jc w:val="center"/>
              <w:rPr>
                <w:sz w:val="18"/>
              </w:rPr>
            </w:pPr>
            <w:r>
              <w:rPr>
                <w:sz w:val="18"/>
              </w:rPr>
              <w:t>2</w:t>
            </w:r>
          </w:p>
        </w:tc>
        <w:tc>
          <w:tcPr>
            <w:tcW w:w="1080" w:type="dxa"/>
            <w:tcBorders>
              <w:top w:val="nil"/>
            </w:tcBorders>
          </w:tcPr>
          <w:p w14:paraId="5E4F841C" w14:textId="2B84F6AD" w:rsidR="00BC6327" w:rsidRPr="00F41F91" w:rsidRDefault="00B17817" w:rsidP="00D057C3">
            <w:pPr>
              <w:jc w:val="center"/>
              <w:rPr>
                <w:sz w:val="18"/>
              </w:rPr>
            </w:pPr>
            <w:r>
              <w:rPr>
                <w:sz w:val="18"/>
              </w:rPr>
              <w:t>1</w:t>
            </w:r>
          </w:p>
        </w:tc>
        <w:tc>
          <w:tcPr>
            <w:tcW w:w="2808" w:type="dxa"/>
            <w:tcBorders>
              <w:top w:val="nil"/>
              <w:right w:val="single" w:sz="6" w:space="0" w:color="auto"/>
            </w:tcBorders>
          </w:tcPr>
          <w:p w14:paraId="2B8C0EB3" w14:textId="0AD5BE6D" w:rsidR="00BC6327" w:rsidRPr="00F41F91" w:rsidRDefault="00B17817" w:rsidP="00D057C3">
            <w:pPr>
              <w:rPr>
                <w:sz w:val="18"/>
              </w:rPr>
            </w:pPr>
            <w:r>
              <w:rPr>
                <w:sz w:val="18"/>
              </w:rPr>
              <w:t xml:space="preserve">Erosion of natural deposits; water additives which promotes strong teeth; discharges from fertilizer and aluminum factories. </w:t>
            </w:r>
          </w:p>
        </w:tc>
      </w:tr>
      <w:tr w:rsidR="00BC6327" w:rsidRPr="001F3468" w14:paraId="3325AB52" w14:textId="77777777" w:rsidTr="00881EF7">
        <w:trPr>
          <w:trHeight w:val="1277"/>
          <w:jc w:val="center"/>
        </w:trPr>
        <w:tc>
          <w:tcPr>
            <w:tcW w:w="2268" w:type="dxa"/>
            <w:gridSpan w:val="2"/>
            <w:tcBorders>
              <w:left w:val="single" w:sz="6" w:space="0" w:color="auto"/>
              <w:bottom w:val="single" w:sz="18" w:space="0" w:color="auto"/>
            </w:tcBorders>
          </w:tcPr>
          <w:p w14:paraId="61E8D8CC" w14:textId="2CCAEFAE" w:rsidR="00BC6327" w:rsidRPr="00F41F91" w:rsidRDefault="00B17817" w:rsidP="00D057C3">
            <w:pPr>
              <w:ind w:left="180"/>
              <w:rPr>
                <w:sz w:val="18"/>
              </w:rPr>
            </w:pPr>
            <w:r>
              <w:rPr>
                <w:sz w:val="18"/>
              </w:rPr>
              <w:t>Nitrates    (mg/l)</w:t>
            </w:r>
          </w:p>
        </w:tc>
        <w:tc>
          <w:tcPr>
            <w:tcW w:w="990" w:type="dxa"/>
            <w:tcBorders>
              <w:bottom w:val="single" w:sz="18" w:space="0" w:color="auto"/>
            </w:tcBorders>
          </w:tcPr>
          <w:p w14:paraId="787E75DB" w14:textId="59A93E30" w:rsidR="00BC6327" w:rsidRDefault="001418FF" w:rsidP="00D057C3">
            <w:pPr>
              <w:jc w:val="center"/>
              <w:rPr>
                <w:sz w:val="18"/>
              </w:rPr>
            </w:pPr>
            <w:r>
              <w:rPr>
                <w:sz w:val="18"/>
              </w:rPr>
              <w:t>6-5-18</w:t>
            </w:r>
          </w:p>
          <w:p w14:paraId="3CD1FB67" w14:textId="0C7EEB59" w:rsidR="00B17817" w:rsidRPr="00F41F91" w:rsidRDefault="001418FF" w:rsidP="00D057C3">
            <w:pPr>
              <w:jc w:val="center"/>
              <w:rPr>
                <w:sz w:val="18"/>
              </w:rPr>
            </w:pPr>
            <w:r>
              <w:rPr>
                <w:sz w:val="18"/>
              </w:rPr>
              <w:t>6-6</w:t>
            </w:r>
            <w:r w:rsidR="00B17817">
              <w:rPr>
                <w:sz w:val="18"/>
              </w:rPr>
              <w:t>-19</w:t>
            </w:r>
          </w:p>
        </w:tc>
        <w:tc>
          <w:tcPr>
            <w:tcW w:w="1350" w:type="dxa"/>
            <w:tcBorders>
              <w:bottom w:val="single" w:sz="18" w:space="0" w:color="auto"/>
            </w:tcBorders>
          </w:tcPr>
          <w:p w14:paraId="5EA66A78" w14:textId="4AF67DF8" w:rsidR="001418FF" w:rsidRDefault="00B17817" w:rsidP="00D057C3">
            <w:pPr>
              <w:jc w:val="center"/>
              <w:rPr>
                <w:sz w:val="18"/>
              </w:rPr>
            </w:pPr>
            <w:r>
              <w:rPr>
                <w:sz w:val="18"/>
              </w:rPr>
              <w:t>&lt;0.2</w:t>
            </w:r>
          </w:p>
          <w:p w14:paraId="6D4B6BF5" w14:textId="6195910F" w:rsidR="00BC6327" w:rsidRPr="001418FF" w:rsidRDefault="001418FF" w:rsidP="001418FF">
            <w:pPr>
              <w:jc w:val="center"/>
              <w:rPr>
                <w:sz w:val="18"/>
              </w:rPr>
            </w:pPr>
            <w:r>
              <w:rPr>
                <w:sz w:val="18"/>
              </w:rPr>
              <w:t>ND</w:t>
            </w:r>
          </w:p>
        </w:tc>
        <w:tc>
          <w:tcPr>
            <w:tcW w:w="1440" w:type="dxa"/>
            <w:tcBorders>
              <w:bottom w:val="single" w:sz="18" w:space="0" w:color="auto"/>
            </w:tcBorders>
          </w:tcPr>
          <w:p w14:paraId="314F6572" w14:textId="0B49FFD7" w:rsidR="00BC6327" w:rsidRPr="00F41F91" w:rsidRDefault="005C634C" w:rsidP="00D057C3">
            <w:pPr>
              <w:jc w:val="center"/>
              <w:rPr>
                <w:sz w:val="18"/>
              </w:rPr>
            </w:pPr>
            <w:r>
              <w:rPr>
                <w:sz w:val="18"/>
              </w:rPr>
              <w:t>N/A</w:t>
            </w:r>
          </w:p>
        </w:tc>
        <w:tc>
          <w:tcPr>
            <w:tcW w:w="900" w:type="dxa"/>
            <w:tcBorders>
              <w:bottom w:val="single" w:sz="18" w:space="0" w:color="auto"/>
            </w:tcBorders>
          </w:tcPr>
          <w:p w14:paraId="4DF396D0" w14:textId="622323DC" w:rsidR="00BC6327" w:rsidRPr="00F41F91" w:rsidRDefault="005C634C" w:rsidP="00D057C3">
            <w:pPr>
              <w:jc w:val="center"/>
              <w:rPr>
                <w:sz w:val="18"/>
              </w:rPr>
            </w:pPr>
            <w:r>
              <w:rPr>
                <w:sz w:val="18"/>
              </w:rPr>
              <w:t>45</w:t>
            </w:r>
          </w:p>
        </w:tc>
        <w:tc>
          <w:tcPr>
            <w:tcW w:w="1080" w:type="dxa"/>
            <w:tcBorders>
              <w:bottom w:val="single" w:sz="18" w:space="0" w:color="auto"/>
            </w:tcBorders>
          </w:tcPr>
          <w:p w14:paraId="14ED7F95" w14:textId="5301D7B2" w:rsidR="00BC6327" w:rsidRPr="00F41F91" w:rsidRDefault="005C634C" w:rsidP="00D057C3">
            <w:pPr>
              <w:jc w:val="center"/>
              <w:rPr>
                <w:sz w:val="18"/>
              </w:rPr>
            </w:pPr>
            <w:r>
              <w:rPr>
                <w:sz w:val="18"/>
              </w:rPr>
              <w:t>10</w:t>
            </w:r>
          </w:p>
        </w:tc>
        <w:tc>
          <w:tcPr>
            <w:tcW w:w="2808" w:type="dxa"/>
            <w:tcBorders>
              <w:bottom w:val="single" w:sz="18" w:space="0" w:color="auto"/>
              <w:right w:val="single" w:sz="6" w:space="0" w:color="auto"/>
            </w:tcBorders>
          </w:tcPr>
          <w:p w14:paraId="76443EAF" w14:textId="0B1068DB" w:rsidR="00BC6327" w:rsidRPr="00F41F91" w:rsidRDefault="005C634C" w:rsidP="00D057C3">
            <w:pPr>
              <w:rPr>
                <w:sz w:val="18"/>
              </w:rPr>
            </w:pPr>
            <w:r>
              <w:rPr>
                <w:sz w:val="18"/>
              </w:rPr>
              <w:t>Generally associated with septic system; confines animal feeding operations of fertilizer use.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w:t>
            </w:r>
            <w:bookmarkStart w:id="0" w:name="_GoBack"/>
            <w:bookmarkEnd w:id="0"/>
            <w:r w:rsidRPr="00F41F91">
              <w:rPr>
                <w:b/>
                <w:caps/>
              </w:rPr>
              <w:t>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163FC57A" w:rsidR="00BC6327" w:rsidRPr="00F41F91" w:rsidRDefault="00EC6889" w:rsidP="00D057C3">
            <w:pPr>
              <w:ind w:left="187"/>
              <w:rPr>
                <w:sz w:val="18"/>
              </w:rPr>
            </w:pPr>
            <w:r>
              <w:rPr>
                <w:sz w:val="18"/>
              </w:rPr>
              <w:t>Sulfate        (mg/L)</w:t>
            </w:r>
          </w:p>
        </w:tc>
        <w:tc>
          <w:tcPr>
            <w:tcW w:w="990" w:type="dxa"/>
          </w:tcPr>
          <w:p w14:paraId="7B53609D" w14:textId="3023FC05" w:rsidR="00BC6327" w:rsidRPr="00F41F91" w:rsidRDefault="00EC6889" w:rsidP="00D057C3">
            <w:pPr>
              <w:jc w:val="center"/>
              <w:rPr>
                <w:sz w:val="18"/>
              </w:rPr>
            </w:pPr>
            <w:r>
              <w:rPr>
                <w:sz w:val="18"/>
              </w:rPr>
              <w:t>6-5-18</w:t>
            </w:r>
          </w:p>
        </w:tc>
        <w:tc>
          <w:tcPr>
            <w:tcW w:w="1350" w:type="dxa"/>
          </w:tcPr>
          <w:p w14:paraId="48AE5CBF" w14:textId="73AB025C" w:rsidR="00BC6327" w:rsidRPr="00F41F91" w:rsidRDefault="00EC6889" w:rsidP="00D057C3">
            <w:pPr>
              <w:jc w:val="center"/>
              <w:rPr>
                <w:sz w:val="18"/>
              </w:rPr>
            </w:pPr>
            <w:r>
              <w:rPr>
                <w:sz w:val="18"/>
              </w:rPr>
              <w:t>66</w:t>
            </w:r>
          </w:p>
        </w:tc>
        <w:tc>
          <w:tcPr>
            <w:tcW w:w="1440" w:type="dxa"/>
          </w:tcPr>
          <w:p w14:paraId="6428F303" w14:textId="1F04510B"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3B32CFB" w:rsidR="00BC6327" w:rsidRPr="00F41F91" w:rsidRDefault="00EC6889" w:rsidP="00D057C3">
            <w:pPr>
              <w:jc w:val="center"/>
              <w:rPr>
                <w:sz w:val="18"/>
              </w:rPr>
            </w:pPr>
            <w:r>
              <w:rPr>
                <w:sz w:val="18"/>
              </w:rPr>
              <w:t>0</w:t>
            </w:r>
          </w:p>
        </w:tc>
        <w:tc>
          <w:tcPr>
            <w:tcW w:w="2808" w:type="dxa"/>
            <w:tcBorders>
              <w:right w:val="single" w:sz="6" w:space="0" w:color="auto"/>
            </w:tcBorders>
          </w:tcPr>
          <w:p w14:paraId="43B6AB0B" w14:textId="67965E8F" w:rsidR="00BC6327" w:rsidRPr="00F41F91" w:rsidRDefault="005C634C" w:rsidP="00D057C3">
            <w:pPr>
              <w:rPr>
                <w:sz w:val="18"/>
              </w:rPr>
            </w:pPr>
            <w:r>
              <w:rPr>
                <w:sz w:val="18"/>
              </w:rPr>
              <w:t>Naturally</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w:t>
      </w:r>
      <w:r w:rsidRPr="001F3468">
        <w:rPr>
          <w:rFonts w:ascii="Times New Roman" w:hAnsi="Times New Roman"/>
        </w:rPr>
        <w:lastRenderedPageBreak/>
        <w:t>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58FA67F6" w14:textId="77777777" w:rsidR="00803861" w:rsidRDefault="005C634C" w:rsidP="00AC41BE">
            <w:pPr>
              <w:pStyle w:val="BodyText"/>
              <w:spacing w:before="0"/>
              <w:jc w:val="left"/>
              <w:rPr>
                <w:rFonts w:ascii="Times New Roman" w:hAnsi="Times New Roman"/>
                <w:b/>
                <w:sz w:val="26"/>
              </w:rPr>
            </w:pPr>
            <w:r>
              <w:rPr>
                <w:rFonts w:ascii="Times New Roman" w:hAnsi="Times New Roman"/>
                <w:b/>
                <w:sz w:val="26"/>
              </w:rPr>
              <w:t>Iron</w:t>
            </w:r>
          </w:p>
          <w:p w14:paraId="6F62D629" w14:textId="77777777" w:rsidR="00457E93" w:rsidRDefault="00457E93" w:rsidP="00AC41BE">
            <w:pPr>
              <w:pStyle w:val="BodyText"/>
              <w:spacing w:before="0"/>
              <w:jc w:val="left"/>
              <w:rPr>
                <w:rFonts w:ascii="Times New Roman" w:hAnsi="Times New Roman"/>
                <w:b/>
                <w:sz w:val="26"/>
              </w:rPr>
            </w:pPr>
          </w:p>
          <w:p w14:paraId="34BADA83" w14:textId="77777777" w:rsidR="00457E93" w:rsidRDefault="00457E93" w:rsidP="00AC41BE">
            <w:pPr>
              <w:pStyle w:val="BodyText"/>
              <w:spacing w:before="0"/>
              <w:jc w:val="left"/>
              <w:rPr>
                <w:rFonts w:ascii="Times New Roman" w:hAnsi="Times New Roman"/>
                <w:b/>
                <w:sz w:val="26"/>
              </w:rPr>
            </w:pPr>
          </w:p>
          <w:p w14:paraId="0BC908AE" w14:textId="77777777" w:rsidR="00457E93" w:rsidRDefault="00457E93" w:rsidP="00AC41BE">
            <w:pPr>
              <w:pStyle w:val="BodyText"/>
              <w:spacing w:before="0"/>
              <w:jc w:val="left"/>
              <w:rPr>
                <w:rFonts w:ascii="Times New Roman" w:hAnsi="Times New Roman"/>
                <w:b/>
                <w:sz w:val="26"/>
              </w:rPr>
            </w:pPr>
          </w:p>
          <w:p w14:paraId="404BF641" w14:textId="77777777" w:rsidR="00457E93" w:rsidRDefault="00457E93" w:rsidP="00AC41BE">
            <w:pPr>
              <w:pStyle w:val="BodyText"/>
              <w:spacing w:before="0"/>
              <w:jc w:val="left"/>
              <w:rPr>
                <w:rFonts w:ascii="Times New Roman" w:hAnsi="Times New Roman"/>
                <w:b/>
                <w:sz w:val="26"/>
              </w:rPr>
            </w:pPr>
          </w:p>
          <w:p w14:paraId="20657865" w14:textId="77777777" w:rsidR="00457E93" w:rsidRDefault="00457E93" w:rsidP="00AC41BE">
            <w:pPr>
              <w:pStyle w:val="BodyText"/>
              <w:spacing w:before="0"/>
              <w:jc w:val="left"/>
              <w:rPr>
                <w:rFonts w:ascii="Times New Roman" w:hAnsi="Times New Roman"/>
                <w:b/>
                <w:sz w:val="26"/>
              </w:rPr>
            </w:pPr>
          </w:p>
          <w:p w14:paraId="1A0585D6" w14:textId="77777777" w:rsidR="00457E93" w:rsidRDefault="00457E93" w:rsidP="00AC41BE">
            <w:pPr>
              <w:pStyle w:val="BodyText"/>
              <w:spacing w:before="0"/>
              <w:jc w:val="left"/>
              <w:rPr>
                <w:rFonts w:ascii="Times New Roman" w:hAnsi="Times New Roman"/>
                <w:b/>
                <w:sz w:val="26"/>
              </w:rPr>
            </w:pPr>
          </w:p>
          <w:p w14:paraId="3F5223A6" w14:textId="77777777" w:rsidR="00457E93" w:rsidRDefault="00457E93" w:rsidP="00AC41BE">
            <w:pPr>
              <w:pStyle w:val="BodyText"/>
              <w:spacing w:before="0"/>
              <w:jc w:val="left"/>
              <w:rPr>
                <w:rFonts w:ascii="Times New Roman" w:hAnsi="Times New Roman"/>
                <w:b/>
                <w:sz w:val="26"/>
              </w:rPr>
            </w:pPr>
          </w:p>
          <w:p w14:paraId="551E09F0" w14:textId="77777777" w:rsidR="00457E93" w:rsidRDefault="00457E93" w:rsidP="00AC41BE">
            <w:pPr>
              <w:pStyle w:val="BodyText"/>
              <w:spacing w:before="0"/>
              <w:jc w:val="left"/>
              <w:rPr>
                <w:rFonts w:ascii="Times New Roman" w:hAnsi="Times New Roman"/>
                <w:b/>
                <w:sz w:val="26"/>
              </w:rPr>
            </w:pPr>
          </w:p>
          <w:p w14:paraId="29967769" w14:textId="5A28BF45" w:rsidR="00457E93" w:rsidRPr="00F41F91" w:rsidRDefault="00457E93" w:rsidP="00AC41BE">
            <w:pPr>
              <w:pStyle w:val="BodyText"/>
              <w:spacing w:before="0"/>
              <w:jc w:val="left"/>
              <w:rPr>
                <w:rFonts w:ascii="Times New Roman" w:hAnsi="Times New Roman"/>
                <w:b/>
                <w:sz w:val="26"/>
              </w:rPr>
            </w:pPr>
            <w:r>
              <w:rPr>
                <w:rFonts w:ascii="Times New Roman" w:hAnsi="Times New Roman"/>
                <w:b/>
                <w:sz w:val="26"/>
              </w:rPr>
              <w:t>Manganese</w:t>
            </w:r>
          </w:p>
        </w:tc>
        <w:tc>
          <w:tcPr>
            <w:tcW w:w="2203" w:type="dxa"/>
            <w:tcBorders>
              <w:top w:val="double" w:sz="6" w:space="0" w:color="auto"/>
              <w:bottom w:val="single" w:sz="4" w:space="0" w:color="auto"/>
            </w:tcBorders>
            <w:shd w:val="clear" w:color="auto" w:fill="auto"/>
          </w:tcPr>
          <w:p w14:paraId="0C6FD2A3" w14:textId="06C59547" w:rsidR="00803861" w:rsidRPr="00F41F91" w:rsidRDefault="005C634C" w:rsidP="00AC41BE">
            <w:pPr>
              <w:pStyle w:val="BodyText"/>
              <w:spacing w:before="0"/>
              <w:jc w:val="left"/>
              <w:rPr>
                <w:rFonts w:ascii="Times New Roman" w:hAnsi="Times New Roman"/>
                <w:b/>
                <w:sz w:val="26"/>
              </w:rPr>
            </w:pPr>
            <w:r>
              <w:rPr>
                <w:rFonts w:ascii="Times New Roman" w:hAnsi="Times New Roman"/>
                <w:b/>
                <w:sz w:val="26"/>
              </w:rPr>
              <w:t>Well water above the MCL.</w:t>
            </w:r>
          </w:p>
        </w:tc>
        <w:tc>
          <w:tcPr>
            <w:tcW w:w="2203" w:type="dxa"/>
            <w:tcBorders>
              <w:top w:val="double" w:sz="6" w:space="0" w:color="auto"/>
              <w:bottom w:val="single" w:sz="4" w:space="0" w:color="auto"/>
            </w:tcBorders>
            <w:shd w:val="clear" w:color="auto" w:fill="auto"/>
          </w:tcPr>
          <w:p w14:paraId="38F06260" w14:textId="59BE4F4F" w:rsidR="00803861" w:rsidRPr="00F41F91" w:rsidRDefault="005C634C" w:rsidP="00AC41BE">
            <w:pPr>
              <w:pStyle w:val="BodyText"/>
              <w:spacing w:before="0"/>
              <w:jc w:val="left"/>
              <w:rPr>
                <w:rFonts w:ascii="Times New Roman" w:hAnsi="Times New Roman"/>
                <w:b/>
                <w:sz w:val="26"/>
              </w:rPr>
            </w:pPr>
            <w:r>
              <w:rPr>
                <w:rFonts w:ascii="Times New Roman" w:hAnsi="Times New Roman"/>
                <w:b/>
                <w:sz w:val="26"/>
              </w:rPr>
              <w:t>Contin</w:t>
            </w:r>
            <w:r w:rsidR="00457E93">
              <w:rPr>
                <w:rFonts w:ascii="Times New Roman" w:hAnsi="Times New Roman"/>
                <w:b/>
                <w:sz w:val="26"/>
              </w:rPr>
              <w:t>u</w:t>
            </w:r>
            <w:r>
              <w:rPr>
                <w:rFonts w:ascii="Times New Roman" w:hAnsi="Times New Roman"/>
                <w:b/>
                <w:sz w:val="26"/>
              </w:rPr>
              <w:t>ous</w:t>
            </w:r>
          </w:p>
        </w:tc>
        <w:tc>
          <w:tcPr>
            <w:tcW w:w="2203" w:type="dxa"/>
            <w:tcBorders>
              <w:top w:val="double" w:sz="6" w:space="0" w:color="auto"/>
              <w:bottom w:val="single" w:sz="4" w:space="0" w:color="auto"/>
            </w:tcBorders>
            <w:shd w:val="clear" w:color="auto" w:fill="auto"/>
          </w:tcPr>
          <w:p w14:paraId="78FAC853" w14:textId="3A1B8204" w:rsidR="00803861" w:rsidRPr="00F41F91" w:rsidRDefault="005C634C" w:rsidP="00AC41BE">
            <w:pPr>
              <w:pStyle w:val="BodyText"/>
              <w:spacing w:before="0"/>
              <w:jc w:val="left"/>
              <w:rPr>
                <w:rFonts w:ascii="Times New Roman" w:hAnsi="Times New Roman"/>
                <w:b/>
                <w:sz w:val="26"/>
              </w:rPr>
            </w:pPr>
            <w:r>
              <w:rPr>
                <w:rFonts w:ascii="Times New Roman" w:hAnsi="Times New Roman"/>
                <w:b/>
                <w:sz w:val="26"/>
              </w:rPr>
              <w:t>Drained and cleaned water tanks once per year. To reduce the accumulation of iron sediment</w:t>
            </w:r>
            <w:r w:rsidR="00457E93">
              <w:rPr>
                <w:rFonts w:ascii="Times New Roman" w:hAnsi="Times New Roman"/>
                <w:b/>
                <w:sz w:val="26"/>
              </w:rPr>
              <w:t>. Flush distribution system twice per year. Carbon filters in designated faucets and ice machines for consumption.</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5EF6C850"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307CD07C" w:rsidR="00457E93" w:rsidRDefault="00181F3E" w:rsidP="00F75012">
            <w:pPr>
              <w:spacing w:before="20" w:after="20"/>
              <w:jc w:val="center"/>
              <w:rPr>
                <w:sz w:val="18"/>
              </w:rPr>
            </w:pPr>
            <w:r w:rsidRPr="00F41F91">
              <w:rPr>
                <w:sz w:val="18"/>
              </w:rPr>
              <w:t>(In the year)</w:t>
            </w:r>
          </w:p>
          <w:p w14:paraId="3F570063" w14:textId="47043A24" w:rsidR="00181F3E" w:rsidRPr="00457E93" w:rsidRDefault="00457E93" w:rsidP="00457E93">
            <w:pPr>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0AB62C1D" w:rsidR="00457E93" w:rsidRDefault="00181F3E" w:rsidP="00F75012">
            <w:pPr>
              <w:spacing w:before="20" w:after="20"/>
              <w:jc w:val="center"/>
              <w:rPr>
                <w:sz w:val="18"/>
              </w:rPr>
            </w:pPr>
            <w:r w:rsidRPr="00F41F91">
              <w:rPr>
                <w:sz w:val="18"/>
              </w:rPr>
              <w:t>(In the year)</w:t>
            </w:r>
          </w:p>
          <w:p w14:paraId="09C71DBE" w14:textId="09FA2EA5" w:rsidR="00181F3E" w:rsidRPr="00457E93" w:rsidRDefault="00457E93" w:rsidP="00457E93">
            <w:pPr>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4A8FE09D" w14:textId="1E3DA919" w:rsidR="00457E93" w:rsidRDefault="00181F3E" w:rsidP="00F75012">
            <w:pPr>
              <w:spacing w:before="20" w:after="20"/>
              <w:jc w:val="center"/>
              <w:rPr>
                <w:sz w:val="18"/>
              </w:rPr>
            </w:pPr>
            <w:r w:rsidRPr="00F41F91">
              <w:rPr>
                <w:sz w:val="18"/>
              </w:rPr>
              <w:t>(In the year)</w:t>
            </w:r>
          </w:p>
          <w:p w14:paraId="3E8CE665" w14:textId="65DD2593" w:rsidR="00181F3E" w:rsidRPr="00457E93" w:rsidRDefault="00457E93" w:rsidP="00457E93">
            <w:pPr>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35EBB" w14:textId="77777777" w:rsidR="00127BD0" w:rsidRDefault="00127BD0">
      <w:r>
        <w:separator/>
      </w:r>
    </w:p>
  </w:endnote>
  <w:endnote w:type="continuationSeparator" w:id="0">
    <w:p w14:paraId="00128A9D" w14:textId="77777777" w:rsidR="00127BD0" w:rsidRDefault="0012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F4ACA" w14:textId="77777777" w:rsidR="00127BD0" w:rsidRDefault="00127BD0">
      <w:r>
        <w:separator/>
      </w:r>
    </w:p>
  </w:footnote>
  <w:footnote w:type="continuationSeparator" w:id="0">
    <w:p w14:paraId="16CB54CC" w14:textId="77777777" w:rsidR="00127BD0" w:rsidRDefault="0012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674B52D5"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457E93">
      <w:rPr>
        <w:rStyle w:val="PageNumber"/>
        <w:i/>
        <w:noProof/>
        <w:u w:val="single"/>
      </w:rPr>
      <w:t>8</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708E956E"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418FF">
      <w:rPr>
        <w:rStyle w:val="PageNumber"/>
        <w:i/>
        <w:iCs/>
        <w:noProof/>
        <w:u w:val="single"/>
      </w:rPr>
      <w:t>8</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418FF">
      <w:rPr>
        <w:rStyle w:val="PageNumber"/>
        <w:i/>
        <w:noProof/>
        <w:u w:val="single"/>
      </w:rPr>
      <w:t>8</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6138"/>
    <w:rsid w:val="0012764D"/>
    <w:rsid w:val="00127B6D"/>
    <w:rsid w:val="00127BD0"/>
    <w:rsid w:val="001331D3"/>
    <w:rsid w:val="001418FF"/>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62A1"/>
    <w:rsid w:val="001E7F17"/>
    <w:rsid w:val="001F155B"/>
    <w:rsid w:val="001F3468"/>
    <w:rsid w:val="00200ED0"/>
    <w:rsid w:val="002010C1"/>
    <w:rsid w:val="00214D2C"/>
    <w:rsid w:val="002166FF"/>
    <w:rsid w:val="00220240"/>
    <w:rsid w:val="00222316"/>
    <w:rsid w:val="00226E0C"/>
    <w:rsid w:val="00231E89"/>
    <w:rsid w:val="0023302C"/>
    <w:rsid w:val="002355E2"/>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0E61"/>
    <w:rsid w:val="00435A3F"/>
    <w:rsid w:val="00441930"/>
    <w:rsid w:val="00442D66"/>
    <w:rsid w:val="004445E4"/>
    <w:rsid w:val="00446969"/>
    <w:rsid w:val="0045424E"/>
    <w:rsid w:val="00457E93"/>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6971"/>
    <w:rsid w:val="005937EB"/>
    <w:rsid w:val="005A087D"/>
    <w:rsid w:val="005C04C1"/>
    <w:rsid w:val="005C634C"/>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6C1D"/>
    <w:rsid w:val="00857337"/>
    <w:rsid w:val="00860711"/>
    <w:rsid w:val="008642CC"/>
    <w:rsid w:val="00881DB7"/>
    <w:rsid w:val="00881EF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1282"/>
    <w:rsid w:val="00AF0445"/>
    <w:rsid w:val="00AF2E38"/>
    <w:rsid w:val="00B0620C"/>
    <w:rsid w:val="00B1666D"/>
    <w:rsid w:val="00B17817"/>
    <w:rsid w:val="00B2410E"/>
    <w:rsid w:val="00B2602D"/>
    <w:rsid w:val="00B3023D"/>
    <w:rsid w:val="00B30E79"/>
    <w:rsid w:val="00B41520"/>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C66DE"/>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1B99"/>
    <w:rsid w:val="00D15AE0"/>
    <w:rsid w:val="00D26951"/>
    <w:rsid w:val="00D272CB"/>
    <w:rsid w:val="00D33C8C"/>
    <w:rsid w:val="00D37E1F"/>
    <w:rsid w:val="00D47015"/>
    <w:rsid w:val="00D5320E"/>
    <w:rsid w:val="00D60888"/>
    <w:rsid w:val="00D7538B"/>
    <w:rsid w:val="00D77322"/>
    <w:rsid w:val="00D924EC"/>
    <w:rsid w:val="00D96789"/>
    <w:rsid w:val="00DA2871"/>
    <w:rsid w:val="00DA4C99"/>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C6889"/>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MVU La Cima@CALFIRE</cp:lastModifiedBy>
  <cp:revision>2</cp:revision>
  <cp:lastPrinted>2019-07-03T01:55:00Z</cp:lastPrinted>
  <dcterms:created xsi:type="dcterms:W3CDTF">2020-06-30T02:07:00Z</dcterms:created>
  <dcterms:modified xsi:type="dcterms:W3CDTF">2020-06-30T02:07:00Z</dcterms:modified>
</cp:coreProperties>
</file>