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2DEC1D" w14:textId="77777777" w:rsidR="00274C6E" w:rsidRPr="00274C6E" w:rsidRDefault="00274C6E" w:rsidP="00274C6E"/>
    <w:p w14:paraId="1AC7DDD1" w14:textId="77777777" w:rsidR="00D25940" w:rsidRDefault="00D25940" w:rsidP="00274C6E">
      <w:pPr>
        <w:jc w:val="center"/>
        <w:rPr>
          <w:noProof/>
        </w:rPr>
      </w:pPr>
    </w:p>
    <w:p w14:paraId="00956722" w14:textId="77777777" w:rsidR="00D25940" w:rsidRDefault="00D25940" w:rsidP="00274C6E">
      <w:pPr>
        <w:jc w:val="center"/>
        <w:rPr>
          <w:noProof/>
        </w:rPr>
      </w:pPr>
    </w:p>
    <w:p w14:paraId="7EA22C69" w14:textId="77777777" w:rsidR="00D25940" w:rsidRDefault="00D25940" w:rsidP="00274C6E">
      <w:pPr>
        <w:jc w:val="center"/>
        <w:rPr>
          <w:noProof/>
        </w:rPr>
      </w:pPr>
    </w:p>
    <w:p w14:paraId="2E8EA6AB" w14:textId="77777777" w:rsidR="00D25940" w:rsidRDefault="00D25940" w:rsidP="00274C6E">
      <w:pPr>
        <w:jc w:val="center"/>
        <w:rPr>
          <w:noProof/>
        </w:rPr>
      </w:pPr>
    </w:p>
    <w:p w14:paraId="319CAA24" w14:textId="77777777" w:rsidR="00D25940" w:rsidRDefault="00D25940" w:rsidP="00274C6E">
      <w:pPr>
        <w:jc w:val="center"/>
        <w:rPr>
          <w:noProof/>
        </w:rPr>
      </w:pPr>
    </w:p>
    <w:p w14:paraId="6237ED82" w14:textId="77777777" w:rsidR="00274C6E" w:rsidRDefault="00274C6E" w:rsidP="00274C6E">
      <w:pPr>
        <w:jc w:val="center"/>
      </w:pPr>
      <w:r>
        <w:rPr>
          <w:noProof/>
        </w:rPr>
        <w:drawing>
          <wp:inline distT="0" distB="0" distL="0" distR="0" wp14:anchorId="210D4E4B" wp14:editId="16815CE7">
            <wp:extent cx="2442950" cy="24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7471" cy="2447471"/>
                    </a:xfrm>
                    <a:prstGeom prst="rect">
                      <a:avLst/>
                    </a:prstGeom>
                    <a:noFill/>
                  </pic:spPr>
                </pic:pic>
              </a:graphicData>
            </a:graphic>
          </wp:inline>
        </w:drawing>
      </w:r>
    </w:p>
    <w:p w14:paraId="169F8A8B" w14:textId="77777777" w:rsidR="00274C6E" w:rsidRDefault="00274C6E" w:rsidP="00274C6E"/>
    <w:p w14:paraId="0192A2B5" w14:textId="77777777" w:rsidR="00274C6E" w:rsidRDefault="00274C6E" w:rsidP="00274C6E"/>
    <w:p w14:paraId="7178B3AC" w14:textId="7FF060DE" w:rsidR="00274C6E" w:rsidRPr="004D46CE" w:rsidRDefault="0065408E" w:rsidP="00D25940">
      <w:pPr>
        <w:pStyle w:val="Heading2"/>
        <w:pBdr>
          <w:top w:val="none" w:sz="0" w:space="0" w:color="auto"/>
          <w:left w:val="none" w:sz="0" w:space="0" w:color="auto"/>
          <w:bottom w:val="none" w:sz="0" w:space="0" w:color="auto"/>
          <w:right w:val="none" w:sz="0" w:space="0" w:color="auto"/>
        </w:pBdr>
        <w:shd w:val="clear" w:color="auto" w:fill="auto"/>
        <w:spacing w:after="160"/>
        <w:rPr>
          <w:sz w:val="22"/>
          <w:szCs w:val="22"/>
          <w:u w:val="none"/>
        </w:rPr>
      </w:pPr>
      <w:r>
        <w:rPr>
          <w:sz w:val="22"/>
          <w:szCs w:val="22"/>
          <w:u w:val="none"/>
        </w:rPr>
        <w:t>2025</w:t>
      </w:r>
      <w:r w:rsidRPr="004D46CE">
        <w:rPr>
          <w:sz w:val="22"/>
          <w:szCs w:val="22"/>
          <w:u w:val="none"/>
        </w:rPr>
        <w:t xml:space="preserve"> </w:t>
      </w:r>
      <w:r w:rsidR="00274C6E" w:rsidRPr="004D46CE">
        <w:rPr>
          <w:sz w:val="22"/>
          <w:szCs w:val="22"/>
          <w:u w:val="none"/>
        </w:rPr>
        <w:t>Consumer Confidence Report</w:t>
      </w:r>
    </w:p>
    <w:p w14:paraId="3E91B6FC" w14:textId="77777777" w:rsidR="00274C6E" w:rsidRPr="004D46CE" w:rsidRDefault="007430CE" w:rsidP="00D25940">
      <w:pPr>
        <w:jc w:val="center"/>
        <w:rPr>
          <w:b/>
          <w:sz w:val="22"/>
          <w:szCs w:val="22"/>
        </w:rPr>
      </w:pPr>
      <w:r w:rsidRPr="004D46CE">
        <w:rPr>
          <w:b/>
          <w:sz w:val="22"/>
          <w:szCs w:val="22"/>
        </w:rPr>
        <w:t>DRINKING WATER</w:t>
      </w:r>
    </w:p>
    <w:p w14:paraId="2ED085C3" w14:textId="6A51B5AB" w:rsidR="00D25940" w:rsidRPr="004D46CE" w:rsidRDefault="00D25940" w:rsidP="00A95DF7">
      <w:pPr>
        <w:rPr>
          <w:sz w:val="22"/>
          <w:szCs w:val="22"/>
        </w:rPr>
      </w:pPr>
    </w:p>
    <w:p w14:paraId="10A861E2" w14:textId="77777777" w:rsidR="00274C6E" w:rsidRPr="004D46CE" w:rsidRDefault="00274C6E" w:rsidP="00D25940">
      <w:pPr>
        <w:jc w:val="center"/>
        <w:rPr>
          <w:sz w:val="22"/>
          <w:szCs w:val="22"/>
        </w:rPr>
      </w:pPr>
    </w:p>
    <w:p w14:paraId="26BFDEFD" w14:textId="77777777" w:rsidR="00D25940" w:rsidRPr="004D46CE" w:rsidRDefault="00D25940" w:rsidP="00D25940">
      <w:pPr>
        <w:pStyle w:val="BodyText3"/>
        <w:pBdr>
          <w:top w:val="none" w:sz="0" w:space="0" w:color="auto"/>
          <w:left w:val="none" w:sz="0" w:space="0" w:color="auto"/>
          <w:bottom w:val="none" w:sz="0" w:space="0" w:color="auto"/>
          <w:right w:val="none" w:sz="0" w:space="0" w:color="auto"/>
        </w:pBdr>
        <w:spacing w:after="60"/>
        <w:ind w:right="-72"/>
        <w:jc w:val="center"/>
        <w:rPr>
          <w:b/>
          <w:sz w:val="22"/>
          <w:szCs w:val="22"/>
        </w:rPr>
      </w:pPr>
      <w:r w:rsidRPr="004D46CE">
        <w:rPr>
          <w:b/>
          <w:sz w:val="22"/>
          <w:szCs w:val="22"/>
        </w:rPr>
        <w:t>Water System Name:</w:t>
      </w:r>
    </w:p>
    <w:p w14:paraId="29DA591E" w14:textId="77777777" w:rsidR="00811913" w:rsidRPr="004D46CE" w:rsidRDefault="00D25940" w:rsidP="00D25940">
      <w:pPr>
        <w:pStyle w:val="BodyText3"/>
        <w:pBdr>
          <w:top w:val="none" w:sz="0" w:space="0" w:color="auto"/>
          <w:left w:val="none" w:sz="0" w:space="0" w:color="auto"/>
          <w:bottom w:val="none" w:sz="0" w:space="0" w:color="auto"/>
          <w:right w:val="none" w:sz="0" w:space="0" w:color="auto"/>
        </w:pBdr>
        <w:spacing w:after="60"/>
        <w:jc w:val="center"/>
        <w:rPr>
          <w:b/>
          <w:sz w:val="22"/>
          <w:szCs w:val="22"/>
        </w:rPr>
      </w:pPr>
      <w:r w:rsidRPr="004D46CE">
        <w:rPr>
          <w:b/>
          <w:sz w:val="22"/>
          <w:szCs w:val="22"/>
        </w:rPr>
        <w:t xml:space="preserve">Naval Air Station North Island (NASNI) </w:t>
      </w:r>
    </w:p>
    <w:p w14:paraId="38999922" w14:textId="77777777" w:rsidR="00811913" w:rsidRPr="004D46CE" w:rsidRDefault="00D25940" w:rsidP="00D25940">
      <w:pPr>
        <w:pStyle w:val="BodyText3"/>
        <w:pBdr>
          <w:top w:val="none" w:sz="0" w:space="0" w:color="auto"/>
          <w:left w:val="none" w:sz="0" w:space="0" w:color="auto"/>
          <w:bottom w:val="none" w:sz="0" w:space="0" w:color="auto"/>
          <w:right w:val="none" w:sz="0" w:space="0" w:color="auto"/>
        </w:pBdr>
        <w:spacing w:after="60"/>
        <w:jc w:val="center"/>
        <w:rPr>
          <w:b/>
          <w:sz w:val="22"/>
          <w:szCs w:val="22"/>
        </w:rPr>
      </w:pPr>
      <w:r w:rsidRPr="004D46CE">
        <w:rPr>
          <w:b/>
          <w:sz w:val="22"/>
          <w:szCs w:val="22"/>
        </w:rPr>
        <w:t>&amp;</w:t>
      </w:r>
    </w:p>
    <w:p w14:paraId="779480E5" w14:textId="79663935" w:rsidR="00811913" w:rsidRPr="004D46CE" w:rsidRDefault="00D25940" w:rsidP="00D25940">
      <w:pPr>
        <w:pStyle w:val="BodyText3"/>
        <w:pBdr>
          <w:top w:val="none" w:sz="0" w:space="0" w:color="auto"/>
          <w:left w:val="none" w:sz="0" w:space="0" w:color="auto"/>
          <w:bottom w:val="none" w:sz="0" w:space="0" w:color="auto"/>
          <w:right w:val="none" w:sz="0" w:space="0" w:color="auto"/>
        </w:pBdr>
        <w:spacing w:after="60"/>
        <w:jc w:val="center"/>
        <w:rPr>
          <w:b/>
          <w:sz w:val="22"/>
          <w:szCs w:val="22"/>
        </w:rPr>
      </w:pPr>
      <w:r w:rsidRPr="004D46CE">
        <w:rPr>
          <w:b/>
          <w:sz w:val="22"/>
          <w:szCs w:val="22"/>
        </w:rPr>
        <w:t xml:space="preserve"> Naval Amphibious Base (NAB) </w:t>
      </w:r>
      <w:r w:rsidR="00C539A6">
        <w:rPr>
          <w:b/>
          <w:sz w:val="22"/>
          <w:szCs w:val="22"/>
        </w:rPr>
        <w:br/>
      </w:r>
    </w:p>
    <w:p w14:paraId="1721BF57" w14:textId="593E77D7" w:rsidR="00D25940" w:rsidRDefault="00D5159C" w:rsidP="00D25940">
      <w:pPr>
        <w:pStyle w:val="BodyText3"/>
        <w:pBdr>
          <w:top w:val="none" w:sz="0" w:space="0" w:color="auto"/>
          <w:left w:val="none" w:sz="0" w:space="0" w:color="auto"/>
          <w:bottom w:val="none" w:sz="0" w:space="0" w:color="auto"/>
          <w:right w:val="none" w:sz="0" w:space="0" w:color="auto"/>
        </w:pBdr>
        <w:spacing w:after="60"/>
        <w:jc w:val="center"/>
        <w:rPr>
          <w:b/>
          <w:sz w:val="22"/>
          <w:szCs w:val="22"/>
        </w:rPr>
      </w:pPr>
      <w:r w:rsidRPr="004D46CE">
        <w:rPr>
          <w:b/>
          <w:sz w:val="22"/>
          <w:szCs w:val="22"/>
        </w:rPr>
        <w:t xml:space="preserve">Public Water System ID </w:t>
      </w:r>
      <w:r w:rsidR="00D25940" w:rsidRPr="004D46CE">
        <w:rPr>
          <w:b/>
          <w:sz w:val="22"/>
          <w:szCs w:val="22"/>
        </w:rPr>
        <w:t>#3710750</w:t>
      </w:r>
    </w:p>
    <w:p w14:paraId="04B620AF" w14:textId="279713B7" w:rsidR="00D25940" w:rsidRPr="004D46CE" w:rsidRDefault="00D25940" w:rsidP="00A95DF7">
      <w:pPr>
        <w:pStyle w:val="BodyText3"/>
        <w:pBdr>
          <w:top w:val="none" w:sz="0" w:space="0" w:color="auto"/>
          <w:left w:val="none" w:sz="0" w:space="0" w:color="auto"/>
          <w:bottom w:val="none" w:sz="0" w:space="0" w:color="auto"/>
          <w:right w:val="none" w:sz="0" w:space="0" w:color="auto"/>
        </w:pBdr>
        <w:spacing w:after="60"/>
        <w:jc w:val="center"/>
        <w:rPr>
          <w:b/>
          <w:sz w:val="22"/>
          <w:szCs w:val="22"/>
        </w:rPr>
      </w:pPr>
    </w:p>
    <w:p w14:paraId="5A109644" w14:textId="77777777" w:rsidR="00D25940" w:rsidRPr="004D46CE" w:rsidRDefault="00D25940" w:rsidP="00D25940">
      <w:pPr>
        <w:pStyle w:val="BodyText3"/>
        <w:pBdr>
          <w:top w:val="none" w:sz="0" w:space="0" w:color="auto"/>
          <w:left w:val="none" w:sz="0" w:space="0" w:color="auto"/>
          <w:bottom w:val="none" w:sz="0" w:space="0" w:color="auto"/>
          <w:right w:val="none" w:sz="0" w:space="0" w:color="auto"/>
        </w:pBdr>
        <w:spacing w:after="60"/>
        <w:ind w:right="-72"/>
        <w:jc w:val="center"/>
        <w:rPr>
          <w:sz w:val="22"/>
          <w:szCs w:val="22"/>
        </w:rPr>
      </w:pPr>
      <w:r w:rsidRPr="004D46CE">
        <w:rPr>
          <w:sz w:val="22"/>
          <w:szCs w:val="22"/>
        </w:rPr>
        <w:t>Report Date:</w:t>
      </w:r>
    </w:p>
    <w:p w14:paraId="49618D7D" w14:textId="333079DC" w:rsidR="00D25940" w:rsidRPr="004D46CE" w:rsidRDefault="00444EAA" w:rsidP="00D25940">
      <w:pPr>
        <w:pStyle w:val="BodyText3"/>
        <w:pBdr>
          <w:top w:val="none" w:sz="0" w:space="0" w:color="auto"/>
          <w:left w:val="none" w:sz="0" w:space="0" w:color="auto"/>
          <w:bottom w:val="none" w:sz="0" w:space="0" w:color="auto"/>
          <w:right w:val="none" w:sz="0" w:space="0" w:color="auto"/>
        </w:pBdr>
        <w:spacing w:after="60"/>
        <w:jc w:val="center"/>
        <w:rPr>
          <w:b/>
          <w:sz w:val="22"/>
          <w:szCs w:val="22"/>
        </w:rPr>
      </w:pPr>
      <w:r w:rsidRPr="004D46CE">
        <w:rPr>
          <w:b/>
          <w:sz w:val="22"/>
          <w:szCs w:val="22"/>
        </w:rPr>
        <w:t xml:space="preserve">01 July </w:t>
      </w:r>
      <w:r w:rsidR="0018378C" w:rsidRPr="004D46CE">
        <w:rPr>
          <w:b/>
          <w:sz w:val="22"/>
          <w:szCs w:val="22"/>
        </w:rPr>
        <w:t>202</w:t>
      </w:r>
      <w:r w:rsidR="0018378C">
        <w:rPr>
          <w:b/>
          <w:sz w:val="22"/>
          <w:szCs w:val="22"/>
        </w:rPr>
        <w:t>6</w:t>
      </w:r>
    </w:p>
    <w:p w14:paraId="3E7DC5A2" w14:textId="77777777" w:rsidR="00274C6E" w:rsidRPr="004D46CE" w:rsidRDefault="00274C6E" w:rsidP="00710939">
      <w:pPr>
        <w:pStyle w:val="BodyText3"/>
        <w:pBdr>
          <w:top w:val="none" w:sz="0" w:space="0" w:color="auto"/>
          <w:left w:val="none" w:sz="0" w:space="0" w:color="auto"/>
          <w:bottom w:val="none" w:sz="0" w:space="0" w:color="auto"/>
          <w:right w:val="none" w:sz="0" w:space="0" w:color="auto"/>
        </w:pBdr>
        <w:spacing w:before="60" w:after="60"/>
        <w:rPr>
          <w:i/>
          <w:sz w:val="22"/>
          <w:szCs w:val="22"/>
        </w:rPr>
      </w:pPr>
    </w:p>
    <w:p w14:paraId="7A13ADCB" w14:textId="77777777" w:rsidR="00992809" w:rsidRPr="004D46CE" w:rsidRDefault="00274C6E" w:rsidP="00D25940">
      <w:pPr>
        <w:jc w:val="center"/>
        <w:rPr>
          <w:sz w:val="22"/>
          <w:szCs w:val="22"/>
        </w:rPr>
      </w:pPr>
      <w:r w:rsidRPr="004D46CE">
        <w:rPr>
          <w:i/>
          <w:sz w:val="22"/>
          <w:szCs w:val="22"/>
        </w:rPr>
        <w:br w:type="page"/>
      </w:r>
      <w:r w:rsidR="00D25940" w:rsidRPr="004D46CE">
        <w:rPr>
          <w:i/>
          <w:noProof/>
          <w:sz w:val="22"/>
          <w:szCs w:val="22"/>
        </w:rPr>
        <w:lastRenderedPageBreak/>
        <w:drawing>
          <wp:inline distT="0" distB="0" distL="0" distR="0" wp14:anchorId="7BD5D298" wp14:editId="54FD18C3">
            <wp:extent cx="3664424" cy="2439217"/>
            <wp:effectExtent l="19050" t="19050" r="12700" b="184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lean-water-suppl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70369" cy="2443174"/>
                    </a:xfrm>
                    <a:prstGeom prst="rect">
                      <a:avLst/>
                    </a:prstGeom>
                    <a:ln w="3175">
                      <a:solidFill>
                        <a:schemeClr val="tx1"/>
                      </a:solidFill>
                    </a:ln>
                  </pic:spPr>
                </pic:pic>
              </a:graphicData>
            </a:graphic>
          </wp:inline>
        </w:drawing>
      </w:r>
      <w:r w:rsidR="00992809" w:rsidRPr="004D46CE">
        <w:rPr>
          <w:sz w:val="22"/>
          <w:szCs w:val="22"/>
        </w:rPr>
        <w:t xml:space="preserve"> </w:t>
      </w:r>
    </w:p>
    <w:p w14:paraId="5FFF2BB2" w14:textId="77777777" w:rsidR="00811913" w:rsidRPr="00825E62" w:rsidRDefault="00992809" w:rsidP="00D25940">
      <w:pPr>
        <w:jc w:val="center"/>
        <w:rPr>
          <w:i/>
          <w:sz w:val="14"/>
          <w:szCs w:val="14"/>
        </w:rPr>
      </w:pPr>
      <w:r w:rsidRPr="00825E62">
        <w:rPr>
          <w:i/>
          <w:sz w:val="14"/>
          <w:szCs w:val="14"/>
        </w:rPr>
        <w:t>Photo courtesy of</w:t>
      </w:r>
    </w:p>
    <w:p w14:paraId="5B3C3BAE" w14:textId="77777777" w:rsidR="00274C6E" w:rsidRPr="00825E62" w:rsidRDefault="00992809" w:rsidP="00D25940">
      <w:pPr>
        <w:jc w:val="center"/>
        <w:rPr>
          <w:i/>
          <w:sz w:val="14"/>
          <w:szCs w:val="14"/>
        </w:rPr>
      </w:pPr>
      <w:r w:rsidRPr="00825E62">
        <w:rPr>
          <w:i/>
          <w:sz w:val="14"/>
          <w:szCs w:val="14"/>
        </w:rPr>
        <w:t xml:space="preserve"> </w:t>
      </w:r>
      <w:hyperlink r:id="rId13" w:history="1">
        <w:r w:rsidRPr="00825E62">
          <w:rPr>
            <w:rStyle w:val="Hyperlink"/>
            <w:i/>
            <w:sz w:val="14"/>
            <w:szCs w:val="14"/>
          </w:rPr>
          <w:t>https://www.processindustryforum.com/wp-content/uploads/2014/04/Clean-water-supply.jpg accessed on 17May2019</w:t>
        </w:r>
      </w:hyperlink>
    </w:p>
    <w:p w14:paraId="30CA7142" w14:textId="77777777" w:rsidR="00992809" w:rsidRPr="004D46CE" w:rsidRDefault="00992809" w:rsidP="00D25940">
      <w:pPr>
        <w:jc w:val="center"/>
        <w:rPr>
          <w:i/>
          <w:sz w:val="22"/>
          <w:szCs w:val="22"/>
        </w:rPr>
      </w:pPr>
    </w:p>
    <w:p w14:paraId="6167ABCB" w14:textId="18E26B83" w:rsidR="00F52E20" w:rsidRPr="004D46CE" w:rsidRDefault="00F52E20" w:rsidP="004D46CE">
      <w:pPr>
        <w:pStyle w:val="BodyText3"/>
        <w:pBdr>
          <w:left w:val="none" w:sz="0" w:space="0" w:color="auto"/>
          <w:right w:val="none" w:sz="0" w:space="0" w:color="auto"/>
        </w:pBdr>
        <w:spacing w:before="60" w:after="60"/>
        <w:jc w:val="center"/>
        <w:rPr>
          <w:b/>
          <w:color w:val="0070C0"/>
          <w:sz w:val="22"/>
          <w:szCs w:val="22"/>
          <w14:textOutline w14:w="9525" w14:cap="rnd" w14:cmpd="sng" w14:algn="ctr">
            <w14:solidFill>
              <w14:schemeClr w14:val="tx1"/>
            </w14:solidFill>
            <w14:prstDash w14:val="solid"/>
            <w14:bevel/>
          </w14:textOutline>
        </w:rPr>
      </w:pPr>
      <w:r w:rsidRPr="004D46CE">
        <w:rPr>
          <w:b/>
          <w:color w:val="0070C0"/>
          <w:sz w:val="22"/>
          <w:szCs w:val="22"/>
          <w14:textOutline w14:w="9525" w14:cap="rnd" w14:cmpd="sng" w14:algn="ctr">
            <w14:solidFill>
              <w14:schemeClr w14:val="tx1"/>
            </w14:solidFill>
            <w14:prstDash w14:val="solid"/>
            <w14:bevel/>
          </w14:textOutline>
        </w:rPr>
        <w:t xml:space="preserve">OUR COMMITMENT </w:t>
      </w:r>
      <w:r w:rsidR="00786408" w:rsidRPr="004D46CE">
        <w:rPr>
          <w:b/>
          <w:color w:val="0070C0"/>
          <w:sz w:val="22"/>
          <w:szCs w:val="22"/>
          <w14:textOutline w14:w="9525" w14:cap="rnd" w14:cmpd="sng" w14:algn="ctr">
            <w14:solidFill>
              <w14:schemeClr w14:val="tx1"/>
            </w14:solidFill>
            <w14:prstDash w14:val="solid"/>
            <w14:bevel/>
          </w14:textOutline>
        </w:rPr>
        <w:t>PROVIDING</w:t>
      </w:r>
      <w:r w:rsidRPr="004D46CE">
        <w:rPr>
          <w:b/>
          <w:color w:val="0070C0"/>
          <w:sz w:val="22"/>
          <w:szCs w:val="22"/>
          <w14:textOutline w14:w="9525" w14:cap="rnd" w14:cmpd="sng" w14:algn="ctr">
            <w14:solidFill>
              <w14:schemeClr w14:val="tx1"/>
            </w14:solidFill>
            <w14:prstDash w14:val="solid"/>
            <w14:bevel/>
          </w14:textOutline>
        </w:rPr>
        <w:t xml:space="preserve"> SAFE DRINKING WATER</w:t>
      </w:r>
    </w:p>
    <w:p w14:paraId="39DD9774" w14:textId="77777777" w:rsidR="00421946" w:rsidRPr="00157BC6" w:rsidRDefault="00421946" w:rsidP="00171493">
      <w:pPr>
        <w:pStyle w:val="BodyText3"/>
        <w:pBdr>
          <w:top w:val="none" w:sz="0" w:space="0" w:color="auto"/>
          <w:left w:val="none" w:sz="0" w:space="0" w:color="auto"/>
          <w:bottom w:val="none" w:sz="0" w:space="0" w:color="auto"/>
          <w:right w:val="none" w:sz="0" w:space="0" w:color="auto"/>
        </w:pBdr>
        <w:jc w:val="left"/>
        <w:rPr>
          <w:i/>
          <w:color w:val="0070C0"/>
          <w:sz w:val="22"/>
          <w:szCs w:val="22"/>
        </w:rPr>
      </w:pPr>
      <w:r w:rsidRPr="00157BC6">
        <w:rPr>
          <w:i/>
          <w:color w:val="0070C0"/>
          <w:sz w:val="22"/>
          <w:szCs w:val="22"/>
        </w:rPr>
        <w:t xml:space="preserve">Naval Base Coronado (NBC) is pleased to present our Water Quality Report, also referred to as the Consumer Confidence Report (CCR).  The CCR is an annual report containing data from water-quality testing performed during the past year and may include earlier monitoring data for some constituents.  </w:t>
      </w:r>
    </w:p>
    <w:p w14:paraId="0507FF02" w14:textId="794E85C8" w:rsidR="00421946" w:rsidRPr="00157BC6" w:rsidRDefault="00421946" w:rsidP="00171493">
      <w:pPr>
        <w:pStyle w:val="BodyText3"/>
        <w:pBdr>
          <w:top w:val="none" w:sz="0" w:space="0" w:color="auto"/>
          <w:left w:val="none" w:sz="0" w:space="0" w:color="auto"/>
          <w:right w:val="none" w:sz="0" w:space="0" w:color="auto"/>
        </w:pBdr>
        <w:jc w:val="left"/>
        <w:rPr>
          <w:i/>
          <w:color w:val="0070C0"/>
          <w:sz w:val="22"/>
          <w:szCs w:val="22"/>
        </w:rPr>
      </w:pPr>
      <w:r w:rsidRPr="00157BC6">
        <w:rPr>
          <w:i/>
          <w:color w:val="0070C0"/>
          <w:sz w:val="22"/>
          <w:szCs w:val="22"/>
        </w:rPr>
        <w:t xml:space="preserve">Last year, the water delivered to you met all </w:t>
      </w:r>
      <w:r w:rsidRPr="00421946">
        <w:rPr>
          <w:i/>
          <w:color w:val="0070C0"/>
          <w:sz w:val="22"/>
          <w:szCs w:val="22"/>
        </w:rPr>
        <w:t>U.S. Enviro</w:t>
      </w:r>
      <w:r>
        <w:rPr>
          <w:i/>
          <w:color w:val="0070C0"/>
          <w:sz w:val="22"/>
          <w:szCs w:val="22"/>
        </w:rPr>
        <w:t xml:space="preserve">nmental Protection Agency (EPA) </w:t>
      </w:r>
      <w:r w:rsidRPr="00157BC6">
        <w:rPr>
          <w:i/>
          <w:color w:val="0070C0"/>
          <w:sz w:val="22"/>
          <w:szCs w:val="22"/>
        </w:rPr>
        <w:t>and State</w:t>
      </w:r>
      <w:r w:rsidR="00C6440A">
        <w:rPr>
          <w:i/>
          <w:color w:val="0070C0"/>
          <w:sz w:val="22"/>
          <w:szCs w:val="22"/>
        </w:rPr>
        <w:t xml:space="preserve"> Water</w:t>
      </w:r>
      <w:r w:rsidRPr="00157BC6">
        <w:rPr>
          <w:i/>
          <w:color w:val="0070C0"/>
          <w:sz w:val="22"/>
          <w:szCs w:val="22"/>
        </w:rPr>
        <w:t xml:space="preserve"> Board drinking water health standards.  Details within </w:t>
      </w:r>
      <w:r w:rsidR="009A2285">
        <w:rPr>
          <w:i/>
          <w:color w:val="0070C0"/>
          <w:sz w:val="22"/>
          <w:szCs w:val="22"/>
        </w:rPr>
        <w:t xml:space="preserve">this report </w:t>
      </w:r>
      <w:r w:rsidRPr="00157BC6">
        <w:rPr>
          <w:i/>
          <w:color w:val="0070C0"/>
          <w:sz w:val="22"/>
          <w:szCs w:val="22"/>
        </w:rPr>
        <w:t xml:space="preserve">provide information on where we get our water, what is in your water, and how it compares to state standards that are considered safe for the public.  </w:t>
      </w:r>
    </w:p>
    <w:p w14:paraId="0B2EAF92" w14:textId="3957F053" w:rsidR="00BC6327" w:rsidRPr="00421946" w:rsidRDefault="00587049" w:rsidP="00171493">
      <w:pPr>
        <w:pStyle w:val="BodyText3"/>
        <w:pBdr>
          <w:top w:val="none" w:sz="0" w:space="0" w:color="auto"/>
          <w:left w:val="none" w:sz="0" w:space="0" w:color="auto"/>
          <w:bottom w:val="none" w:sz="0" w:space="0" w:color="auto"/>
          <w:right w:val="none" w:sz="0" w:space="0" w:color="auto"/>
        </w:pBdr>
        <w:spacing w:before="60" w:after="60"/>
        <w:jc w:val="left"/>
        <w:rPr>
          <w:i/>
          <w:color w:val="000000" w:themeColor="text1"/>
          <w:sz w:val="22"/>
          <w:szCs w:val="22"/>
        </w:rPr>
      </w:pPr>
      <w:r w:rsidRPr="00F55ACE">
        <w:rPr>
          <w:i/>
          <w:color w:val="000000" w:themeColor="text1"/>
          <w:sz w:val="22"/>
          <w:szCs w:val="22"/>
        </w:rPr>
        <w:t xml:space="preserve"> </w:t>
      </w:r>
      <w:r w:rsidR="00442D66" w:rsidRPr="00421946">
        <w:rPr>
          <w:b/>
          <w:bCs/>
          <w:sz w:val="22"/>
          <w:szCs w:val="22"/>
          <w:lang w:val="es-MX"/>
        </w:rPr>
        <w:t xml:space="preserve">Este informe contiene información muy importante sobre su agua </w:t>
      </w:r>
      <w:r w:rsidR="005559AA" w:rsidRPr="00421946">
        <w:rPr>
          <w:b/>
          <w:bCs/>
          <w:sz w:val="22"/>
          <w:szCs w:val="22"/>
          <w:lang w:val="es-MX"/>
        </w:rPr>
        <w:t>para beber</w:t>
      </w:r>
      <w:r w:rsidR="00442D66" w:rsidRPr="00421946">
        <w:rPr>
          <w:b/>
          <w:bCs/>
          <w:sz w:val="22"/>
          <w:szCs w:val="22"/>
          <w:lang w:val="es-MX"/>
        </w:rPr>
        <w:t>.  Favor de comunicarse</w:t>
      </w:r>
      <w:r w:rsidR="00E1507E">
        <w:rPr>
          <w:b/>
          <w:bCs/>
          <w:sz w:val="22"/>
          <w:szCs w:val="22"/>
          <w:lang w:val="es-MX"/>
        </w:rPr>
        <w:t xml:space="preserve"> sobre</w:t>
      </w:r>
      <w:r w:rsidR="00442D66" w:rsidRPr="00421946">
        <w:rPr>
          <w:b/>
          <w:bCs/>
          <w:sz w:val="22"/>
          <w:szCs w:val="22"/>
          <w:lang w:val="es-MX"/>
        </w:rPr>
        <w:t xml:space="preserve"> </w:t>
      </w:r>
      <w:r w:rsidR="00B83AF8" w:rsidRPr="00421946">
        <w:rPr>
          <w:b/>
          <w:bCs/>
          <w:sz w:val="22"/>
          <w:szCs w:val="22"/>
          <w:lang w:val="es-MX"/>
        </w:rPr>
        <w:t xml:space="preserve">Naval Air Station North Island (NASNI) &amp; Naval Amphibious Base (NAB) Coronado System #3710750 </w:t>
      </w:r>
      <w:r w:rsidR="00442D66" w:rsidRPr="00421946">
        <w:rPr>
          <w:b/>
          <w:bCs/>
          <w:sz w:val="22"/>
          <w:szCs w:val="22"/>
          <w:lang w:val="es-MX"/>
        </w:rPr>
        <w:t xml:space="preserve">a </w:t>
      </w:r>
      <w:hyperlink r:id="rId14">
        <w:r w:rsidR="008C11AC">
          <w:rPr>
            <w:b/>
            <w:bCs/>
            <w:sz w:val="22"/>
            <w:szCs w:val="22"/>
            <w:lang w:val="es-MX"/>
          </w:rPr>
          <w:t>anne.l.bodel.civ@us.navy.mil</w:t>
        </w:r>
      </w:hyperlink>
      <w:r w:rsidR="00442D66" w:rsidRPr="00421946">
        <w:rPr>
          <w:b/>
          <w:bCs/>
          <w:sz w:val="22"/>
          <w:szCs w:val="22"/>
          <w:lang w:val="es-MX"/>
        </w:rPr>
        <w:t xml:space="preserve"> para asistirlo en español.</w:t>
      </w:r>
    </w:p>
    <w:p w14:paraId="1912183B" w14:textId="77777777" w:rsidR="00D25940" w:rsidRPr="00421946" w:rsidRDefault="00992809" w:rsidP="00D25940">
      <w:pPr>
        <w:pStyle w:val="BodyText3"/>
        <w:pBdr>
          <w:top w:val="none" w:sz="0" w:space="0" w:color="auto"/>
          <w:left w:val="none" w:sz="0" w:space="0" w:color="auto"/>
          <w:bottom w:val="none" w:sz="0" w:space="0" w:color="auto"/>
          <w:right w:val="none" w:sz="0" w:space="0" w:color="auto"/>
        </w:pBdr>
        <w:spacing w:before="60"/>
        <w:ind w:right="-18"/>
        <w:jc w:val="left"/>
        <w:rPr>
          <w:b/>
          <w:sz w:val="22"/>
          <w:szCs w:val="22"/>
        </w:rPr>
      </w:pPr>
      <w:r w:rsidRPr="00421946">
        <w:rPr>
          <w:b/>
          <w:sz w:val="22"/>
          <w:szCs w:val="22"/>
        </w:rPr>
        <w:t>Where do we get our water from?</w:t>
      </w:r>
    </w:p>
    <w:p w14:paraId="66385F01" w14:textId="50EA1013" w:rsidR="00D25940" w:rsidRPr="00421946" w:rsidRDefault="00E54748" w:rsidP="00171493">
      <w:pPr>
        <w:pStyle w:val="BodyText3"/>
        <w:pBdr>
          <w:top w:val="none" w:sz="0" w:space="0" w:color="auto"/>
          <w:left w:val="none" w:sz="0" w:space="0" w:color="auto"/>
          <w:bottom w:val="none" w:sz="0" w:space="0" w:color="auto"/>
          <w:right w:val="none" w:sz="0" w:space="0" w:color="auto"/>
        </w:pBdr>
        <w:ind w:right="-115"/>
        <w:rPr>
          <w:sz w:val="22"/>
          <w:szCs w:val="22"/>
        </w:rPr>
      </w:pPr>
      <w:r w:rsidRPr="00421946">
        <w:rPr>
          <w:sz w:val="22"/>
          <w:szCs w:val="22"/>
        </w:rPr>
        <w:t xml:space="preserve">NBC purchases water for </w:t>
      </w:r>
      <w:r w:rsidR="00D25940" w:rsidRPr="00421946">
        <w:rPr>
          <w:sz w:val="22"/>
          <w:szCs w:val="22"/>
        </w:rPr>
        <w:t>NASNI and NAB from the City of San Diego, which is treated at the Alvarado Treatment Plant.</w:t>
      </w:r>
      <w:r w:rsidR="00421946" w:rsidRPr="00421946">
        <w:rPr>
          <w:sz w:val="22"/>
          <w:szCs w:val="22"/>
        </w:rPr>
        <w:t xml:space="preserve">  </w:t>
      </w:r>
      <w:r w:rsidR="00A92ADA" w:rsidRPr="00421946">
        <w:rPr>
          <w:sz w:val="22"/>
          <w:szCs w:val="22"/>
        </w:rPr>
        <w:t>Water flows through a Navy-</w:t>
      </w:r>
      <w:r w:rsidR="00D25940" w:rsidRPr="00421946">
        <w:rPr>
          <w:sz w:val="22"/>
          <w:szCs w:val="22"/>
        </w:rPr>
        <w:t xml:space="preserve">owned pipeline that supplies water to </w:t>
      </w:r>
      <w:r w:rsidR="00E836EB" w:rsidRPr="00421946">
        <w:rPr>
          <w:sz w:val="22"/>
          <w:szCs w:val="22"/>
        </w:rPr>
        <w:t xml:space="preserve">the </w:t>
      </w:r>
      <w:r w:rsidR="00D25940" w:rsidRPr="00421946">
        <w:rPr>
          <w:sz w:val="22"/>
          <w:szCs w:val="22"/>
        </w:rPr>
        <w:t>distribution system</w:t>
      </w:r>
      <w:r w:rsidR="00E836EB" w:rsidRPr="00421946">
        <w:rPr>
          <w:sz w:val="22"/>
          <w:szCs w:val="22"/>
        </w:rPr>
        <w:t>s</w:t>
      </w:r>
      <w:r w:rsidR="00D25940" w:rsidRPr="00421946">
        <w:rPr>
          <w:sz w:val="22"/>
          <w:szCs w:val="22"/>
        </w:rPr>
        <w:t xml:space="preserve"> at NASNI and NAB</w:t>
      </w:r>
      <w:r w:rsidR="00653733">
        <w:rPr>
          <w:sz w:val="22"/>
          <w:szCs w:val="22"/>
        </w:rPr>
        <w:t>.</w:t>
      </w:r>
    </w:p>
    <w:p w14:paraId="7BB71F69" w14:textId="655612CF" w:rsidR="00B21EF7" w:rsidRPr="00333EEC" w:rsidRDefault="00D25940" w:rsidP="00333EEC">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333EEC">
        <w:rPr>
          <w:sz w:val="22"/>
          <w:szCs w:val="22"/>
        </w:rPr>
        <w:t xml:space="preserve">The City of San Diego imports </w:t>
      </w:r>
      <w:r w:rsidR="00B173CB" w:rsidRPr="00333EEC">
        <w:rPr>
          <w:sz w:val="22"/>
          <w:szCs w:val="22"/>
        </w:rPr>
        <w:t>most of</w:t>
      </w:r>
      <w:r w:rsidRPr="00333EEC">
        <w:rPr>
          <w:sz w:val="22"/>
          <w:szCs w:val="22"/>
        </w:rPr>
        <w:t xml:space="preserve"> its raw </w:t>
      </w:r>
      <w:r w:rsidR="00992809" w:rsidRPr="00333EEC">
        <w:rPr>
          <w:sz w:val="22"/>
          <w:szCs w:val="22"/>
        </w:rPr>
        <w:t xml:space="preserve">surface </w:t>
      </w:r>
      <w:r w:rsidRPr="00333EEC">
        <w:rPr>
          <w:sz w:val="22"/>
          <w:szCs w:val="22"/>
        </w:rPr>
        <w:t>water supply from the San Diego County Water Authority</w:t>
      </w:r>
      <w:r w:rsidR="00C92152" w:rsidRPr="00333EEC">
        <w:rPr>
          <w:sz w:val="22"/>
          <w:szCs w:val="22"/>
        </w:rPr>
        <w:t>, which provides</w:t>
      </w:r>
      <w:r w:rsidRPr="00333EEC">
        <w:rPr>
          <w:sz w:val="22"/>
          <w:szCs w:val="22"/>
        </w:rPr>
        <w:t xml:space="preserve"> </w:t>
      </w:r>
      <w:r w:rsidR="00992809" w:rsidRPr="00333EEC">
        <w:rPr>
          <w:sz w:val="22"/>
          <w:szCs w:val="22"/>
        </w:rPr>
        <w:t>a blend</w:t>
      </w:r>
      <w:r w:rsidR="00C92152" w:rsidRPr="00333EEC">
        <w:rPr>
          <w:sz w:val="22"/>
          <w:szCs w:val="22"/>
        </w:rPr>
        <w:t xml:space="preserve"> of water</w:t>
      </w:r>
      <w:r w:rsidR="00992809" w:rsidRPr="00333EEC">
        <w:rPr>
          <w:sz w:val="22"/>
          <w:szCs w:val="22"/>
        </w:rPr>
        <w:t xml:space="preserve"> from the Colorado River</w:t>
      </w:r>
      <w:r w:rsidRPr="00333EEC">
        <w:rPr>
          <w:sz w:val="22"/>
          <w:szCs w:val="22"/>
        </w:rPr>
        <w:t xml:space="preserve"> and the State Water Project.</w:t>
      </w:r>
      <w:r w:rsidR="00C92152" w:rsidRPr="00333EEC">
        <w:rPr>
          <w:sz w:val="22"/>
          <w:szCs w:val="22"/>
        </w:rPr>
        <w:t xml:space="preserve">  S</w:t>
      </w:r>
      <w:r w:rsidR="00992809" w:rsidRPr="00333EEC">
        <w:rPr>
          <w:sz w:val="22"/>
          <w:szCs w:val="22"/>
        </w:rPr>
        <w:t>ource</w:t>
      </w:r>
      <w:r w:rsidR="00C92152" w:rsidRPr="00333EEC">
        <w:rPr>
          <w:sz w:val="22"/>
          <w:szCs w:val="22"/>
        </w:rPr>
        <w:t xml:space="preserve"> water may</w:t>
      </w:r>
      <w:r w:rsidR="00992809" w:rsidRPr="00333EEC">
        <w:rPr>
          <w:sz w:val="22"/>
          <w:szCs w:val="22"/>
        </w:rPr>
        <w:t xml:space="preserve"> include rivers, </w:t>
      </w:r>
      <w:r w:rsidR="00B173CB" w:rsidRPr="00333EEC">
        <w:rPr>
          <w:sz w:val="22"/>
          <w:szCs w:val="22"/>
        </w:rPr>
        <w:t>lakes</w:t>
      </w:r>
      <w:r w:rsidR="00992809" w:rsidRPr="00333EEC">
        <w:rPr>
          <w:sz w:val="22"/>
          <w:szCs w:val="22"/>
        </w:rPr>
        <w:t>, streams, ponds, reservoirs, springs, and wells.</w:t>
      </w:r>
      <w:r w:rsidR="00333EEC" w:rsidRPr="00333EEC">
        <w:rPr>
          <w:sz w:val="22"/>
          <w:szCs w:val="22"/>
        </w:rPr>
        <w:t xml:space="preserve">  </w:t>
      </w:r>
      <w:r w:rsidR="009815E3" w:rsidRPr="00333EEC">
        <w:rPr>
          <w:sz w:val="22"/>
          <w:szCs w:val="22"/>
        </w:rPr>
        <w:t xml:space="preserve">As </w:t>
      </w:r>
      <w:r w:rsidR="00333EEC" w:rsidRPr="00333EEC">
        <w:rPr>
          <w:sz w:val="22"/>
          <w:szCs w:val="22"/>
        </w:rPr>
        <w:t xml:space="preserve">source water </w:t>
      </w:r>
      <w:r w:rsidR="009815E3" w:rsidRPr="00333EEC">
        <w:rPr>
          <w:sz w:val="22"/>
          <w:szCs w:val="22"/>
        </w:rPr>
        <w:t xml:space="preserve">travels over the surface of the land or through the ground, it dissolves </w:t>
      </w:r>
      <w:r w:rsidR="00D50C4F" w:rsidRPr="00333EEC">
        <w:rPr>
          <w:sz w:val="22"/>
          <w:szCs w:val="22"/>
        </w:rPr>
        <w:t>naturally occurring</w:t>
      </w:r>
      <w:r w:rsidR="009815E3" w:rsidRPr="00333EEC">
        <w:rPr>
          <w:sz w:val="22"/>
          <w:szCs w:val="22"/>
        </w:rPr>
        <w:t xml:space="preserve"> minerals and, in some cases, radioactive material, and can pick up substances resulting from the presence of animals or from human activity.</w:t>
      </w:r>
    </w:p>
    <w:p w14:paraId="757E20AC" w14:textId="77777777" w:rsidR="00814C94" w:rsidRPr="00C46060" w:rsidRDefault="00814C94" w:rsidP="00814C94">
      <w:pPr>
        <w:pStyle w:val="BodyText3"/>
        <w:pBdr>
          <w:top w:val="none" w:sz="0" w:space="0" w:color="auto"/>
          <w:left w:val="none" w:sz="0" w:space="0" w:color="auto"/>
          <w:bottom w:val="none" w:sz="0" w:space="0" w:color="auto"/>
          <w:right w:val="none" w:sz="0" w:space="0" w:color="auto"/>
        </w:pBdr>
        <w:spacing w:before="60" w:after="120"/>
        <w:ind w:right="-18"/>
        <w:jc w:val="left"/>
        <w:rPr>
          <w:sz w:val="22"/>
          <w:szCs w:val="22"/>
        </w:rPr>
      </w:pPr>
      <w:r w:rsidRPr="00C46060">
        <w:rPr>
          <w:sz w:val="22"/>
          <w:szCs w:val="22"/>
        </w:rPr>
        <w:t>Contaminants that may be present in source water include:</w:t>
      </w:r>
    </w:p>
    <w:p w14:paraId="02B85AC7" w14:textId="77777777" w:rsidR="00814C94" w:rsidRPr="00C46060" w:rsidRDefault="00814C94" w:rsidP="00814C94">
      <w:pPr>
        <w:numPr>
          <w:ilvl w:val="0"/>
          <w:numId w:val="1"/>
        </w:numPr>
        <w:tabs>
          <w:tab w:val="num" w:pos="720"/>
        </w:tabs>
        <w:spacing w:after="60"/>
        <w:jc w:val="both"/>
        <w:rPr>
          <w:sz w:val="22"/>
          <w:szCs w:val="22"/>
        </w:rPr>
      </w:pPr>
      <w:r w:rsidRPr="00F320E7">
        <w:rPr>
          <w:b/>
          <w:bCs/>
          <w:iCs/>
          <w:sz w:val="22"/>
          <w:szCs w:val="22"/>
        </w:rPr>
        <w:t>Microbial contaminants,</w:t>
      </w:r>
      <w:r w:rsidRPr="00C46060">
        <w:rPr>
          <w:sz w:val="22"/>
          <w:szCs w:val="22"/>
        </w:rPr>
        <w:t xml:space="preserve"> such as viruses and bacteria, which may come from sewage treatment plants, septic systems, agricultural livestock operations, and wildlife.</w:t>
      </w:r>
    </w:p>
    <w:p w14:paraId="757F342B" w14:textId="77777777" w:rsidR="00814C94" w:rsidRPr="00C46060" w:rsidRDefault="00814C94" w:rsidP="00814C94">
      <w:pPr>
        <w:numPr>
          <w:ilvl w:val="0"/>
          <w:numId w:val="1"/>
        </w:numPr>
        <w:tabs>
          <w:tab w:val="num" w:pos="720"/>
        </w:tabs>
        <w:spacing w:after="60"/>
        <w:jc w:val="both"/>
        <w:rPr>
          <w:sz w:val="22"/>
          <w:szCs w:val="22"/>
        </w:rPr>
      </w:pPr>
      <w:r w:rsidRPr="00F320E7">
        <w:rPr>
          <w:b/>
          <w:bCs/>
          <w:sz w:val="22"/>
          <w:szCs w:val="22"/>
        </w:rPr>
        <w:t>Inorganic contaminants</w:t>
      </w:r>
      <w:r w:rsidRPr="008E1879">
        <w:rPr>
          <w:sz w:val="22"/>
          <w:szCs w:val="22"/>
        </w:rPr>
        <w:t>,</w:t>
      </w:r>
      <w:r w:rsidRPr="00C46060">
        <w:rPr>
          <w:sz w:val="22"/>
          <w:szCs w:val="22"/>
        </w:rPr>
        <w:t xml:space="preserve"> such as salts and metals, that can be naturally occurring or result from urban stormwater runoff, industrial or domestic wastewater discharges, oil and gas production, mining, or farming.</w:t>
      </w:r>
    </w:p>
    <w:p w14:paraId="2C015873" w14:textId="77777777" w:rsidR="00814C94" w:rsidRPr="00C46060" w:rsidRDefault="00814C94" w:rsidP="00814C94">
      <w:pPr>
        <w:numPr>
          <w:ilvl w:val="0"/>
          <w:numId w:val="1"/>
        </w:numPr>
        <w:tabs>
          <w:tab w:val="num" w:pos="720"/>
        </w:tabs>
        <w:spacing w:after="60"/>
        <w:jc w:val="both"/>
        <w:rPr>
          <w:sz w:val="22"/>
          <w:szCs w:val="22"/>
        </w:rPr>
      </w:pPr>
      <w:r w:rsidRPr="00F320E7">
        <w:rPr>
          <w:b/>
          <w:bCs/>
          <w:sz w:val="22"/>
          <w:szCs w:val="22"/>
        </w:rPr>
        <w:t>Pesticides and herbicides</w:t>
      </w:r>
      <w:r w:rsidRPr="00C46060">
        <w:rPr>
          <w:sz w:val="22"/>
          <w:szCs w:val="22"/>
        </w:rPr>
        <w:t>, which may come from a variety of sources such as agriculture, urban stormwater runoff, and residential uses.</w:t>
      </w:r>
    </w:p>
    <w:p w14:paraId="4AAB03E0" w14:textId="77777777" w:rsidR="00814C94" w:rsidRPr="00C46060" w:rsidRDefault="00814C94" w:rsidP="00814C94">
      <w:pPr>
        <w:numPr>
          <w:ilvl w:val="0"/>
          <w:numId w:val="1"/>
        </w:numPr>
        <w:tabs>
          <w:tab w:val="num" w:pos="720"/>
        </w:tabs>
        <w:spacing w:after="60"/>
        <w:jc w:val="both"/>
        <w:rPr>
          <w:sz w:val="22"/>
          <w:szCs w:val="22"/>
        </w:rPr>
      </w:pPr>
      <w:r w:rsidRPr="00F320E7">
        <w:rPr>
          <w:b/>
          <w:bCs/>
          <w:sz w:val="22"/>
          <w:szCs w:val="22"/>
        </w:rPr>
        <w:t>Organic chemical contaminants</w:t>
      </w:r>
      <w:r w:rsidRPr="00FA5C23">
        <w:rPr>
          <w:sz w:val="22"/>
          <w:szCs w:val="22"/>
        </w:rPr>
        <w:t xml:space="preserve">, including synthetic and volatile organic chemicals, which are byproducts of industrial processes and </w:t>
      </w:r>
      <w:r w:rsidRPr="00C46060">
        <w:rPr>
          <w:sz w:val="22"/>
          <w:szCs w:val="22"/>
        </w:rPr>
        <w:t>petroleum production, and can also come from gas stations, urban stormwater runoff, agricultural application, and septic systems.</w:t>
      </w:r>
    </w:p>
    <w:p w14:paraId="379C88C1" w14:textId="590686F9" w:rsidR="00604DC5" w:rsidRPr="00814C94" w:rsidRDefault="00814C94" w:rsidP="00814C94">
      <w:pPr>
        <w:numPr>
          <w:ilvl w:val="0"/>
          <w:numId w:val="1"/>
        </w:numPr>
        <w:tabs>
          <w:tab w:val="num" w:pos="720"/>
        </w:tabs>
        <w:spacing w:after="60" w:line="260" w:lineRule="exact"/>
        <w:jc w:val="both"/>
        <w:rPr>
          <w:sz w:val="22"/>
          <w:szCs w:val="22"/>
        </w:rPr>
      </w:pPr>
      <w:r w:rsidRPr="00F320E7">
        <w:rPr>
          <w:b/>
          <w:bCs/>
          <w:sz w:val="22"/>
          <w:szCs w:val="22"/>
        </w:rPr>
        <w:t>Radioactive contaminants</w:t>
      </w:r>
      <w:r w:rsidRPr="00C46060">
        <w:rPr>
          <w:sz w:val="22"/>
          <w:szCs w:val="22"/>
        </w:rPr>
        <w:t>, which can be naturally occurring or be the result of oil and gas production and mining activities.</w:t>
      </w:r>
    </w:p>
    <w:p w14:paraId="253A4524" w14:textId="1DD2D77E" w:rsidR="00811913" w:rsidRPr="00421946" w:rsidRDefault="00EF3B12" w:rsidP="00811913">
      <w:pPr>
        <w:pStyle w:val="BodyText3"/>
        <w:pBdr>
          <w:top w:val="none" w:sz="0" w:space="0" w:color="auto"/>
          <w:left w:val="none" w:sz="0" w:space="0" w:color="auto"/>
          <w:bottom w:val="none" w:sz="0" w:space="0" w:color="auto"/>
          <w:right w:val="none" w:sz="0" w:space="0" w:color="auto"/>
        </w:pBdr>
        <w:spacing w:before="60"/>
        <w:ind w:right="-18"/>
        <w:jc w:val="left"/>
        <w:rPr>
          <w:b/>
          <w:sz w:val="22"/>
          <w:szCs w:val="22"/>
        </w:rPr>
      </w:pPr>
      <w:r w:rsidRPr="00EF3B12">
        <w:rPr>
          <w:sz w:val="22"/>
          <w:szCs w:val="22"/>
        </w:rPr>
        <w:t>Drinking water, including</w:t>
      </w:r>
      <w:r w:rsidR="00653733">
        <w:rPr>
          <w:sz w:val="22"/>
          <w:szCs w:val="22"/>
        </w:rPr>
        <w:t xml:space="preserve"> tap and</w:t>
      </w:r>
      <w:r w:rsidRPr="00EF3B12">
        <w:rPr>
          <w:sz w:val="22"/>
          <w:szCs w:val="22"/>
        </w:rPr>
        <w:t xml:space="preserve"> bottled water, may reasonably be expected to contain at least small amounts of some contaminants.</w:t>
      </w:r>
      <w:r w:rsidR="00F22EA5">
        <w:rPr>
          <w:sz w:val="22"/>
          <w:szCs w:val="22"/>
        </w:rPr>
        <w:t xml:space="preserve"> </w:t>
      </w:r>
      <w:r w:rsidRPr="00EF3B12">
        <w:rPr>
          <w:sz w:val="22"/>
          <w:szCs w:val="22"/>
        </w:rPr>
        <w:t xml:space="preserve"> The presence of contaminants does not necessarily mean </w:t>
      </w:r>
      <w:r w:rsidR="00F22EA5">
        <w:rPr>
          <w:sz w:val="22"/>
          <w:szCs w:val="22"/>
        </w:rPr>
        <w:t xml:space="preserve">that water poses a health risk.  </w:t>
      </w:r>
      <w:r w:rsidRPr="00EF3B12">
        <w:rPr>
          <w:sz w:val="22"/>
          <w:szCs w:val="22"/>
        </w:rPr>
        <w:t>More information about contaminants and potential health effects can be obtained by contacting the Environmental Protection Agency by calling the Safe Drinking Water Hotline (800-426-4791) or visiting the</w:t>
      </w:r>
      <w:r w:rsidR="00653733">
        <w:rPr>
          <w:sz w:val="22"/>
          <w:szCs w:val="22"/>
        </w:rPr>
        <w:t xml:space="preserve"> </w:t>
      </w:r>
      <w:r w:rsidR="00653733" w:rsidRPr="00DA5A8F">
        <w:rPr>
          <w:sz w:val="22"/>
          <w:szCs w:val="22"/>
        </w:rPr>
        <w:t xml:space="preserve">website </w:t>
      </w:r>
      <w:hyperlink r:id="rId15" w:history="1">
        <w:r w:rsidR="00653733" w:rsidRPr="00DA5A8F">
          <w:rPr>
            <w:rStyle w:val="Hyperlink"/>
            <w:sz w:val="22"/>
            <w:szCs w:val="22"/>
          </w:rPr>
          <w:t>https://www.epa.gov/ground-water-and-</w:t>
        </w:r>
        <w:r w:rsidR="00653733" w:rsidRPr="00DA5A8F">
          <w:rPr>
            <w:rStyle w:val="Hyperlink"/>
            <w:sz w:val="22"/>
            <w:szCs w:val="22"/>
          </w:rPr>
          <w:lastRenderedPageBreak/>
          <w:t>drinking-water</w:t>
        </w:r>
      </w:hyperlink>
      <w:r w:rsidR="00653733" w:rsidRPr="00DA5A8F">
        <w:rPr>
          <w:i/>
          <w:iCs/>
          <w:sz w:val="22"/>
          <w:szCs w:val="22"/>
        </w:rPr>
        <w:t>.</w:t>
      </w:r>
      <w:r w:rsidR="00653733" w:rsidRPr="00421946">
        <w:rPr>
          <w:sz w:val="22"/>
          <w:szCs w:val="22"/>
        </w:rPr>
        <w:br/>
      </w:r>
      <w:r w:rsidR="00E04F98" w:rsidRPr="00421946">
        <w:rPr>
          <w:sz w:val="22"/>
          <w:szCs w:val="22"/>
        </w:rPr>
        <w:br/>
      </w:r>
      <w:r w:rsidR="00811913" w:rsidRPr="00421946">
        <w:rPr>
          <w:b/>
          <w:sz w:val="22"/>
          <w:szCs w:val="22"/>
        </w:rPr>
        <w:t xml:space="preserve">How do I know </w:t>
      </w:r>
      <w:r w:rsidR="00E04F98" w:rsidRPr="00421946">
        <w:rPr>
          <w:b/>
          <w:sz w:val="22"/>
          <w:szCs w:val="22"/>
        </w:rPr>
        <w:t xml:space="preserve">my water is </w:t>
      </w:r>
      <w:r w:rsidR="00811913" w:rsidRPr="00421946">
        <w:rPr>
          <w:b/>
          <w:sz w:val="22"/>
          <w:szCs w:val="22"/>
        </w:rPr>
        <w:t>safe?</w:t>
      </w:r>
    </w:p>
    <w:p w14:paraId="477B4654" w14:textId="0E2B625A" w:rsidR="00811913" w:rsidRPr="00421946" w:rsidRDefault="00B173CB" w:rsidP="00811913">
      <w:pPr>
        <w:spacing w:after="120" w:line="240" w:lineRule="exact"/>
        <w:jc w:val="both"/>
        <w:rPr>
          <w:sz w:val="22"/>
          <w:szCs w:val="22"/>
        </w:rPr>
      </w:pPr>
      <w:r w:rsidRPr="00421946">
        <w:rPr>
          <w:sz w:val="22"/>
          <w:szCs w:val="22"/>
        </w:rPr>
        <w:t>To</w:t>
      </w:r>
      <w:r w:rsidR="00811913" w:rsidRPr="00421946">
        <w:rPr>
          <w:sz w:val="22"/>
          <w:szCs w:val="22"/>
        </w:rPr>
        <w:t xml:space="preserve"> ensure that </w:t>
      </w:r>
      <w:r w:rsidR="00604DC5">
        <w:rPr>
          <w:sz w:val="22"/>
          <w:szCs w:val="22"/>
        </w:rPr>
        <w:t>drinking</w:t>
      </w:r>
      <w:r w:rsidR="00604DC5" w:rsidRPr="00421946">
        <w:rPr>
          <w:sz w:val="22"/>
          <w:szCs w:val="22"/>
        </w:rPr>
        <w:t xml:space="preserve"> </w:t>
      </w:r>
      <w:r w:rsidR="00811913" w:rsidRPr="00421946">
        <w:rPr>
          <w:sz w:val="22"/>
          <w:szCs w:val="22"/>
        </w:rPr>
        <w:t xml:space="preserve">water is safe, the EPA and the State </w:t>
      </w:r>
      <w:r w:rsidRPr="00421946">
        <w:rPr>
          <w:sz w:val="22"/>
          <w:szCs w:val="22"/>
        </w:rPr>
        <w:t xml:space="preserve">Water </w:t>
      </w:r>
      <w:r w:rsidR="00811913" w:rsidRPr="00421946">
        <w:rPr>
          <w:sz w:val="22"/>
          <w:szCs w:val="22"/>
        </w:rPr>
        <w:t xml:space="preserve">Board </w:t>
      </w:r>
      <w:r w:rsidR="00806738">
        <w:rPr>
          <w:sz w:val="22"/>
          <w:szCs w:val="22"/>
        </w:rPr>
        <w:t>prescribe regulations that</w:t>
      </w:r>
      <w:r w:rsidR="00E04F98" w:rsidRPr="00421946">
        <w:rPr>
          <w:sz w:val="22"/>
          <w:szCs w:val="22"/>
        </w:rPr>
        <w:t xml:space="preserve"> limit the amount of certain </w:t>
      </w:r>
      <w:r w:rsidR="00811913" w:rsidRPr="00421946">
        <w:rPr>
          <w:sz w:val="22"/>
          <w:szCs w:val="22"/>
        </w:rPr>
        <w:t xml:space="preserve">contaminants in </w:t>
      </w:r>
      <w:r w:rsidR="00E04F98" w:rsidRPr="00421946">
        <w:rPr>
          <w:sz w:val="22"/>
          <w:szCs w:val="22"/>
        </w:rPr>
        <w:t xml:space="preserve">public </w:t>
      </w:r>
      <w:r w:rsidR="00806738">
        <w:rPr>
          <w:sz w:val="22"/>
          <w:szCs w:val="22"/>
        </w:rPr>
        <w:t xml:space="preserve">water </w:t>
      </w:r>
      <w:r w:rsidR="00811913" w:rsidRPr="00421946">
        <w:rPr>
          <w:sz w:val="22"/>
          <w:szCs w:val="22"/>
        </w:rPr>
        <w:t>systems.  The U.S. Food and Drug Administration</w:t>
      </w:r>
      <w:r w:rsidR="00806738">
        <w:rPr>
          <w:sz w:val="22"/>
          <w:szCs w:val="22"/>
        </w:rPr>
        <w:t xml:space="preserve"> (FDA)</w:t>
      </w:r>
      <w:r w:rsidR="00811913" w:rsidRPr="00421946">
        <w:rPr>
          <w:sz w:val="22"/>
          <w:szCs w:val="22"/>
        </w:rPr>
        <w:t xml:space="preserve"> regulations and California law also establish limits for contaminants in bottled water that provide the same protection for public health.</w:t>
      </w:r>
    </w:p>
    <w:p w14:paraId="53DCF217" w14:textId="1AFC9A54" w:rsidR="0095101D" w:rsidRDefault="00811913" w:rsidP="00811913">
      <w:pPr>
        <w:spacing w:after="120" w:line="240" w:lineRule="exact"/>
        <w:jc w:val="both"/>
        <w:rPr>
          <w:sz w:val="22"/>
          <w:szCs w:val="22"/>
        </w:rPr>
      </w:pPr>
      <w:r w:rsidRPr="00421946">
        <w:rPr>
          <w:sz w:val="22"/>
          <w:szCs w:val="22"/>
        </w:rPr>
        <w:t xml:space="preserve">The City of San Diego conducts </w:t>
      </w:r>
      <w:r w:rsidR="00355CF6">
        <w:rPr>
          <w:sz w:val="22"/>
          <w:szCs w:val="22"/>
        </w:rPr>
        <w:t xml:space="preserve">routine </w:t>
      </w:r>
      <w:r w:rsidRPr="00421946">
        <w:rPr>
          <w:sz w:val="22"/>
          <w:szCs w:val="22"/>
        </w:rPr>
        <w:t>compliance sampling at the Alvarado Treatment Plant</w:t>
      </w:r>
      <w:r w:rsidR="005440C9">
        <w:rPr>
          <w:sz w:val="22"/>
          <w:szCs w:val="22"/>
        </w:rPr>
        <w:t xml:space="preserve">.  </w:t>
      </w:r>
      <w:r w:rsidR="005440C9" w:rsidRPr="005440C9">
        <w:rPr>
          <w:sz w:val="22"/>
          <w:szCs w:val="22"/>
        </w:rPr>
        <w:t xml:space="preserve">Every five (5) years, the City of San Diego conducts an assessment of their drinking water sources, also known as a Watershed Sanitary Survey. </w:t>
      </w:r>
      <w:r w:rsidR="00F22EA5">
        <w:rPr>
          <w:sz w:val="22"/>
          <w:szCs w:val="22"/>
        </w:rPr>
        <w:t xml:space="preserve"> </w:t>
      </w:r>
      <w:r w:rsidR="005440C9" w:rsidRPr="005440C9">
        <w:rPr>
          <w:sz w:val="22"/>
          <w:szCs w:val="22"/>
        </w:rPr>
        <w:t>A Watershed Sanitary Survey examines the potential sources of contaminants in the watersheds draining into reservoirs, and includes recommendati</w:t>
      </w:r>
      <w:r w:rsidR="00F22EA5">
        <w:rPr>
          <w:sz w:val="22"/>
          <w:szCs w:val="22"/>
        </w:rPr>
        <w:t xml:space="preserve">ons for managing these effects.  </w:t>
      </w:r>
      <w:r w:rsidR="005440C9" w:rsidRPr="005440C9">
        <w:rPr>
          <w:sz w:val="22"/>
          <w:szCs w:val="22"/>
        </w:rPr>
        <w:t>Information regarding the City of San Diego's Watershed Sanitary Survey can be accessed here:</w:t>
      </w:r>
    </w:p>
    <w:p w14:paraId="5F45CC98" w14:textId="7E63384B" w:rsidR="00811913" w:rsidRPr="00421946" w:rsidRDefault="0095101D" w:rsidP="0095101D">
      <w:pPr>
        <w:spacing w:after="120" w:line="240" w:lineRule="exact"/>
        <w:ind w:firstLine="720"/>
        <w:rPr>
          <w:sz w:val="22"/>
          <w:szCs w:val="22"/>
        </w:rPr>
      </w:pPr>
      <w:r>
        <w:rPr>
          <w:sz w:val="22"/>
          <w:szCs w:val="22"/>
        </w:rPr>
        <w:t xml:space="preserve">             </w:t>
      </w:r>
      <w:hyperlink r:id="rId16" w:history="1">
        <w:r w:rsidRPr="00622144">
          <w:rPr>
            <w:rStyle w:val="Hyperlink"/>
            <w:sz w:val="22"/>
            <w:szCs w:val="22"/>
          </w:rPr>
          <w:t>https://www.sandiego.gov/public-utilities/water-quality/watersheds/sanitary-survey</w:t>
        </w:r>
      </w:hyperlink>
      <w:r>
        <w:rPr>
          <w:sz w:val="22"/>
          <w:szCs w:val="22"/>
        </w:rPr>
        <w:t xml:space="preserve"> </w:t>
      </w:r>
      <w:r>
        <w:rPr>
          <w:sz w:val="22"/>
          <w:szCs w:val="22"/>
        </w:rPr>
        <w:br/>
      </w:r>
      <w:r>
        <w:rPr>
          <w:sz w:val="22"/>
          <w:szCs w:val="22"/>
        </w:rPr>
        <w:br/>
      </w:r>
      <w:r w:rsidR="0082579A">
        <w:rPr>
          <w:sz w:val="22"/>
          <w:szCs w:val="22"/>
        </w:rPr>
        <w:t>NBC Public Work</w:t>
      </w:r>
      <w:r w:rsidR="00D75E79">
        <w:rPr>
          <w:sz w:val="22"/>
          <w:szCs w:val="22"/>
        </w:rPr>
        <w:t xml:space="preserve">s Department </w:t>
      </w:r>
      <w:r w:rsidR="0082579A">
        <w:rPr>
          <w:sz w:val="22"/>
          <w:szCs w:val="22"/>
        </w:rPr>
        <w:t>(PWD)</w:t>
      </w:r>
      <w:r w:rsidR="0082579A" w:rsidRPr="00C46060">
        <w:rPr>
          <w:sz w:val="22"/>
          <w:szCs w:val="22"/>
        </w:rPr>
        <w:t xml:space="preserve"> </w:t>
      </w:r>
      <w:r w:rsidR="004D5C08">
        <w:rPr>
          <w:sz w:val="22"/>
          <w:szCs w:val="22"/>
        </w:rPr>
        <w:t xml:space="preserve">contracts trained personnel to conduct </w:t>
      </w:r>
      <w:r w:rsidR="00811913" w:rsidRPr="00421946">
        <w:rPr>
          <w:sz w:val="22"/>
          <w:szCs w:val="22"/>
        </w:rPr>
        <w:t>compliance sampling with</w:t>
      </w:r>
      <w:r w:rsidR="00E836EB" w:rsidRPr="00421946">
        <w:rPr>
          <w:sz w:val="22"/>
          <w:szCs w:val="22"/>
        </w:rPr>
        <w:t>in</w:t>
      </w:r>
      <w:r w:rsidR="00811913" w:rsidRPr="00421946">
        <w:rPr>
          <w:sz w:val="22"/>
          <w:szCs w:val="22"/>
        </w:rPr>
        <w:t xml:space="preserve"> the NBC water distribution system for NASNI and NAB.  There are 48 </w:t>
      </w:r>
      <w:r w:rsidR="003C379B" w:rsidRPr="003C379B">
        <w:rPr>
          <w:sz w:val="22"/>
          <w:szCs w:val="22"/>
        </w:rPr>
        <w:t>routine sampling stations between NASN</w:t>
      </w:r>
      <w:r w:rsidR="005440C9">
        <w:rPr>
          <w:sz w:val="22"/>
          <w:szCs w:val="22"/>
        </w:rPr>
        <w:t>I</w:t>
      </w:r>
      <w:r w:rsidR="003C379B" w:rsidRPr="003C379B">
        <w:rPr>
          <w:sz w:val="22"/>
          <w:szCs w:val="22"/>
        </w:rPr>
        <w:t xml:space="preserve"> and NAB, where water quality parameters are monitored tha</w:t>
      </w:r>
      <w:r w:rsidR="0082579A">
        <w:rPr>
          <w:sz w:val="22"/>
          <w:szCs w:val="22"/>
        </w:rPr>
        <w:t xml:space="preserve">t represent </w:t>
      </w:r>
      <w:r w:rsidR="00066449">
        <w:rPr>
          <w:sz w:val="22"/>
          <w:szCs w:val="22"/>
        </w:rPr>
        <w:t>distribution areas</w:t>
      </w:r>
      <w:r w:rsidR="0082579A">
        <w:rPr>
          <w:sz w:val="22"/>
          <w:szCs w:val="22"/>
        </w:rPr>
        <w:t xml:space="preserve">.  </w:t>
      </w:r>
      <w:r w:rsidR="003C379B" w:rsidRPr="003C379B">
        <w:rPr>
          <w:sz w:val="22"/>
          <w:szCs w:val="22"/>
        </w:rPr>
        <w:t>Monitoring also occurs at water storage facilities located on both installations.</w:t>
      </w:r>
    </w:p>
    <w:p w14:paraId="13C6D962" w14:textId="1570B37F" w:rsidR="00020532" w:rsidRPr="00421946" w:rsidRDefault="00020532" w:rsidP="00020532">
      <w:pPr>
        <w:pStyle w:val="BodyText"/>
        <w:spacing w:before="0" w:after="180"/>
        <w:rPr>
          <w:rFonts w:ascii="Times New Roman" w:hAnsi="Times New Roman"/>
          <w:szCs w:val="22"/>
        </w:rPr>
      </w:pPr>
      <w:r w:rsidRPr="00421946">
        <w:rPr>
          <w:rFonts w:ascii="Times New Roman" w:hAnsi="Times New Roman"/>
          <w:szCs w:val="22"/>
        </w:rPr>
        <w:t>Some people may be more vulnerable to contaminants in drinking wate</w:t>
      </w:r>
      <w:r w:rsidR="005470DD">
        <w:rPr>
          <w:rFonts w:ascii="Times New Roman" w:hAnsi="Times New Roman"/>
          <w:szCs w:val="22"/>
        </w:rPr>
        <w:t xml:space="preserve">r than the general population.  </w:t>
      </w:r>
      <w:r w:rsidRPr="00421946">
        <w:rPr>
          <w:rFonts w:ascii="Times New Roman" w:hAnsi="Times New Roman"/>
          <w:szCs w:val="22"/>
        </w:rPr>
        <w:t xml:space="preserve">Immuno-compromised </w:t>
      </w:r>
      <w:r w:rsidR="00B173CB" w:rsidRPr="00421946">
        <w:rPr>
          <w:rFonts w:ascii="Times New Roman" w:hAnsi="Times New Roman"/>
          <w:szCs w:val="22"/>
        </w:rPr>
        <w:t>people</w:t>
      </w:r>
      <w:r w:rsidRPr="00421946">
        <w:rPr>
          <w:rFonts w:ascii="Times New Roman" w:hAnsi="Times New Roman"/>
          <w:szCs w:val="22"/>
        </w:rPr>
        <w:t xml:space="preserve">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w:t>
      </w:r>
      <w:r w:rsidRPr="005715DB">
        <w:rPr>
          <w:rFonts w:ascii="Times New Roman" w:hAnsi="Times New Roman"/>
          <w:szCs w:val="22"/>
        </w:rPr>
        <w:t xml:space="preserve">EPA/Centers for Disease Control (CDC) guidelines on appropriate means to lessen the risk of infection by </w:t>
      </w:r>
      <w:r w:rsidRPr="005715DB">
        <w:rPr>
          <w:rFonts w:ascii="Times New Roman" w:hAnsi="Times New Roman"/>
          <w:i/>
          <w:szCs w:val="22"/>
        </w:rPr>
        <w:t>Cryptosporidium</w:t>
      </w:r>
      <w:r w:rsidRPr="005715DB">
        <w:rPr>
          <w:rFonts w:ascii="Times New Roman" w:hAnsi="Times New Roman"/>
          <w:szCs w:val="22"/>
        </w:rPr>
        <w:t xml:space="preserve"> and other microbial contaminants are available from the </w:t>
      </w:r>
      <w:r w:rsidR="005440C9" w:rsidRPr="00674F61">
        <w:rPr>
          <w:rFonts w:ascii="Times New Roman" w:hAnsi="Times New Roman"/>
          <w:szCs w:val="22"/>
        </w:rPr>
        <w:t xml:space="preserve">EPA </w:t>
      </w:r>
      <w:r w:rsidRPr="00674F61">
        <w:rPr>
          <w:rFonts w:ascii="Times New Roman" w:hAnsi="Times New Roman"/>
          <w:szCs w:val="22"/>
        </w:rPr>
        <w:t>Safe Drinking Water Hotline (1-800-426-4791).</w:t>
      </w:r>
    </w:p>
    <w:p w14:paraId="4E8E493C" w14:textId="77777777" w:rsidR="00020532" w:rsidRPr="00421946" w:rsidRDefault="00CD5F1F" w:rsidP="00CD5F1F">
      <w:pPr>
        <w:pStyle w:val="BodyText3"/>
        <w:pBdr>
          <w:top w:val="none" w:sz="0" w:space="0" w:color="auto"/>
          <w:left w:val="none" w:sz="0" w:space="0" w:color="auto"/>
          <w:bottom w:val="none" w:sz="0" w:space="0" w:color="auto"/>
          <w:right w:val="none" w:sz="0" w:space="0" w:color="auto"/>
        </w:pBdr>
        <w:spacing w:before="60"/>
        <w:ind w:right="-18"/>
        <w:jc w:val="left"/>
        <w:rPr>
          <w:b/>
          <w:sz w:val="22"/>
          <w:szCs w:val="22"/>
        </w:rPr>
      </w:pPr>
      <w:r w:rsidRPr="00421946">
        <w:rPr>
          <w:b/>
          <w:sz w:val="22"/>
          <w:szCs w:val="22"/>
        </w:rPr>
        <w:t>What about Lead?</w:t>
      </w:r>
    </w:p>
    <w:p w14:paraId="26EC91D1" w14:textId="24A533FC" w:rsidR="00355CF6" w:rsidRDefault="00020532" w:rsidP="00470ABA">
      <w:pPr>
        <w:pStyle w:val="BodyText"/>
        <w:spacing w:before="0"/>
        <w:rPr>
          <w:rFonts w:ascii="Times New Roman" w:hAnsi="Times New Roman"/>
          <w:szCs w:val="22"/>
        </w:rPr>
      </w:pPr>
      <w:r w:rsidRPr="00DF2865">
        <w:rPr>
          <w:rFonts w:ascii="Times New Roman" w:hAnsi="Times New Roman"/>
          <w:szCs w:val="22"/>
        </w:rPr>
        <w:t>If present, elevated levels of lead can cause serious health problems, especially for pregnant women and young children.</w:t>
      </w:r>
      <w:r w:rsidRPr="00421946">
        <w:rPr>
          <w:rFonts w:ascii="Times New Roman" w:hAnsi="Times New Roman"/>
          <w:szCs w:val="22"/>
          <w:shd w:val="clear" w:color="auto" w:fill="FFFF00"/>
        </w:rPr>
        <w:t xml:space="preserve">  </w:t>
      </w:r>
      <w:r w:rsidR="00355CF6" w:rsidRPr="005715DB">
        <w:rPr>
          <w:rFonts w:ascii="Times New Roman" w:hAnsi="Times New Roman"/>
          <w:szCs w:val="22"/>
        </w:rPr>
        <w:t>Potential sources of l</w:t>
      </w:r>
      <w:r w:rsidRPr="005715DB">
        <w:rPr>
          <w:rFonts w:ascii="Times New Roman" w:hAnsi="Times New Roman"/>
          <w:szCs w:val="22"/>
        </w:rPr>
        <w:t>ead</w:t>
      </w:r>
      <w:r w:rsidRPr="00421946">
        <w:rPr>
          <w:rFonts w:ascii="Times New Roman" w:hAnsi="Times New Roman"/>
          <w:szCs w:val="22"/>
        </w:rPr>
        <w:t xml:space="preserve"> </w:t>
      </w:r>
      <w:r w:rsidR="00CD5F1F" w:rsidRPr="00421946">
        <w:rPr>
          <w:rFonts w:ascii="Times New Roman" w:hAnsi="Times New Roman"/>
          <w:szCs w:val="22"/>
        </w:rPr>
        <w:t xml:space="preserve">found </w:t>
      </w:r>
      <w:r w:rsidRPr="00421946">
        <w:rPr>
          <w:rFonts w:ascii="Times New Roman" w:hAnsi="Times New Roman"/>
          <w:szCs w:val="22"/>
        </w:rPr>
        <w:t xml:space="preserve">in drinking water </w:t>
      </w:r>
      <w:r w:rsidR="00695E7B">
        <w:rPr>
          <w:rFonts w:ascii="Times New Roman" w:hAnsi="Times New Roman"/>
          <w:szCs w:val="22"/>
        </w:rPr>
        <w:t>are</w:t>
      </w:r>
      <w:r w:rsidRPr="00421946">
        <w:rPr>
          <w:rFonts w:ascii="Times New Roman" w:hAnsi="Times New Roman"/>
          <w:szCs w:val="22"/>
        </w:rPr>
        <w:t xml:space="preserve"> primarily from materials and components associated with service lines and </w:t>
      </w:r>
      <w:r w:rsidR="00AE1AE2" w:rsidRPr="00421946">
        <w:rPr>
          <w:rFonts w:ascii="Times New Roman" w:hAnsi="Times New Roman"/>
          <w:szCs w:val="22"/>
        </w:rPr>
        <w:t xml:space="preserve">building </w:t>
      </w:r>
      <w:r w:rsidRPr="00421946">
        <w:rPr>
          <w:rFonts w:ascii="Times New Roman" w:hAnsi="Times New Roman"/>
          <w:szCs w:val="22"/>
        </w:rPr>
        <w:t>plumbing.</w:t>
      </w:r>
      <w:r w:rsidR="00CD5F1F" w:rsidRPr="00421946">
        <w:rPr>
          <w:rFonts w:ascii="Times New Roman" w:hAnsi="Times New Roman"/>
          <w:szCs w:val="22"/>
        </w:rPr>
        <w:t xml:space="preserve"> </w:t>
      </w:r>
      <w:r w:rsidRPr="00421946">
        <w:rPr>
          <w:rFonts w:ascii="Times New Roman" w:hAnsi="Times New Roman"/>
          <w:szCs w:val="22"/>
        </w:rPr>
        <w:t xml:space="preserve"> Naval Base Coronado is responsible for providi</w:t>
      </w:r>
      <w:r w:rsidR="00CD5F1F" w:rsidRPr="00421946">
        <w:rPr>
          <w:rFonts w:ascii="Times New Roman" w:hAnsi="Times New Roman"/>
          <w:szCs w:val="22"/>
        </w:rPr>
        <w:t>ng high quality drinking water; however,</w:t>
      </w:r>
      <w:r w:rsidR="00E1722D" w:rsidRPr="00421946">
        <w:rPr>
          <w:rFonts w:ascii="Times New Roman" w:hAnsi="Times New Roman"/>
          <w:szCs w:val="22"/>
        </w:rPr>
        <w:t xml:space="preserve"> some older plumbing components may contain a range of materials.</w:t>
      </w:r>
    </w:p>
    <w:p w14:paraId="04D6BDC9" w14:textId="77777777" w:rsidR="00355CF6" w:rsidRDefault="00355CF6" w:rsidP="00470ABA">
      <w:pPr>
        <w:pStyle w:val="BodyText"/>
        <w:spacing w:before="0"/>
        <w:rPr>
          <w:rFonts w:ascii="Times New Roman" w:hAnsi="Times New Roman"/>
          <w:szCs w:val="22"/>
        </w:rPr>
      </w:pPr>
    </w:p>
    <w:p w14:paraId="6FB477D9" w14:textId="2B02A815" w:rsidR="006A5299" w:rsidRPr="00715C28" w:rsidRDefault="008821E4" w:rsidP="00470ABA">
      <w:pPr>
        <w:pStyle w:val="BodyText"/>
        <w:spacing w:before="0"/>
        <w:rPr>
          <w:rFonts w:ascii="Times New Roman" w:hAnsi="Times New Roman"/>
          <w:i/>
          <w:szCs w:val="22"/>
        </w:rPr>
      </w:pPr>
      <w:r w:rsidRPr="00715C28">
        <w:rPr>
          <w:rFonts w:ascii="Times New Roman" w:hAnsi="Times New Roman"/>
          <w:szCs w:val="22"/>
        </w:rPr>
        <w:t>The Reduction of Lead in Drinking Water Act</w:t>
      </w:r>
      <w:r w:rsidR="00AA0DF3" w:rsidRPr="00715C28">
        <w:rPr>
          <w:rFonts w:ascii="Times New Roman" w:hAnsi="Times New Roman"/>
          <w:szCs w:val="22"/>
        </w:rPr>
        <w:t xml:space="preserve"> (RLDWA)</w:t>
      </w:r>
      <w:r w:rsidRPr="00715C28">
        <w:rPr>
          <w:rFonts w:ascii="Times New Roman" w:hAnsi="Times New Roman"/>
          <w:szCs w:val="22"/>
        </w:rPr>
        <w:t xml:space="preserve"> went into effect on January 4, 2014.  The </w:t>
      </w:r>
      <w:r w:rsidR="00AA0DF3" w:rsidRPr="00715C28">
        <w:rPr>
          <w:rFonts w:ascii="Times New Roman" w:hAnsi="Times New Roman"/>
          <w:szCs w:val="22"/>
        </w:rPr>
        <w:t xml:space="preserve">RLDWA </w:t>
      </w:r>
      <w:r w:rsidRPr="00715C28">
        <w:rPr>
          <w:rFonts w:ascii="Times New Roman" w:hAnsi="Times New Roman"/>
          <w:szCs w:val="22"/>
        </w:rPr>
        <w:t xml:space="preserve">has reduced the lead content allowed in water system and plumbing products by changing the definition of lead-free in Section 1417 of the </w:t>
      </w:r>
      <w:r w:rsidR="00C92152" w:rsidRPr="00715C28">
        <w:rPr>
          <w:rFonts w:ascii="Times New Roman" w:hAnsi="Times New Roman"/>
          <w:szCs w:val="22"/>
        </w:rPr>
        <w:t>Safe Drinking Water Act (</w:t>
      </w:r>
      <w:r w:rsidRPr="00715C28">
        <w:rPr>
          <w:rFonts w:ascii="Times New Roman" w:hAnsi="Times New Roman"/>
          <w:szCs w:val="22"/>
        </w:rPr>
        <w:t>SDWA</w:t>
      </w:r>
      <w:r w:rsidR="00C92152" w:rsidRPr="00715C28">
        <w:rPr>
          <w:rFonts w:ascii="Times New Roman" w:hAnsi="Times New Roman"/>
          <w:szCs w:val="22"/>
        </w:rPr>
        <w:t>)</w:t>
      </w:r>
      <w:r w:rsidRPr="00715C28">
        <w:rPr>
          <w:rFonts w:ascii="Times New Roman" w:hAnsi="Times New Roman"/>
          <w:szCs w:val="22"/>
        </w:rPr>
        <w:t xml:space="preserve"> </w:t>
      </w:r>
      <w:r w:rsidR="0054798D" w:rsidRPr="00715C28">
        <w:rPr>
          <w:rFonts w:ascii="Times New Roman" w:hAnsi="Times New Roman"/>
          <w:szCs w:val="22"/>
        </w:rPr>
        <w:t>from not more than 8% lead content</w:t>
      </w:r>
      <w:r w:rsidRPr="00715C28">
        <w:rPr>
          <w:rFonts w:ascii="Times New Roman" w:hAnsi="Times New Roman"/>
          <w:szCs w:val="22"/>
        </w:rPr>
        <w:t xml:space="preserve"> to not more than a weighted average of 0.25% lead with respect to </w:t>
      </w:r>
      <w:r w:rsidR="006A5299" w:rsidRPr="00715C28">
        <w:rPr>
          <w:rFonts w:ascii="Times New Roman" w:hAnsi="Times New Roman"/>
          <w:szCs w:val="22"/>
        </w:rPr>
        <w:t>plumbing materials and fixtures</w:t>
      </w:r>
      <w:r w:rsidRPr="00715C28">
        <w:rPr>
          <w:rFonts w:ascii="Times New Roman" w:hAnsi="Times New Roman"/>
          <w:szCs w:val="22"/>
        </w:rPr>
        <w:t>.  The SDWA prohibits the use of products</w:t>
      </w:r>
      <w:r w:rsidR="00C92152" w:rsidRPr="00715C28">
        <w:rPr>
          <w:rFonts w:ascii="Times New Roman" w:hAnsi="Times New Roman"/>
          <w:szCs w:val="22"/>
        </w:rPr>
        <w:t xml:space="preserve"> that do not meet the lead-free requirement</w:t>
      </w:r>
      <w:r w:rsidRPr="00715C28">
        <w:rPr>
          <w:rFonts w:ascii="Times New Roman" w:hAnsi="Times New Roman"/>
          <w:szCs w:val="22"/>
        </w:rPr>
        <w:t xml:space="preserve"> in the installation or repair of any public water system or facility providing water for human consumpti</w:t>
      </w:r>
      <w:r w:rsidR="00237589" w:rsidRPr="00715C28">
        <w:rPr>
          <w:rFonts w:ascii="Times New Roman" w:hAnsi="Times New Roman"/>
          <w:szCs w:val="22"/>
        </w:rPr>
        <w:t>on</w:t>
      </w:r>
      <w:r w:rsidRPr="00715C28">
        <w:rPr>
          <w:rFonts w:ascii="Times New Roman" w:hAnsi="Times New Roman"/>
          <w:szCs w:val="22"/>
        </w:rPr>
        <w:t>.</w:t>
      </w:r>
      <w:r w:rsidR="004850F4" w:rsidRPr="00715C28">
        <w:rPr>
          <w:rFonts w:ascii="Times New Roman" w:hAnsi="Times New Roman"/>
          <w:szCs w:val="22"/>
        </w:rPr>
        <w:t xml:space="preserve">  </w:t>
      </w:r>
    </w:p>
    <w:p w14:paraId="6DE3E57F" w14:textId="4F609597" w:rsidR="005F6E41" w:rsidRPr="00715C28" w:rsidRDefault="00EF3B12" w:rsidP="00EF3B12">
      <w:pPr>
        <w:pStyle w:val="BodyText"/>
        <w:spacing w:before="0"/>
        <w:jc w:val="left"/>
        <w:rPr>
          <w:rFonts w:ascii="Times New Roman" w:hAnsi="Times New Roman"/>
          <w:szCs w:val="22"/>
        </w:rPr>
      </w:pPr>
      <w:r w:rsidRPr="00715C28">
        <w:rPr>
          <w:rFonts w:ascii="Times New Roman" w:hAnsi="Times New Roman"/>
          <w:szCs w:val="22"/>
        </w:rPr>
        <w:t>A Lead Service Line Inventory has been prepared for NASNI/NAB.</w:t>
      </w:r>
      <w:r w:rsidR="00343456">
        <w:rPr>
          <w:rFonts w:ascii="Times New Roman" w:hAnsi="Times New Roman"/>
          <w:szCs w:val="22"/>
        </w:rPr>
        <w:t xml:space="preserve">  </w:t>
      </w:r>
      <w:r w:rsidRPr="00715C28">
        <w:rPr>
          <w:rFonts w:ascii="Times New Roman" w:hAnsi="Times New Roman"/>
          <w:szCs w:val="22"/>
        </w:rPr>
        <w:t xml:space="preserve">The inventory found no lead service lines in the distribution system and is available upon request by contacting the NBC Water </w:t>
      </w:r>
      <w:r w:rsidR="0082579A" w:rsidRPr="00715C28">
        <w:rPr>
          <w:rFonts w:ascii="Times New Roman" w:hAnsi="Times New Roman"/>
          <w:szCs w:val="22"/>
        </w:rPr>
        <w:t>Compliance</w:t>
      </w:r>
      <w:r w:rsidR="00715C28" w:rsidRPr="00715C28">
        <w:rPr>
          <w:rFonts w:ascii="Times New Roman" w:hAnsi="Times New Roman"/>
          <w:szCs w:val="22"/>
        </w:rPr>
        <w:t xml:space="preserve"> </w:t>
      </w:r>
      <w:r w:rsidRPr="00715C28">
        <w:rPr>
          <w:rFonts w:ascii="Times New Roman" w:hAnsi="Times New Roman"/>
          <w:szCs w:val="22"/>
        </w:rPr>
        <w:t>Manager at (619) 545-11</w:t>
      </w:r>
      <w:r w:rsidR="0082579A" w:rsidRPr="00715C28">
        <w:rPr>
          <w:rFonts w:ascii="Times New Roman" w:hAnsi="Times New Roman"/>
          <w:szCs w:val="22"/>
        </w:rPr>
        <w:t>27</w:t>
      </w:r>
      <w:r w:rsidRPr="00715C28">
        <w:rPr>
          <w:rFonts w:ascii="Times New Roman" w:hAnsi="Times New Roman"/>
          <w:szCs w:val="22"/>
        </w:rPr>
        <w:t xml:space="preserve"> or </w:t>
      </w:r>
      <w:r w:rsidR="0082579A" w:rsidRPr="00715C28">
        <w:rPr>
          <w:rFonts w:ascii="Times New Roman" w:hAnsi="Times New Roman"/>
          <w:szCs w:val="22"/>
        </w:rPr>
        <w:t>victoria.y.nguyen.civ@us.navy.mil</w:t>
      </w:r>
      <w:r w:rsidRPr="00715C28">
        <w:rPr>
          <w:rFonts w:ascii="Times New Roman" w:hAnsi="Times New Roman"/>
          <w:szCs w:val="22"/>
        </w:rPr>
        <w:t>.</w:t>
      </w:r>
      <w:r w:rsidRPr="00715C28">
        <w:rPr>
          <w:rFonts w:ascii="Times New Roman" w:hAnsi="Times New Roman"/>
          <w:szCs w:val="22"/>
        </w:rPr>
        <w:br/>
      </w:r>
    </w:p>
    <w:p w14:paraId="790A91EE" w14:textId="356E074B" w:rsidR="005F6E41" w:rsidRPr="00421946" w:rsidRDefault="00DB4936" w:rsidP="00470ABA">
      <w:pPr>
        <w:pStyle w:val="BodyText"/>
        <w:spacing w:before="0"/>
        <w:rPr>
          <w:rFonts w:ascii="Times New Roman" w:hAnsi="Times New Roman"/>
          <w:szCs w:val="22"/>
        </w:rPr>
      </w:pPr>
      <w:r w:rsidRPr="00DB4936">
        <w:rPr>
          <w:rFonts w:ascii="Times New Roman" w:hAnsi="Times New Roman"/>
          <w:szCs w:val="22"/>
        </w:rPr>
        <w:t>Lead can cause serious health effects in people of all ages, especially pregnant people, infants (both formula-fed and breastfed), and young children.</w:t>
      </w:r>
      <w:r w:rsidR="00343456">
        <w:rPr>
          <w:rFonts w:ascii="Times New Roman" w:hAnsi="Times New Roman"/>
          <w:szCs w:val="22"/>
        </w:rPr>
        <w:t xml:space="preserve">  </w:t>
      </w:r>
      <w:r w:rsidRPr="00DB4936">
        <w:rPr>
          <w:rFonts w:ascii="Times New Roman" w:hAnsi="Times New Roman"/>
          <w:szCs w:val="22"/>
        </w:rPr>
        <w:t xml:space="preserve">Because lead levels </w:t>
      </w:r>
      <w:r w:rsidR="006A5299">
        <w:rPr>
          <w:rFonts w:ascii="Times New Roman" w:hAnsi="Times New Roman"/>
          <w:szCs w:val="22"/>
        </w:rPr>
        <w:t xml:space="preserve">in drinking water </w:t>
      </w:r>
      <w:r w:rsidRPr="00DB4936">
        <w:rPr>
          <w:rFonts w:ascii="Times New Roman" w:hAnsi="Times New Roman"/>
          <w:szCs w:val="22"/>
        </w:rPr>
        <w:t xml:space="preserve">may vary over time, lead exposure is possible even when your tap sampling results do not detect lead at </w:t>
      </w:r>
      <w:r w:rsidR="00343456">
        <w:rPr>
          <w:rFonts w:ascii="Times New Roman" w:hAnsi="Times New Roman"/>
          <w:szCs w:val="22"/>
        </w:rPr>
        <w:t xml:space="preserve">one point in time.  </w:t>
      </w:r>
      <w:r w:rsidRPr="00DB4936">
        <w:rPr>
          <w:rFonts w:ascii="Times New Roman" w:hAnsi="Times New Roman"/>
          <w:szCs w:val="22"/>
        </w:rPr>
        <w:t xml:space="preserve">You can help protect yourself by identifying and removing lead materials within your building's plumbing and taking steps to reduce your risk. </w:t>
      </w:r>
    </w:p>
    <w:p w14:paraId="4592C18D" w14:textId="7AD7F32C" w:rsidR="00B162E3" w:rsidRDefault="00B162E3" w:rsidP="004850F4">
      <w:pPr>
        <w:pStyle w:val="BodyText"/>
        <w:rPr>
          <w:rFonts w:ascii="Times New Roman" w:hAnsi="Times New Roman"/>
          <w:b/>
          <w:iCs/>
          <w:szCs w:val="22"/>
        </w:rPr>
      </w:pPr>
      <w:r w:rsidRPr="00B162E3">
        <w:rPr>
          <w:rFonts w:ascii="Times New Roman" w:hAnsi="Times New Roman"/>
          <w:b/>
          <w:iCs/>
          <w:szCs w:val="22"/>
        </w:rPr>
        <w:t>Our Efforts to Minimize Your Exposure to Lead.</w:t>
      </w:r>
    </w:p>
    <w:p w14:paraId="54CFE8F3" w14:textId="39F8A207" w:rsidR="00B162E3" w:rsidRPr="00B162E3" w:rsidRDefault="00B162E3" w:rsidP="00333EEC">
      <w:pPr>
        <w:pStyle w:val="BodyText"/>
        <w:numPr>
          <w:ilvl w:val="0"/>
          <w:numId w:val="6"/>
        </w:numPr>
        <w:rPr>
          <w:rFonts w:ascii="Times New Roman" w:hAnsi="Times New Roman"/>
          <w:b/>
          <w:iCs/>
          <w:szCs w:val="22"/>
        </w:rPr>
      </w:pPr>
      <w:r w:rsidRPr="00B162E3">
        <w:rPr>
          <w:rFonts w:ascii="Times New Roman" w:hAnsi="Times New Roman"/>
          <w:b/>
          <w:iCs/>
          <w:szCs w:val="22"/>
        </w:rPr>
        <w:t xml:space="preserve">Health and Safety Code (HSC) Section 116885. </w:t>
      </w:r>
      <w:r w:rsidRPr="005E769B">
        <w:rPr>
          <w:rFonts w:ascii="Times New Roman" w:hAnsi="Times New Roman"/>
          <w:iCs/>
          <w:szCs w:val="22"/>
        </w:rPr>
        <w:t xml:space="preserve">The Navy compiled an inventory of known materials for service lines in the distribution system. </w:t>
      </w:r>
      <w:r w:rsidR="00F22EA5">
        <w:rPr>
          <w:rFonts w:ascii="Times New Roman" w:hAnsi="Times New Roman"/>
          <w:iCs/>
          <w:szCs w:val="22"/>
        </w:rPr>
        <w:t xml:space="preserve"> </w:t>
      </w:r>
      <w:r w:rsidRPr="005E769B">
        <w:rPr>
          <w:rFonts w:ascii="Times New Roman" w:hAnsi="Times New Roman"/>
          <w:iCs/>
          <w:szCs w:val="22"/>
        </w:rPr>
        <w:t>No known lead service lines have been identified.</w:t>
      </w:r>
    </w:p>
    <w:p w14:paraId="22351AF1" w14:textId="77777777" w:rsidR="005E769B" w:rsidRPr="005E769B" w:rsidRDefault="00B162E3" w:rsidP="005E769B">
      <w:pPr>
        <w:pStyle w:val="BodyText"/>
        <w:numPr>
          <w:ilvl w:val="0"/>
          <w:numId w:val="6"/>
        </w:numPr>
        <w:rPr>
          <w:rFonts w:ascii="Times New Roman" w:hAnsi="Times New Roman"/>
          <w:iCs/>
          <w:szCs w:val="22"/>
        </w:rPr>
      </w:pPr>
      <w:r w:rsidRPr="00E6378E">
        <w:rPr>
          <w:rFonts w:ascii="Times New Roman" w:hAnsi="Times New Roman"/>
          <w:b/>
          <w:iCs/>
          <w:szCs w:val="22"/>
        </w:rPr>
        <w:t xml:space="preserve">Lead and Copper Rule Monitoring Program: </w:t>
      </w:r>
      <w:r w:rsidRPr="005E769B">
        <w:rPr>
          <w:rFonts w:ascii="Times New Roman" w:hAnsi="Times New Roman"/>
          <w:iCs/>
          <w:szCs w:val="22"/>
        </w:rPr>
        <w:t xml:space="preserve">In addition to the Priority Lead Sampling Program, the Navy is compliant with the lead and copper rule and conducts standard tap monitoring every 3 years at approved sample sites. </w:t>
      </w:r>
    </w:p>
    <w:p w14:paraId="1683B26D" w14:textId="65E87749" w:rsidR="008821E4" w:rsidRPr="00421946" w:rsidRDefault="00237589" w:rsidP="008C1C57">
      <w:pPr>
        <w:pStyle w:val="BodyText"/>
        <w:rPr>
          <w:rFonts w:ascii="Times New Roman" w:hAnsi="Times New Roman"/>
          <w:b/>
          <w:iCs/>
          <w:szCs w:val="22"/>
        </w:rPr>
      </w:pPr>
      <w:r w:rsidRPr="00421946">
        <w:rPr>
          <w:rFonts w:ascii="Times New Roman" w:hAnsi="Times New Roman"/>
          <w:b/>
          <w:iCs/>
          <w:szCs w:val="22"/>
        </w:rPr>
        <w:t xml:space="preserve">How can I minimize exposure to lead?  </w:t>
      </w:r>
    </w:p>
    <w:p w14:paraId="5560CA86" w14:textId="0074B88B" w:rsidR="00237589" w:rsidRPr="00421946" w:rsidRDefault="00237589" w:rsidP="00237589">
      <w:pPr>
        <w:numPr>
          <w:ilvl w:val="0"/>
          <w:numId w:val="1"/>
        </w:numPr>
        <w:tabs>
          <w:tab w:val="num" w:pos="720"/>
        </w:tabs>
        <w:jc w:val="both"/>
        <w:rPr>
          <w:sz w:val="22"/>
          <w:szCs w:val="22"/>
        </w:rPr>
      </w:pPr>
      <w:r w:rsidRPr="00421946">
        <w:rPr>
          <w:b/>
          <w:bCs/>
          <w:sz w:val="22"/>
          <w:szCs w:val="22"/>
        </w:rPr>
        <w:t>Flush.</w:t>
      </w:r>
      <w:r w:rsidRPr="00421946">
        <w:rPr>
          <w:sz w:val="22"/>
          <w:szCs w:val="22"/>
        </w:rPr>
        <w:t xml:space="preserve">  It is always a good idea to flush your faucet at work and/or at home, especially when</w:t>
      </w:r>
      <w:r w:rsidR="00020532" w:rsidRPr="00421946">
        <w:rPr>
          <w:sz w:val="22"/>
          <w:szCs w:val="22"/>
        </w:rPr>
        <w:t xml:space="preserve"> water has been sitting for several hours</w:t>
      </w:r>
      <w:r w:rsidRPr="00421946">
        <w:rPr>
          <w:sz w:val="22"/>
          <w:szCs w:val="22"/>
        </w:rPr>
        <w:t xml:space="preserve"> (i.e.</w:t>
      </w:r>
      <w:r w:rsidR="00F55ACE" w:rsidRPr="00421946">
        <w:rPr>
          <w:sz w:val="22"/>
          <w:szCs w:val="22"/>
        </w:rPr>
        <w:t>,</w:t>
      </w:r>
      <w:r w:rsidRPr="00421946">
        <w:rPr>
          <w:sz w:val="22"/>
          <w:szCs w:val="22"/>
        </w:rPr>
        <w:t xml:space="preserve"> overnight or over a weekend).  Y</w:t>
      </w:r>
      <w:r w:rsidR="00020532" w:rsidRPr="00421946">
        <w:rPr>
          <w:sz w:val="22"/>
          <w:szCs w:val="22"/>
        </w:rPr>
        <w:t>ou can minimize the potential for lead exposure by flushing your tap for 30 seconds to 2</w:t>
      </w:r>
      <w:r w:rsidR="00285EE3" w:rsidRPr="00421946">
        <w:rPr>
          <w:sz w:val="22"/>
          <w:szCs w:val="22"/>
        </w:rPr>
        <w:t xml:space="preserve"> </w:t>
      </w:r>
      <w:r w:rsidR="00020532" w:rsidRPr="00421946">
        <w:rPr>
          <w:sz w:val="22"/>
          <w:szCs w:val="22"/>
        </w:rPr>
        <w:t xml:space="preserve">minutes </w:t>
      </w:r>
      <w:r w:rsidRPr="00421946">
        <w:rPr>
          <w:sz w:val="22"/>
          <w:szCs w:val="22"/>
        </w:rPr>
        <w:t xml:space="preserve">prior to </w:t>
      </w:r>
      <w:r w:rsidR="0054798D" w:rsidRPr="00421946">
        <w:rPr>
          <w:sz w:val="22"/>
          <w:szCs w:val="22"/>
        </w:rPr>
        <w:t>utilizing it</w:t>
      </w:r>
      <w:r w:rsidRPr="00421946">
        <w:rPr>
          <w:sz w:val="22"/>
          <w:szCs w:val="22"/>
        </w:rPr>
        <w:t xml:space="preserve"> for consumption</w:t>
      </w:r>
      <w:r w:rsidR="00020532" w:rsidRPr="00421946">
        <w:rPr>
          <w:sz w:val="22"/>
          <w:szCs w:val="22"/>
        </w:rPr>
        <w:t>.</w:t>
      </w:r>
      <w:r w:rsidR="005E3B47" w:rsidRPr="00421946">
        <w:rPr>
          <w:sz w:val="22"/>
          <w:szCs w:val="22"/>
        </w:rPr>
        <w:t xml:space="preserve">  You may need to flush longer if your </w:t>
      </w:r>
      <w:r w:rsidR="005E3B47" w:rsidRPr="00421946">
        <w:rPr>
          <w:sz w:val="22"/>
          <w:szCs w:val="22"/>
        </w:rPr>
        <w:lastRenderedPageBreak/>
        <w:t xml:space="preserve">building has recently been </w:t>
      </w:r>
      <w:r w:rsidR="00871FEC" w:rsidRPr="00421946">
        <w:rPr>
          <w:sz w:val="22"/>
          <w:szCs w:val="22"/>
        </w:rPr>
        <w:t>shut</w:t>
      </w:r>
      <w:r w:rsidR="00E54301" w:rsidRPr="00421946">
        <w:rPr>
          <w:sz w:val="22"/>
          <w:szCs w:val="22"/>
        </w:rPr>
        <w:t xml:space="preserve"> </w:t>
      </w:r>
      <w:r w:rsidR="00871FEC" w:rsidRPr="00421946">
        <w:rPr>
          <w:sz w:val="22"/>
          <w:szCs w:val="22"/>
        </w:rPr>
        <w:t>down or experienced reduced occupancy</w:t>
      </w:r>
      <w:r w:rsidR="005E3B47" w:rsidRPr="00421946">
        <w:rPr>
          <w:sz w:val="22"/>
          <w:szCs w:val="22"/>
        </w:rPr>
        <w:t>.</w:t>
      </w:r>
      <w:r w:rsidR="00A45427">
        <w:rPr>
          <w:sz w:val="22"/>
          <w:szCs w:val="22"/>
        </w:rPr>
        <w:t xml:space="preserve">  </w:t>
      </w:r>
      <w:r w:rsidR="00871FEC" w:rsidRPr="00421946">
        <w:rPr>
          <w:sz w:val="22"/>
          <w:szCs w:val="22"/>
        </w:rPr>
        <w:t xml:space="preserve">Contact your </w:t>
      </w:r>
      <w:r w:rsidR="0065533C" w:rsidRPr="00421946">
        <w:rPr>
          <w:sz w:val="22"/>
          <w:szCs w:val="22"/>
        </w:rPr>
        <w:t xml:space="preserve">Facility Manager or </w:t>
      </w:r>
      <w:r w:rsidR="00871FEC" w:rsidRPr="00421946">
        <w:rPr>
          <w:sz w:val="22"/>
          <w:szCs w:val="22"/>
        </w:rPr>
        <w:t>Assistant Public Works Officer for flushing guidance.</w:t>
      </w:r>
    </w:p>
    <w:p w14:paraId="7D466917" w14:textId="33000D1B" w:rsidR="00237589" w:rsidRPr="00421946" w:rsidRDefault="006145DD" w:rsidP="00237589">
      <w:pPr>
        <w:numPr>
          <w:ilvl w:val="0"/>
          <w:numId w:val="1"/>
        </w:numPr>
        <w:tabs>
          <w:tab w:val="num" w:pos="720"/>
        </w:tabs>
        <w:jc w:val="both"/>
        <w:rPr>
          <w:sz w:val="22"/>
          <w:szCs w:val="22"/>
        </w:rPr>
      </w:pPr>
      <w:r w:rsidRPr="00421946">
        <w:rPr>
          <w:b/>
          <w:bCs/>
          <w:sz w:val="22"/>
          <w:szCs w:val="22"/>
        </w:rPr>
        <w:t>Use c</w:t>
      </w:r>
      <w:r w:rsidR="00237589" w:rsidRPr="00421946">
        <w:rPr>
          <w:b/>
          <w:bCs/>
          <w:sz w:val="22"/>
          <w:szCs w:val="22"/>
        </w:rPr>
        <w:t xml:space="preserve">old </w:t>
      </w:r>
      <w:r w:rsidRPr="00421946">
        <w:rPr>
          <w:b/>
          <w:bCs/>
          <w:sz w:val="22"/>
          <w:szCs w:val="22"/>
        </w:rPr>
        <w:t>w</w:t>
      </w:r>
      <w:r w:rsidR="00237589" w:rsidRPr="00421946">
        <w:rPr>
          <w:b/>
          <w:bCs/>
          <w:sz w:val="22"/>
          <w:szCs w:val="22"/>
        </w:rPr>
        <w:t>ater.</w:t>
      </w:r>
      <w:r w:rsidR="00237589" w:rsidRPr="00421946">
        <w:rPr>
          <w:sz w:val="22"/>
          <w:szCs w:val="22"/>
        </w:rPr>
        <w:t xml:space="preserve">  Hot </w:t>
      </w:r>
      <w:r w:rsidR="00415C69">
        <w:rPr>
          <w:sz w:val="22"/>
          <w:szCs w:val="22"/>
        </w:rPr>
        <w:t xml:space="preserve">water </w:t>
      </w:r>
      <w:r w:rsidR="00237589" w:rsidRPr="00421946">
        <w:rPr>
          <w:sz w:val="22"/>
          <w:szCs w:val="22"/>
        </w:rPr>
        <w:t xml:space="preserve">dissolves lead more quickly than cold water, so use cold water to prepare food and drinks.  </w:t>
      </w:r>
    </w:p>
    <w:p w14:paraId="601D3A4C" w14:textId="3C28E13B" w:rsidR="41F5A480" w:rsidRDefault="32C7104D" w:rsidP="000065B6">
      <w:pPr>
        <w:numPr>
          <w:ilvl w:val="0"/>
          <w:numId w:val="1"/>
        </w:numPr>
        <w:tabs>
          <w:tab w:val="num" w:pos="720"/>
        </w:tabs>
        <w:jc w:val="both"/>
        <w:rPr>
          <w:sz w:val="22"/>
          <w:szCs w:val="22"/>
        </w:rPr>
      </w:pPr>
      <w:r w:rsidRPr="00421946">
        <w:rPr>
          <w:b/>
          <w:bCs/>
          <w:sz w:val="22"/>
          <w:szCs w:val="22"/>
        </w:rPr>
        <w:t xml:space="preserve">Clean </w:t>
      </w:r>
      <w:r w:rsidR="163556BD" w:rsidRPr="00421946">
        <w:rPr>
          <w:b/>
          <w:bCs/>
          <w:sz w:val="22"/>
          <w:szCs w:val="22"/>
        </w:rPr>
        <w:t>y</w:t>
      </w:r>
      <w:r w:rsidRPr="00421946">
        <w:rPr>
          <w:b/>
          <w:bCs/>
          <w:sz w:val="22"/>
          <w:szCs w:val="22"/>
        </w:rPr>
        <w:t xml:space="preserve">our </w:t>
      </w:r>
      <w:r w:rsidR="163556BD" w:rsidRPr="00421946">
        <w:rPr>
          <w:b/>
          <w:bCs/>
          <w:sz w:val="22"/>
          <w:szCs w:val="22"/>
        </w:rPr>
        <w:t>a</w:t>
      </w:r>
      <w:r w:rsidRPr="00421946">
        <w:rPr>
          <w:b/>
          <w:bCs/>
          <w:sz w:val="22"/>
          <w:szCs w:val="22"/>
        </w:rPr>
        <w:t>erator.</w:t>
      </w:r>
      <w:r w:rsidRPr="00421946">
        <w:rPr>
          <w:sz w:val="22"/>
          <w:szCs w:val="22"/>
        </w:rPr>
        <w:t xml:space="preserve">  </w:t>
      </w:r>
      <w:r w:rsidR="47B3C196" w:rsidRPr="00421946">
        <w:rPr>
          <w:sz w:val="22"/>
          <w:szCs w:val="22"/>
        </w:rPr>
        <w:t>Debris can be trapped on the aerator screens on water outlets containing metals, especially if construction or plumbing work may have occurred in your area.  Simply twist off the aerator, tap and clean any debris which may be caught on the filtration screen, and reinstall.</w:t>
      </w:r>
      <w:r w:rsidR="00B162E3">
        <w:rPr>
          <w:sz w:val="22"/>
          <w:szCs w:val="22"/>
        </w:rPr>
        <w:t xml:space="preserve">  </w:t>
      </w:r>
    </w:p>
    <w:p w14:paraId="22C63F4C" w14:textId="1B48324A" w:rsidR="007A2CFF" w:rsidRPr="005E769B" w:rsidRDefault="00B162E3" w:rsidP="007A2CFF">
      <w:pPr>
        <w:pStyle w:val="ListParagraph"/>
        <w:numPr>
          <w:ilvl w:val="0"/>
          <w:numId w:val="1"/>
        </w:numPr>
        <w:jc w:val="both"/>
        <w:rPr>
          <w:sz w:val="22"/>
          <w:szCs w:val="22"/>
        </w:rPr>
      </w:pPr>
      <w:r w:rsidRPr="00333EEC">
        <w:rPr>
          <w:b/>
          <w:bCs/>
          <w:sz w:val="22"/>
          <w:szCs w:val="22"/>
        </w:rPr>
        <w:t>Use a filter.</w:t>
      </w:r>
      <w:r w:rsidRPr="00333EEC">
        <w:rPr>
          <w:sz w:val="22"/>
          <w:szCs w:val="22"/>
        </w:rPr>
        <w:t xml:space="preserve"> Ensure filters are certified by an American National Standards Institute (ANSI) accredited certifier to reduce lead, which is effective in reducing lead exposures.</w:t>
      </w:r>
      <w:r w:rsidR="000225AB">
        <w:rPr>
          <w:sz w:val="22"/>
          <w:szCs w:val="22"/>
        </w:rPr>
        <w:t xml:space="preserve">  </w:t>
      </w:r>
      <w:r w:rsidRPr="00333EEC">
        <w:rPr>
          <w:sz w:val="22"/>
          <w:szCs w:val="22"/>
        </w:rPr>
        <w:t>Follow the instructions provided with the filter to ensure the filter is used properly.</w:t>
      </w:r>
      <w:r w:rsidR="0070401D">
        <w:rPr>
          <w:sz w:val="22"/>
          <w:szCs w:val="22"/>
        </w:rPr>
        <w:t xml:space="preserve"> </w:t>
      </w:r>
      <w:r w:rsidR="0070401D" w:rsidRPr="0070401D">
        <w:t xml:space="preserve"> </w:t>
      </w:r>
      <w:r w:rsidR="0070401D" w:rsidRPr="0070401D">
        <w:rPr>
          <w:sz w:val="22"/>
          <w:szCs w:val="22"/>
        </w:rPr>
        <w:t>Make sure filters are replaced based on manufacturer specifications.</w:t>
      </w:r>
    </w:p>
    <w:p w14:paraId="15623C3A" w14:textId="77777777" w:rsidR="007A2CFF" w:rsidRDefault="007A2CFF" w:rsidP="00333EEC">
      <w:pPr>
        <w:jc w:val="both"/>
        <w:rPr>
          <w:sz w:val="22"/>
          <w:szCs w:val="22"/>
        </w:rPr>
      </w:pPr>
    </w:p>
    <w:p w14:paraId="0E39A64A" w14:textId="30B2E2B6" w:rsidR="00E6378E" w:rsidRDefault="00E6378E" w:rsidP="00333EEC">
      <w:pPr>
        <w:jc w:val="both"/>
        <w:rPr>
          <w:sz w:val="22"/>
          <w:szCs w:val="22"/>
        </w:rPr>
      </w:pPr>
      <w:r>
        <w:rPr>
          <w:sz w:val="22"/>
          <w:szCs w:val="22"/>
        </w:rPr>
        <w:t>I</w:t>
      </w:r>
      <w:r w:rsidRPr="00E6378E">
        <w:rPr>
          <w:sz w:val="22"/>
          <w:szCs w:val="22"/>
        </w:rPr>
        <w:t xml:space="preserve">nformation on lead in drinking water, testing methods, and steps you can take to minimize exposure is available at </w:t>
      </w:r>
      <w:hyperlink r:id="rId17" w:history="1">
        <w:r w:rsidR="0096007B" w:rsidRPr="0096007B">
          <w:rPr>
            <w:rStyle w:val="Hyperlink"/>
            <w:sz w:val="22"/>
            <w:szCs w:val="22"/>
          </w:rPr>
          <w:t>https://www.epa.gov/safewater/lead</w:t>
        </w:r>
      </w:hyperlink>
      <w:r w:rsidR="0096007B">
        <w:rPr>
          <w:sz w:val="22"/>
          <w:szCs w:val="22"/>
        </w:rPr>
        <w:t xml:space="preserve"> </w:t>
      </w:r>
      <w:r w:rsidR="006A5299" w:rsidRPr="0096007B">
        <w:rPr>
          <w:sz w:val="22"/>
          <w:szCs w:val="22"/>
        </w:rPr>
        <w:t>or contact 1-800-426-4791</w:t>
      </w:r>
      <w:r w:rsidRPr="00E6378E">
        <w:rPr>
          <w:sz w:val="22"/>
          <w:szCs w:val="22"/>
        </w:rPr>
        <w:t>.</w:t>
      </w:r>
    </w:p>
    <w:p w14:paraId="77C903E8" w14:textId="77777777" w:rsidR="006A5299" w:rsidRDefault="006A5299" w:rsidP="00333EEC">
      <w:pPr>
        <w:jc w:val="both"/>
        <w:rPr>
          <w:sz w:val="22"/>
          <w:szCs w:val="22"/>
        </w:rPr>
      </w:pPr>
    </w:p>
    <w:p w14:paraId="52734F3B" w14:textId="42E4B19D" w:rsidR="006A5299" w:rsidRPr="00333EEC" w:rsidRDefault="006A5299" w:rsidP="00333EEC">
      <w:pPr>
        <w:jc w:val="both"/>
        <w:rPr>
          <w:sz w:val="22"/>
          <w:szCs w:val="22"/>
        </w:rPr>
      </w:pPr>
      <w:r w:rsidRPr="006A5299">
        <w:rPr>
          <w:sz w:val="22"/>
          <w:szCs w:val="22"/>
        </w:rPr>
        <w:t xml:space="preserve">If you are concerned about lead in your water, contact your Facility Maintenance Specialist (FMS) </w:t>
      </w:r>
      <w:r w:rsidR="00F957E3">
        <w:rPr>
          <w:sz w:val="22"/>
          <w:szCs w:val="22"/>
        </w:rPr>
        <w:t>or Liberty Housing (</w:t>
      </w:r>
      <w:r w:rsidR="00F957E3" w:rsidRPr="00F957E3">
        <w:rPr>
          <w:sz w:val="22"/>
          <w:szCs w:val="22"/>
        </w:rPr>
        <w:t>619</w:t>
      </w:r>
      <w:r w:rsidR="00F957E3">
        <w:rPr>
          <w:sz w:val="22"/>
          <w:szCs w:val="22"/>
        </w:rPr>
        <w:t xml:space="preserve">) </w:t>
      </w:r>
      <w:r w:rsidR="00F957E3" w:rsidRPr="00F957E3">
        <w:rPr>
          <w:sz w:val="22"/>
          <w:szCs w:val="22"/>
        </w:rPr>
        <w:t>556-8443</w:t>
      </w:r>
      <w:r w:rsidRPr="006A5299">
        <w:rPr>
          <w:sz w:val="22"/>
          <w:szCs w:val="22"/>
        </w:rPr>
        <w:t>.</w:t>
      </w:r>
      <w:r w:rsidR="00F957E3">
        <w:rPr>
          <w:sz w:val="22"/>
          <w:szCs w:val="22"/>
        </w:rPr>
        <w:t xml:space="preserve">  For more information regarding Lead and Copper Monitoring, contact the </w:t>
      </w:r>
      <w:r w:rsidR="00F957E3" w:rsidRPr="00F957E3">
        <w:rPr>
          <w:sz w:val="22"/>
          <w:szCs w:val="22"/>
        </w:rPr>
        <w:t>NBC Water Compliance Program Manager at (619) 545-1127</w:t>
      </w:r>
      <w:r w:rsidR="00F957E3">
        <w:rPr>
          <w:sz w:val="22"/>
          <w:szCs w:val="22"/>
        </w:rPr>
        <w:t>.</w:t>
      </w:r>
    </w:p>
    <w:p w14:paraId="0AE03873" w14:textId="0C1E5071" w:rsidR="004850F4" w:rsidRPr="00421946" w:rsidRDefault="004850F4" w:rsidP="004850F4">
      <w:pPr>
        <w:pStyle w:val="BodyText"/>
        <w:rPr>
          <w:rFonts w:ascii="Times New Roman" w:hAnsi="Times New Roman"/>
          <w:b/>
          <w:iCs/>
          <w:szCs w:val="22"/>
        </w:rPr>
      </w:pPr>
      <w:r w:rsidRPr="00421946">
        <w:rPr>
          <w:rFonts w:ascii="Times New Roman" w:hAnsi="Times New Roman"/>
          <w:b/>
          <w:bCs/>
          <w:szCs w:val="22"/>
        </w:rPr>
        <w:t xml:space="preserve">What about </w:t>
      </w:r>
      <w:r w:rsidR="009A2285">
        <w:rPr>
          <w:rFonts w:ascii="Times New Roman" w:hAnsi="Times New Roman"/>
          <w:b/>
          <w:bCs/>
          <w:szCs w:val="22"/>
        </w:rPr>
        <w:t xml:space="preserve">Lead </w:t>
      </w:r>
      <w:r w:rsidRPr="00421946">
        <w:rPr>
          <w:rFonts w:ascii="Times New Roman" w:hAnsi="Times New Roman"/>
          <w:b/>
          <w:bCs/>
          <w:szCs w:val="22"/>
        </w:rPr>
        <w:t>at the Child Development Centers</w:t>
      </w:r>
      <w:r w:rsidR="009935AE" w:rsidRPr="00421946">
        <w:rPr>
          <w:rFonts w:ascii="Times New Roman" w:hAnsi="Times New Roman"/>
          <w:b/>
          <w:bCs/>
          <w:szCs w:val="22"/>
        </w:rPr>
        <w:t xml:space="preserve"> (CDC)</w:t>
      </w:r>
      <w:r w:rsidRPr="00421946">
        <w:rPr>
          <w:rFonts w:ascii="Times New Roman" w:hAnsi="Times New Roman"/>
          <w:b/>
          <w:bCs/>
          <w:szCs w:val="22"/>
        </w:rPr>
        <w:t xml:space="preserve"> and Youth Centers</w:t>
      </w:r>
      <w:r w:rsidR="00AC4163" w:rsidRPr="00421946">
        <w:rPr>
          <w:rFonts w:ascii="Times New Roman" w:hAnsi="Times New Roman"/>
          <w:b/>
          <w:bCs/>
          <w:szCs w:val="22"/>
        </w:rPr>
        <w:t xml:space="preserve"> (YC)</w:t>
      </w:r>
      <w:r w:rsidRPr="00421946">
        <w:rPr>
          <w:rFonts w:ascii="Times New Roman" w:hAnsi="Times New Roman"/>
          <w:b/>
          <w:bCs/>
          <w:szCs w:val="22"/>
        </w:rPr>
        <w:t xml:space="preserve">?  </w:t>
      </w:r>
    </w:p>
    <w:p w14:paraId="66440BE1" w14:textId="7009D111" w:rsidR="00F51EE6" w:rsidRPr="000065B6" w:rsidRDefault="006C12E1" w:rsidP="005715DB">
      <w:pPr>
        <w:pStyle w:val="BodyText"/>
        <w:spacing w:before="0"/>
        <w:jc w:val="left"/>
        <w:rPr>
          <w:rFonts w:ascii="Times New Roman" w:hAnsi="Times New Roman"/>
          <w:szCs w:val="22"/>
        </w:rPr>
      </w:pPr>
      <w:r w:rsidRPr="00DF2865">
        <w:rPr>
          <w:rFonts w:ascii="Times New Roman" w:hAnsi="Times New Roman"/>
          <w:szCs w:val="22"/>
        </w:rPr>
        <w:t xml:space="preserve">In late 2024, EPA issued new requirements for community water systems to test drinking water for lead at elementary schools and childcare centers served by the system by 2027.  </w:t>
      </w:r>
      <w:r w:rsidR="00E6378E">
        <w:rPr>
          <w:rFonts w:ascii="Times New Roman" w:hAnsi="Times New Roman"/>
          <w:szCs w:val="22"/>
        </w:rPr>
        <w:t>S</w:t>
      </w:r>
      <w:r w:rsidRPr="00DF2865">
        <w:rPr>
          <w:rFonts w:ascii="Times New Roman" w:hAnsi="Times New Roman"/>
          <w:szCs w:val="22"/>
        </w:rPr>
        <w:t>ince 2</w:t>
      </w:r>
      <w:r w:rsidR="00A74FD7" w:rsidRPr="00DF2865">
        <w:rPr>
          <w:rFonts w:ascii="Times New Roman" w:hAnsi="Times New Roman"/>
          <w:szCs w:val="22"/>
        </w:rPr>
        <w:t>014, Navy policy</w:t>
      </w:r>
      <w:r w:rsidR="00E6378E">
        <w:rPr>
          <w:rFonts w:ascii="Times New Roman" w:hAnsi="Times New Roman"/>
          <w:szCs w:val="22"/>
        </w:rPr>
        <w:t>,</w:t>
      </w:r>
      <w:r w:rsidR="00A74FD7" w:rsidRPr="00DF2865">
        <w:rPr>
          <w:rFonts w:ascii="Times New Roman" w:hAnsi="Times New Roman"/>
          <w:szCs w:val="22"/>
        </w:rPr>
        <w:t xml:space="preserve"> OPNAV </w:t>
      </w:r>
      <w:r w:rsidRPr="00DF2865">
        <w:rPr>
          <w:rFonts w:ascii="Times New Roman" w:hAnsi="Times New Roman"/>
          <w:szCs w:val="22"/>
        </w:rPr>
        <w:t>5090.1</w:t>
      </w:r>
      <w:r w:rsidR="00A74FD7" w:rsidRPr="00DF2865">
        <w:rPr>
          <w:rFonts w:ascii="Times New Roman" w:hAnsi="Times New Roman"/>
          <w:szCs w:val="22"/>
        </w:rPr>
        <w:t>E</w:t>
      </w:r>
      <w:r w:rsidR="00E6378E">
        <w:rPr>
          <w:rFonts w:ascii="Times New Roman" w:hAnsi="Times New Roman"/>
          <w:szCs w:val="22"/>
        </w:rPr>
        <w:t>,</w:t>
      </w:r>
      <w:r w:rsidRPr="00DF2865">
        <w:rPr>
          <w:rFonts w:ascii="Times New Roman" w:hAnsi="Times New Roman"/>
          <w:szCs w:val="22"/>
        </w:rPr>
        <w:t xml:space="preserve"> has required the Lead in Drinking Water Priority Areas (LIPA) testing program be conducted in the best interest of all staff and families served by the distribution system.</w:t>
      </w:r>
      <w:r w:rsidR="00485B30" w:rsidRPr="00DF2865">
        <w:rPr>
          <w:rFonts w:ascii="Times New Roman" w:hAnsi="Times New Roman"/>
          <w:szCs w:val="22"/>
        </w:rPr>
        <w:t xml:space="preserve">  </w:t>
      </w:r>
      <w:r w:rsidRPr="00DF2865">
        <w:rPr>
          <w:rFonts w:ascii="Times New Roman" w:hAnsi="Times New Roman"/>
          <w:szCs w:val="22"/>
        </w:rPr>
        <w:t xml:space="preserve">Any newly installed or repaired fixture identified during the audit must be sampled and tested for lead to ensure that lead-free products were </w:t>
      </w:r>
      <w:r w:rsidR="007A2CFF">
        <w:rPr>
          <w:rFonts w:ascii="Times New Roman" w:hAnsi="Times New Roman"/>
          <w:szCs w:val="22"/>
        </w:rPr>
        <w:t>installed</w:t>
      </w:r>
      <w:r w:rsidRPr="00DF2865">
        <w:rPr>
          <w:rFonts w:ascii="Times New Roman" w:hAnsi="Times New Roman"/>
          <w:szCs w:val="22"/>
        </w:rPr>
        <w:t>.  Additionally, OPNAV 5090.1</w:t>
      </w:r>
      <w:r w:rsidR="0006710A" w:rsidRPr="00DF2865">
        <w:rPr>
          <w:rFonts w:ascii="Times New Roman" w:hAnsi="Times New Roman"/>
          <w:szCs w:val="22"/>
        </w:rPr>
        <w:t>E</w:t>
      </w:r>
      <w:r w:rsidRPr="00DF2865">
        <w:rPr>
          <w:rFonts w:ascii="Times New Roman" w:hAnsi="Times New Roman"/>
          <w:szCs w:val="22"/>
        </w:rPr>
        <w:t xml:space="preserve"> was revised </w:t>
      </w:r>
      <w:r w:rsidR="005715DB">
        <w:rPr>
          <w:rFonts w:ascii="Times New Roman" w:hAnsi="Times New Roman"/>
          <w:szCs w:val="22"/>
        </w:rPr>
        <w:t xml:space="preserve">in 2024 </w:t>
      </w:r>
      <w:r w:rsidRPr="00DF2865">
        <w:rPr>
          <w:rFonts w:ascii="Times New Roman" w:hAnsi="Times New Roman"/>
          <w:szCs w:val="22"/>
        </w:rPr>
        <w:t>to reflect a lower lead screening level of 10 parts per billion (ppb) to ensure the Navy is meeting the EPA’s rev</w:t>
      </w:r>
      <w:r w:rsidR="00A74FD7" w:rsidRPr="00DF2865">
        <w:rPr>
          <w:rFonts w:ascii="Times New Roman" w:hAnsi="Times New Roman"/>
          <w:szCs w:val="22"/>
        </w:rPr>
        <w:t xml:space="preserve">ised </w:t>
      </w:r>
      <w:r w:rsidR="0006710A" w:rsidRPr="00DF2865">
        <w:rPr>
          <w:rFonts w:ascii="Times New Roman" w:hAnsi="Times New Roman"/>
          <w:szCs w:val="22"/>
        </w:rPr>
        <w:t>lead action level.</w:t>
      </w:r>
      <w:r w:rsidR="000225AB">
        <w:rPr>
          <w:rFonts w:ascii="Times New Roman" w:hAnsi="Times New Roman"/>
          <w:szCs w:val="22"/>
        </w:rPr>
        <w:t xml:space="preserve"> </w:t>
      </w:r>
      <w:r w:rsidR="005715DB">
        <w:rPr>
          <w:rFonts w:ascii="Times New Roman" w:hAnsi="Times New Roman"/>
          <w:szCs w:val="22"/>
        </w:rPr>
        <w:t xml:space="preserve"> </w:t>
      </w:r>
      <w:r w:rsidR="00F51EE6" w:rsidRPr="000065B6">
        <w:rPr>
          <w:rStyle w:val="Hyperlink"/>
          <w:rFonts w:ascii="Times New Roman" w:hAnsi="Times New Roman"/>
          <w:color w:val="auto"/>
          <w:szCs w:val="22"/>
          <w:u w:val="none"/>
        </w:rPr>
        <w:t xml:space="preserve">For </w:t>
      </w:r>
      <w:r w:rsidR="0048470B">
        <w:rPr>
          <w:rStyle w:val="Hyperlink"/>
          <w:rFonts w:ascii="Times New Roman" w:hAnsi="Times New Roman"/>
          <w:color w:val="auto"/>
          <w:szCs w:val="22"/>
          <w:u w:val="none"/>
        </w:rPr>
        <w:t>CY</w:t>
      </w:r>
      <w:r w:rsidR="00F51EE6" w:rsidRPr="000065B6">
        <w:rPr>
          <w:rStyle w:val="Hyperlink"/>
          <w:rFonts w:ascii="Times New Roman" w:hAnsi="Times New Roman"/>
          <w:color w:val="auto"/>
          <w:szCs w:val="22"/>
          <w:u w:val="none"/>
        </w:rPr>
        <w:t>202</w:t>
      </w:r>
      <w:r w:rsidR="00F31E4F" w:rsidRPr="000065B6">
        <w:rPr>
          <w:rStyle w:val="Hyperlink"/>
          <w:rFonts w:ascii="Times New Roman" w:hAnsi="Times New Roman"/>
          <w:color w:val="auto"/>
          <w:szCs w:val="22"/>
          <w:u w:val="none"/>
        </w:rPr>
        <w:t>5</w:t>
      </w:r>
      <w:r w:rsidR="00F51EE6" w:rsidRPr="000065B6">
        <w:rPr>
          <w:rStyle w:val="Hyperlink"/>
          <w:rFonts w:ascii="Times New Roman" w:hAnsi="Times New Roman"/>
          <w:color w:val="auto"/>
          <w:szCs w:val="22"/>
          <w:u w:val="none"/>
        </w:rPr>
        <w:t xml:space="preserve"> LIPA Audit test results, please contact the NBC Water </w:t>
      </w:r>
      <w:r w:rsidR="00F31E4F" w:rsidRPr="000065B6">
        <w:rPr>
          <w:rStyle w:val="Hyperlink"/>
          <w:rFonts w:ascii="Times New Roman" w:hAnsi="Times New Roman"/>
          <w:color w:val="auto"/>
          <w:szCs w:val="22"/>
          <w:u w:val="none"/>
        </w:rPr>
        <w:t>Compliance</w:t>
      </w:r>
      <w:r w:rsidR="004A4C05" w:rsidRPr="000065B6">
        <w:rPr>
          <w:rStyle w:val="Hyperlink"/>
          <w:rFonts w:ascii="Times New Roman" w:hAnsi="Times New Roman"/>
          <w:color w:val="auto"/>
          <w:szCs w:val="22"/>
          <w:u w:val="none"/>
        </w:rPr>
        <w:t xml:space="preserve"> Program</w:t>
      </w:r>
      <w:r w:rsidR="00F51EE6" w:rsidRPr="000065B6">
        <w:rPr>
          <w:rStyle w:val="Hyperlink"/>
          <w:rFonts w:ascii="Times New Roman" w:hAnsi="Times New Roman"/>
          <w:color w:val="auto"/>
          <w:szCs w:val="22"/>
          <w:u w:val="none"/>
        </w:rPr>
        <w:t xml:space="preserve"> Manager</w:t>
      </w:r>
      <w:r w:rsidR="004A4C05" w:rsidRPr="000065B6">
        <w:rPr>
          <w:rStyle w:val="Hyperlink"/>
          <w:rFonts w:ascii="Times New Roman" w:hAnsi="Times New Roman"/>
          <w:color w:val="auto"/>
          <w:szCs w:val="22"/>
          <w:u w:val="none"/>
        </w:rPr>
        <w:t xml:space="preserve"> </w:t>
      </w:r>
      <w:r w:rsidR="00F51EE6" w:rsidRPr="000065B6">
        <w:rPr>
          <w:rStyle w:val="Hyperlink"/>
          <w:rFonts w:ascii="Times New Roman" w:hAnsi="Times New Roman"/>
          <w:color w:val="auto"/>
          <w:szCs w:val="22"/>
          <w:u w:val="none"/>
        </w:rPr>
        <w:t>at (619) 545-1127.</w:t>
      </w:r>
      <w:r w:rsidR="000225AB">
        <w:rPr>
          <w:rStyle w:val="Hyperlink"/>
          <w:rFonts w:ascii="Times New Roman" w:hAnsi="Times New Roman"/>
          <w:color w:val="auto"/>
          <w:szCs w:val="22"/>
          <w:u w:val="none"/>
        </w:rPr>
        <w:t xml:space="preserve">  </w:t>
      </w:r>
      <w:r w:rsidR="00F51EE6" w:rsidRPr="000065B6">
        <w:rPr>
          <w:rFonts w:ascii="Times New Roman" w:hAnsi="Times New Roman"/>
          <w:szCs w:val="22"/>
        </w:rPr>
        <w:t xml:space="preserve">For more information regarding the Navy’s Lead </w:t>
      </w:r>
      <w:r w:rsidRPr="000065B6">
        <w:rPr>
          <w:rFonts w:ascii="Times New Roman" w:hAnsi="Times New Roman"/>
          <w:szCs w:val="22"/>
        </w:rPr>
        <w:t xml:space="preserve">in Priority Area </w:t>
      </w:r>
      <w:r w:rsidR="00F51EE6" w:rsidRPr="000065B6">
        <w:rPr>
          <w:rFonts w:ascii="Times New Roman" w:hAnsi="Times New Roman"/>
          <w:szCs w:val="22"/>
        </w:rPr>
        <w:t xml:space="preserve">Sampling Program, please visit </w:t>
      </w:r>
      <w:hyperlink r:id="rId18" w:history="1">
        <w:r w:rsidRPr="000065B6">
          <w:rPr>
            <w:rStyle w:val="Hyperlink"/>
            <w:rFonts w:ascii="Times New Roman" w:hAnsi="Times New Roman"/>
            <w:szCs w:val="22"/>
          </w:rPr>
          <w:t>https://cnrsw.cnic.navy.mil/Operations-and-Management/Environmental-Support/Drinking-Water-Quality-Information/Lead-in-Priority-Area-Sampling-Program/</w:t>
        </w:r>
      </w:hyperlink>
    </w:p>
    <w:p w14:paraId="1F779600" w14:textId="3BC123F2" w:rsidR="007A2CFF" w:rsidRDefault="006D78E0" w:rsidP="000065B6">
      <w:pPr>
        <w:pStyle w:val="NormalWeb"/>
        <w:rPr>
          <w:sz w:val="22"/>
          <w:szCs w:val="22"/>
        </w:rPr>
      </w:pPr>
      <w:r w:rsidRPr="006D78E0">
        <w:rPr>
          <w:rStyle w:val="Strong"/>
          <w:sz w:val="22"/>
          <w:szCs w:val="22"/>
        </w:rPr>
        <w:t>Unregulated Contaminant Monitoring Rule (UCMR 5)</w:t>
      </w:r>
      <w:r w:rsidRPr="006D78E0">
        <w:rPr>
          <w:sz w:val="22"/>
          <w:szCs w:val="22"/>
        </w:rPr>
        <w:br/>
        <w:t>UCMR 5 sampling was conducted in 2025 as part of a nationwide study by EPA to assess the occurren</w:t>
      </w:r>
      <w:r>
        <w:rPr>
          <w:sz w:val="22"/>
          <w:szCs w:val="22"/>
        </w:rPr>
        <w:t>c</w:t>
      </w:r>
      <w:r w:rsidR="000225AB">
        <w:rPr>
          <w:sz w:val="22"/>
          <w:szCs w:val="22"/>
        </w:rPr>
        <w:t xml:space="preserve">e of unregulated contaminants.  </w:t>
      </w:r>
      <w:r w:rsidRPr="006D78E0">
        <w:rPr>
          <w:sz w:val="22"/>
          <w:szCs w:val="22"/>
        </w:rPr>
        <w:t>These monitoring efforts help EPA determine whether additional drink</w:t>
      </w:r>
      <w:r>
        <w:rPr>
          <w:sz w:val="22"/>
          <w:szCs w:val="22"/>
        </w:rPr>
        <w:t xml:space="preserve">ing water standards are needed.  </w:t>
      </w:r>
      <w:r w:rsidRPr="006D78E0">
        <w:rPr>
          <w:sz w:val="22"/>
          <w:szCs w:val="22"/>
        </w:rPr>
        <w:t>These contaminants are not currently subject to federal or state drinking water standards.</w:t>
      </w:r>
      <w:r w:rsidR="000225AB">
        <w:rPr>
          <w:sz w:val="22"/>
          <w:szCs w:val="22"/>
        </w:rPr>
        <w:t xml:space="preserve">  </w:t>
      </w:r>
      <w:r w:rsidRPr="006D78E0">
        <w:rPr>
          <w:sz w:val="22"/>
          <w:szCs w:val="22"/>
        </w:rPr>
        <w:t xml:space="preserve">Of the 30 contaminants monitored, 29 were not detected above the UCMR 5 minimum reporting level (MRL); lithium was detected (see Table </w:t>
      </w:r>
      <w:r w:rsidR="00D97F29">
        <w:rPr>
          <w:sz w:val="22"/>
          <w:szCs w:val="22"/>
        </w:rPr>
        <w:t>4</w:t>
      </w:r>
      <w:r w:rsidRPr="006D78E0">
        <w:rPr>
          <w:sz w:val="22"/>
          <w:szCs w:val="22"/>
        </w:rPr>
        <w:t>).</w:t>
      </w:r>
      <w:r>
        <w:rPr>
          <w:sz w:val="22"/>
          <w:szCs w:val="22"/>
        </w:rPr>
        <w:t xml:space="preserve"> </w:t>
      </w:r>
    </w:p>
    <w:p w14:paraId="7B059261" w14:textId="2454F800" w:rsidR="006D78E0" w:rsidRPr="00FC4E54" w:rsidRDefault="006D78E0" w:rsidP="000065B6">
      <w:pPr>
        <w:pStyle w:val="NormalWeb"/>
        <w:rPr>
          <w:sz w:val="22"/>
          <w:szCs w:val="22"/>
        </w:rPr>
      </w:pPr>
      <w:r w:rsidRPr="006D78E0">
        <w:rPr>
          <w:sz w:val="22"/>
          <w:szCs w:val="22"/>
        </w:rPr>
        <w:t>For 2025 UCMR 5 monitoring results, please contact the NBC Drinking Water Program Manager at (619) 545-1130.</w:t>
      </w:r>
    </w:p>
    <w:p w14:paraId="15E62065" w14:textId="77777777" w:rsidR="0040462B" w:rsidRPr="00A21FF7" w:rsidRDefault="0040462B" w:rsidP="00171493">
      <w:pPr>
        <w:pStyle w:val="BodyText3"/>
        <w:pBdr>
          <w:top w:val="none" w:sz="0" w:space="0" w:color="auto"/>
          <w:left w:val="none" w:sz="0" w:space="0" w:color="auto"/>
          <w:bottom w:val="none" w:sz="0" w:space="0" w:color="auto"/>
          <w:right w:val="none" w:sz="0" w:space="0" w:color="auto"/>
        </w:pBdr>
        <w:spacing w:before="60"/>
        <w:ind w:right="-18"/>
        <w:jc w:val="left"/>
        <w:rPr>
          <w:b/>
          <w:sz w:val="22"/>
          <w:szCs w:val="22"/>
        </w:rPr>
      </w:pPr>
      <w:r w:rsidRPr="00A21FF7">
        <w:rPr>
          <w:b/>
          <w:sz w:val="22"/>
          <w:szCs w:val="22"/>
        </w:rPr>
        <w:t>Summary Information for Violation of a MCL, MRDL, AL, NL, or TT</w:t>
      </w:r>
    </w:p>
    <w:p w14:paraId="6197CAB9" w14:textId="2CC1C86B" w:rsidR="005224B5" w:rsidRDefault="009E24EA" w:rsidP="00171493">
      <w:pPr>
        <w:autoSpaceDE w:val="0"/>
        <w:autoSpaceDN w:val="0"/>
        <w:adjustRightInd w:val="0"/>
        <w:rPr>
          <w:sz w:val="22"/>
          <w:szCs w:val="22"/>
        </w:rPr>
      </w:pPr>
      <w:r w:rsidRPr="009E24EA">
        <w:rPr>
          <w:sz w:val="22"/>
          <w:szCs w:val="22"/>
        </w:rPr>
        <w:t xml:space="preserve">There were no </w:t>
      </w:r>
      <w:r w:rsidR="009C1E11">
        <w:rPr>
          <w:sz w:val="22"/>
          <w:szCs w:val="22"/>
        </w:rPr>
        <w:t xml:space="preserve">primary </w:t>
      </w:r>
      <w:r w:rsidRPr="009E24EA">
        <w:rPr>
          <w:sz w:val="22"/>
          <w:szCs w:val="22"/>
        </w:rPr>
        <w:t>MCL, MRDL, AL, NL, or TT violations for this system in 2025.</w:t>
      </w:r>
      <w:r w:rsidR="00F22EA5">
        <w:rPr>
          <w:sz w:val="22"/>
          <w:szCs w:val="22"/>
        </w:rPr>
        <w:t xml:space="preserve"> </w:t>
      </w:r>
      <w:r w:rsidRPr="009E24EA">
        <w:rPr>
          <w:sz w:val="22"/>
          <w:szCs w:val="22"/>
        </w:rPr>
        <w:t xml:space="preserve"> The CA secondary MCL exceedance for turbidity</w:t>
      </w:r>
      <w:r w:rsidR="00B304E9">
        <w:rPr>
          <w:sz w:val="22"/>
          <w:szCs w:val="22"/>
        </w:rPr>
        <w:t xml:space="preserve"> is noted in Table </w:t>
      </w:r>
      <w:r w:rsidR="00D97F29">
        <w:rPr>
          <w:sz w:val="22"/>
          <w:szCs w:val="22"/>
        </w:rPr>
        <w:t>3</w:t>
      </w:r>
      <w:r w:rsidRPr="009E24EA">
        <w:rPr>
          <w:sz w:val="22"/>
          <w:szCs w:val="22"/>
        </w:rPr>
        <w:t>.</w:t>
      </w:r>
    </w:p>
    <w:p w14:paraId="094574B3" w14:textId="10F06419" w:rsidR="00F17175" w:rsidRDefault="00F17175" w:rsidP="00171493">
      <w:pPr>
        <w:autoSpaceDE w:val="0"/>
        <w:autoSpaceDN w:val="0"/>
        <w:adjustRightInd w:val="0"/>
        <w:rPr>
          <w:sz w:val="22"/>
          <w:szCs w:val="22"/>
        </w:rPr>
      </w:pPr>
    </w:p>
    <w:p w14:paraId="713CD6BD" w14:textId="3D7AA16E" w:rsidR="00F17175" w:rsidRDefault="00F17175" w:rsidP="00171493">
      <w:pPr>
        <w:autoSpaceDE w:val="0"/>
        <w:autoSpaceDN w:val="0"/>
        <w:adjustRightInd w:val="0"/>
        <w:rPr>
          <w:sz w:val="22"/>
          <w:szCs w:val="22"/>
        </w:rPr>
      </w:pPr>
    </w:p>
    <w:p w14:paraId="248FD81F" w14:textId="3CE87F01" w:rsidR="00F17175" w:rsidRDefault="00F17175" w:rsidP="00171493">
      <w:pPr>
        <w:autoSpaceDE w:val="0"/>
        <w:autoSpaceDN w:val="0"/>
        <w:adjustRightInd w:val="0"/>
        <w:rPr>
          <w:sz w:val="22"/>
          <w:szCs w:val="22"/>
        </w:rPr>
      </w:pPr>
    </w:p>
    <w:p w14:paraId="3E5D1B56" w14:textId="3712A536" w:rsidR="00F17175" w:rsidRDefault="00F17175" w:rsidP="00171493">
      <w:pPr>
        <w:autoSpaceDE w:val="0"/>
        <w:autoSpaceDN w:val="0"/>
        <w:adjustRightInd w:val="0"/>
        <w:rPr>
          <w:sz w:val="22"/>
          <w:szCs w:val="22"/>
        </w:rPr>
      </w:pPr>
    </w:p>
    <w:p w14:paraId="6158CD53" w14:textId="77A7F586" w:rsidR="00F17175" w:rsidRDefault="00F17175" w:rsidP="00171493">
      <w:pPr>
        <w:autoSpaceDE w:val="0"/>
        <w:autoSpaceDN w:val="0"/>
        <w:adjustRightInd w:val="0"/>
        <w:rPr>
          <w:sz w:val="22"/>
          <w:szCs w:val="22"/>
        </w:rPr>
      </w:pPr>
    </w:p>
    <w:p w14:paraId="018306D3" w14:textId="3BDEFF6E" w:rsidR="00F17175" w:rsidRDefault="00F17175" w:rsidP="00171493">
      <w:pPr>
        <w:autoSpaceDE w:val="0"/>
        <w:autoSpaceDN w:val="0"/>
        <w:adjustRightInd w:val="0"/>
        <w:rPr>
          <w:sz w:val="22"/>
          <w:szCs w:val="22"/>
        </w:rPr>
      </w:pPr>
    </w:p>
    <w:p w14:paraId="74FA023D" w14:textId="35BD63DE" w:rsidR="00F17175" w:rsidRDefault="00F17175" w:rsidP="00171493">
      <w:pPr>
        <w:autoSpaceDE w:val="0"/>
        <w:autoSpaceDN w:val="0"/>
        <w:adjustRightInd w:val="0"/>
        <w:rPr>
          <w:sz w:val="22"/>
          <w:szCs w:val="22"/>
        </w:rPr>
      </w:pPr>
    </w:p>
    <w:p w14:paraId="3DAD0F32" w14:textId="5745EA07" w:rsidR="00F17175" w:rsidRDefault="00F17175" w:rsidP="00171493">
      <w:pPr>
        <w:autoSpaceDE w:val="0"/>
        <w:autoSpaceDN w:val="0"/>
        <w:adjustRightInd w:val="0"/>
        <w:rPr>
          <w:sz w:val="22"/>
          <w:szCs w:val="22"/>
        </w:rPr>
      </w:pPr>
    </w:p>
    <w:p w14:paraId="302FE264" w14:textId="02EB7DA4" w:rsidR="00F17175" w:rsidRDefault="00F17175" w:rsidP="00171493">
      <w:pPr>
        <w:autoSpaceDE w:val="0"/>
        <w:autoSpaceDN w:val="0"/>
        <w:adjustRightInd w:val="0"/>
        <w:rPr>
          <w:sz w:val="22"/>
          <w:szCs w:val="22"/>
        </w:rPr>
      </w:pPr>
    </w:p>
    <w:p w14:paraId="1F3FBA2C" w14:textId="5C824504" w:rsidR="00F17175" w:rsidRDefault="00F17175" w:rsidP="00171493">
      <w:pPr>
        <w:autoSpaceDE w:val="0"/>
        <w:autoSpaceDN w:val="0"/>
        <w:adjustRightInd w:val="0"/>
        <w:rPr>
          <w:sz w:val="22"/>
          <w:szCs w:val="22"/>
        </w:rPr>
      </w:pPr>
    </w:p>
    <w:p w14:paraId="0C9E832C" w14:textId="788AA75A" w:rsidR="00F17175" w:rsidRDefault="00F17175" w:rsidP="00171493">
      <w:pPr>
        <w:autoSpaceDE w:val="0"/>
        <w:autoSpaceDN w:val="0"/>
        <w:adjustRightInd w:val="0"/>
        <w:rPr>
          <w:sz w:val="22"/>
          <w:szCs w:val="22"/>
        </w:rPr>
      </w:pPr>
    </w:p>
    <w:p w14:paraId="7A43172F" w14:textId="1F255FE1" w:rsidR="00F17175" w:rsidRDefault="00F17175" w:rsidP="00171493">
      <w:pPr>
        <w:autoSpaceDE w:val="0"/>
        <w:autoSpaceDN w:val="0"/>
        <w:adjustRightInd w:val="0"/>
        <w:rPr>
          <w:sz w:val="22"/>
          <w:szCs w:val="22"/>
        </w:rPr>
      </w:pPr>
    </w:p>
    <w:p w14:paraId="77DC08BC" w14:textId="41CA65D2" w:rsidR="00F17175" w:rsidRDefault="00F17175" w:rsidP="00171493">
      <w:pPr>
        <w:autoSpaceDE w:val="0"/>
        <w:autoSpaceDN w:val="0"/>
        <w:adjustRightInd w:val="0"/>
        <w:rPr>
          <w:sz w:val="22"/>
          <w:szCs w:val="22"/>
        </w:rPr>
      </w:pPr>
    </w:p>
    <w:p w14:paraId="0CB0F079" w14:textId="6C66F8BD" w:rsidR="00F17175" w:rsidRDefault="00F17175" w:rsidP="00171493">
      <w:pPr>
        <w:autoSpaceDE w:val="0"/>
        <w:autoSpaceDN w:val="0"/>
        <w:adjustRightInd w:val="0"/>
        <w:rPr>
          <w:sz w:val="22"/>
          <w:szCs w:val="22"/>
        </w:rPr>
      </w:pPr>
    </w:p>
    <w:p w14:paraId="45615103" w14:textId="77777777" w:rsidR="00F17175" w:rsidRPr="009E24EA" w:rsidRDefault="00F17175" w:rsidP="00171493">
      <w:pPr>
        <w:autoSpaceDE w:val="0"/>
        <w:autoSpaceDN w:val="0"/>
        <w:adjustRightInd w:val="0"/>
        <w:rPr>
          <w:sz w:val="22"/>
          <w:szCs w:val="22"/>
        </w:rPr>
      </w:pPr>
    </w:p>
    <w:p w14:paraId="2BA9CE97" w14:textId="27216014" w:rsidR="008E4080" w:rsidRPr="008E4080" w:rsidRDefault="008E4080">
      <w:pPr>
        <w:rPr>
          <w:sz w:val="12"/>
        </w:rPr>
      </w:pPr>
    </w:p>
    <w:tbl>
      <w:tblPr>
        <w:tblW w:w="10870" w:type="dxa"/>
        <w:tblInd w:w="-8"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5665"/>
        <w:gridCol w:w="5205"/>
      </w:tblGrid>
      <w:tr w:rsidR="00BC6327" w:rsidRPr="001F3468" w14:paraId="101CEA88" w14:textId="77777777" w:rsidTr="000065B6">
        <w:trPr>
          <w:trHeight w:val="280"/>
        </w:trPr>
        <w:tc>
          <w:tcPr>
            <w:tcW w:w="0" w:type="auto"/>
            <w:gridSpan w:val="2"/>
            <w:tcBorders>
              <w:top w:val="single" w:sz="18" w:space="0" w:color="auto"/>
              <w:bottom w:val="single" w:sz="18" w:space="0" w:color="auto"/>
            </w:tcBorders>
          </w:tcPr>
          <w:p w14:paraId="2C67405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442E2D">
              <w:rPr>
                <w:b/>
                <w:sz w:val="22"/>
              </w:rPr>
              <w:lastRenderedPageBreak/>
              <w:t>TERMS USED IN THIS REPORT</w:t>
            </w:r>
          </w:p>
        </w:tc>
      </w:tr>
      <w:tr w:rsidR="00BC6327" w:rsidRPr="00A44246" w14:paraId="2A5F1098" w14:textId="77777777" w:rsidTr="0082579A">
        <w:trPr>
          <w:trHeight w:val="7443"/>
        </w:trPr>
        <w:tc>
          <w:tcPr>
            <w:tcW w:w="0" w:type="auto"/>
            <w:tcBorders>
              <w:top w:val="single" w:sz="18" w:space="0" w:color="auto"/>
              <w:bottom w:val="single" w:sz="18" w:space="0" w:color="auto"/>
            </w:tcBorders>
          </w:tcPr>
          <w:p w14:paraId="5E4FEF1C" w14:textId="77777777" w:rsidR="0054126F" w:rsidRPr="00DD50C5" w:rsidRDefault="0054126F" w:rsidP="006B608F">
            <w:pPr>
              <w:tabs>
                <w:tab w:val="left" w:pos="1440"/>
              </w:tabs>
              <w:spacing w:before="20" w:after="40"/>
              <w:jc w:val="both"/>
              <w:rPr>
                <w:i/>
                <w:szCs w:val="21"/>
              </w:rPr>
            </w:pPr>
            <w:r w:rsidRPr="00DD50C5">
              <w:rPr>
                <w:i/>
                <w:szCs w:val="21"/>
              </w:rPr>
              <w:t>Terms and Definitions</w:t>
            </w:r>
          </w:p>
          <w:p w14:paraId="06571B50" w14:textId="1BCD938E" w:rsidR="00C96834" w:rsidRDefault="00C96834" w:rsidP="006B608F">
            <w:pPr>
              <w:tabs>
                <w:tab w:val="left" w:pos="1440"/>
              </w:tabs>
              <w:spacing w:before="20" w:after="40"/>
              <w:jc w:val="both"/>
              <w:rPr>
                <w:szCs w:val="21"/>
              </w:rPr>
            </w:pPr>
            <w:r w:rsidRPr="0012764D">
              <w:rPr>
                <w:b/>
                <w:szCs w:val="21"/>
              </w:rPr>
              <w:t>Action Level (AL)</w:t>
            </w:r>
            <w:r w:rsidRPr="0012764D">
              <w:rPr>
                <w:szCs w:val="21"/>
              </w:rPr>
              <w:t>: The concentration of a contaminant which, if exceeded, triggers treatment or other requirements that a water system must follow.</w:t>
            </w:r>
          </w:p>
          <w:p w14:paraId="3D39BCE6" w14:textId="1E71AFA0" w:rsidR="00A67C81" w:rsidRPr="00A67C81" w:rsidRDefault="00A67C81" w:rsidP="0054126F">
            <w:pPr>
              <w:tabs>
                <w:tab w:val="left" w:pos="1440"/>
              </w:tabs>
              <w:spacing w:after="40"/>
              <w:jc w:val="both"/>
              <w:rPr>
                <w:sz w:val="22"/>
              </w:rPr>
            </w:pPr>
            <w:r w:rsidRPr="00F16C90">
              <w:rPr>
                <w:b/>
                <w:szCs w:val="21"/>
              </w:rPr>
              <w:t>CA Secondary Maximum Contaminant Level (CA SMCL):</w:t>
            </w:r>
            <w:r>
              <w:rPr>
                <w:szCs w:val="21"/>
              </w:rPr>
              <w:t xml:space="preserve"> MCL for secondary contaminants under CA regulations. </w:t>
            </w:r>
            <w:r w:rsidRPr="0012764D">
              <w:rPr>
                <w:szCs w:val="21"/>
              </w:rPr>
              <w:t>Secondary MCLs are set to protect the odor, taste, and appearance of drinking water.</w:t>
            </w:r>
          </w:p>
          <w:p w14:paraId="0DE64705" w14:textId="79F10B62" w:rsidR="0054126F" w:rsidRDefault="00A67C81" w:rsidP="0054126F">
            <w:pPr>
              <w:tabs>
                <w:tab w:val="left" w:pos="1440"/>
              </w:tabs>
              <w:spacing w:after="40"/>
              <w:rPr>
                <w:szCs w:val="21"/>
              </w:rPr>
            </w:pPr>
            <w:r w:rsidRPr="008201C0">
              <w:rPr>
                <w:b/>
                <w:szCs w:val="21"/>
              </w:rPr>
              <w:t>D</w:t>
            </w:r>
            <w:r>
              <w:rPr>
                <w:b/>
                <w:szCs w:val="21"/>
              </w:rPr>
              <w:t>etection Limit for R</w:t>
            </w:r>
            <w:r w:rsidRPr="008201C0">
              <w:rPr>
                <w:b/>
                <w:szCs w:val="21"/>
              </w:rPr>
              <w:t>eporting (DLR)</w:t>
            </w:r>
            <w:r>
              <w:rPr>
                <w:b/>
                <w:szCs w:val="21"/>
              </w:rPr>
              <w:t xml:space="preserve">: </w:t>
            </w:r>
            <w:r>
              <w:t>The lowest level of a contaminant that a lab can reliably measure and report, ensuring accurate and consistent reporting of contaminant levels in water samples.</w:t>
            </w:r>
          </w:p>
          <w:p w14:paraId="2EA58082" w14:textId="13BFDC0C" w:rsidR="00A67C81" w:rsidRDefault="00A67C81" w:rsidP="0054126F">
            <w:pPr>
              <w:tabs>
                <w:tab w:val="left" w:pos="1440"/>
              </w:tabs>
              <w:spacing w:after="40"/>
              <w:rPr>
                <w:szCs w:val="21"/>
              </w:rPr>
            </w:pPr>
            <w:r w:rsidRPr="00AD5DD1">
              <w:rPr>
                <w:b/>
                <w:szCs w:val="21"/>
              </w:rPr>
              <w:t>L</w:t>
            </w:r>
            <w:r w:rsidR="00AD5DD1">
              <w:rPr>
                <w:b/>
                <w:szCs w:val="21"/>
              </w:rPr>
              <w:t>ocational Running Annual A</w:t>
            </w:r>
            <w:r w:rsidRPr="00AD5DD1">
              <w:rPr>
                <w:b/>
                <w:szCs w:val="21"/>
              </w:rPr>
              <w:t>verage</w:t>
            </w:r>
            <w:r w:rsidR="00AD5DD1">
              <w:rPr>
                <w:b/>
                <w:szCs w:val="21"/>
              </w:rPr>
              <w:t xml:space="preserve"> (LRAA):</w:t>
            </w:r>
            <w:r w:rsidR="00AD5DD1" w:rsidRPr="0012764D">
              <w:rPr>
                <w:szCs w:val="21"/>
              </w:rPr>
              <w:t xml:space="preserve"> </w:t>
            </w:r>
            <w:r>
              <w:rPr>
                <w:szCs w:val="21"/>
              </w:rPr>
              <w:t>is a four-quarter average at an individual sample location.  The LRAA for each location must be less than the MCL.  The highest LRAA</w:t>
            </w:r>
            <w:r w:rsidR="00E210AD">
              <w:rPr>
                <w:szCs w:val="21"/>
              </w:rPr>
              <w:t xml:space="preserve"> of the year</w:t>
            </w:r>
            <w:r w:rsidR="000065B6">
              <w:rPr>
                <w:szCs w:val="21"/>
              </w:rPr>
              <w:t xml:space="preserve"> is reported.</w:t>
            </w:r>
            <w:r w:rsidR="00823028">
              <w:rPr>
                <w:szCs w:val="21"/>
              </w:rPr>
              <w:br/>
            </w:r>
            <w:r w:rsidR="00823028">
              <w:rPr>
                <w:b/>
                <w:szCs w:val="21"/>
              </w:rPr>
              <w:t>Method Detection Limit (MDL)</w:t>
            </w:r>
            <w:r w:rsidR="00823028" w:rsidRPr="00811913">
              <w:rPr>
                <w:b/>
                <w:szCs w:val="21"/>
              </w:rPr>
              <w:t>:</w:t>
            </w:r>
            <w:r w:rsidR="00823028" w:rsidRPr="00AE0C80">
              <w:rPr>
                <w:b/>
                <w:sz w:val="22"/>
              </w:rPr>
              <w:t xml:space="preserve"> </w:t>
            </w:r>
            <w:r w:rsidR="00823028">
              <w:rPr>
                <w:szCs w:val="21"/>
              </w:rPr>
              <w:t>L</w:t>
            </w:r>
            <w:r w:rsidR="00823028" w:rsidRPr="00811913">
              <w:rPr>
                <w:szCs w:val="21"/>
              </w:rPr>
              <w:t>owest quantifiable concentration of a measured analyte detectable by the lab</w:t>
            </w:r>
            <w:r w:rsidR="00BB722F">
              <w:rPr>
                <w:szCs w:val="21"/>
              </w:rPr>
              <w:t>.</w:t>
            </w:r>
          </w:p>
          <w:p w14:paraId="212A71FA" w14:textId="77777777" w:rsidR="00A67C81" w:rsidRDefault="00A67C81" w:rsidP="0054126F">
            <w:pPr>
              <w:tabs>
                <w:tab w:val="left" w:pos="1440"/>
              </w:tabs>
              <w:spacing w:before="20" w:after="40"/>
              <w:rPr>
                <w:szCs w:val="21"/>
              </w:rPr>
            </w:pPr>
            <w:r w:rsidRPr="0012764D">
              <w:rPr>
                <w:b/>
                <w:szCs w:val="21"/>
              </w:rPr>
              <w:t>Maximum Contaminant Level (MCL)</w:t>
            </w:r>
            <w:r w:rsidRPr="0012764D">
              <w:rPr>
                <w:szCs w:val="21"/>
              </w:rPr>
              <w:t xml:space="preserve">: </w:t>
            </w:r>
            <w:r>
              <w:t>The highest level of a contaminant that is allowed in drinking water. MCLs are set as close to the MCLGs as feasible using the best available treatment technology</w:t>
            </w:r>
            <w:r w:rsidRPr="0012764D">
              <w:rPr>
                <w:szCs w:val="21"/>
              </w:rPr>
              <w:t xml:space="preserve">. </w:t>
            </w:r>
          </w:p>
          <w:p w14:paraId="74634F45" w14:textId="32C21233" w:rsidR="00A67C81" w:rsidRPr="00A21FF7" w:rsidRDefault="00A67C81" w:rsidP="0054126F">
            <w:pPr>
              <w:tabs>
                <w:tab w:val="left" w:pos="1440"/>
              </w:tabs>
              <w:spacing w:before="20" w:after="40"/>
              <w:rPr>
                <w:szCs w:val="21"/>
              </w:rPr>
            </w:pPr>
            <w:r w:rsidRPr="0012764D">
              <w:rPr>
                <w:b/>
                <w:szCs w:val="21"/>
              </w:rPr>
              <w:t>Maximum Contaminant Level Goal (MCLG)</w:t>
            </w:r>
            <w:r w:rsidRPr="0012764D">
              <w:rPr>
                <w:szCs w:val="21"/>
              </w:rPr>
              <w:t xml:space="preserve">: </w:t>
            </w:r>
            <w:r>
              <w:t xml:space="preserve">The level of a contaminant in drinking water below which there is no known or expected risk to health. </w:t>
            </w:r>
            <w:r w:rsidR="005E769B">
              <w:t>MCLs are set by the EPA.</w:t>
            </w:r>
          </w:p>
          <w:p w14:paraId="597D6A53" w14:textId="77777777" w:rsidR="006B608F" w:rsidRDefault="00A67C81" w:rsidP="006B608F">
            <w:pPr>
              <w:tabs>
                <w:tab w:val="left" w:pos="1440"/>
              </w:tabs>
              <w:spacing w:before="20"/>
              <w:rPr>
                <w:szCs w:val="21"/>
              </w:rPr>
            </w:pPr>
            <w:r w:rsidRPr="0012764D">
              <w:rPr>
                <w:b/>
                <w:bCs/>
                <w:szCs w:val="21"/>
              </w:rPr>
              <w:t>Maximum Residual Disinfectant Level (MRDL)</w:t>
            </w:r>
            <w:r w:rsidRPr="0012764D">
              <w:rPr>
                <w:bCs/>
                <w:szCs w:val="21"/>
              </w:rPr>
              <w:t>:</w:t>
            </w:r>
            <w:r>
              <w:rPr>
                <w:szCs w:val="21"/>
              </w:rPr>
              <w:t xml:space="preserve"> </w:t>
            </w:r>
            <w:r w:rsidRPr="0012764D">
              <w:rPr>
                <w:szCs w:val="21"/>
              </w:rPr>
              <w:t>The highest level of a disinfectant allowed in drinking water.  There is convincing evidence that addition of a disinfectant is necessary for control of microbial contaminants.</w:t>
            </w:r>
          </w:p>
          <w:p w14:paraId="5573BE89" w14:textId="54402D95" w:rsidR="001C3FF9" w:rsidRPr="004667CF" w:rsidRDefault="00F43586" w:rsidP="006B608F">
            <w:pPr>
              <w:tabs>
                <w:tab w:val="left" w:pos="1440"/>
              </w:tabs>
              <w:spacing w:before="20"/>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r>
              <w:rPr>
                <w:szCs w:val="21"/>
              </w:rPr>
              <w:t>.</w:t>
            </w:r>
          </w:p>
        </w:tc>
        <w:tc>
          <w:tcPr>
            <w:tcW w:w="0" w:type="auto"/>
            <w:tcBorders>
              <w:top w:val="single" w:sz="18" w:space="0" w:color="auto"/>
              <w:bottom w:val="single" w:sz="18" w:space="0" w:color="auto"/>
            </w:tcBorders>
          </w:tcPr>
          <w:p w14:paraId="05066E7A" w14:textId="77777777" w:rsidR="00582D80" w:rsidRDefault="00582D80" w:rsidP="000065B6">
            <w:pPr>
              <w:tabs>
                <w:tab w:val="left" w:pos="1440"/>
              </w:tabs>
              <w:spacing w:before="20" w:after="40"/>
              <w:jc w:val="both"/>
              <w:rPr>
                <w:b/>
                <w:szCs w:val="21"/>
              </w:rPr>
            </w:pPr>
          </w:p>
          <w:p w14:paraId="582492A3" w14:textId="3E25A715" w:rsidR="00EB087D" w:rsidRDefault="00EB087D" w:rsidP="000065B6">
            <w:pPr>
              <w:tabs>
                <w:tab w:val="left" w:pos="1440"/>
              </w:tabs>
              <w:spacing w:before="20" w:after="40"/>
              <w:jc w:val="both"/>
              <w:rPr>
                <w:szCs w:val="21"/>
              </w:rPr>
            </w:pPr>
            <w:r w:rsidRPr="00D447F2">
              <w:rPr>
                <w:b/>
                <w:szCs w:val="21"/>
              </w:rPr>
              <w:t>M</w:t>
            </w:r>
            <w:r>
              <w:rPr>
                <w:b/>
                <w:szCs w:val="21"/>
              </w:rPr>
              <w:t>inimum</w:t>
            </w:r>
            <w:r w:rsidRPr="00D447F2">
              <w:rPr>
                <w:b/>
                <w:szCs w:val="21"/>
              </w:rPr>
              <w:t xml:space="preserve"> Reporting Level (MRL): </w:t>
            </w:r>
            <w:r w:rsidRPr="00D447F2">
              <w:rPr>
                <w:szCs w:val="21"/>
              </w:rPr>
              <w:t>The lowest concentration of a contaminant that can be reliably measured and reported by the laboratory.</w:t>
            </w:r>
          </w:p>
          <w:p w14:paraId="0E1A4D16" w14:textId="67CAE703" w:rsidR="00EB087D" w:rsidRDefault="00EB087D" w:rsidP="000065B6">
            <w:pPr>
              <w:tabs>
                <w:tab w:val="left" w:pos="1440"/>
              </w:tabs>
              <w:spacing w:before="20" w:after="4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r>
              <w:rPr>
                <w:szCs w:val="21"/>
              </w:rPr>
              <w:t>; these standards are enforceable</w:t>
            </w:r>
            <w:r w:rsidRPr="0012764D">
              <w:rPr>
                <w:szCs w:val="21"/>
              </w:rPr>
              <w:t>.</w:t>
            </w:r>
          </w:p>
          <w:p w14:paraId="021B79D3" w14:textId="251833FD" w:rsidR="00A67C81" w:rsidRDefault="00A67C81" w:rsidP="000065B6">
            <w:pPr>
              <w:tabs>
                <w:tab w:val="left" w:pos="1440"/>
              </w:tabs>
              <w:spacing w:before="20" w:after="4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2C8F2835" w14:textId="5BB38BDE" w:rsidR="00F43586" w:rsidRDefault="00F43586" w:rsidP="000065B6">
            <w:pPr>
              <w:tabs>
                <w:tab w:val="left" w:pos="1440"/>
              </w:tabs>
              <w:spacing w:before="20" w:after="40"/>
              <w:jc w:val="both"/>
              <w:rPr>
                <w:szCs w:val="21"/>
              </w:rPr>
            </w:pPr>
            <w:r w:rsidRPr="00F43586">
              <w:rPr>
                <w:b/>
              </w:rPr>
              <w:t>Running Annual Average (RAA):</w:t>
            </w:r>
            <w:r>
              <w:t xml:space="preserve"> An average calculated over four consecutive quarters. </w:t>
            </w:r>
            <w:r w:rsidR="00E210AD">
              <w:rPr>
                <w:szCs w:val="21"/>
              </w:rPr>
              <w:t>The RAA for each quarter must be less than the MCL.  The highest RAA of the year is reported.</w:t>
            </w:r>
          </w:p>
          <w:p w14:paraId="032AFE8E" w14:textId="77777777" w:rsidR="00BC6327" w:rsidRPr="0012764D" w:rsidRDefault="00BC6327" w:rsidP="00171493">
            <w:pPr>
              <w:tabs>
                <w:tab w:val="left" w:pos="1440"/>
              </w:tabs>
              <w:spacing w:after="4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r w:rsidR="006145DD">
              <w:rPr>
                <w:szCs w:val="21"/>
              </w:rPr>
              <w:t xml:space="preserve"> and are not enforceable</w:t>
            </w:r>
            <w:r w:rsidRPr="0012764D">
              <w:rPr>
                <w:szCs w:val="21"/>
              </w:rPr>
              <w:t>.</w:t>
            </w:r>
          </w:p>
          <w:p w14:paraId="23743F0A" w14:textId="6814F321" w:rsidR="00BC6327" w:rsidRDefault="00BC6327" w:rsidP="000065B6">
            <w:pPr>
              <w:tabs>
                <w:tab w:val="left" w:pos="1440"/>
              </w:tabs>
              <w:spacing w:before="20" w:after="40"/>
              <w:jc w:val="both"/>
              <w:rPr>
                <w:szCs w:val="21"/>
              </w:rPr>
            </w:pPr>
            <w:r w:rsidRPr="0012764D">
              <w:rPr>
                <w:b/>
                <w:bCs/>
                <w:szCs w:val="21"/>
              </w:rPr>
              <w:t>Treatment Technique (TT)</w:t>
            </w:r>
            <w:r w:rsidR="00E54301">
              <w:rPr>
                <w:szCs w:val="21"/>
              </w:rPr>
              <w:t>:</w:t>
            </w:r>
            <w:r w:rsidRPr="0012764D">
              <w:rPr>
                <w:szCs w:val="21"/>
              </w:rPr>
              <w:t xml:space="preserve"> A required process intended to reduce the level of a contaminant in drinking water.</w:t>
            </w:r>
          </w:p>
          <w:p w14:paraId="0606C872" w14:textId="383F3E68" w:rsidR="00EB087D" w:rsidRDefault="00EB087D" w:rsidP="00DD6BA9">
            <w:pPr>
              <w:pStyle w:val="Header"/>
              <w:tabs>
                <w:tab w:val="clear" w:pos="4320"/>
                <w:tab w:val="clear" w:pos="8640"/>
                <w:tab w:val="left" w:pos="1440"/>
              </w:tabs>
              <w:spacing w:before="20" w:after="120"/>
              <w:jc w:val="both"/>
              <w:rPr>
                <w:szCs w:val="21"/>
              </w:rPr>
            </w:pPr>
            <w:r w:rsidRPr="0012764D">
              <w:rPr>
                <w:b/>
                <w:bCs/>
                <w:szCs w:val="21"/>
              </w:rPr>
              <w:t>Variances and Exemptions</w:t>
            </w:r>
            <w:r>
              <w:rPr>
                <w:szCs w:val="21"/>
              </w:rPr>
              <w:t>:</w:t>
            </w:r>
            <w:r w:rsidRPr="0012764D">
              <w:rPr>
                <w:szCs w:val="21"/>
              </w:rPr>
              <w:t xml:space="preserve"> Permissions from the State Water Resources Control Board (State</w:t>
            </w:r>
            <w:r>
              <w:rPr>
                <w:szCs w:val="21"/>
              </w:rPr>
              <w:t xml:space="preserve"> Water</w:t>
            </w:r>
            <w:r w:rsidRPr="0012764D">
              <w:rPr>
                <w:szCs w:val="21"/>
              </w:rPr>
              <w:t xml:space="preserve"> Board) to exceed an MCL or not comply with a treatment technique under certain conditions.</w:t>
            </w:r>
          </w:p>
          <w:p w14:paraId="1F41373B" w14:textId="77777777" w:rsidR="00461A96" w:rsidRDefault="00EB087D" w:rsidP="00461A96">
            <w:pPr>
              <w:pStyle w:val="Header"/>
              <w:tabs>
                <w:tab w:val="clear" w:pos="4320"/>
                <w:tab w:val="clear" w:pos="8640"/>
                <w:tab w:val="left" w:pos="1440"/>
              </w:tabs>
              <w:spacing w:before="20" w:after="40"/>
              <w:jc w:val="both"/>
              <w:rPr>
                <w:i/>
              </w:rPr>
            </w:pPr>
            <w:r w:rsidRPr="00EB087D">
              <w:rPr>
                <w:i/>
              </w:rPr>
              <w:t>Abbreviations and Units</w:t>
            </w:r>
          </w:p>
          <w:p w14:paraId="235681F3" w14:textId="54182C5C" w:rsidR="00EB087D" w:rsidRPr="00461A96" w:rsidRDefault="00EB087D" w:rsidP="00461A96">
            <w:pPr>
              <w:pStyle w:val="Header"/>
              <w:tabs>
                <w:tab w:val="clear" w:pos="4320"/>
                <w:tab w:val="clear" w:pos="8640"/>
                <w:tab w:val="left" w:pos="1440"/>
              </w:tabs>
              <w:spacing w:before="20" w:after="40"/>
              <w:jc w:val="both"/>
              <w:rPr>
                <w:i/>
                <w:szCs w:val="21"/>
              </w:rPr>
            </w:pPr>
            <w:r w:rsidRPr="0012764D">
              <w:rPr>
                <w:b/>
                <w:szCs w:val="21"/>
              </w:rPr>
              <w:t>ND</w:t>
            </w:r>
            <w:r>
              <w:rPr>
                <w:szCs w:val="21"/>
              </w:rPr>
              <w:t>: N</w:t>
            </w:r>
            <w:r w:rsidRPr="0012764D">
              <w:rPr>
                <w:szCs w:val="21"/>
              </w:rPr>
              <w:t>ot detect</w:t>
            </w:r>
            <w:r>
              <w:rPr>
                <w:szCs w:val="21"/>
              </w:rPr>
              <w:t>ed</w:t>
            </w:r>
            <w:r w:rsidRPr="0012764D">
              <w:rPr>
                <w:szCs w:val="21"/>
              </w:rPr>
              <w:t xml:space="preserve"> at testing limit</w:t>
            </w:r>
          </w:p>
          <w:p w14:paraId="77B5E88D" w14:textId="71480513" w:rsidR="00EB087D" w:rsidRDefault="00EB087D" w:rsidP="006B608F">
            <w:pPr>
              <w:tabs>
                <w:tab w:val="left" w:pos="1440"/>
              </w:tabs>
              <w:spacing w:before="20"/>
              <w:rPr>
                <w:szCs w:val="21"/>
              </w:rPr>
            </w:pPr>
            <w:r>
              <w:rPr>
                <w:b/>
                <w:szCs w:val="21"/>
              </w:rPr>
              <w:t xml:space="preserve">NTU: </w:t>
            </w:r>
            <w:r w:rsidRPr="00EB087D">
              <w:rPr>
                <w:szCs w:val="21"/>
              </w:rPr>
              <w:t>Nephelometric Turbidity Unit</w:t>
            </w:r>
            <w:r w:rsidR="00582D80">
              <w:rPr>
                <w:szCs w:val="21"/>
              </w:rPr>
              <w:t xml:space="preserve"> (a measure of turbidity)</w:t>
            </w:r>
            <w:r>
              <w:rPr>
                <w:szCs w:val="21"/>
              </w:rPr>
              <w:br/>
            </w:r>
            <w:r w:rsidRPr="0012764D">
              <w:rPr>
                <w:b/>
                <w:szCs w:val="21"/>
              </w:rPr>
              <w:t>ppb</w:t>
            </w:r>
            <w:r w:rsidRPr="0012764D">
              <w:rPr>
                <w:szCs w:val="21"/>
              </w:rPr>
              <w:t>: parts per billion or micrograms per liter (µg/L)</w:t>
            </w:r>
          </w:p>
          <w:p w14:paraId="0DE5223C" w14:textId="6C4F2E9B" w:rsidR="001338BE" w:rsidRPr="004667CF" w:rsidRDefault="00BC6327" w:rsidP="00582D80">
            <w:pPr>
              <w:tabs>
                <w:tab w:val="left" w:pos="1440"/>
              </w:tabs>
              <w:spacing w:before="20" w:line="0" w:lineRule="atLeast"/>
              <w:rPr>
                <w:szCs w:val="21"/>
              </w:rPr>
            </w:pPr>
            <w:r w:rsidRPr="0012764D">
              <w:rPr>
                <w:b/>
                <w:szCs w:val="21"/>
              </w:rPr>
              <w:t>ppm</w:t>
            </w:r>
            <w:r w:rsidRPr="0012764D">
              <w:rPr>
                <w:szCs w:val="21"/>
              </w:rPr>
              <w:t>: parts per million or milligrams per liter (mg/L)</w:t>
            </w:r>
          </w:p>
        </w:tc>
      </w:tr>
    </w:tbl>
    <w:p w14:paraId="27C17987" w14:textId="77777777" w:rsidR="008A26EB" w:rsidRDefault="008A26EB" w:rsidP="00C96991">
      <w:pPr>
        <w:rPr>
          <w:b/>
          <w:sz w:val="22"/>
          <w:szCs w:val="22"/>
        </w:rPr>
      </w:pPr>
    </w:p>
    <w:p w14:paraId="1C0C64EC" w14:textId="50A224D8" w:rsidR="00C96991" w:rsidRDefault="006F538A" w:rsidP="00C96991">
      <w:pPr>
        <w:rPr>
          <w:sz w:val="21"/>
          <w:szCs w:val="21"/>
        </w:rPr>
      </w:pPr>
      <w:r w:rsidRPr="00157BC6">
        <w:rPr>
          <w:b/>
          <w:sz w:val="21"/>
          <w:szCs w:val="21"/>
        </w:rPr>
        <w:t>The water quality data for 202</w:t>
      </w:r>
      <w:r>
        <w:rPr>
          <w:b/>
          <w:sz w:val="21"/>
          <w:szCs w:val="21"/>
        </w:rPr>
        <w:t>5</w:t>
      </w:r>
      <w:r w:rsidRPr="00157BC6">
        <w:rPr>
          <w:b/>
          <w:sz w:val="21"/>
          <w:szCs w:val="21"/>
        </w:rPr>
        <w:t xml:space="preserve"> is summarized in the following tables.</w:t>
      </w:r>
      <w:r w:rsidR="00F22DFB">
        <w:rPr>
          <w:b/>
          <w:sz w:val="21"/>
          <w:szCs w:val="21"/>
        </w:rPr>
        <w:t xml:space="preserve">  </w:t>
      </w:r>
      <w:r w:rsidR="00D3607E">
        <w:rPr>
          <w:b/>
          <w:sz w:val="21"/>
          <w:szCs w:val="21"/>
        </w:rPr>
        <w:t xml:space="preserve">Tables 1, 2, 3, </w:t>
      </w:r>
      <w:r w:rsidRPr="00157BC6">
        <w:rPr>
          <w:b/>
          <w:sz w:val="21"/>
          <w:szCs w:val="21"/>
        </w:rPr>
        <w:t>and</w:t>
      </w:r>
      <w:r w:rsidR="00AA52E8">
        <w:rPr>
          <w:b/>
          <w:sz w:val="21"/>
          <w:szCs w:val="21"/>
        </w:rPr>
        <w:t xml:space="preserve"> </w:t>
      </w:r>
      <w:r w:rsidR="00F8372D">
        <w:rPr>
          <w:b/>
          <w:sz w:val="21"/>
          <w:szCs w:val="21"/>
        </w:rPr>
        <w:t>4</w:t>
      </w:r>
      <w:r w:rsidRPr="00157BC6">
        <w:rPr>
          <w:b/>
          <w:sz w:val="21"/>
          <w:szCs w:val="21"/>
        </w:rPr>
        <w:t xml:space="preserve"> list all the drinking water contaminants that were detected during the most recent sampling in treated drinking water</w:t>
      </w:r>
      <w:r w:rsidRPr="00157BC6">
        <w:rPr>
          <w:sz w:val="21"/>
          <w:szCs w:val="21"/>
        </w:rPr>
        <w:t>.  The presence of these contaminants in the water does not necessarily indicate that the water poses a health risk.  The State Water Board allows</w:t>
      </w:r>
      <w:r w:rsidR="00E179CC">
        <w:rPr>
          <w:sz w:val="21"/>
          <w:szCs w:val="21"/>
        </w:rPr>
        <w:t xml:space="preserve"> certain contaminants to be monitored </w:t>
      </w:r>
      <w:r w:rsidRPr="00157BC6">
        <w:rPr>
          <w:sz w:val="21"/>
          <w:szCs w:val="21"/>
        </w:rPr>
        <w:t xml:space="preserve">less than once per year because the </w:t>
      </w:r>
      <w:r w:rsidR="009D53FB" w:rsidRPr="00157BC6">
        <w:rPr>
          <w:sz w:val="21"/>
          <w:szCs w:val="21"/>
        </w:rPr>
        <w:t>concentration</w:t>
      </w:r>
      <w:r w:rsidRPr="00157BC6">
        <w:rPr>
          <w:sz w:val="21"/>
          <w:szCs w:val="21"/>
        </w:rPr>
        <w:t xml:space="preserve"> of these contaminants do</w:t>
      </w:r>
      <w:r w:rsidR="00085B22">
        <w:rPr>
          <w:sz w:val="21"/>
          <w:szCs w:val="21"/>
        </w:rPr>
        <w:t>es</w:t>
      </w:r>
      <w:r w:rsidRPr="00157BC6">
        <w:rPr>
          <w:sz w:val="21"/>
          <w:szCs w:val="21"/>
        </w:rPr>
        <w:t xml:space="preserve"> not change frequently.  Some of the data, though representative of the water quality, are more than one year old.  </w:t>
      </w:r>
    </w:p>
    <w:tbl>
      <w:tblPr>
        <w:tblW w:w="10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06"/>
        <w:gridCol w:w="1259"/>
        <w:gridCol w:w="1083"/>
        <w:gridCol w:w="1261"/>
        <w:gridCol w:w="1166"/>
        <w:gridCol w:w="1080"/>
        <w:gridCol w:w="636"/>
        <w:gridCol w:w="624"/>
        <w:gridCol w:w="997"/>
        <w:gridCol w:w="1893"/>
      </w:tblGrid>
      <w:tr w:rsidR="00D97F29" w:rsidRPr="000B2501" w14:paraId="7FCC2CF7" w14:textId="77777777" w:rsidTr="00D97F29">
        <w:trPr>
          <w:trHeight w:val="353"/>
          <w:jc w:val="center"/>
        </w:trPr>
        <w:tc>
          <w:tcPr>
            <w:tcW w:w="10805" w:type="dxa"/>
            <w:gridSpan w:val="10"/>
            <w:tcBorders>
              <w:top w:val="single" w:sz="18" w:space="0" w:color="auto"/>
              <w:left w:val="single" w:sz="4" w:space="0" w:color="auto"/>
              <w:bottom w:val="single" w:sz="18" w:space="0" w:color="auto"/>
              <w:right w:val="single" w:sz="4" w:space="0" w:color="auto"/>
            </w:tcBorders>
            <w:shd w:val="clear" w:color="auto" w:fill="B4C6E7" w:themeFill="accent1" w:themeFillTint="66"/>
            <w:vAlign w:val="center"/>
          </w:tcPr>
          <w:p w14:paraId="1EECDC4D" w14:textId="77777777" w:rsidR="00D97F29" w:rsidRPr="000B2501" w:rsidRDefault="00D97F29" w:rsidP="004A40BF">
            <w:pPr>
              <w:pStyle w:val="Heading7"/>
              <w:spacing w:before="20" w:after="20" w:line="240" w:lineRule="auto"/>
              <w:rPr>
                <w:rFonts w:ascii="Times New Roman" w:hAnsi="Times New Roman"/>
                <w:bCs w:val="0"/>
                <w:sz w:val="20"/>
                <w:vertAlign w:val="superscript"/>
              </w:rPr>
            </w:pPr>
            <w:r w:rsidRPr="000B2501">
              <w:rPr>
                <w:rFonts w:ascii="Times New Roman" w:hAnsi="Times New Roman"/>
                <w:bCs w:val="0"/>
                <w:caps/>
                <w:sz w:val="20"/>
              </w:rPr>
              <w:t xml:space="preserve">Table </w:t>
            </w:r>
            <w:r>
              <w:rPr>
                <w:rFonts w:ascii="Times New Roman" w:hAnsi="Times New Roman"/>
                <w:bCs w:val="0"/>
                <w:caps/>
                <w:sz w:val="20"/>
              </w:rPr>
              <w:t>1</w:t>
            </w:r>
            <w:r w:rsidRPr="000B2501">
              <w:rPr>
                <w:rFonts w:ascii="Times New Roman" w:hAnsi="Times New Roman"/>
                <w:bCs w:val="0"/>
                <w:caps/>
                <w:sz w:val="20"/>
              </w:rPr>
              <w:t xml:space="preserve"> – SAMPLING RESULTS SHOWING THE detection of Lead and copper</w:t>
            </w:r>
            <w:r w:rsidRPr="000B2501">
              <w:rPr>
                <w:rFonts w:ascii="Times New Roman" w:hAnsi="Times New Roman"/>
                <w:bCs w:val="0"/>
                <w:sz w:val="20"/>
                <w:vertAlign w:val="superscript"/>
              </w:rPr>
              <w:t>(b)</w:t>
            </w:r>
          </w:p>
        </w:tc>
      </w:tr>
      <w:tr w:rsidR="00D97F29" w:rsidRPr="000B2501" w14:paraId="62BA114F" w14:textId="77777777" w:rsidTr="002E532D">
        <w:trPr>
          <w:trHeight w:val="1026"/>
          <w:jc w:val="center"/>
        </w:trPr>
        <w:tc>
          <w:tcPr>
            <w:tcW w:w="806" w:type="dxa"/>
            <w:tcBorders>
              <w:top w:val="single" w:sz="18" w:space="0" w:color="auto"/>
              <w:left w:val="single" w:sz="4" w:space="0" w:color="auto"/>
              <w:bottom w:val="single" w:sz="4" w:space="0" w:color="auto"/>
            </w:tcBorders>
            <w:shd w:val="clear" w:color="auto" w:fill="B4C6E7" w:themeFill="accent1" w:themeFillTint="66"/>
            <w:vAlign w:val="center"/>
          </w:tcPr>
          <w:p w14:paraId="56E60C5F" w14:textId="77777777" w:rsidR="00D97F29" w:rsidRPr="000B2501" w:rsidRDefault="00D97F29" w:rsidP="004A40BF">
            <w:pPr>
              <w:pStyle w:val="Heading8"/>
              <w:spacing w:line="240" w:lineRule="auto"/>
              <w:jc w:val="center"/>
              <w:rPr>
                <w:rFonts w:ascii="Times New Roman" w:hAnsi="Times New Roman"/>
                <w:sz w:val="20"/>
              </w:rPr>
            </w:pPr>
          </w:p>
        </w:tc>
        <w:tc>
          <w:tcPr>
            <w:tcW w:w="1259" w:type="dxa"/>
            <w:tcBorders>
              <w:top w:val="single" w:sz="18" w:space="0" w:color="auto"/>
              <w:bottom w:val="single" w:sz="4" w:space="0" w:color="auto"/>
            </w:tcBorders>
            <w:vAlign w:val="center"/>
          </w:tcPr>
          <w:p w14:paraId="5275701A" w14:textId="77777777" w:rsidR="00D97F29" w:rsidRPr="000B2501" w:rsidRDefault="00D97F29" w:rsidP="004A40BF">
            <w:pPr>
              <w:jc w:val="center"/>
              <w:rPr>
                <w:b/>
              </w:rPr>
            </w:pPr>
            <w:r w:rsidRPr="000B2501">
              <w:rPr>
                <w:b/>
              </w:rPr>
              <w:t>Sample Date</w:t>
            </w:r>
          </w:p>
        </w:tc>
        <w:tc>
          <w:tcPr>
            <w:tcW w:w="1083" w:type="dxa"/>
            <w:tcBorders>
              <w:top w:val="single" w:sz="18" w:space="0" w:color="auto"/>
              <w:bottom w:val="single" w:sz="4" w:space="0" w:color="auto"/>
            </w:tcBorders>
            <w:vAlign w:val="center"/>
          </w:tcPr>
          <w:p w14:paraId="7E5A7C3E" w14:textId="77777777" w:rsidR="00D97F29" w:rsidRPr="000B2501" w:rsidRDefault="00D97F29" w:rsidP="004A40BF">
            <w:pPr>
              <w:jc w:val="center"/>
              <w:rPr>
                <w:b/>
              </w:rPr>
            </w:pPr>
            <w:r w:rsidRPr="000B2501">
              <w:rPr>
                <w:b/>
              </w:rPr>
              <w:t>No. of Samples Collected</w:t>
            </w:r>
          </w:p>
        </w:tc>
        <w:tc>
          <w:tcPr>
            <w:tcW w:w="1261" w:type="dxa"/>
            <w:tcBorders>
              <w:top w:val="single" w:sz="18" w:space="0" w:color="auto"/>
              <w:bottom w:val="single" w:sz="4" w:space="0" w:color="auto"/>
            </w:tcBorders>
            <w:vAlign w:val="center"/>
          </w:tcPr>
          <w:p w14:paraId="705D5ED1" w14:textId="77777777" w:rsidR="00D97F29" w:rsidRPr="000B2501" w:rsidRDefault="00D97F29" w:rsidP="004A40BF">
            <w:pPr>
              <w:jc w:val="center"/>
              <w:rPr>
                <w:b/>
              </w:rPr>
            </w:pPr>
            <w:r w:rsidRPr="000B2501">
              <w:rPr>
                <w:b/>
              </w:rPr>
              <w:t>90</w:t>
            </w:r>
            <w:r w:rsidRPr="000B2501">
              <w:rPr>
                <w:b/>
                <w:vertAlign w:val="superscript"/>
              </w:rPr>
              <w:t>th</w:t>
            </w:r>
            <w:r w:rsidRPr="000B2501">
              <w:rPr>
                <w:b/>
              </w:rPr>
              <w:t xml:space="preserve"> Percentile Level Detected</w:t>
            </w:r>
          </w:p>
        </w:tc>
        <w:tc>
          <w:tcPr>
            <w:tcW w:w="1166" w:type="dxa"/>
            <w:tcBorders>
              <w:top w:val="single" w:sz="18" w:space="0" w:color="auto"/>
              <w:bottom w:val="single" w:sz="4" w:space="0" w:color="auto"/>
            </w:tcBorders>
            <w:vAlign w:val="center"/>
          </w:tcPr>
          <w:p w14:paraId="490B615A" w14:textId="77777777" w:rsidR="00D97F29" w:rsidRPr="000B2501" w:rsidRDefault="00D97F29" w:rsidP="004A40BF">
            <w:pPr>
              <w:jc w:val="center"/>
              <w:rPr>
                <w:b/>
              </w:rPr>
            </w:pPr>
            <w:r w:rsidRPr="00AA74F1">
              <w:rPr>
                <w:b/>
              </w:rPr>
              <w:t>Range of Detections</w:t>
            </w:r>
          </w:p>
        </w:tc>
        <w:tc>
          <w:tcPr>
            <w:tcW w:w="1080" w:type="dxa"/>
            <w:tcBorders>
              <w:top w:val="single" w:sz="18" w:space="0" w:color="auto"/>
              <w:bottom w:val="single" w:sz="4" w:space="0" w:color="auto"/>
            </w:tcBorders>
            <w:vAlign w:val="center"/>
          </w:tcPr>
          <w:p w14:paraId="54A2830D" w14:textId="77777777" w:rsidR="00D97F29" w:rsidRPr="000B2501" w:rsidRDefault="00D97F29" w:rsidP="004A40BF">
            <w:pPr>
              <w:jc w:val="center"/>
              <w:rPr>
                <w:b/>
              </w:rPr>
            </w:pPr>
            <w:r w:rsidRPr="000B2501">
              <w:rPr>
                <w:b/>
              </w:rPr>
              <w:t>No. Sites Exceeding AL</w:t>
            </w:r>
          </w:p>
        </w:tc>
        <w:tc>
          <w:tcPr>
            <w:tcW w:w="636" w:type="dxa"/>
            <w:tcBorders>
              <w:top w:val="single" w:sz="18" w:space="0" w:color="auto"/>
              <w:bottom w:val="single" w:sz="4" w:space="0" w:color="auto"/>
            </w:tcBorders>
            <w:vAlign w:val="center"/>
          </w:tcPr>
          <w:p w14:paraId="798A5CE4" w14:textId="77777777" w:rsidR="00D97F29" w:rsidRPr="000B2501" w:rsidRDefault="00D97F29" w:rsidP="004A40BF">
            <w:pPr>
              <w:jc w:val="center"/>
              <w:rPr>
                <w:b/>
              </w:rPr>
            </w:pPr>
            <w:r w:rsidRPr="000B2501">
              <w:rPr>
                <w:b/>
              </w:rPr>
              <w:t>AL</w:t>
            </w:r>
          </w:p>
        </w:tc>
        <w:tc>
          <w:tcPr>
            <w:tcW w:w="624" w:type="dxa"/>
            <w:tcBorders>
              <w:top w:val="single" w:sz="18" w:space="0" w:color="auto"/>
              <w:bottom w:val="single" w:sz="4" w:space="0" w:color="auto"/>
            </w:tcBorders>
            <w:vAlign w:val="center"/>
          </w:tcPr>
          <w:p w14:paraId="4C1A887E" w14:textId="77777777" w:rsidR="00D97F29" w:rsidRPr="000B2501" w:rsidRDefault="00D97F29" w:rsidP="004A40BF">
            <w:pPr>
              <w:jc w:val="center"/>
              <w:rPr>
                <w:b/>
              </w:rPr>
            </w:pPr>
            <w:r w:rsidRPr="000B2501">
              <w:rPr>
                <w:b/>
              </w:rPr>
              <w:t>PHG</w:t>
            </w:r>
          </w:p>
        </w:tc>
        <w:tc>
          <w:tcPr>
            <w:tcW w:w="997" w:type="dxa"/>
            <w:tcBorders>
              <w:top w:val="single" w:sz="18" w:space="0" w:color="auto"/>
              <w:bottom w:val="single" w:sz="4" w:space="0" w:color="auto"/>
            </w:tcBorders>
            <w:tcMar>
              <w:left w:w="0" w:type="dxa"/>
              <w:right w:w="0" w:type="dxa"/>
            </w:tcMar>
            <w:vAlign w:val="center"/>
          </w:tcPr>
          <w:p w14:paraId="30F338BE" w14:textId="77777777" w:rsidR="00D97F29" w:rsidRPr="000B2501" w:rsidRDefault="00D97F29" w:rsidP="004A40BF">
            <w:pPr>
              <w:jc w:val="center"/>
              <w:rPr>
                <w:b/>
              </w:rPr>
            </w:pPr>
            <w:r w:rsidRPr="00F50DB5">
              <w:rPr>
                <w:b/>
              </w:rPr>
              <w:t>CDC/YC Requesting Lead Sampling</w:t>
            </w:r>
          </w:p>
        </w:tc>
        <w:tc>
          <w:tcPr>
            <w:tcW w:w="1893" w:type="dxa"/>
            <w:tcBorders>
              <w:top w:val="single" w:sz="18" w:space="0" w:color="auto"/>
              <w:bottom w:val="single" w:sz="4" w:space="0" w:color="auto"/>
              <w:right w:val="single" w:sz="4" w:space="0" w:color="auto"/>
            </w:tcBorders>
            <w:tcMar>
              <w:left w:w="0" w:type="dxa"/>
              <w:right w:w="0" w:type="dxa"/>
            </w:tcMar>
            <w:vAlign w:val="center"/>
          </w:tcPr>
          <w:p w14:paraId="7DD4AB3C" w14:textId="77777777" w:rsidR="00D97F29" w:rsidRPr="000B2501" w:rsidRDefault="00D97F29" w:rsidP="004A40BF">
            <w:pPr>
              <w:jc w:val="center"/>
              <w:rPr>
                <w:b/>
              </w:rPr>
            </w:pPr>
            <w:r w:rsidRPr="000B2501">
              <w:rPr>
                <w:b/>
              </w:rPr>
              <w:t>Typical Source of Contaminant</w:t>
            </w:r>
          </w:p>
        </w:tc>
      </w:tr>
      <w:tr w:rsidR="00D97F29" w:rsidRPr="000B2501" w14:paraId="2CE6CFDD" w14:textId="77777777" w:rsidTr="002E532D">
        <w:trPr>
          <w:trHeight w:val="1907"/>
          <w:jc w:val="center"/>
        </w:trPr>
        <w:tc>
          <w:tcPr>
            <w:tcW w:w="806" w:type="dxa"/>
            <w:tcBorders>
              <w:top w:val="single" w:sz="4" w:space="0" w:color="auto"/>
              <w:left w:val="single" w:sz="4" w:space="0" w:color="auto"/>
              <w:bottom w:val="single" w:sz="4" w:space="0" w:color="auto"/>
            </w:tcBorders>
            <w:vAlign w:val="center"/>
          </w:tcPr>
          <w:p w14:paraId="1736EEED" w14:textId="77777777" w:rsidR="00D97F29" w:rsidRPr="000B2501" w:rsidRDefault="00D97F29" w:rsidP="004A40BF">
            <w:r w:rsidRPr="000B2501">
              <w:t>Lead (ppb)</w:t>
            </w:r>
          </w:p>
        </w:tc>
        <w:tc>
          <w:tcPr>
            <w:tcW w:w="1259" w:type="dxa"/>
            <w:tcBorders>
              <w:top w:val="single" w:sz="4" w:space="0" w:color="auto"/>
              <w:bottom w:val="single" w:sz="4" w:space="0" w:color="auto"/>
            </w:tcBorders>
            <w:vAlign w:val="center"/>
          </w:tcPr>
          <w:p w14:paraId="3178AACD" w14:textId="77777777" w:rsidR="00D97F29" w:rsidRPr="000B2501" w:rsidRDefault="00D97F29" w:rsidP="004A40BF">
            <w:pPr>
              <w:jc w:val="center"/>
            </w:pPr>
            <w:r w:rsidRPr="000B2501">
              <w:t>27 Sep 2023</w:t>
            </w:r>
          </w:p>
        </w:tc>
        <w:tc>
          <w:tcPr>
            <w:tcW w:w="1083" w:type="dxa"/>
            <w:tcBorders>
              <w:top w:val="single" w:sz="4" w:space="0" w:color="auto"/>
              <w:bottom w:val="single" w:sz="4" w:space="0" w:color="auto"/>
            </w:tcBorders>
            <w:vAlign w:val="center"/>
          </w:tcPr>
          <w:p w14:paraId="7D3D56DB" w14:textId="77777777" w:rsidR="00D97F29" w:rsidRPr="000B2501" w:rsidRDefault="00D97F29" w:rsidP="004A40BF">
            <w:pPr>
              <w:jc w:val="center"/>
            </w:pPr>
            <w:r w:rsidRPr="000B2501">
              <w:t>20</w:t>
            </w:r>
          </w:p>
        </w:tc>
        <w:tc>
          <w:tcPr>
            <w:tcW w:w="1261" w:type="dxa"/>
            <w:tcBorders>
              <w:top w:val="single" w:sz="4" w:space="0" w:color="auto"/>
              <w:bottom w:val="single" w:sz="4" w:space="0" w:color="auto"/>
            </w:tcBorders>
            <w:vAlign w:val="center"/>
          </w:tcPr>
          <w:p w14:paraId="353A0E57" w14:textId="77777777" w:rsidR="00D97F29" w:rsidRPr="000B2501" w:rsidRDefault="00D97F29" w:rsidP="004A40BF">
            <w:pPr>
              <w:jc w:val="center"/>
            </w:pPr>
            <w:r w:rsidRPr="000B2501">
              <w:t>2.6</w:t>
            </w:r>
          </w:p>
        </w:tc>
        <w:tc>
          <w:tcPr>
            <w:tcW w:w="1166" w:type="dxa"/>
            <w:tcBorders>
              <w:top w:val="single" w:sz="4" w:space="0" w:color="auto"/>
              <w:bottom w:val="single" w:sz="4" w:space="0" w:color="auto"/>
            </w:tcBorders>
            <w:shd w:val="clear" w:color="auto" w:fill="auto"/>
            <w:vAlign w:val="center"/>
          </w:tcPr>
          <w:p w14:paraId="442D5AED" w14:textId="05E00C98" w:rsidR="00986DE0" w:rsidRPr="00144C05" w:rsidRDefault="00986DE0" w:rsidP="00986DE0">
            <w:pPr>
              <w:jc w:val="center"/>
            </w:pPr>
            <w:r>
              <w:t>ND–5.8</w:t>
            </w:r>
          </w:p>
          <w:p w14:paraId="0F44DFF9" w14:textId="77777777" w:rsidR="00D97F29" w:rsidRPr="000B2501" w:rsidRDefault="00D97F29" w:rsidP="004A40BF">
            <w:pPr>
              <w:jc w:val="center"/>
            </w:pPr>
          </w:p>
        </w:tc>
        <w:tc>
          <w:tcPr>
            <w:tcW w:w="1080" w:type="dxa"/>
            <w:tcBorders>
              <w:top w:val="single" w:sz="4" w:space="0" w:color="auto"/>
              <w:bottom w:val="single" w:sz="4" w:space="0" w:color="auto"/>
            </w:tcBorders>
            <w:vAlign w:val="center"/>
          </w:tcPr>
          <w:p w14:paraId="6051080E" w14:textId="77777777" w:rsidR="00D97F29" w:rsidRPr="000B2501" w:rsidRDefault="00D97F29" w:rsidP="004A40BF">
            <w:pPr>
              <w:jc w:val="center"/>
            </w:pPr>
            <w:r w:rsidRPr="000B2501">
              <w:t>0</w:t>
            </w:r>
          </w:p>
        </w:tc>
        <w:tc>
          <w:tcPr>
            <w:tcW w:w="636" w:type="dxa"/>
            <w:tcBorders>
              <w:top w:val="single" w:sz="4" w:space="0" w:color="auto"/>
              <w:bottom w:val="single" w:sz="4" w:space="0" w:color="auto"/>
            </w:tcBorders>
            <w:vAlign w:val="center"/>
          </w:tcPr>
          <w:p w14:paraId="1FAEEE8F" w14:textId="77777777" w:rsidR="00D97F29" w:rsidRPr="000B2501" w:rsidRDefault="00D97F29" w:rsidP="004A40BF">
            <w:pPr>
              <w:jc w:val="center"/>
            </w:pPr>
            <w:r w:rsidRPr="000B2501">
              <w:t>15</w:t>
            </w:r>
          </w:p>
        </w:tc>
        <w:tc>
          <w:tcPr>
            <w:tcW w:w="624" w:type="dxa"/>
            <w:tcBorders>
              <w:top w:val="single" w:sz="4" w:space="0" w:color="auto"/>
              <w:bottom w:val="single" w:sz="4" w:space="0" w:color="auto"/>
            </w:tcBorders>
            <w:vAlign w:val="center"/>
          </w:tcPr>
          <w:p w14:paraId="1502A5E4" w14:textId="77777777" w:rsidR="00D97F29" w:rsidRPr="000B2501" w:rsidRDefault="00D97F29" w:rsidP="004A40BF">
            <w:pPr>
              <w:jc w:val="center"/>
            </w:pPr>
            <w:r w:rsidRPr="001B637E">
              <w:t>0.2</w:t>
            </w:r>
          </w:p>
        </w:tc>
        <w:tc>
          <w:tcPr>
            <w:tcW w:w="997" w:type="dxa"/>
            <w:tcBorders>
              <w:top w:val="single" w:sz="4" w:space="0" w:color="auto"/>
              <w:bottom w:val="single" w:sz="4" w:space="0" w:color="auto"/>
            </w:tcBorders>
            <w:vAlign w:val="center"/>
          </w:tcPr>
          <w:p w14:paraId="21A2C950" w14:textId="77777777" w:rsidR="00D97F29" w:rsidRPr="000B2501" w:rsidRDefault="00D97F29" w:rsidP="004A40BF">
            <w:pPr>
              <w:jc w:val="center"/>
            </w:pPr>
            <w:r>
              <w:t>None to report</w:t>
            </w:r>
          </w:p>
        </w:tc>
        <w:tc>
          <w:tcPr>
            <w:tcW w:w="1893" w:type="dxa"/>
            <w:tcBorders>
              <w:top w:val="single" w:sz="4" w:space="0" w:color="auto"/>
              <w:bottom w:val="single" w:sz="4" w:space="0" w:color="auto"/>
              <w:right w:val="single" w:sz="4" w:space="0" w:color="auto"/>
            </w:tcBorders>
            <w:vAlign w:val="center"/>
          </w:tcPr>
          <w:p w14:paraId="7D11BF5A" w14:textId="77777777" w:rsidR="00D97F29" w:rsidRPr="000B2501" w:rsidRDefault="00D97F29" w:rsidP="004A40BF">
            <w:r w:rsidRPr="000B2501">
              <w:t>Internal corrosion of household water plumbing systems; discharges from industrial manufacturers; erosion of natural deposits</w:t>
            </w:r>
          </w:p>
        </w:tc>
      </w:tr>
      <w:tr w:rsidR="00D97F29" w:rsidRPr="000B2501" w14:paraId="0960C0B5" w14:textId="77777777" w:rsidTr="002E532D">
        <w:trPr>
          <w:trHeight w:val="946"/>
          <w:jc w:val="center"/>
        </w:trPr>
        <w:tc>
          <w:tcPr>
            <w:tcW w:w="806" w:type="dxa"/>
            <w:tcBorders>
              <w:top w:val="single" w:sz="4" w:space="0" w:color="auto"/>
              <w:left w:val="single" w:sz="4" w:space="0" w:color="auto"/>
              <w:bottom w:val="single" w:sz="4" w:space="0" w:color="auto"/>
            </w:tcBorders>
            <w:vAlign w:val="center"/>
          </w:tcPr>
          <w:p w14:paraId="2DC127FB" w14:textId="77777777" w:rsidR="00D97F29" w:rsidRPr="000B2501" w:rsidRDefault="00D97F29" w:rsidP="004A40BF">
            <w:r w:rsidRPr="000B2501">
              <w:lastRenderedPageBreak/>
              <w:t>Copper (ppm)</w:t>
            </w:r>
          </w:p>
        </w:tc>
        <w:tc>
          <w:tcPr>
            <w:tcW w:w="1259" w:type="dxa"/>
            <w:tcBorders>
              <w:top w:val="single" w:sz="4" w:space="0" w:color="auto"/>
              <w:bottom w:val="single" w:sz="4" w:space="0" w:color="auto"/>
            </w:tcBorders>
            <w:vAlign w:val="center"/>
          </w:tcPr>
          <w:p w14:paraId="662781BA" w14:textId="77777777" w:rsidR="00D97F29" w:rsidRPr="000B2501" w:rsidRDefault="00D97F29" w:rsidP="004A40BF">
            <w:pPr>
              <w:jc w:val="center"/>
            </w:pPr>
            <w:r w:rsidRPr="000B2501">
              <w:t>27 Sep 2023</w:t>
            </w:r>
          </w:p>
        </w:tc>
        <w:tc>
          <w:tcPr>
            <w:tcW w:w="1083" w:type="dxa"/>
            <w:tcBorders>
              <w:top w:val="single" w:sz="4" w:space="0" w:color="auto"/>
              <w:bottom w:val="single" w:sz="4" w:space="0" w:color="auto"/>
            </w:tcBorders>
            <w:vAlign w:val="center"/>
          </w:tcPr>
          <w:p w14:paraId="14A8A998" w14:textId="77777777" w:rsidR="00D97F29" w:rsidRPr="000B2501" w:rsidRDefault="00D97F29" w:rsidP="004A40BF">
            <w:pPr>
              <w:jc w:val="center"/>
            </w:pPr>
            <w:r w:rsidRPr="000B2501">
              <w:t>20</w:t>
            </w:r>
          </w:p>
        </w:tc>
        <w:tc>
          <w:tcPr>
            <w:tcW w:w="1261" w:type="dxa"/>
            <w:tcBorders>
              <w:top w:val="single" w:sz="4" w:space="0" w:color="auto"/>
              <w:bottom w:val="single" w:sz="4" w:space="0" w:color="auto"/>
            </w:tcBorders>
            <w:vAlign w:val="center"/>
          </w:tcPr>
          <w:p w14:paraId="257EEAB6" w14:textId="77777777" w:rsidR="00D97F29" w:rsidRPr="000B2501" w:rsidRDefault="00D97F29" w:rsidP="004A40BF">
            <w:pPr>
              <w:jc w:val="center"/>
            </w:pPr>
            <w:r w:rsidRPr="000B2501">
              <w:t>0.73</w:t>
            </w:r>
          </w:p>
        </w:tc>
        <w:tc>
          <w:tcPr>
            <w:tcW w:w="1166" w:type="dxa"/>
            <w:tcBorders>
              <w:top w:val="single" w:sz="4" w:space="0" w:color="auto"/>
              <w:bottom w:val="single" w:sz="4" w:space="0" w:color="auto"/>
            </w:tcBorders>
            <w:shd w:val="clear" w:color="auto" w:fill="auto"/>
            <w:vAlign w:val="center"/>
          </w:tcPr>
          <w:p w14:paraId="733D4B30" w14:textId="4F2A183D" w:rsidR="00986DE0" w:rsidRPr="00144C05" w:rsidRDefault="00986DE0" w:rsidP="00986DE0">
            <w:pPr>
              <w:jc w:val="center"/>
            </w:pPr>
            <w:r>
              <w:t>0.079–0.780</w:t>
            </w:r>
          </w:p>
          <w:p w14:paraId="10FF0E54" w14:textId="77777777" w:rsidR="00D97F29" w:rsidRPr="000B2501" w:rsidRDefault="00D97F29" w:rsidP="004A40BF">
            <w:pPr>
              <w:jc w:val="center"/>
            </w:pPr>
          </w:p>
        </w:tc>
        <w:tc>
          <w:tcPr>
            <w:tcW w:w="1080" w:type="dxa"/>
            <w:tcBorders>
              <w:top w:val="single" w:sz="4" w:space="0" w:color="auto"/>
              <w:bottom w:val="single" w:sz="4" w:space="0" w:color="auto"/>
            </w:tcBorders>
            <w:vAlign w:val="center"/>
          </w:tcPr>
          <w:p w14:paraId="23D56790" w14:textId="77777777" w:rsidR="00D97F29" w:rsidRPr="000B2501" w:rsidRDefault="00D97F29" w:rsidP="004A40BF">
            <w:pPr>
              <w:jc w:val="center"/>
            </w:pPr>
            <w:r>
              <w:t>0</w:t>
            </w:r>
          </w:p>
        </w:tc>
        <w:tc>
          <w:tcPr>
            <w:tcW w:w="636" w:type="dxa"/>
            <w:tcBorders>
              <w:top w:val="single" w:sz="4" w:space="0" w:color="auto"/>
              <w:bottom w:val="single" w:sz="4" w:space="0" w:color="auto"/>
            </w:tcBorders>
            <w:vAlign w:val="center"/>
          </w:tcPr>
          <w:p w14:paraId="4CF2B7E2" w14:textId="77777777" w:rsidR="00D97F29" w:rsidRPr="000B2501" w:rsidRDefault="00D97F29" w:rsidP="004A40BF">
            <w:pPr>
              <w:jc w:val="center"/>
            </w:pPr>
            <w:r w:rsidRPr="000B2501">
              <w:t>1.3</w:t>
            </w:r>
          </w:p>
        </w:tc>
        <w:tc>
          <w:tcPr>
            <w:tcW w:w="624" w:type="dxa"/>
            <w:tcBorders>
              <w:top w:val="single" w:sz="4" w:space="0" w:color="auto"/>
              <w:bottom w:val="single" w:sz="4" w:space="0" w:color="auto"/>
            </w:tcBorders>
            <w:vAlign w:val="center"/>
          </w:tcPr>
          <w:p w14:paraId="16853843" w14:textId="77777777" w:rsidR="00D97F29" w:rsidRPr="000B2501" w:rsidRDefault="00D97F29" w:rsidP="004A40BF">
            <w:pPr>
              <w:jc w:val="center"/>
            </w:pPr>
            <w:r w:rsidRPr="001B637E">
              <w:t>0.3</w:t>
            </w:r>
          </w:p>
        </w:tc>
        <w:tc>
          <w:tcPr>
            <w:tcW w:w="997" w:type="dxa"/>
            <w:tcBorders>
              <w:top w:val="single" w:sz="4" w:space="0" w:color="auto"/>
              <w:bottom w:val="single" w:sz="4" w:space="0" w:color="auto"/>
            </w:tcBorders>
            <w:vAlign w:val="center"/>
          </w:tcPr>
          <w:p w14:paraId="0FCC300B" w14:textId="77777777" w:rsidR="00D97F29" w:rsidRPr="000B2501" w:rsidRDefault="00D97F29" w:rsidP="004A40BF">
            <w:pPr>
              <w:jc w:val="center"/>
            </w:pPr>
            <w:r>
              <w:t>None to report</w:t>
            </w:r>
          </w:p>
        </w:tc>
        <w:tc>
          <w:tcPr>
            <w:tcW w:w="1893" w:type="dxa"/>
            <w:tcBorders>
              <w:top w:val="single" w:sz="4" w:space="0" w:color="auto"/>
              <w:bottom w:val="single" w:sz="4" w:space="0" w:color="auto"/>
              <w:right w:val="single" w:sz="4" w:space="0" w:color="auto"/>
            </w:tcBorders>
            <w:vAlign w:val="center"/>
          </w:tcPr>
          <w:p w14:paraId="275BD756" w14:textId="77777777" w:rsidR="00D97F29" w:rsidRPr="000B2501" w:rsidRDefault="00D97F29" w:rsidP="004A40BF">
            <w:r w:rsidRPr="000B2501">
              <w:t>Internal corrosion of household plumbing systems; erosion of natural deposits; leaching from wood preservatives</w:t>
            </w:r>
          </w:p>
        </w:tc>
      </w:tr>
      <w:tr w:rsidR="00D97F29" w:rsidRPr="000B2501" w14:paraId="6D3FA879" w14:textId="77777777" w:rsidTr="00D97F29">
        <w:trPr>
          <w:trHeight w:val="242"/>
          <w:jc w:val="center"/>
        </w:trPr>
        <w:tc>
          <w:tcPr>
            <w:tcW w:w="10805" w:type="dxa"/>
            <w:gridSpan w:val="10"/>
            <w:tcBorders>
              <w:top w:val="single" w:sz="4" w:space="0" w:color="auto"/>
              <w:left w:val="single" w:sz="4" w:space="0" w:color="auto"/>
              <w:bottom w:val="single" w:sz="4" w:space="0" w:color="auto"/>
              <w:right w:val="single" w:sz="4" w:space="0" w:color="auto"/>
            </w:tcBorders>
            <w:vAlign w:val="center"/>
          </w:tcPr>
          <w:p w14:paraId="5FCD97A6" w14:textId="77777777" w:rsidR="00D97F29" w:rsidRPr="004F66DB" w:rsidRDefault="00D97F29" w:rsidP="004A40BF">
            <w:pPr>
              <w:rPr>
                <w:sz w:val="18"/>
                <w:szCs w:val="18"/>
              </w:rPr>
            </w:pPr>
            <w:r w:rsidRPr="004F66DB">
              <w:rPr>
                <w:sz w:val="18"/>
                <w:szCs w:val="18"/>
              </w:rPr>
              <w:t xml:space="preserve">(b) Per the Revised Lead and Copper Rule, triennial monitoring is allowed for systems whose monitoring indicates that lead levels are below ½ the AL.  </w:t>
            </w:r>
          </w:p>
        </w:tc>
      </w:tr>
    </w:tbl>
    <w:p w14:paraId="3F4D16C7" w14:textId="4235B911" w:rsidR="00724EBD" w:rsidRPr="00D97F29" w:rsidRDefault="00724EBD" w:rsidP="00C96991">
      <w:pPr>
        <w:rPr>
          <w:sz w:val="21"/>
          <w:szCs w:val="21"/>
        </w:rPr>
      </w:pPr>
      <w:bookmarkStart w:id="0" w:name="_GoBack"/>
      <w:bookmarkEnd w:id="0"/>
    </w:p>
    <w:tbl>
      <w:tblPr>
        <w:tblW w:w="10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525"/>
        <w:gridCol w:w="271"/>
        <w:gridCol w:w="809"/>
        <w:gridCol w:w="1530"/>
        <w:gridCol w:w="1890"/>
        <w:gridCol w:w="1260"/>
        <w:gridCol w:w="720"/>
        <w:gridCol w:w="20"/>
        <w:gridCol w:w="340"/>
        <w:gridCol w:w="2427"/>
      </w:tblGrid>
      <w:tr w:rsidR="00932F03" w:rsidRPr="00C3628D" w14:paraId="2AF8137C" w14:textId="77777777" w:rsidTr="006067B6">
        <w:trPr>
          <w:cantSplit/>
          <w:jc w:val="center"/>
        </w:trPr>
        <w:tc>
          <w:tcPr>
            <w:tcW w:w="10792" w:type="dxa"/>
            <w:gridSpan w:val="10"/>
            <w:tcBorders>
              <w:top w:val="single" w:sz="12" w:space="0" w:color="auto"/>
              <w:left w:val="single" w:sz="4" w:space="0" w:color="auto"/>
              <w:bottom w:val="single" w:sz="18" w:space="0" w:color="auto"/>
              <w:right w:val="single" w:sz="4" w:space="0" w:color="auto"/>
            </w:tcBorders>
            <w:shd w:val="clear" w:color="auto" w:fill="B4C6E7" w:themeFill="accent1" w:themeFillTint="66"/>
          </w:tcPr>
          <w:p w14:paraId="5CDD2598" w14:textId="0F594973" w:rsidR="00932F03" w:rsidRPr="000B2501" w:rsidRDefault="00932F03" w:rsidP="00F8372D">
            <w:pPr>
              <w:spacing w:before="20" w:after="20"/>
              <w:jc w:val="center"/>
              <w:rPr>
                <w:b/>
                <w:caps/>
              </w:rPr>
            </w:pPr>
            <w:r w:rsidRPr="000B2501">
              <w:br w:type="page"/>
            </w:r>
            <w:r w:rsidRPr="000B2501">
              <w:rPr>
                <w:i/>
              </w:rPr>
              <w:br w:type="page"/>
            </w:r>
            <w:r w:rsidRPr="000B2501">
              <w:br w:type="page"/>
            </w:r>
            <w:r w:rsidR="00DD0B66" w:rsidRPr="000B2501">
              <w:rPr>
                <w:b/>
                <w:caps/>
              </w:rPr>
              <w:t xml:space="preserve">TAble </w:t>
            </w:r>
            <w:r w:rsidR="00F8372D">
              <w:rPr>
                <w:b/>
                <w:caps/>
              </w:rPr>
              <w:t>2</w:t>
            </w:r>
            <w:r w:rsidR="00F8372D" w:rsidRPr="000B2501">
              <w:rPr>
                <w:b/>
                <w:caps/>
              </w:rPr>
              <w:t xml:space="preserve"> </w:t>
            </w:r>
            <w:r w:rsidRPr="000B2501">
              <w:rPr>
                <w:b/>
                <w:caps/>
              </w:rPr>
              <w:t xml:space="preserve">– detection of contaminants with a </w:t>
            </w:r>
            <w:r w:rsidRPr="000B2501">
              <w:rPr>
                <w:b/>
                <w:caps/>
                <w:u w:val="single"/>
              </w:rPr>
              <w:t>Primary</w:t>
            </w:r>
            <w:r w:rsidRPr="000B2501">
              <w:rPr>
                <w:b/>
                <w:caps/>
              </w:rPr>
              <w:t xml:space="preserve"> Drinking Water Standard</w:t>
            </w:r>
          </w:p>
        </w:tc>
      </w:tr>
      <w:tr w:rsidR="008F65E0" w:rsidRPr="00C3628D" w14:paraId="462D3B2F" w14:textId="77777777" w:rsidTr="00F04A1A">
        <w:trPr>
          <w:jc w:val="center"/>
        </w:trPr>
        <w:tc>
          <w:tcPr>
            <w:tcW w:w="1525" w:type="dxa"/>
            <w:tcBorders>
              <w:top w:val="single" w:sz="18" w:space="0" w:color="auto"/>
              <w:left w:val="single" w:sz="4" w:space="0" w:color="auto"/>
              <w:bottom w:val="double" w:sz="4" w:space="0" w:color="auto"/>
            </w:tcBorders>
            <w:vAlign w:val="center"/>
          </w:tcPr>
          <w:p w14:paraId="0A1038AB" w14:textId="03F01A9B" w:rsidR="00932F03" w:rsidRPr="000B2501" w:rsidRDefault="00932F03" w:rsidP="00E00DA9">
            <w:pPr>
              <w:spacing w:before="40" w:after="40"/>
              <w:jc w:val="center"/>
              <w:rPr>
                <w:b/>
              </w:rPr>
            </w:pPr>
            <w:r w:rsidRPr="000B2501">
              <w:rPr>
                <w:b/>
              </w:rPr>
              <w:t>Chemical or Constituent</w:t>
            </w:r>
            <w:r w:rsidRPr="000B2501">
              <w:rPr>
                <w:b/>
              </w:rPr>
              <w:br/>
            </w:r>
            <w:r w:rsidR="008E3475" w:rsidRPr="00157BC6">
              <w:t>(and reporting units)</w:t>
            </w:r>
          </w:p>
        </w:tc>
        <w:tc>
          <w:tcPr>
            <w:tcW w:w="1080" w:type="dxa"/>
            <w:gridSpan w:val="2"/>
            <w:tcBorders>
              <w:top w:val="single" w:sz="18" w:space="0" w:color="auto"/>
              <w:bottom w:val="double" w:sz="4" w:space="0" w:color="auto"/>
            </w:tcBorders>
            <w:vAlign w:val="center"/>
          </w:tcPr>
          <w:p w14:paraId="2B5AA993" w14:textId="2B9B8D23" w:rsidR="00932F03" w:rsidRPr="000B2501" w:rsidRDefault="00932F03" w:rsidP="00932F03">
            <w:pPr>
              <w:spacing w:before="40" w:after="40"/>
              <w:jc w:val="center"/>
              <w:rPr>
                <w:b/>
              </w:rPr>
            </w:pPr>
            <w:r w:rsidRPr="000B2501">
              <w:rPr>
                <w:b/>
              </w:rPr>
              <w:t>Sample Year</w:t>
            </w:r>
            <w:r w:rsidR="002F7D0A">
              <w:rPr>
                <w:b/>
              </w:rPr>
              <w:br/>
            </w:r>
            <w:r w:rsidR="002F7D0A" w:rsidRPr="00E1275C">
              <w:t>(</w:t>
            </w:r>
            <w:r w:rsidR="00830C10" w:rsidRPr="00E1275C">
              <w:t>f</w:t>
            </w:r>
            <w:r w:rsidR="002F7D0A" w:rsidRPr="00E1275C">
              <w:t>requency)</w:t>
            </w:r>
          </w:p>
        </w:tc>
        <w:tc>
          <w:tcPr>
            <w:tcW w:w="1530" w:type="dxa"/>
            <w:tcBorders>
              <w:top w:val="single" w:sz="18" w:space="0" w:color="auto"/>
              <w:bottom w:val="double" w:sz="4" w:space="0" w:color="auto"/>
            </w:tcBorders>
            <w:vAlign w:val="center"/>
          </w:tcPr>
          <w:p w14:paraId="7B28C500" w14:textId="3542392C" w:rsidR="00A13433" w:rsidRDefault="00A13433" w:rsidP="00A13433">
            <w:pPr>
              <w:spacing w:before="40" w:after="40"/>
              <w:jc w:val="center"/>
              <w:rPr>
                <w:b/>
              </w:rPr>
            </w:pPr>
            <w:r w:rsidRPr="000B2501">
              <w:rPr>
                <w:b/>
              </w:rPr>
              <w:t>Level</w:t>
            </w:r>
            <w:r w:rsidRPr="000B2501">
              <w:rPr>
                <w:b/>
              </w:rPr>
              <w:br/>
              <w:t>Detected</w:t>
            </w:r>
          </w:p>
          <w:p w14:paraId="336F11F5" w14:textId="6CF94978" w:rsidR="00932F03" w:rsidRPr="00E1275C" w:rsidRDefault="00D97F29" w:rsidP="000D1B9E">
            <w:pPr>
              <w:spacing w:before="40" w:after="40"/>
              <w:jc w:val="center"/>
            </w:pPr>
            <w:r w:rsidRPr="00D97F29">
              <w:t>(</w:t>
            </w:r>
            <w:r w:rsidR="000D1B9E">
              <w:t>Average</w:t>
            </w:r>
            <w:r w:rsidRPr="00D97F29">
              <w:t>)</w:t>
            </w:r>
          </w:p>
        </w:tc>
        <w:tc>
          <w:tcPr>
            <w:tcW w:w="1890" w:type="dxa"/>
            <w:tcBorders>
              <w:top w:val="single" w:sz="18" w:space="0" w:color="auto"/>
              <w:bottom w:val="double" w:sz="4" w:space="0" w:color="auto"/>
            </w:tcBorders>
            <w:vAlign w:val="center"/>
          </w:tcPr>
          <w:p w14:paraId="4710A81D" w14:textId="77777777" w:rsidR="00932F03" w:rsidRPr="000B2501" w:rsidRDefault="00932F03" w:rsidP="00932F03">
            <w:pPr>
              <w:spacing w:before="40" w:after="40"/>
              <w:jc w:val="center"/>
              <w:rPr>
                <w:b/>
              </w:rPr>
            </w:pPr>
            <w:r w:rsidRPr="000B2501">
              <w:rPr>
                <w:b/>
              </w:rPr>
              <w:t>Range of Detections</w:t>
            </w:r>
          </w:p>
        </w:tc>
        <w:tc>
          <w:tcPr>
            <w:tcW w:w="1260" w:type="dxa"/>
            <w:tcBorders>
              <w:top w:val="single" w:sz="18" w:space="0" w:color="auto"/>
              <w:bottom w:val="double" w:sz="4" w:space="0" w:color="auto"/>
            </w:tcBorders>
            <w:vAlign w:val="center"/>
          </w:tcPr>
          <w:p w14:paraId="650E3EA5" w14:textId="77777777" w:rsidR="00932F03" w:rsidRPr="000B2501" w:rsidRDefault="00932F03" w:rsidP="00932F03">
            <w:pPr>
              <w:spacing w:before="40" w:after="40"/>
              <w:jc w:val="center"/>
              <w:rPr>
                <w:b/>
              </w:rPr>
            </w:pPr>
            <w:r w:rsidRPr="000B2501">
              <w:rPr>
                <w:b/>
                <w:bCs/>
              </w:rPr>
              <w:t>MCL</w:t>
            </w:r>
            <w:r w:rsidRPr="000B2501">
              <w:rPr>
                <w:b/>
                <w:bCs/>
              </w:rPr>
              <w:br/>
            </w:r>
            <w:r w:rsidRPr="000B2501">
              <w:rPr>
                <w:b/>
              </w:rPr>
              <w:t>[MRDL]</w:t>
            </w:r>
          </w:p>
        </w:tc>
        <w:tc>
          <w:tcPr>
            <w:tcW w:w="1080" w:type="dxa"/>
            <w:gridSpan w:val="3"/>
            <w:tcBorders>
              <w:top w:val="single" w:sz="18" w:space="0" w:color="auto"/>
              <w:bottom w:val="double" w:sz="4" w:space="0" w:color="auto"/>
            </w:tcBorders>
            <w:vAlign w:val="center"/>
          </w:tcPr>
          <w:p w14:paraId="6E861F2C" w14:textId="77777777" w:rsidR="00932F03" w:rsidRPr="000B2501" w:rsidRDefault="00932F03" w:rsidP="00932F03">
            <w:pPr>
              <w:spacing w:before="40" w:after="40"/>
              <w:jc w:val="center"/>
              <w:rPr>
                <w:b/>
              </w:rPr>
            </w:pPr>
            <w:r w:rsidRPr="000B2501">
              <w:rPr>
                <w:b/>
                <w:bCs/>
              </w:rPr>
              <w:t>PHG</w:t>
            </w:r>
            <w:r w:rsidRPr="000B2501">
              <w:rPr>
                <w:b/>
              </w:rPr>
              <w:br/>
              <w:t>(MCLG)</w:t>
            </w:r>
            <w:r w:rsidRPr="000B2501">
              <w:rPr>
                <w:b/>
              </w:rPr>
              <w:br/>
              <w:t>[MRDLG]</w:t>
            </w:r>
          </w:p>
        </w:tc>
        <w:tc>
          <w:tcPr>
            <w:tcW w:w="2427" w:type="dxa"/>
            <w:tcBorders>
              <w:top w:val="single" w:sz="18" w:space="0" w:color="auto"/>
              <w:bottom w:val="single" w:sz="4" w:space="0" w:color="auto"/>
              <w:right w:val="single" w:sz="4" w:space="0" w:color="auto"/>
            </w:tcBorders>
            <w:vAlign w:val="center"/>
          </w:tcPr>
          <w:p w14:paraId="2A66D605" w14:textId="77777777" w:rsidR="00932F03" w:rsidRPr="000B2501" w:rsidRDefault="00932F03" w:rsidP="00932F03">
            <w:pPr>
              <w:spacing w:before="40" w:after="40"/>
              <w:jc w:val="center"/>
              <w:rPr>
                <w:b/>
              </w:rPr>
            </w:pPr>
            <w:r w:rsidRPr="000B2501">
              <w:rPr>
                <w:b/>
              </w:rPr>
              <w:t>Typical Source of Contaminant</w:t>
            </w:r>
          </w:p>
        </w:tc>
      </w:tr>
      <w:tr w:rsidR="00932F03" w:rsidRPr="00C3628D" w14:paraId="66F83953" w14:textId="77777777" w:rsidTr="00775CCE">
        <w:trPr>
          <w:trHeight w:val="288"/>
          <w:jc w:val="center"/>
        </w:trPr>
        <w:tc>
          <w:tcPr>
            <w:tcW w:w="10792" w:type="dxa"/>
            <w:gridSpan w:val="10"/>
            <w:tcBorders>
              <w:top w:val="double" w:sz="4" w:space="0" w:color="auto"/>
              <w:left w:val="single" w:sz="4" w:space="0" w:color="auto"/>
              <w:bottom w:val="double" w:sz="4" w:space="0" w:color="auto"/>
              <w:right w:val="single" w:sz="4" w:space="0" w:color="auto"/>
            </w:tcBorders>
            <w:shd w:val="clear" w:color="auto" w:fill="D9E2F3" w:themeFill="accent1" w:themeFillTint="33"/>
            <w:vAlign w:val="center"/>
          </w:tcPr>
          <w:p w14:paraId="50444AD9" w14:textId="00BCE5BD" w:rsidR="00932F03" w:rsidRPr="000B2501" w:rsidRDefault="00932F03" w:rsidP="00932F03">
            <w:pPr>
              <w:jc w:val="center"/>
              <w:rPr>
                <w:b/>
                <w:i/>
              </w:rPr>
            </w:pPr>
            <w:r w:rsidRPr="000B2501">
              <w:rPr>
                <w:b/>
                <w:i/>
              </w:rPr>
              <w:t>DISINFECTANT RESIDUAL AND DISINFECTANT BY</w:t>
            </w:r>
            <w:r w:rsidR="00D9741A">
              <w:rPr>
                <w:b/>
                <w:i/>
              </w:rPr>
              <w:t>-</w:t>
            </w:r>
            <w:r w:rsidRPr="000B2501">
              <w:rPr>
                <w:b/>
                <w:i/>
              </w:rPr>
              <w:t>PRODUCTS AND PRECURSORS</w:t>
            </w:r>
          </w:p>
        </w:tc>
      </w:tr>
      <w:tr w:rsidR="008F65E0" w:rsidRPr="00C3628D" w14:paraId="22F89890" w14:textId="77777777" w:rsidTr="00F04A1A">
        <w:trPr>
          <w:trHeight w:val="432"/>
          <w:jc w:val="center"/>
        </w:trPr>
        <w:tc>
          <w:tcPr>
            <w:tcW w:w="1525" w:type="dxa"/>
            <w:tcBorders>
              <w:top w:val="double" w:sz="4" w:space="0" w:color="auto"/>
              <w:left w:val="single" w:sz="4" w:space="0" w:color="auto"/>
            </w:tcBorders>
            <w:vAlign w:val="center"/>
          </w:tcPr>
          <w:p w14:paraId="5BBC24D4" w14:textId="51259D3B" w:rsidR="00932F03" w:rsidRPr="000B2501" w:rsidRDefault="00932F03" w:rsidP="0068198E">
            <w:pPr>
              <w:ind w:left="15"/>
            </w:pPr>
            <w:r w:rsidRPr="000B2501">
              <w:t>Chlorine Residual (</w:t>
            </w:r>
            <w:r w:rsidR="00483296" w:rsidRPr="000B2501">
              <w:t>as Cl</w:t>
            </w:r>
            <w:r w:rsidR="00483296" w:rsidRPr="00D9741A">
              <w:rPr>
                <w:vertAlign w:val="subscript"/>
              </w:rPr>
              <w:t>2</w:t>
            </w:r>
            <w:r w:rsidR="0068198E" w:rsidRPr="00D9741A">
              <w:rPr>
                <w:vertAlign w:val="subscript"/>
              </w:rPr>
              <w:t>;</w:t>
            </w:r>
            <w:r w:rsidR="00483296" w:rsidRPr="000B2501">
              <w:t xml:space="preserve"> </w:t>
            </w:r>
            <w:r w:rsidRPr="000B2501">
              <w:t>ppm)</w:t>
            </w:r>
          </w:p>
        </w:tc>
        <w:tc>
          <w:tcPr>
            <w:tcW w:w="1080" w:type="dxa"/>
            <w:gridSpan w:val="2"/>
            <w:tcBorders>
              <w:top w:val="double" w:sz="4" w:space="0" w:color="auto"/>
            </w:tcBorders>
            <w:vAlign w:val="center"/>
          </w:tcPr>
          <w:p w14:paraId="7F79E2E4" w14:textId="77777777" w:rsidR="00932F03" w:rsidRDefault="000B2F6E" w:rsidP="00CE6CE0">
            <w:pPr>
              <w:jc w:val="center"/>
            </w:pPr>
            <w:r w:rsidRPr="000B2501">
              <w:t>202</w:t>
            </w:r>
            <w:r w:rsidR="002F7D0A">
              <w:t>5</w:t>
            </w:r>
          </w:p>
          <w:p w14:paraId="5BDDC6A2" w14:textId="4F8CA669" w:rsidR="00AB7D16" w:rsidRPr="000B2501" w:rsidRDefault="00830C10" w:rsidP="00CE6CE0">
            <w:pPr>
              <w:jc w:val="center"/>
            </w:pPr>
            <w:r>
              <w:t>(m</w:t>
            </w:r>
            <w:r w:rsidR="00AB7D16">
              <w:t>onthly)</w:t>
            </w:r>
          </w:p>
        </w:tc>
        <w:tc>
          <w:tcPr>
            <w:tcW w:w="1530" w:type="dxa"/>
            <w:tcBorders>
              <w:top w:val="double" w:sz="4" w:space="0" w:color="auto"/>
            </w:tcBorders>
            <w:vAlign w:val="center"/>
          </w:tcPr>
          <w:p w14:paraId="661A2B16" w14:textId="48EE3284" w:rsidR="00932F03" w:rsidRPr="00762BA9" w:rsidRDefault="00BA5ABD" w:rsidP="00762BA9">
            <w:pPr>
              <w:jc w:val="center"/>
            </w:pPr>
            <w:r w:rsidRPr="00BA5ABD">
              <w:t>RAA = 0.854</w:t>
            </w:r>
            <w:r w:rsidR="00381334" w:rsidRPr="0085317E">
              <w:rPr>
                <w:vertAlign w:val="superscript"/>
              </w:rPr>
              <w:t>1</w:t>
            </w:r>
            <w:r w:rsidR="00381334">
              <w:t xml:space="preserve"> </w:t>
            </w:r>
            <w:r w:rsidRPr="00BA5ABD">
              <w:t>RAA = 0.991</w:t>
            </w:r>
            <w:r w:rsidR="00381334" w:rsidRPr="00BA5ABD">
              <w:rPr>
                <w:vertAlign w:val="superscript"/>
              </w:rPr>
              <w:t>2</w:t>
            </w:r>
          </w:p>
        </w:tc>
        <w:tc>
          <w:tcPr>
            <w:tcW w:w="1890" w:type="dxa"/>
            <w:tcBorders>
              <w:top w:val="double" w:sz="4" w:space="0" w:color="auto"/>
            </w:tcBorders>
            <w:vAlign w:val="center"/>
          </w:tcPr>
          <w:p w14:paraId="153B9E1F" w14:textId="77777777" w:rsidR="00762BA9" w:rsidRDefault="00932F03" w:rsidP="00762BA9">
            <w:pPr>
              <w:jc w:val="center"/>
              <w:rPr>
                <w:vertAlign w:val="superscript"/>
              </w:rPr>
            </w:pPr>
            <w:r w:rsidRPr="003B5C84">
              <w:t>0.</w:t>
            </w:r>
            <w:r w:rsidR="00A16330" w:rsidRPr="003B5C84">
              <w:t>0</w:t>
            </w:r>
            <w:r w:rsidR="00AB7D16" w:rsidRPr="003B5C84">
              <w:t>3</w:t>
            </w:r>
            <w:r w:rsidR="00327428">
              <w:t>–</w:t>
            </w:r>
            <w:r w:rsidR="00BA5ABD">
              <w:t>2.6</w:t>
            </w:r>
            <w:r w:rsidR="00BA5ABD">
              <w:rPr>
                <w:vertAlign w:val="superscript"/>
              </w:rPr>
              <w:t>1</w:t>
            </w:r>
          </w:p>
          <w:p w14:paraId="14F3DCF6" w14:textId="45DEF3CB" w:rsidR="00932F03" w:rsidRPr="00762BA9" w:rsidRDefault="00BA5ABD" w:rsidP="00762BA9">
            <w:pPr>
              <w:jc w:val="center"/>
              <w:rPr>
                <w:vertAlign w:val="superscript"/>
              </w:rPr>
            </w:pPr>
            <w:r>
              <w:t>0.04–3.4</w:t>
            </w:r>
            <w:r>
              <w:rPr>
                <w:vertAlign w:val="superscript"/>
              </w:rPr>
              <w:t>2</w:t>
            </w:r>
          </w:p>
        </w:tc>
        <w:tc>
          <w:tcPr>
            <w:tcW w:w="1260" w:type="dxa"/>
            <w:tcBorders>
              <w:top w:val="double" w:sz="4" w:space="0" w:color="auto"/>
            </w:tcBorders>
            <w:vAlign w:val="center"/>
          </w:tcPr>
          <w:p w14:paraId="6A708768" w14:textId="71E6884F" w:rsidR="00932F03" w:rsidRPr="000B2501" w:rsidRDefault="00E1275C" w:rsidP="00CE6CE0">
            <w:pPr>
              <w:jc w:val="center"/>
            </w:pPr>
            <w:r>
              <w:t>[</w:t>
            </w:r>
            <w:r w:rsidRPr="000B2501">
              <w:t>4</w:t>
            </w:r>
            <w:r>
              <w:t>.0]</w:t>
            </w:r>
          </w:p>
        </w:tc>
        <w:tc>
          <w:tcPr>
            <w:tcW w:w="1080" w:type="dxa"/>
            <w:gridSpan w:val="3"/>
            <w:tcBorders>
              <w:top w:val="double" w:sz="4" w:space="0" w:color="auto"/>
            </w:tcBorders>
            <w:vAlign w:val="center"/>
          </w:tcPr>
          <w:p w14:paraId="7A0789E7" w14:textId="28D46C65" w:rsidR="00932F03" w:rsidRPr="000B2501" w:rsidRDefault="00E54A5B" w:rsidP="00CE6CE0">
            <w:pPr>
              <w:jc w:val="center"/>
            </w:pPr>
            <w:r>
              <w:t>[</w:t>
            </w:r>
            <w:r w:rsidR="00932F03" w:rsidRPr="000B2501">
              <w:t>4</w:t>
            </w:r>
            <w:r w:rsidR="00D420E4">
              <w:t>.0</w:t>
            </w:r>
            <w:r>
              <w:t>]</w:t>
            </w:r>
          </w:p>
        </w:tc>
        <w:tc>
          <w:tcPr>
            <w:tcW w:w="2427" w:type="dxa"/>
            <w:tcBorders>
              <w:top w:val="double" w:sz="4" w:space="0" w:color="auto"/>
              <w:right w:val="single" w:sz="4" w:space="0" w:color="auto"/>
            </w:tcBorders>
          </w:tcPr>
          <w:p w14:paraId="0E425D0E" w14:textId="77777777" w:rsidR="00932F03" w:rsidRPr="000B2501" w:rsidRDefault="00932F03" w:rsidP="00CE6CE0">
            <w:pPr>
              <w:jc w:val="center"/>
            </w:pPr>
            <w:r w:rsidRPr="000B2501">
              <w:t>Drinking water disinfectant added for treatment</w:t>
            </w:r>
          </w:p>
        </w:tc>
      </w:tr>
      <w:tr w:rsidR="008F65E0" w:rsidRPr="00C3628D" w14:paraId="0816469D" w14:textId="77777777" w:rsidTr="00F04A1A">
        <w:trPr>
          <w:trHeight w:val="432"/>
          <w:jc w:val="center"/>
        </w:trPr>
        <w:tc>
          <w:tcPr>
            <w:tcW w:w="1525" w:type="dxa"/>
            <w:tcBorders>
              <w:left w:val="single" w:sz="4" w:space="0" w:color="auto"/>
              <w:bottom w:val="single" w:sz="4" w:space="0" w:color="auto"/>
            </w:tcBorders>
            <w:vAlign w:val="center"/>
          </w:tcPr>
          <w:p w14:paraId="677B6060" w14:textId="77777777" w:rsidR="00830C10" w:rsidRPr="00157BC6" w:rsidRDefault="00830C10" w:rsidP="00830C10">
            <w:pPr>
              <w:ind w:left="15"/>
            </w:pPr>
            <w:r w:rsidRPr="00157BC6">
              <w:t>Total Trihalomethanes</w:t>
            </w:r>
          </w:p>
          <w:p w14:paraId="72DDD68F" w14:textId="032D287B" w:rsidR="00932F03" w:rsidRPr="000B2501" w:rsidRDefault="00830C10" w:rsidP="00830C10">
            <w:pPr>
              <w:ind w:left="15"/>
            </w:pPr>
            <w:r w:rsidRPr="00157BC6">
              <w:t>(TTHM; ppb)</w:t>
            </w:r>
          </w:p>
        </w:tc>
        <w:tc>
          <w:tcPr>
            <w:tcW w:w="1080" w:type="dxa"/>
            <w:gridSpan w:val="2"/>
            <w:tcBorders>
              <w:bottom w:val="single" w:sz="4" w:space="0" w:color="auto"/>
            </w:tcBorders>
            <w:vAlign w:val="center"/>
          </w:tcPr>
          <w:p w14:paraId="437D2F86" w14:textId="2B60360A" w:rsidR="00932F03" w:rsidRPr="000B2501" w:rsidRDefault="00CD356F" w:rsidP="00CE6CE0">
            <w:pPr>
              <w:jc w:val="center"/>
            </w:pPr>
            <w:r>
              <w:t>202</w:t>
            </w:r>
            <w:r w:rsidR="002F7D0A">
              <w:t>5</w:t>
            </w:r>
          </w:p>
          <w:p w14:paraId="34950005" w14:textId="7E1E2B79" w:rsidR="00932F03" w:rsidRPr="000B2501" w:rsidRDefault="00830C10" w:rsidP="00CE6CE0">
            <w:pPr>
              <w:jc w:val="center"/>
            </w:pPr>
            <w:r>
              <w:t>(q</w:t>
            </w:r>
            <w:r w:rsidR="00932F03" w:rsidRPr="000B2501">
              <w:t>uarterly</w:t>
            </w:r>
            <w:r w:rsidR="002F7D0A">
              <w:t>)</w:t>
            </w:r>
          </w:p>
        </w:tc>
        <w:tc>
          <w:tcPr>
            <w:tcW w:w="1530" w:type="dxa"/>
            <w:tcBorders>
              <w:bottom w:val="single" w:sz="4" w:space="0" w:color="auto"/>
            </w:tcBorders>
            <w:vAlign w:val="center"/>
          </w:tcPr>
          <w:p w14:paraId="28F4A542" w14:textId="630E3F79" w:rsidR="00A16330" w:rsidRPr="00BA5ABD" w:rsidRDefault="00932F03" w:rsidP="00762BA9">
            <w:pPr>
              <w:jc w:val="center"/>
            </w:pPr>
            <w:r w:rsidRPr="00BA5ABD">
              <w:t xml:space="preserve">LRAA = </w:t>
            </w:r>
            <w:r w:rsidR="009B70EA" w:rsidRPr="00BA5ABD">
              <w:t>23</w:t>
            </w:r>
            <w:r w:rsidR="00A16330" w:rsidRPr="00BA5ABD">
              <w:rPr>
                <w:vertAlign w:val="superscript"/>
              </w:rPr>
              <w:t>1</w:t>
            </w:r>
          </w:p>
          <w:p w14:paraId="532E9F93" w14:textId="562AA802" w:rsidR="00932F03" w:rsidRPr="009915BD" w:rsidRDefault="00A16330" w:rsidP="00762BA9">
            <w:pPr>
              <w:jc w:val="center"/>
            </w:pPr>
            <w:r w:rsidRPr="00BA5ABD">
              <w:t xml:space="preserve">LRAA = </w:t>
            </w:r>
            <w:r w:rsidR="009B70EA" w:rsidRPr="00BA5ABD">
              <w:t>30</w:t>
            </w:r>
            <w:r w:rsidRPr="00BA5ABD">
              <w:rPr>
                <w:vertAlign w:val="superscript"/>
              </w:rPr>
              <w:t>2</w:t>
            </w:r>
          </w:p>
        </w:tc>
        <w:tc>
          <w:tcPr>
            <w:tcW w:w="1890" w:type="dxa"/>
            <w:tcBorders>
              <w:bottom w:val="single" w:sz="4" w:space="0" w:color="auto"/>
            </w:tcBorders>
            <w:vAlign w:val="center"/>
          </w:tcPr>
          <w:p w14:paraId="7BA94F85" w14:textId="67D655E0" w:rsidR="00A16330" w:rsidRPr="0085317E" w:rsidRDefault="00A16330" w:rsidP="00762BA9">
            <w:pPr>
              <w:jc w:val="center"/>
              <w:rPr>
                <w:vertAlign w:val="superscript"/>
              </w:rPr>
            </w:pPr>
            <w:r w:rsidRPr="0085317E">
              <w:t>14</w:t>
            </w:r>
            <w:r w:rsidR="00327428" w:rsidRPr="0085317E">
              <w:t>–</w:t>
            </w:r>
            <w:r w:rsidR="00A41EB8" w:rsidRPr="0085317E">
              <w:t>29</w:t>
            </w:r>
            <w:r w:rsidRPr="0085317E">
              <w:rPr>
                <w:vertAlign w:val="superscript"/>
              </w:rPr>
              <w:t>1</w:t>
            </w:r>
          </w:p>
          <w:p w14:paraId="3EACA97D" w14:textId="2B894C0D" w:rsidR="00932F03" w:rsidRPr="009915BD" w:rsidRDefault="00A41EB8" w:rsidP="00762BA9">
            <w:pPr>
              <w:jc w:val="center"/>
            </w:pPr>
            <w:r w:rsidRPr="0085317E">
              <w:t>25</w:t>
            </w:r>
            <w:r w:rsidR="00327428" w:rsidRPr="0085317E">
              <w:t>–</w:t>
            </w:r>
            <w:r w:rsidRPr="0085317E">
              <w:t>38</w:t>
            </w:r>
            <w:r w:rsidR="00A16330" w:rsidRPr="0085317E">
              <w:rPr>
                <w:vertAlign w:val="superscript"/>
              </w:rPr>
              <w:t>2</w:t>
            </w:r>
          </w:p>
        </w:tc>
        <w:tc>
          <w:tcPr>
            <w:tcW w:w="1260" w:type="dxa"/>
            <w:tcBorders>
              <w:bottom w:val="single" w:sz="4" w:space="0" w:color="auto"/>
            </w:tcBorders>
            <w:vAlign w:val="center"/>
          </w:tcPr>
          <w:p w14:paraId="00EEE726" w14:textId="77777777" w:rsidR="00932F03" w:rsidRPr="000B2501" w:rsidRDefault="00932F03" w:rsidP="00CE6CE0">
            <w:pPr>
              <w:jc w:val="center"/>
            </w:pPr>
            <w:r w:rsidRPr="000B2501">
              <w:t>80</w:t>
            </w:r>
          </w:p>
        </w:tc>
        <w:tc>
          <w:tcPr>
            <w:tcW w:w="1080" w:type="dxa"/>
            <w:gridSpan w:val="3"/>
            <w:tcBorders>
              <w:bottom w:val="single" w:sz="4" w:space="0" w:color="auto"/>
            </w:tcBorders>
            <w:vAlign w:val="center"/>
          </w:tcPr>
          <w:p w14:paraId="68263BE6" w14:textId="43BE639B" w:rsidR="00932F03" w:rsidRPr="000B2501" w:rsidRDefault="007F38DA" w:rsidP="00CE6CE0">
            <w:pPr>
              <w:jc w:val="center"/>
            </w:pPr>
            <w:r>
              <w:t>(0)</w:t>
            </w:r>
          </w:p>
        </w:tc>
        <w:tc>
          <w:tcPr>
            <w:tcW w:w="2427" w:type="dxa"/>
            <w:tcBorders>
              <w:bottom w:val="single" w:sz="4" w:space="0" w:color="auto"/>
              <w:right w:val="single" w:sz="4" w:space="0" w:color="auto"/>
            </w:tcBorders>
          </w:tcPr>
          <w:p w14:paraId="1DD4CF02" w14:textId="4D35D7CC" w:rsidR="00932F03" w:rsidRPr="000B2501" w:rsidRDefault="00932F03" w:rsidP="00CE6CE0">
            <w:pPr>
              <w:jc w:val="center"/>
            </w:pPr>
            <w:r w:rsidRPr="000B2501">
              <w:t>By</w:t>
            </w:r>
            <w:r w:rsidR="00D9741A">
              <w:t>-</w:t>
            </w:r>
            <w:r w:rsidRPr="000B2501">
              <w:t>product of drinking water disinfectant</w:t>
            </w:r>
          </w:p>
        </w:tc>
      </w:tr>
      <w:tr w:rsidR="008F65E0" w:rsidRPr="00C3628D" w14:paraId="44F81433" w14:textId="77777777" w:rsidTr="00F04A1A">
        <w:trPr>
          <w:trHeight w:val="432"/>
          <w:jc w:val="center"/>
        </w:trPr>
        <w:tc>
          <w:tcPr>
            <w:tcW w:w="1525" w:type="dxa"/>
            <w:tcBorders>
              <w:left w:val="single" w:sz="4" w:space="0" w:color="auto"/>
              <w:bottom w:val="single" w:sz="4" w:space="0" w:color="auto"/>
            </w:tcBorders>
            <w:vAlign w:val="center"/>
          </w:tcPr>
          <w:p w14:paraId="599FA211" w14:textId="50755D73" w:rsidR="00932F03" w:rsidRPr="000B2501" w:rsidRDefault="00830C10" w:rsidP="00CE6CE0">
            <w:pPr>
              <w:ind w:left="15"/>
            </w:pPr>
            <w:r w:rsidRPr="00157BC6">
              <w:t>Haloacetic Acids (HAA</w:t>
            </w:r>
            <w:r w:rsidR="008E6878">
              <w:t>5</w:t>
            </w:r>
            <w:r w:rsidRPr="00157BC6">
              <w:t>; ppb)</w:t>
            </w:r>
          </w:p>
        </w:tc>
        <w:tc>
          <w:tcPr>
            <w:tcW w:w="1080" w:type="dxa"/>
            <w:gridSpan w:val="2"/>
            <w:tcBorders>
              <w:bottom w:val="single" w:sz="4" w:space="0" w:color="auto"/>
            </w:tcBorders>
            <w:vAlign w:val="center"/>
          </w:tcPr>
          <w:p w14:paraId="5C194662" w14:textId="2912C8DA" w:rsidR="00932F03" w:rsidRPr="000B2501" w:rsidRDefault="00CD356F" w:rsidP="00CE6CE0">
            <w:pPr>
              <w:jc w:val="center"/>
            </w:pPr>
            <w:r>
              <w:t>202</w:t>
            </w:r>
            <w:r w:rsidR="002F7D0A">
              <w:t>5</w:t>
            </w:r>
          </w:p>
          <w:p w14:paraId="50AE0022" w14:textId="2138664F" w:rsidR="00932F03" w:rsidRPr="000B2501" w:rsidRDefault="00830C10" w:rsidP="003F2717">
            <w:pPr>
              <w:jc w:val="center"/>
            </w:pPr>
            <w:r>
              <w:t>(q</w:t>
            </w:r>
            <w:r w:rsidR="00932F03" w:rsidRPr="000B2501">
              <w:t>uarterly</w:t>
            </w:r>
            <w:r w:rsidR="002F7D0A">
              <w:t>)</w:t>
            </w:r>
          </w:p>
        </w:tc>
        <w:tc>
          <w:tcPr>
            <w:tcW w:w="1530" w:type="dxa"/>
            <w:tcBorders>
              <w:bottom w:val="single" w:sz="4" w:space="0" w:color="auto"/>
            </w:tcBorders>
            <w:vAlign w:val="center"/>
          </w:tcPr>
          <w:p w14:paraId="2AFDF734" w14:textId="77777777" w:rsidR="00762BA9" w:rsidRDefault="00932F03" w:rsidP="00762BA9">
            <w:pPr>
              <w:jc w:val="center"/>
            </w:pPr>
            <w:r w:rsidRPr="0085317E">
              <w:t xml:space="preserve">LRAA = </w:t>
            </w:r>
            <w:r w:rsidR="00A16330" w:rsidRPr="0085317E">
              <w:t>7.</w:t>
            </w:r>
            <w:r w:rsidR="004B76E6" w:rsidRPr="0085317E">
              <w:t>6</w:t>
            </w:r>
            <w:r w:rsidR="00A16330" w:rsidRPr="0085317E">
              <w:rPr>
                <w:vertAlign w:val="superscript"/>
              </w:rPr>
              <w:t>1</w:t>
            </w:r>
          </w:p>
          <w:p w14:paraId="3E47ECB9" w14:textId="5F32629D" w:rsidR="00932F03" w:rsidRPr="009915BD" w:rsidRDefault="00A16330" w:rsidP="00762BA9">
            <w:pPr>
              <w:jc w:val="center"/>
            </w:pPr>
            <w:r w:rsidRPr="0085317E">
              <w:t xml:space="preserve">LRAA = </w:t>
            </w:r>
            <w:r w:rsidR="009B70EA" w:rsidRPr="0085317E">
              <w:t>11</w:t>
            </w:r>
            <w:r w:rsidRPr="0085317E">
              <w:t>.</w:t>
            </w:r>
            <w:r w:rsidR="004B76E6" w:rsidRPr="0085317E">
              <w:t>5</w:t>
            </w:r>
            <w:r w:rsidRPr="0085317E">
              <w:rPr>
                <w:vertAlign w:val="superscript"/>
              </w:rPr>
              <w:t>2</w:t>
            </w:r>
          </w:p>
        </w:tc>
        <w:tc>
          <w:tcPr>
            <w:tcW w:w="1890" w:type="dxa"/>
            <w:tcBorders>
              <w:bottom w:val="single" w:sz="4" w:space="0" w:color="auto"/>
            </w:tcBorders>
            <w:vAlign w:val="center"/>
          </w:tcPr>
          <w:p w14:paraId="7128E3B4" w14:textId="77777777" w:rsidR="00762BA9" w:rsidRDefault="00EE70A0" w:rsidP="00762BA9">
            <w:pPr>
              <w:jc w:val="center"/>
              <w:rPr>
                <w:vertAlign w:val="superscript"/>
              </w:rPr>
            </w:pPr>
            <w:r w:rsidRPr="0085317E">
              <w:t>3.8–9.8</w:t>
            </w:r>
            <w:r w:rsidR="00A16330" w:rsidRPr="0085317E">
              <w:rPr>
                <w:vertAlign w:val="superscript"/>
              </w:rPr>
              <w:t>1</w:t>
            </w:r>
          </w:p>
          <w:p w14:paraId="68513CE9" w14:textId="201F706E" w:rsidR="00932F03" w:rsidRPr="00762BA9" w:rsidRDefault="00EE70A0" w:rsidP="00762BA9">
            <w:pPr>
              <w:jc w:val="center"/>
              <w:rPr>
                <w:vertAlign w:val="superscript"/>
              </w:rPr>
            </w:pPr>
            <w:r w:rsidRPr="0085317E">
              <w:t>6.9–17</w:t>
            </w:r>
            <w:r w:rsidR="00A16330" w:rsidRPr="0085317E">
              <w:rPr>
                <w:vertAlign w:val="superscript"/>
              </w:rPr>
              <w:t>2</w:t>
            </w:r>
          </w:p>
        </w:tc>
        <w:tc>
          <w:tcPr>
            <w:tcW w:w="1260" w:type="dxa"/>
            <w:tcBorders>
              <w:bottom w:val="single" w:sz="4" w:space="0" w:color="auto"/>
            </w:tcBorders>
            <w:vAlign w:val="center"/>
          </w:tcPr>
          <w:p w14:paraId="0F9AB055" w14:textId="77777777" w:rsidR="00932F03" w:rsidRPr="000B2501" w:rsidRDefault="00932F03" w:rsidP="00CE6CE0">
            <w:pPr>
              <w:jc w:val="center"/>
            </w:pPr>
            <w:r w:rsidRPr="000B2501">
              <w:t>60</w:t>
            </w:r>
          </w:p>
        </w:tc>
        <w:tc>
          <w:tcPr>
            <w:tcW w:w="1080" w:type="dxa"/>
            <w:gridSpan w:val="3"/>
            <w:tcBorders>
              <w:bottom w:val="single" w:sz="4" w:space="0" w:color="auto"/>
            </w:tcBorders>
            <w:vAlign w:val="center"/>
          </w:tcPr>
          <w:p w14:paraId="3C6B5FC1" w14:textId="71D54675" w:rsidR="00932F03" w:rsidRPr="000B2501" w:rsidRDefault="007F38DA" w:rsidP="00CE6CE0">
            <w:pPr>
              <w:jc w:val="center"/>
            </w:pPr>
            <w:r>
              <w:t>(0)</w:t>
            </w:r>
          </w:p>
        </w:tc>
        <w:tc>
          <w:tcPr>
            <w:tcW w:w="2427" w:type="dxa"/>
            <w:tcBorders>
              <w:bottom w:val="single" w:sz="4" w:space="0" w:color="auto"/>
              <w:right w:val="single" w:sz="4" w:space="0" w:color="auto"/>
            </w:tcBorders>
          </w:tcPr>
          <w:p w14:paraId="7E4555C3" w14:textId="77777777" w:rsidR="00932F03" w:rsidRPr="000B2501" w:rsidRDefault="00932F03" w:rsidP="00CE6CE0">
            <w:pPr>
              <w:jc w:val="center"/>
            </w:pPr>
            <w:r w:rsidRPr="000B2501">
              <w:t>By-product of drinking water disinfectant</w:t>
            </w:r>
          </w:p>
        </w:tc>
      </w:tr>
      <w:tr w:rsidR="000B7158" w:rsidRPr="00C3628D" w14:paraId="05FF8210" w14:textId="77777777" w:rsidTr="00A63D23">
        <w:trPr>
          <w:trHeight w:val="432"/>
          <w:jc w:val="center"/>
        </w:trPr>
        <w:tc>
          <w:tcPr>
            <w:tcW w:w="10792" w:type="dxa"/>
            <w:gridSpan w:val="10"/>
            <w:tcBorders>
              <w:left w:val="single" w:sz="4" w:space="0" w:color="auto"/>
              <w:bottom w:val="single" w:sz="4" w:space="0" w:color="auto"/>
              <w:right w:val="single" w:sz="4" w:space="0" w:color="auto"/>
            </w:tcBorders>
            <w:vAlign w:val="center"/>
          </w:tcPr>
          <w:p w14:paraId="2E55E301" w14:textId="04A695B1" w:rsidR="000B7158" w:rsidRPr="004F66DB" w:rsidRDefault="000B7158" w:rsidP="000B7158">
            <w:pPr>
              <w:ind w:firstLine="15"/>
              <w:rPr>
                <w:sz w:val="18"/>
                <w:szCs w:val="18"/>
              </w:rPr>
            </w:pPr>
            <w:r w:rsidRPr="004F66DB">
              <w:rPr>
                <w:sz w:val="18"/>
                <w:szCs w:val="18"/>
                <w:vertAlign w:val="superscript"/>
              </w:rPr>
              <w:t>1</w:t>
            </w:r>
            <w:r w:rsidRPr="004F66DB">
              <w:rPr>
                <w:sz w:val="18"/>
                <w:szCs w:val="18"/>
              </w:rPr>
              <w:t>NAS North Island results</w:t>
            </w:r>
          </w:p>
          <w:p w14:paraId="567C9F7E" w14:textId="1DF8C4BC" w:rsidR="000B7158" w:rsidRPr="000B2501" w:rsidRDefault="000B7158" w:rsidP="000B7158">
            <w:pPr>
              <w:ind w:left="15"/>
            </w:pPr>
            <w:r w:rsidRPr="004F66DB">
              <w:rPr>
                <w:sz w:val="18"/>
                <w:szCs w:val="18"/>
                <w:vertAlign w:val="superscript"/>
              </w:rPr>
              <w:t>2</w:t>
            </w:r>
            <w:r w:rsidRPr="004F66DB">
              <w:rPr>
                <w:sz w:val="18"/>
                <w:szCs w:val="18"/>
              </w:rPr>
              <w:t>Naval Amphibious Base results</w:t>
            </w:r>
          </w:p>
        </w:tc>
      </w:tr>
      <w:tr w:rsidR="00932F03" w:rsidRPr="00C3628D" w14:paraId="001B5C48" w14:textId="77777777" w:rsidTr="00775CCE">
        <w:trPr>
          <w:trHeight w:val="288"/>
          <w:jc w:val="center"/>
        </w:trPr>
        <w:tc>
          <w:tcPr>
            <w:tcW w:w="10792" w:type="dxa"/>
            <w:gridSpan w:val="10"/>
            <w:tcBorders>
              <w:top w:val="double" w:sz="4" w:space="0" w:color="auto"/>
              <w:left w:val="single" w:sz="4" w:space="0" w:color="auto"/>
              <w:bottom w:val="double" w:sz="4" w:space="0" w:color="auto"/>
              <w:right w:val="single" w:sz="4" w:space="0" w:color="auto"/>
            </w:tcBorders>
            <w:shd w:val="clear" w:color="auto" w:fill="D9E2F3" w:themeFill="accent1" w:themeFillTint="33"/>
            <w:vAlign w:val="center"/>
          </w:tcPr>
          <w:p w14:paraId="4DC455C6" w14:textId="77777777" w:rsidR="00932F03" w:rsidRPr="000B2501" w:rsidRDefault="00932F03" w:rsidP="00932F03">
            <w:pPr>
              <w:jc w:val="center"/>
              <w:rPr>
                <w:b/>
              </w:rPr>
            </w:pPr>
            <w:r w:rsidRPr="000B2501">
              <w:rPr>
                <w:b/>
                <w:i/>
              </w:rPr>
              <w:t>CHEMICAL PARAMETERS</w:t>
            </w:r>
          </w:p>
        </w:tc>
      </w:tr>
      <w:tr w:rsidR="008F65E0" w:rsidRPr="00C3628D" w14:paraId="69C45513" w14:textId="77777777" w:rsidTr="00F04A1A">
        <w:trPr>
          <w:trHeight w:val="432"/>
          <w:jc w:val="center"/>
        </w:trPr>
        <w:tc>
          <w:tcPr>
            <w:tcW w:w="1525" w:type="dxa"/>
            <w:tcBorders>
              <w:left w:val="single" w:sz="4" w:space="0" w:color="auto"/>
              <w:bottom w:val="single" w:sz="4" w:space="0" w:color="auto"/>
            </w:tcBorders>
            <w:vAlign w:val="center"/>
          </w:tcPr>
          <w:p w14:paraId="1F84E33F" w14:textId="2946E1D5" w:rsidR="00215EAC" w:rsidRPr="000B2501" w:rsidRDefault="00215EAC" w:rsidP="00215EAC">
            <w:pPr>
              <w:ind w:firstLine="15"/>
            </w:pPr>
            <w:r w:rsidRPr="00144C05">
              <w:t>Nitrite (as N; ppm)</w:t>
            </w:r>
          </w:p>
        </w:tc>
        <w:tc>
          <w:tcPr>
            <w:tcW w:w="1080" w:type="dxa"/>
            <w:gridSpan w:val="2"/>
            <w:tcBorders>
              <w:bottom w:val="single" w:sz="4" w:space="0" w:color="auto"/>
            </w:tcBorders>
            <w:vAlign w:val="center"/>
          </w:tcPr>
          <w:p w14:paraId="480EB2D1" w14:textId="5B1D2564" w:rsidR="00215EAC" w:rsidRPr="0044494E" w:rsidRDefault="00215EAC" w:rsidP="00215EAC">
            <w:pPr>
              <w:jc w:val="center"/>
              <w:rPr>
                <w:highlight w:val="yellow"/>
              </w:rPr>
            </w:pPr>
            <w:r w:rsidRPr="00144C05">
              <w:t>2025</w:t>
            </w:r>
          </w:p>
        </w:tc>
        <w:tc>
          <w:tcPr>
            <w:tcW w:w="1530" w:type="dxa"/>
            <w:tcBorders>
              <w:bottom w:val="single" w:sz="4" w:space="0" w:color="auto"/>
            </w:tcBorders>
            <w:vAlign w:val="center"/>
          </w:tcPr>
          <w:p w14:paraId="764FC5C9" w14:textId="6F337B04" w:rsidR="00215EAC" w:rsidRPr="004970A5" w:rsidRDefault="00215EAC" w:rsidP="00215EAC">
            <w:pPr>
              <w:jc w:val="center"/>
              <w:rPr>
                <w:vertAlign w:val="superscript"/>
              </w:rPr>
            </w:pPr>
            <w:r w:rsidRPr="004970A5">
              <w:t>0.</w:t>
            </w:r>
            <w:r w:rsidR="00A13433" w:rsidRPr="004970A5">
              <w:t>383</w:t>
            </w:r>
            <w:r w:rsidRPr="004970A5">
              <w:rPr>
                <w:vertAlign w:val="superscript"/>
              </w:rPr>
              <w:t>1</w:t>
            </w:r>
          </w:p>
          <w:p w14:paraId="76EEC7FA" w14:textId="3FDE0FC4" w:rsidR="00215EAC" w:rsidRPr="0044494E" w:rsidRDefault="00A13433" w:rsidP="00215EAC">
            <w:pPr>
              <w:jc w:val="center"/>
              <w:rPr>
                <w:highlight w:val="yellow"/>
              </w:rPr>
            </w:pPr>
            <w:r w:rsidRPr="004970A5">
              <w:t>0.167</w:t>
            </w:r>
            <w:r w:rsidR="00215EAC" w:rsidRPr="004970A5">
              <w:rPr>
                <w:vertAlign w:val="superscript"/>
              </w:rPr>
              <w:t>2</w:t>
            </w:r>
          </w:p>
        </w:tc>
        <w:tc>
          <w:tcPr>
            <w:tcW w:w="1890" w:type="dxa"/>
            <w:tcBorders>
              <w:bottom w:val="single" w:sz="4" w:space="0" w:color="auto"/>
            </w:tcBorders>
            <w:vAlign w:val="center"/>
          </w:tcPr>
          <w:p w14:paraId="20A3093C" w14:textId="0FE78A24" w:rsidR="00215EAC" w:rsidRPr="00144C05" w:rsidRDefault="00ED1F5E" w:rsidP="00215EAC">
            <w:pPr>
              <w:jc w:val="center"/>
            </w:pPr>
            <w:r>
              <w:t>ND–</w:t>
            </w:r>
            <w:r w:rsidR="00144C05" w:rsidRPr="00144C05">
              <w:t>0.383</w:t>
            </w:r>
            <w:r w:rsidR="00215EAC" w:rsidRPr="00144C05">
              <w:rPr>
                <w:vertAlign w:val="superscript"/>
              </w:rPr>
              <w:t>1</w:t>
            </w:r>
          </w:p>
          <w:p w14:paraId="417AA9AC" w14:textId="75A5B8AA" w:rsidR="00215EAC" w:rsidRPr="0044494E" w:rsidRDefault="00ED1F5E" w:rsidP="00215EAC">
            <w:pPr>
              <w:jc w:val="center"/>
              <w:rPr>
                <w:highlight w:val="yellow"/>
              </w:rPr>
            </w:pPr>
            <w:r>
              <w:t>ND–</w:t>
            </w:r>
            <w:r w:rsidR="00144C05" w:rsidRPr="00144C05">
              <w:t>0.167</w:t>
            </w:r>
            <w:r w:rsidR="00215EAC" w:rsidRPr="00144C05">
              <w:rPr>
                <w:vertAlign w:val="superscript"/>
              </w:rPr>
              <w:t>2</w:t>
            </w:r>
          </w:p>
        </w:tc>
        <w:tc>
          <w:tcPr>
            <w:tcW w:w="1260" w:type="dxa"/>
            <w:tcBorders>
              <w:bottom w:val="single" w:sz="4" w:space="0" w:color="auto"/>
            </w:tcBorders>
            <w:vAlign w:val="center"/>
          </w:tcPr>
          <w:p w14:paraId="19CBFC09" w14:textId="3B9E68BB" w:rsidR="00215EAC" w:rsidRPr="0044494E" w:rsidRDefault="00215EAC" w:rsidP="00215EAC">
            <w:pPr>
              <w:jc w:val="center"/>
              <w:rPr>
                <w:highlight w:val="yellow"/>
              </w:rPr>
            </w:pPr>
            <w:r w:rsidRPr="00144C05">
              <w:t>1</w:t>
            </w:r>
          </w:p>
        </w:tc>
        <w:tc>
          <w:tcPr>
            <w:tcW w:w="1080" w:type="dxa"/>
            <w:gridSpan w:val="3"/>
            <w:tcBorders>
              <w:bottom w:val="single" w:sz="4" w:space="0" w:color="auto"/>
            </w:tcBorders>
            <w:vAlign w:val="center"/>
          </w:tcPr>
          <w:p w14:paraId="4190A2DC" w14:textId="132BC597" w:rsidR="00215EAC" w:rsidRPr="0044494E" w:rsidRDefault="00215EAC" w:rsidP="00215EAC">
            <w:pPr>
              <w:jc w:val="center"/>
              <w:rPr>
                <w:highlight w:val="yellow"/>
              </w:rPr>
            </w:pPr>
            <w:r w:rsidRPr="00144C05">
              <w:t>1</w:t>
            </w:r>
          </w:p>
        </w:tc>
        <w:tc>
          <w:tcPr>
            <w:tcW w:w="2427" w:type="dxa"/>
            <w:tcBorders>
              <w:bottom w:val="single" w:sz="4" w:space="0" w:color="auto"/>
              <w:right w:val="single" w:sz="4" w:space="0" w:color="auto"/>
            </w:tcBorders>
            <w:vAlign w:val="center"/>
          </w:tcPr>
          <w:p w14:paraId="64C4B799" w14:textId="7B19F89A" w:rsidR="00215EAC" w:rsidRPr="000B2501" w:rsidRDefault="00215EAC" w:rsidP="00215EAC">
            <w:r w:rsidRPr="00693E35">
              <w:t>Runoff and leaching from fertilizer use; erosion of natural deposits</w:t>
            </w:r>
          </w:p>
        </w:tc>
      </w:tr>
      <w:tr w:rsidR="00AD06C4" w:rsidRPr="00C3628D" w14:paraId="4EDF5C93" w14:textId="77777777" w:rsidTr="00B27E0A">
        <w:trPr>
          <w:trHeight w:val="432"/>
          <w:jc w:val="center"/>
        </w:trPr>
        <w:tc>
          <w:tcPr>
            <w:tcW w:w="10792" w:type="dxa"/>
            <w:gridSpan w:val="10"/>
            <w:tcBorders>
              <w:left w:val="single" w:sz="4" w:space="0" w:color="auto"/>
              <w:bottom w:val="single" w:sz="4" w:space="0" w:color="auto"/>
              <w:right w:val="single" w:sz="4" w:space="0" w:color="auto"/>
            </w:tcBorders>
            <w:vAlign w:val="center"/>
          </w:tcPr>
          <w:p w14:paraId="7DD2A20F" w14:textId="558F4518" w:rsidR="00AD06C4" w:rsidRPr="004F66DB" w:rsidRDefault="00AD06C4" w:rsidP="00BB722F">
            <w:pPr>
              <w:rPr>
                <w:sz w:val="18"/>
                <w:szCs w:val="18"/>
              </w:rPr>
            </w:pPr>
            <w:r w:rsidRPr="004F66DB">
              <w:rPr>
                <w:sz w:val="18"/>
                <w:szCs w:val="18"/>
                <w:vertAlign w:val="superscript"/>
              </w:rPr>
              <w:t>1</w:t>
            </w:r>
            <w:r w:rsidRPr="004F66DB">
              <w:rPr>
                <w:sz w:val="18"/>
                <w:szCs w:val="18"/>
              </w:rPr>
              <w:t>NAS North Island results</w:t>
            </w:r>
          </w:p>
          <w:p w14:paraId="0CC0789A" w14:textId="7D33686C" w:rsidR="00AD06C4" w:rsidRPr="00AD06C4" w:rsidRDefault="00AD06C4" w:rsidP="00AD06C4">
            <w:pPr>
              <w:ind w:firstLine="15"/>
              <w:rPr>
                <w:highlight w:val="yellow"/>
              </w:rPr>
            </w:pPr>
            <w:r w:rsidRPr="004F66DB">
              <w:rPr>
                <w:sz w:val="18"/>
                <w:szCs w:val="18"/>
                <w:vertAlign w:val="superscript"/>
              </w:rPr>
              <w:t>2</w:t>
            </w:r>
            <w:r w:rsidRPr="004F66DB">
              <w:rPr>
                <w:sz w:val="18"/>
                <w:szCs w:val="18"/>
              </w:rPr>
              <w:t>Naval Amphibious Base results</w:t>
            </w:r>
          </w:p>
        </w:tc>
      </w:tr>
      <w:tr w:rsidR="004776E4" w:rsidRPr="00C3628D" w14:paraId="00A7C39E" w14:textId="77777777" w:rsidTr="006067B6">
        <w:trPr>
          <w:jc w:val="center"/>
        </w:trPr>
        <w:tc>
          <w:tcPr>
            <w:tcW w:w="10792" w:type="dxa"/>
            <w:gridSpan w:val="10"/>
            <w:tcBorders>
              <w:top w:val="single" w:sz="12" w:space="0" w:color="auto"/>
              <w:left w:val="single" w:sz="4" w:space="0" w:color="auto"/>
              <w:bottom w:val="single" w:sz="18" w:space="0" w:color="auto"/>
              <w:right w:val="single" w:sz="4" w:space="0" w:color="auto"/>
            </w:tcBorders>
            <w:shd w:val="clear" w:color="auto" w:fill="B4C6E7" w:themeFill="accent1" w:themeFillTint="66"/>
            <w:vAlign w:val="center"/>
          </w:tcPr>
          <w:p w14:paraId="3E634055" w14:textId="3F30B751" w:rsidR="004776E4" w:rsidRPr="000B2501" w:rsidRDefault="004776E4" w:rsidP="00F8372D">
            <w:pPr>
              <w:spacing w:before="20" w:after="20"/>
              <w:jc w:val="center"/>
              <w:rPr>
                <w:b/>
                <w:caps/>
              </w:rPr>
            </w:pPr>
            <w:r w:rsidRPr="000B2501">
              <w:rPr>
                <w:b/>
                <w:caps/>
              </w:rPr>
              <w:t xml:space="preserve">TAble </w:t>
            </w:r>
            <w:r w:rsidR="00F8372D">
              <w:rPr>
                <w:b/>
                <w:caps/>
              </w:rPr>
              <w:t>3</w:t>
            </w:r>
            <w:r w:rsidR="00F8372D" w:rsidRPr="000B2501">
              <w:rPr>
                <w:b/>
                <w:caps/>
              </w:rPr>
              <w:t xml:space="preserve"> </w:t>
            </w:r>
            <w:r w:rsidRPr="000B2501">
              <w:rPr>
                <w:b/>
                <w:caps/>
              </w:rPr>
              <w:t xml:space="preserve">– detection of contaminants with a </w:t>
            </w:r>
            <w:r w:rsidRPr="000B2501">
              <w:rPr>
                <w:b/>
                <w:caps/>
                <w:u w:val="single"/>
              </w:rPr>
              <w:t>Secondary</w:t>
            </w:r>
            <w:r w:rsidRPr="000B2501">
              <w:rPr>
                <w:b/>
                <w:caps/>
              </w:rPr>
              <w:t xml:space="preserve"> Drinking Water Standard</w:t>
            </w:r>
          </w:p>
        </w:tc>
      </w:tr>
      <w:tr w:rsidR="008D7BB9" w:rsidRPr="00C3628D" w14:paraId="63512461" w14:textId="77777777" w:rsidTr="00F04A1A">
        <w:trPr>
          <w:jc w:val="center"/>
        </w:trPr>
        <w:tc>
          <w:tcPr>
            <w:tcW w:w="1525" w:type="dxa"/>
            <w:tcBorders>
              <w:top w:val="single" w:sz="18" w:space="0" w:color="auto"/>
              <w:left w:val="single" w:sz="4" w:space="0" w:color="auto"/>
              <w:bottom w:val="double" w:sz="6" w:space="0" w:color="auto"/>
            </w:tcBorders>
            <w:vAlign w:val="center"/>
          </w:tcPr>
          <w:p w14:paraId="3F08237E" w14:textId="56790946" w:rsidR="004776E4" w:rsidRPr="000B2501" w:rsidRDefault="004776E4" w:rsidP="004776E4">
            <w:pPr>
              <w:spacing w:before="40" w:after="40" w:line="240" w:lineRule="exact"/>
              <w:jc w:val="center"/>
              <w:rPr>
                <w:b/>
              </w:rPr>
            </w:pPr>
            <w:r w:rsidRPr="000B2501">
              <w:rPr>
                <w:b/>
              </w:rPr>
              <w:t>Chemical or Constituent</w:t>
            </w:r>
            <w:r w:rsidRPr="000B2501">
              <w:rPr>
                <w:b/>
              </w:rPr>
              <w:br/>
            </w:r>
            <w:r w:rsidR="008E3475" w:rsidRPr="00157BC6">
              <w:t>(and reporting units)</w:t>
            </w:r>
          </w:p>
        </w:tc>
        <w:tc>
          <w:tcPr>
            <w:tcW w:w="1080" w:type="dxa"/>
            <w:gridSpan w:val="2"/>
            <w:tcBorders>
              <w:top w:val="single" w:sz="18" w:space="0" w:color="auto"/>
              <w:bottom w:val="double" w:sz="6" w:space="0" w:color="auto"/>
            </w:tcBorders>
            <w:vAlign w:val="center"/>
          </w:tcPr>
          <w:p w14:paraId="3646813A" w14:textId="51C9E1E6" w:rsidR="004776E4" w:rsidRPr="000B2501" w:rsidRDefault="004776E4" w:rsidP="006A7AFE">
            <w:pPr>
              <w:spacing w:before="40" w:after="40"/>
              <w:jc w:val="center"/>
              <w:rPr>
                <w:b/>
              </w:rPr>
            </w:pPr>
            <w:r w:rsidRPr="000B2501">
              <w:rPr>
                <w:b/>
              </w:rPr>
              <w:t xml:space="preserve">Sample </w:t>
            </w:r>
            <w:r w:rsidR="006A7AFE">
              <w:rPr>
                <w:b/>
              </w:rPr>
              <w:t>Year</w:t>
            </w:r>
          </w:p>
        </w:tc>
        <w:tc>
          <w:tcPr>
            <w:tcW w:w="1530" w:type="dxa"/>
            <w:tcBorders>
              <w:top w:val="single" w:sz="18" w:space="0" w:color="auto"/>
              <w:bottom w:val="double" w:sz="6" w:space="0" w:color="auto"/>
            </w:tcBorders>
            <w:vAlign w:val="center"/>
          </w:tcPr>
          <w:p w14:paraId="7A8A88EC" w14:textId="77777777" w:rsidR="004C3F84" w:rsidRDefault="004C3F84" w:rsidP="004C3F84">
            <w:pPr>
              <w:spacing w:before="40" w:after="40"/>
              <w:jc w:val="center"/>
              <w:rPr>
                <w:b/>
              </w:rPr>
            </w:pPr>
            <w:r w:rsidRPr="000B2501">
              <w:rPr>
                <w:b/>
              </w:rPr>
              <w:t>Level</w:t>
            </w:r>
            <w:r w:rsidRPr="000B2501">
              <w:rPr>
                <w:b/>
              </w:rPr>
              <w:br/>
              <w:t>Detected</w:t>
            </w:r>
          </w:p>
          <w:p w14:paraId="49D854F4" w14:textId="710D54D1" w:rsidR="004776E4" w:rsidRPr="004C3F84" w:rsidRDefault="004C3F84" w:rsidP="000D1B9E">
            <w:pPr>
              <w:spacing w:before="40" w:after="40"/>
              <w:jc w:val="center"/>
            </w:pPr>
            <w:r w:rsidRPr="00D97F29">
              <w:t>(</w:t>
            </w:r>
            <w:r w:rsidR="000D1B9E">
              <w:t>Average</w:t>
            </w:r>
            <w:r w:rsidRPr="00D97F29">
              <w:t>)</w:t>
            </w:r>
          </w:p>
        </w:tc>
        <w:tc>
          <w:tcPr>
            <w:tcW w:w="1890" w:type="dxa"/>
            <w:tcBorders>
              <w:top w:val="single" w:sz="18" w:space="0" w:color="auto"/>
              <w:bottom w:val="double" w:sz="6" w:space="0" w:color="auto"/>
            </w:tcBorders>
            <w:vAlign w:val="center"/>
          </w:tcPr>
          <w:p w14:paraId="0B3FE80A" w14:textId="77777777" w:rsidR="004776E4" w:rsidRPr="000B2501" w:rsidRDefault="004776E4" w:rsidP="004776E4">
            <w:pPr>
              <w:spacing w:before="40" w:after="40"/>
              <w:jc w:val="center"/>
              <w:rPr>
                <w:b/>
              </w:rPr>
            </w:pPr>
            <w:r w:rsidRPr="000B2501">
              <w:rPr>
                <w:b/>
              </w:rPr>
              <w:t>Range of Detections</w:t>
            </w:r>
          </w:p>
        </w:tc>
        <w:tc>
          <w:tcPr>
            <w:tcW w:w="1260" w:type="dxa"/>
            <w:tcBorders>
              <w:top w:val="single" w:sz="18" w:space="0" w:color="auto"/>
              <w:bottom w:val="double" w:sz="6" w:space="0" w:color="auto"/>
            </w:tcBorders>
            <w:vAlign w:val="center"/>
          </w:tcPr>
          <w:p w14:paraId="2DB5817B" w14:textId="77777777" w:rsidR="004776E4" w:rsidRPr="000B2501" w:rsidRDefault="006440B2" w:rsidP="004776E4">
            <w:pPr>
              <w:spacing w:before="40" w:after="40"/>
              <w:jc w:val="center"/>
              <w:rPr>
                <w:b/>
              </w:rPr>
            </w:pPr>
            <w:r w:rsidRPr="000B2501">
              <w:rPr>
                <w:b/>
                <w:bCs/>
              </w:rPr>
              <w:t xml:space="preserve">CA </w:t>
            </w:r>
            <w:r w:rsidR="004776E4" w:rsidRPr="000B2501">
              <w:rPr>
                <w:b/>
                <w:bCs/>
              </w:rPr>
              <w:t>SMCL</w:t>
            </w:r>
          </w:p>
        </w:tc>
        <w:tc>
          <w:tcPr>
            <w:tcW w:w="740" w:type="dxa"/>
            <w:gridSpan w:val="2"/>
            <w:tcBorders>
              <w:top w:val="single" w:sz="18" w:space="0" w:color="auto"/>
              <w:bottom w:val="double" w:sz="6" w:space="0" w:color="auto"/>
            </w:tcBorders>
            <w:vAlign w:val="center"/>
          </w:tcPr>
          <w:p w14:paraId="273507DA" w14:textId="414E84BC" w:rsidR="004776E4" w:rsidRPr="000B2501" w:rsidRDefault="006440B2" w:rsidP="004776E4">
            <w:pPr>
              <w:spacing w:before="40" w:after="40"/>
              <w:jc w:val="center"/>
              <w:rPr>
                <w:b/>
              </w:rPr>
            </w:pPr>
            <w:r w:rsidRPr="000B2501">
              <w:rPr>
                <w:b/>
              </w:rPr>
              <w:t xml:space="preserve"> MDL (DLR)</w:t>
            </w:r>
          </w:p>
        </w:tc>
        <w:tc>
          <w:tcPr>
            <w:tcW w:w="2767" w:type="dxa"/>
            <w:gridSpan w:val="2"/>
            <w:tcBorders>
              <w:top w:val="single" w:sz="18" w:space="0" w:color="auto"/>
              <w:bottom w:val="double" w:sz="6" w:space="0" w:color="auto"/>
              <w:right w:val="single" w:sz="4" w:space="0" w:color="auto"/>
            </w:tcBorders>
            <w:vAlign w:val="center"/>
          </w:tcPr>
          <w:p w14:paraId="387B0A91" w14:textId="77777777" w:rsidR="004776E4" w:rsidRPr="000B2501" w:rsidRDefault="004776E4" w:rsidP="004776E4">
            <w:pPr>
              <w:pStyle w:val="Heading7"/>
              <w:spacing w:before="40" w:after="40" w:line="240" w:lineRule="auto"/>
              <w:rPr>
                <w:rFonts w:ascii="Times New Roman" w:hAnsi="Times New Roman"/>
                <w:bCs w:val="0"/>
                <w:sz w:val="20"/>
              </w:rPr>
            </w:pPr>
            <w:r w:rsidRPr="000B2501">
              <w:rPr>
                <w:rFonts w:ascii="Times New Roman" w:hAnsi="Times New Roman"/>
                <w:bCs w:val="0"/>
                <w:sz w:val="20"/>
              </w:rPr>
              <w:t>Typical Source of Contaminant</w:t>
            </w:r>
          </w:p>
        </w:tc>
      </w:tr>
      <w:tr w:rsidR="008D7BB9" w:rsidRPr="00C3628D" w14:paraId="550784C9" w14:textId="77777777" w:rsidTr="00F04A1A">
        <w:trPr>
          <w:trHeight w:val="432"/>
          <w:jc w:val="center"/>
        </w:trPr>
        <w:tc>
          <w:tcPr>
            <w:tcW w:w="1525" w:type="dxa"/>
            <w:tcBorders>
              <w:left w:val="single" w:sz="4" w:space="0" w:color="auto"/>
            </w:tcBorders>
            <w:vAlign w:val="center"/>
          </w:tcPr>
          <w:p w14:paraId="494A643E" w14:textId="77777777" w:rsidR="00CD356F" w:rsidRPr="000B2501" w:rsidRDefault="00CD356F" w:rsidP="00CD356F">
            <w:pPr>
              <w:ind w:left="15"/>
            </w:pPr>
            <w:r w:rsidRPr="000B2501">
              <w:t>Color (CU)</w:t>
            </w:r>
          </w:p>
        </w:tc>
        <w:tc>
          <w:tcPr>
            <w:tcW w:w="1080" w:type="dxa"/>
            <w:gridSpan w:val="2"/>
            <w:vAlign w:val="center"/>
          </w:tcPr>
          <w:p w14:paraId="45F46E66" w14:textId="44F5AC73" w:rsidR="00CD356F" w:rsidRPr="00D60ACA" w:rsidRDefault="00215EAC" w:rsidP="00CD356F">
            <w:pPr>
              <w:jc w:val="center"/>
            </w:pPr>
            <w:r w:rsidRPr="00D60ACA">
              <w:t>2025</w:t>
            </w:r>
          </w:p>
        </w:tc>
        <w:tc>
          <w:tcPr>
            <w:tcW w:w="1530" w:type="dxa"/>
            <w:vAlign w:val="center"/>
          </w:tcPr>
          <w:p w14:paraId="53530154" w14:textId="6B83F03E" w:rsidR="008D7BB9" w:rsidRPr="00DD606D" w:rsidRDefault="00C10D6D" w:rsidP="00DD606D">
            <w:pPr>
              <w:jc w:val="center"/>
            </w:pPr>
            <w:r w:rsidRPr="00DD606D">
              <w:t xml:space="preserve">RAA = </w:t>
            </w:r>
            <w:r w:rsidR="00DD606D" w:rsidRPr="00DD606D">
              <w:t>0.96</w:t>
            </w:r>
            <w:r w:rsidR="002474A1" w:rsidRPr="00DD606D">
              <w:rPr>
                <w:vertAlign w:val="superscript"/>
              </w:rPr>
              <w:t>1</w:t>
            </w:r>
          </w:p>
          <w:p w14:paraId="4D3C0AA8" w14:textId="61529A7A" w:rsidR="002474A1" w:rsidRPr="00DD606D" w:rsidRDefault="00C10D6D" w:rsidP="00DD606D">
            <w:pPr>
              <w:jc w:val="center"/>
              <w:rPr>
                <w:highlight w:val="yellow"/>
              </w:rPr>
            </w:pPr>
            <w:r w:rsidRPr="00DD606D">
              <w:t xml:space="preserve">RAA = </w:t>
            </w:r>
            <w:r w:rsidR="00DD606D" w:rsidRPr="00DD606D">
              <w:rPr>
                <w:color w:val="000000"/>
              </w:rPr>
              <w:t>0.43</w:t>
            </w:r>
            <w:r w:rsidR="002474A1" w:rsidRPr="00DD606D">
              <w:rPr>
                <w:vertAlign w:val="superscript"/>
              </w:rPr>
              <w:t>2</w:t>
            </w:r>
          </w:p>
        </w:tc>
        <w:tc>
          <w:tcPr>
            <w:tcW w:w="1890" w:type="dxa"/>
            <w:vAlign w:val="center"/>
          </w:tcPr>
          <w:p w14:paraId="520EB98E" w14:textId="77777777" w:rsidR="007F6E9B" w:rsidRDefault="007F6E9B" w:rsidP="00F04A1A">
            <w:pPr>
              <w:jc w:val="center"/>
              <w:rPr>
                <w:vertAlign w:val="superscript"/>
              </w:rPr>
            </w:pPr>
            <w:r>
              <w:t>ND</w:t>
            </w:r>
            <w:r w:rsidRPr="000B2501">
              <w:t>–</w:t>
            </w:r>
            <w:r>
              <w:t>40</w:t>
            </w:r>
            <w:r>
              <w:rPr>
                <w:vertAlign w:val="superscript"/>
              </w:rPr>
              <w:t>1</w:t>
            </w:r>
          </w:p>
          <w:p w14:paraId="1371B370" w14:textId="6258421D" w:rsidR="002474A1" w:rsidRPr="007F6E9B" w:rsidRDefault="002474A1" w:rsidP="00F04A1A">
            <w:pPr>
              <w:jc w:val="center"/>
              <w:rPr>
                <w:vertAlign w:val="superscript"/>
              </w:rPr>
            </w:pPr>
            <w:r>
              <w:t>ND</w:t>
            </w:r>
            <w:r w:rsidRPr="000B2501">
              <w:t>–</w:t>
            </w:r>
            <w:r>
              <w:t>7</w:t>
            </w:r>
            <w:r>
              <w:rPr>
                <w:vertAlign w:val="superscript"/>
              </w:rPr>
              <w:t>2</w:t>
            </w:r>
          </w:p>
        </w:tc>
        <w:tc>
          <w:tcPr>
            <w:tcW w:w="1260" w:type="dxa"/>
            <w:vAlign w:val="center"/>
          </w:tcPr>
          <w:p w14:paraId="0BFD9274" w14:textId="77777777" w:rsidR="00CD356F" w:rsidRPr="000B2501" w:rsidRDefault="00CD356F" w:rsidP="00CD356F">
            <w:pPr>
              <w:jc w:val="center"/>
            </w:pPr>
            <w:r w:rsidRPr="000B2501">
              <w:t>15</w:t>
            </w:r>
          </w:p>
        </w:tc>
        <w:tc>
          <w:tcPr>
            <w:tcW w:w="740" w:type="dxa"/>
            <w:gridSpan w:val="2"/>
            <w:vAlign w:val="center"/>
          </w:tcPr>
          <w:p w14:paraId="19E8198D" w14:textId="32693ABC" w:rsidR="00CD356F" w:rsidRPr="000B2501" w:rsidRDefault="00CD356F" w:rsidP="00CD356F">
            <w:pPr>
              <w:jc w:val="center"/>
            </w:pPr>
            <w:r w:rsidRPr="000B2501">
              <w:t>1</w:t>
            </w:r>
          </w:p>
        </w:tc>
        <w:tc>
          <w:tcPr>
            <w:tcW w:w="2767" w:type="dxa"/>
            <w:gridSpan w:val="2"/>
            <w:tcBorders>
              <w:right w:val="single" w:sz="4" w:space="0" w:color="auto"/>
            </w:tcBorders>
            <w:vAlign w:val="center"/>
          </w:tcPr>
          <w:p w14:paraId="7828EC8B" w14:textId="5A10089E" w:rsidR="00CD356F" w:rsidRPr="000B2501" w:rsidRDefault="00F27F9B" w:rsidP="00CD356F">
            <w:r w:rsidRPr="000B2501">
              <w:t>Naturally</w:t>
            </w:r>
            <w:r w:rsidR="00415C69">
              <w:t>-</w:t>
            </w:r>
            <w:r w:rsidRPr="000B2501">
              <w:t>occurring</w:t>
            </w:r>
            <w:r w:rsidR="00CD356F" w:rsidRPr="000B2501">
              <w:t xml:space="preserve"> organic materials</w:t>
            </w:r>
          </w:p>
        </w:tc>
      </w:tr>
      <w:tr w:rsidR="008D7BB9" w:rsidRPr="00C3628D" w14:paraId="5F69E60E" w14:textId="77777777" w:rsidTr="00F04A1A">
        <w:trPr>
          <w:trHeight w:val="432"/>
          <w:jc w:val="center"/>
        </w:trPr>
        <w:tc>
          <w:tcPr>
            <w:tcW w:w="1525" w:type="dxa"/>
            <w:tcBorders>
              <w:left w:val="single" w:sz="4" w:space="0" w:color="auto"/>
              <w:bottom w:val="single" w:sz="4" w:space="0" w:color="auto"/>
            </w:tcBorders>
            <w:vAlign w:val="center"/>
          </w:tcPr>
          <w:p w14:paraId="60B6F823" w14:textId="77777777" w:rsidR="00CD356F" w:rsidRPr="000B2501" w:rsidRDefault="00CD356F" w:rsidP="00CD356F">
            <w:pPr>
              <w:ind w:left="15"/>
            </w:pPr>
            <w:r w:rsidRPr="00BF11BC">
              <w:t>Odor-Threshold</w:t>
            </w:r>
            <w:r w:rsidRPr="00FB237A">
              <w:t xml:space="preserve"> (OU)</w:t>
            </w:r>
          </w:p>
        </w:tc>
        <w:tc>
          <w:tcPr>
            <w:tcW w:w="1080" w:type="dxa"/>
            <w:gridSpan w:val="2"/>
            <w:tcBorders>
              <w:bottom w:val="single" w:sz="4" w:space="0" w:color="auto"/>
            </w:tcBorders>
            <w:vAlign w:val="center"/>
          </w:tcPr>
          <w:p w14:paraId="665A4F92" w14:textId="7305958C" w:rsidR="00CD356F" w:rsidRPr="00D60ACA" w:rsidRDefault="00215EAC" w:rsidP="00CD356F">
            <w:pPr>
              <w:jc w:val="center"/>
            </w:pPr>
            <w:r w:rsidRPr="00D60ACA">
              <w:t>2025</w:t>
            </w:r>
          </w:p>
        </w:tc>
        <w:tc>
          <w:tcPr>
            <w:tcW w:w="1530" w:type="dxa"/>
            <w:tcBorders>
              <w:bottom w:val="single" w:sz="4" w:space="0" w:color="auto"/>
              <w:right w:val="single" w:sz="6" w:space="0" w:color="auto"/>
            </w:tcBorders>
            <w:vAlign w:val="center"/>
          </w:tcPr>
          <w:p w14:paraId="0CBFAB13" w14:textId="77777777" w:rsidR="00DD606D" w:rsidRPr="00DD606D" w:rsidRDefault="00C10D6D" w:rsidP="00DD606D">
            <w:pPr>
              <w:jc w:val="center"/>
              <w:rPr>
                <w:vertAlign w:val="superscript"/>
              </w:rPr>
            </w:pPr>
            <w:r w:rsidRPr="00DD606D">
              <w:t xml:space="preserve">RAA = </w:t>
            </w:r>
            <w:r w:rsidR="00DD606D" w:rsidRPr="00DD606D">
              <w:t>0.27</w:t>
            </w:r>
            <w:r w:rsidR="00572C94" w:rsidRPr="00DD606D">
              <w:rPr>
                <w:vertAlign w:val="superscript"/>
              </w:rPr>
              <w:t>1</w:t>
            </w:r>
          </w:p>
          <w:p w14:paraId="31AB93B8" w14:textId="4AACAA52" w:rsidR="00844ADE" w:rsidRPr="00DD606D" w:rsidRDefault="00DD606D" w:rsidP="00DD606D">
            <w:pPr>
              <w:jc w:val="center"/>
              <w:rPr>
                <w:vertAlign w:val="superscript"/>
              </w:rPr>
            </w:pPr>
            <w:r>
              <w:t xml:space="preserve"> </w:t>
            </w:r>
            <w:r w:rsidR="00C10D6D" w:rsidRPr="00DD606D">
              <w:t xml:space="preserve">RAA = </w:t>
            </w:r>
            <w:r w:rsidRPr="00DD606D">
              <w:rPr>
                <w:color w:val="000000"/>
              </w:rPr>
              <w:t>0.18</w:t>
            </w:r>
            <w:r>
              <w:rPr>
                <w:color w:val="000000"/>
              </w:rPr>
              <w:t>9</w:t>
            </w:r>
            <w:r w:rsidR="00844ADE" w:rsidRPr="00DD606D">
              <w:rPr>
                <w:vertAlign w:val="superscript"/>
              </w:rPr>
              <w:t>2</w:t>
            </w:r>
          </w:p>
        </w:tc>
        <w:tc>
          <w:tcPr>
            <w:tcW w:w="1890" w:type="dxa"/>
            <w:tcBorders>
              <w:left w:val="single" w:sz="6" w:space="0" w:color="auto"/>
              <w:bottom w:val="single" w:sz="4" w:space="0" w:color="auto"/>
              <w:right w:val="single" w:sz="6" w:space="0" w:color="auto"/>
            </w:tcBorders>
            <w:vAlign w:val="center"/>
          </w:tcPr>
          <w:p w14:paraId="0D0D616A" w14:textId="77777777" w:rsidR="00F04A1A" w:rsidRDefault="00572C94" w:rsidP="00F04A1A">
            <w:pPr>
              <w:spacing w:after="40"/>
              <w:jc w:val="center"/>
              <w:rPr>
                <w:vertAlign w:val="superscript"/>
              </w:rPr>
            </w:pPr>
            <w:r>
              <w:t>ND</w:t>
            </w:r>
            <w:r w:rsidRPr="000B2501">
              <w:t>–</w:t>
            </w:r>
            <w:r>
              <w:t>2</w:t>
            </w:r>
            <w:r>
              <w:rPr>
                <w:vertAlign w:val="superscript"/>
              </w:rPr>
              <w:t>1</w:t>
            </w:r>
          </w:p>
          <w:p w14:paraId="1E4EC11A" w14:textId="5330AA98" w:rsidR="00844ADE" w:rsidRPr="00844ADE" w:rsidRDefault="00844ADE" w:rsidP="00F04A1A">
            <w:pPr>
              <w:spacing w:after="40"/>
              <w:jc w:val="center"/>
              <w:rPr>
                <w:vertAlign w:val="superscript"/>
              </w:rPr>
            </w:pPr>
            <w:r>
              <w:t>ND</w:t>
            </w:r>
            <w:r w:rsidRPr="000B2501">
              <w:t>–</w:t>
            </w:r>
            <w:r>
              <w:t>2</w:t>
            </w:r>
            <w:r>
              <w:rPr>
                <w:vertAlign w:val="superscript"/>
              </w:rPr>
              <w:t>2</w:t>
            </w:r>
          </w:p>
        </w:tc>
        <w:tc>
          <w:tcPr>
            <w:tcW w:w="1260" w:type="dxa"/>
            <w:tcBorders>
              <w:left w:val="single" w:sz="6" w:space="0" w:color="auto"/>
              <w:bottom w:val="single" w:sz="4" w:space="0" w:color="auto"/>
            </w:tcBorders>
            <w:vAlign w:val="center"/>
          </w:tcPr>
          <w:p w14:paraId="4E52D251" w14:textId="77777777" w:rsidR="00CD356F" w:rsidRPr="000B2501" w:rsidRDefault="00CD356F" w:rsidP="00CD356F">
            <w:pPr>
              <w:jc w:val="center"/>
            </w:pPr>
            <w:r w:rsidRPr="000B2501">
              <w:t>3</w:t>
            </w:r>
          </w:p>
        </w:tc>
        <w:tc>
          <w:tcPr>
            <w:tcW w:w="740" w:type="dxa"/>
            <w:gridSpan w:val="2"/>
            <w:tcBorders>
              <w:bottom w:val="single" w:sz="4" w:space="0" w:color="auto"/>
            </w:tcBorders>
            <w:vAlign w:val="center"/>
          </w:tcPr>
          <w:p w14:paraId="5A5B5F64" w14:textId="620C0B16" w:rsidR="00CD356F" w:rsidRPr="000B2501" w:rsidRDefault="005241CC" w:rsidP="00CD356F">
            <w:pPr>
              <w:jc w:val="center"/>
            </w:pPr>
            <w:r>
              <w:t>(</w:t>
            </w:r>
            <w:r w:rsidR="00CD356F" w:rsidRPr="000B2501">
              <w:t>1</w:t>
            </w:r>
            <w:r>
              <w:t>)</w:t>
            </w:r>
          </w:p>
        </w:tc>
        <w:tc>
          <w:tcPr>
            <w:tcW w:w="2767" w:type="dxa"/>
            <w:gridSpan w:val="2"/>
            <w:tcBorders>
              <w:bottom w:val="single" w:sz="4" w:space="0" w:color="auto"/>
              <w:right w:val="single" w:sz="4" w:space="0" w:color="auto"/>
            </w:tcBorders>
            <w:vAlign w:val="center"/>
          </w:tcPr>
          <w:p w14:paraId="7E6763BB" w14:textId="4D9E9268" w:rsidR="00CD356F" w:rsidRPr="000B2501" w:rsidRDefault="00F27F9B" w:rsidP="00CD356F">
            <w:r w:rsidRPr="000B2501">
              <w:t>Naturally</w:t>
            </w:r>
            <w:r w:rsidR="00415C69">
              <w:t>-</w:t>
            </w:r>
            <w:r w:rsidRPr="000B2501">
              <w:t>occurring</w:t>
            </w:r>
            <w:r w:rsidR="00CD356F" w:rsidRPr="000B2501">
              <w:t xml:space="preserve"> natural deposits</w:t>
            </w:r>
          </w:p>
        </w:tc>
      </w:tr>
      <w:tr w:rsidR="008D7BB9" w:rsidRPr="00C3628D" w14:paraId="1A7D1D04" w14:textId="77777777" w:rsidTr="00B25913">
        <w:trPr>
          <w:trHeight w:val="575"/>
          <w:jc w:val="center"/>
        </w:trPr>
        <w:tc>
          <w:tcPr>
            <w:tcW w:w="1525" w:type="dxa"/>
            <w:tcBorders>
              <w:left w:val="single" w:sz="4" w:space="0" w:color="auto"/>
              <w:bottom w:val="single" w:sz="4" w:space="0" w:color="auto"/>
            </w:tcBorders>
            <w:vAlign w:val="center"/>
          </w:tcPr>
          <w:p w14:paraId="3206C8E8" w14:textId="5EE74744" w:rsidR="002474A1" w:rsidRPr="00DD606D" w:rsidRDefault="002474A1" w:rsidP="00CD356F">
            <w:pPr>
              <w:ind w:left="15"/>
              <w:rPr>
                <w:vertAlign w:val="superscript"/>
              </w:rPr>
            </w:pPr>
            <w:r w:rsidRPr="00DD606D">
              <w:t>Turbidity (NTU)</w:t>
            </w:r>
            <w:r w:rsidR="003F1672" w:rsidRPr="00DD606D">
              <w:rPr>
                <w:vertAlign w:val="superscript"/>
              </w:rPr>
              <w:t>(</w:t>
            </w:r>
            <w:r w:rsidR="009E24EA" w:rsidRPr="00DD606D">
              <w:rPr>
                <w:vertAlign w:val="superscript"/>
              </w:rPr>
              <w:t>f</w:t>
            </w:r>
            <w:r w:rsidR="003F1672" w:rsidRPr="00DD606D">
              <w:rPr>
                <w:vertAlign w:val="superscript"/>
              </w:rPr>
              <w:t>)</w:t>
            </w:r>
          </w:p>
        </w:tc>
        <w:tc>
          <w:tcPr>
            <w:tcW w:w="1080" w:type="dxa"/>
            <w:gridSpan w:val="2"/>
            <w:tcBorders>
              <w:bottom w:val="single" w:sz="4" w:space="0" w:color="auto"/>
            </w:tcBorders>
            <w:vAlign w:val="center"/>
          </w:tcPr>
          <w:p w14:paraId="49564BD1" w14:textId="409AA18B" w:rsidR="002474A1" w:rsidRPr="00DD606D" w:rsidRDefault="002474A1" w:rsidP="00CD356F">
            <w:pPr>
              <w:jc w:val="center"/>
            </w:pPr>
            <w:r w:rsidRPr="00DD606D">
              <w:t>2025</w:t>
            </w:r>
          </w:p>
        </w:tc>
        <w:tc>
          <w:tcPr>
            <w:tcW w:w="1530" w:type="dxa"/>
            <w:tcBorders>
              <w:bottom w:val="single" w:sz="4" w:space="0" w:color="auto"/>
              <w:right w:val="single" w:sz="6" w:space="0" w:color="auto"/>
            </w:tcBorders>
            <w:vAlign w:val="center"/>
          </w:tcPr>
          <w:p w14:paraId="48A89264" w14:textId="47B4DCBA" w:rsidR="008370BC" w:rsidRPr="00DD606D" w:rsidRDefault="00C10D6D" w:rsidP="00DD606D">
            <w:pPr>
              <w:jc w:val="center"/>
              <w:rPr>
                <w:vertAlign w:val="superscript"/>
              </w:rPr>
            </w:pPr>
            <w:r w:rsidRPr="00DD606D">
              <w:t xml:space="preserve">RAA = </w:t>
            </w:r>
            <w:r w:rsidR="00DD606D" w:rsidRPr="00DD606D">
              <w:t>0.51</w:t>
            </w:r>
            <w:r w:rsidR="008370BC" w:rsidRPr="00DD606D">
              <w:rPr>
                <w:vertAlign w:val="superscript"/>
              </w:rPr>
              <w:t>1</w:t>
            </w:r>
          </w:p>
          <w:p w14:paraId="0EA75B1C" w14:textId="08E2EAEF" w:rsidR="002474A1" w:rsidRPr="00DD606D" w:rsidRDefault="00C10D6D" w:rsidP="00DD606D">
            <w:pPr>
              <w:jc w:val="center"/>
            </w:pPr>
            <w:r w:rsidRPr="00DD606D">
              <w:t xml:space="preserve">RAA = </w:t>
            </w:r>
            <w:r w:rsidR="00DD606D">
              <w:t>0.42</w:t>
            </w:r>
            <w:r w:rsidR="008370BC" w:rsidRPr="00DD606D">
              <w:rPr>
                <w:vertAlign w:val="superscript"/>
              </w:rPr>
              <w:t>2</w:t>
            </w:r>
          </w:p>
        </w:tc>
        <w:tc>
          <w:tcPr>
            <w:tcW w:w="1890" w:type="dxa"/>
            <w:tcBorders>
              <w:left w:val="single" w:sz="6" w:space="0" w:color="auto"/>
              <w:bottom w:val="single" w:sz="4" w:space="0" w:color="auto"/>
              <w:right w:val="single" w:sz="6" w:space="0" w:color="auto"/>
            </w:tcBorders>
            <w:vAlign w:val="center"/>
          </w:tcPr>
          <w:p w14:paraId="5B321B08" w14:textId="20731361" w:rsidR="008370BC" w:rsidRPr="00DD606D" w:rsidRDefault="00210D68" w:rsidP="00F04A1A">
            <w:pPr>
              <w:spacing w:after="40"/>
              <w:jc w:val="center"/>
              <w:rPr>
                <w:vertAlign w:val="superscript"/>
              </w:rPr>
            </w:pPr>
            <w:r w:rsidRPr="00DD606D">
              <w:t>0.1</w:t>
            </w:r>
            <w:r w:rsidR="008370BC" w:rsidRPr="00DD606D">
              <w:t>–</w:t>
            </w:r>
            <w:r w:rsidRPr="00DD606D">
              <w:t>11</w:t>
            </w:r>
            <w:r w:rsidR="008370BC" w:rsidRPr="00DD606D">
              <w:rPr>
                <w:vertAlign w:val="superscript"/>
              </w:rPr>
              <w:t>1</w:t>
            </w:r>
          </w:p>
          <w:p w14:paraId="455EEDE7" w14:textId="7E4ABE5F" w:rsidR="002474A1" w:rsidRPr="00DD606D" w:rsidRDefault="00210D68" w:rsidP="00F04A1A">
            <w:pPr>
              <w:jc w:val="center"/>
            </w:pPr>
            <w:r w:rsidRPr="00DD606D">
              <w:t>0.1</w:t>
            </w:r>
            <w:r w:rsidR="008370BC" w:rsidRPr="00DD606D">
              <w:t>–</w:t>
            </w:r>
            <w:r w:rsidRPr="00DD606D">
              <w:t>1.3</w:t>
            </w:r>
            <w:r w:rsidR="008370BC" w:rsidRPr="00DD606D">
              <w:rPr>
                <w:vertAlign w:val="superscript"/>
              </w:rPr>
              <w:t>2</w:t>
            </w:r>
          </w:p>
        </w:tc>
        <w:tc>
          <w:tcPr>
            <w:tcW w:w="1260" w:type="dxa"/>
            <w:tcBorders>
              <w:left w:val="single" w:sz="6" w:space="0" w:color="auto"/>
              <w:bottom w:val="single" w:sz="4" w:space="0" w:color="auto"/>
            </w:tcBorders>
            <w:vAlign w:val="center"/>
          </w:tcPr>
          <w:p w14:paraId="65D9A19D" w14:textId="6D7645BE" w:rsidR="002474A1" w:rsidRPr="00DD606D" w:rsidRDefault="008370BC" w:rsidP="00CD356F">
            <w:pPr>
              <w:jc w:val="center"/>
            </w:pPr>
            <w:r w:rsidRPr="00DD606D">
              <w:t>5</w:t>
            </w:r>
          </w:p>
        </w:tc>
        <w:tc>
          <w:tcPr>
            <w:tcW w:w="740" w:type="dxa"/>
            <w:gridSpan w:val="2"/>
            <w:tcBorders>
              <w:bottom w:val="single" w:sz="4" w:space="0" w:color="auto"/>
            </w:tcBorders>
            <w:vAlign w:val="center"/>
          </w:tcPr>
          <w:p w14:paraId="6919F70C" w14:textId="7D038E2D" w:rsidR="002474A1" w:rsidRPr="00DD606D" w:rsidRDefault="008370BC" w:rsidP="00CD356F">
            <w:pPr>
              <w:jc w:val="center"/>
            </w:pPr>
            <w:r w:rsidRPr="00DD606D">
              <w:t>0.10</w:t>
            </w:r>
          </w:p>
        </w:tc>
        <w:tc>
          <w:tcPr>
            <w:tcW w:w="2767" w:type="dxa"/>
            <w:gridSpan w:val="2"/>
            <w:tcBorders>
              <w:bottom w:val="single" w:sz="4" w:space="0" w:color="auto"/>
              <w:right w:val="single" w:sz="4" w:space="0" w:color="auto"/>
            </w:tcBorders>
            <w:vAlign w:val="center"/>
          </w:tcPr>
          <w:p w14:paraId="24278098" w14:textId="5F0B4C9E" w:rsidR="002474A1" w:rsidRPr="00DD606D" w:rsidRDefault="00210D68" w:rsidP="00CD356F">
            <w:r w:rsidRPr="00DD606D">
              <w:t>Soil runoff</w:t>
            </w:r>
          </w:p>
        </w:tc>
      </w:tr>
      <w:tr w:rsidR="00442A8A" w:rsidRPr="00C3628D" w14:paraId="2E03528C" w14:textId="77777777" w:rsidTr="00572C94">
        <w:trPr>
          <w:trHeight w:val="432"/>
          <w:jc w:val="center"/>
        </w:trPr>
        <w:tc>
          <w:tcPr>
            <w:tcW w:w="10792" w:type="dxa"/>
            <w:gridSpan w:val="10"/>
            <w:tcBorders>
              <w:left w:val="single" w:sz="4" w:space="0" w:color="auto"/>
              <w:bottom w:val="single" w:sz="4" w:space="0" w:color="auto"/>
              <w:right w:val="single" w:sz="4" w:space="0" w:color="auto"/>
            </w:tcBorders>
            <w:vAlign w:val="center"/>
          </w:tcPr>
          <w:p w14:paraId="3368397B" w14:textId="0EB83EE6" w:rsidR="00442A8A" w:rsidRPr="003F1672" w:rsidRDefault="00442A8A" w:rsidP="00442A8A">
            <w:pPr>
              <w:ind w:firstLine="15"/>
              <w:rPr>
                <w:sz w:val="18"/>
                <w:szCs w:val="18"/>
              </w:rPr>
            </w:pPr>
            <w:r w:rsidRPr="003F1672">
              <w:rPr>
                <w:sz w:val="18"/>
                <w:szCs w:val="18"/>
                <w:vertAlign w:val="superscript"/>
              </w:rPr>
              <w:t>1</w:t>
            </w:r>
            <w:r w:rsidRPr="003F1672">
              <w:rPr>
                <w:sz w:val="18"/>
                <w:szCs w:val="18"/>
              </w:rPr>
              <w:t>NAS North Island results</w:t>
            </w:r>
          </w:p>
          <w:p w14:paraId="59E17D6E" w14:textId="77777777" w:rsidR="00442A8A" w:rsidRDefault="00442A8A" w:rsidP="00442A8A">
            <w:pPr>
              <w:ind w:left="15"/>
              <w:rPr>
                <w:sz w:val="18"/>
                <w:szCs w:val="18"/>
              </w:rPr>
            </w:pPr>
            <w:r w:rsidRPr="003F1672">
              <w:rPr>
                <w:sz w:val="18"/>
                <w:szCs w:val="18"/>
                <w:vertAlign w:val="superscript"/>
              </w:rPr>
              <w:t>2</w:t>
            </w:r>
            <w:r w:rsidRPr="003F1672">
              <w:rPr>
                <w:sz w:val="18"/>
                <w:szCs w:val="18"/>
              </w:rPr>
              <w:t>Naval Amphibious Base results</w:t>
            </w:r>
          </w:p>
          <w:p w14:paraId="32422146" w14:textId="2110921D" w:rsidR="00F652AB" w:rsidRPr="00F934E9" w:rsidRDefault="00FA7A7C" w:rsidP="00D97F29">
            <w:pPr>
              <w:ind w:firstLine="15"/>
              <w:rPr>
                <w:sz w:val="18"/>
                <w:szCs w:val="18"/>
              </w:rPr>
            </w:pPr>
            <w:r w:rsidRPr="00DD606D">
              <w:rPr>
                <w:sz w:val="18"/>
                <w:szCs w:val="18"/>
              </w:rPr>
              <w:t>(f)</w:t>
            </w:r>
            <w:r w:rsidRPr="003F1672">
              <w:rPr>
                <w:sz w:val="18"/>
                <w:szCs w:val="18"/>
                <w:vertAlign w:val="superscript"/>
              </w:rPr>
              <w:t xml:space="preserve"> </w:t>
            </w:r>
            <w:r w:rsidR="00AC1E8A">
              <w:rPr>
                <w:sz w:val="18"/>
                <w:szCs w:val="18"/>
              </w:rPr>
              <w:t>At one NASNI sample site, o</w:t>
            </w:r>
            <w:r w:rsidRPr="003F1672">
              <w:rPr>
                <w:sz w:val="18"/>
                <w:szCs w:val="18"/>
              </w:rPr>
              <w:t>ne four-quarter running annual average</w:t>
            </w:r>
            <w:r w:rsidR="00DD606D">
              <w:rPr>
                <w:sz w:val="18"/>
                <w:szCs w:val="18"/>
              </w:rPr>
              <w:t xml:space="preserve"> (RAA)</w:t>
            </w:r>
            <w:r w:rsidRPr="003F1672">
              <w:rPr>
                <w:sz w:val="18"/>
                <w:szCs w:val="18"/>
              </w:rPr>
              <w:t xml:space="preserve"> for turbidity exceeded the C</w:t>
            </w:r>
            <w:r>
              <w:rPr>
                <w:sz w:val="18"/>
                <w:szCs w:val="18"/>
              </w:rPr>
              <w:t>A</w:t>
            </w:r>
            <w:r w:rsidRPr="003F1672">
              <w:rPr>
                <w:sz w:val="18"/>
                <w:szCs w:val="18"/>
              </w:rPr>
              <w:t xml:space="preserve"> secondary MCL in 2025. NBC reported the exceedance to DDW and is continuing quarterly monitoring and follow-up.</w:t>
            </w:r>
          </w:p>
        </w:tc>
      </w:tr>
      <w:tr w:rsidR="00307802" w:rsidRPr="00C3628D" w14:paraId="05DF933E" w14:textId="77777777" w:rsidTr="001B405C">
        <w:trPr>
          <w:trHeight w:val="288"/>
          <w:jc w:val="center"/>
        </w:trPr>
        <w:tc>
          <w:tcPr>
            <w:tcW w:w="10792" w:type="dxa"/>
            <w:gridSpan w:val="10"/>
            <w:tcBorders>
              <w:left w:val="single" w:sz="4" w:space="0" w:color="auto"/>
              <w:right w:val="single" w:sz="4" w:space="0" w:color="auto"/>
            </w:tcBorders>
            <w:shd w:val="clear" w:color="auto" w:fill="B4C6E7" w:themeFill="accent1" w:themeFillTint="66"/>
          </w:tcPr>
          <w:p w14:paraId="150898EE" w14:textId="5C054A8E" w:rsidR="00307802" w:rsidRPr="00BB6DA2" w:rsidRDefault="00B304E9" w:rsidP="00F8372D">
            <w:pPr>
              <w:jc w:val="center"/>
            </w:pPr>
            <w:r>
              <w:rPr>
                <w:b/>
                <w:caps/>
              </w:rPr>
              <w:t xml:space="preserve">TAble </w:t>
            </w:r>
            <w:r w:rsidR="00F8372D">
              <w:rPr>
                <w:b/>
                <w:caps/>
              </w:rPr>
              <w:t>4</w:t>
            </w:r>
            <w:r w:rsidR="00F8372D" w:rsidRPr="00BB6DA2">
              <w:rPr>
                <w:b/>
                <w:caps/>
              </w:rPr>
              <w:t xml:space="preserve"> </w:t>
            </w:r>
            <w:r w:rsidR="00307802" w:rsidRPr="00BB6DA2">
              <w:rPr>
                <w:b/>
                <w:caps/>
              </w:rPr>
              <w:t xml:space="preserve">– </w:t>
            </w:r>
            <w:r w:rsidR="00BB2A3F" w:rsidRPr="00BB6DA2">
              <w:rPr>
                <w:b/>
              </w:rPr>
              <w:t>DETECTION OF UNREGULATED CONTAMINANTS (UCMR 5)</w:t>
            </w:r>
            <w:r w:rsidR="009E24EA">
              <w:rPr>
                <w:b/>
                <w:vertAlign w:val="superscript"/>
              </w:rPr>
              <w:t>(g</w:t>
            </w:r>
            <w:r w:rsidR="008F621C">
              <w:rPr>
                <w:b/>
                <w:vertAlign w:val="superscript"/>
              </w:rPr>
              <w:t>)</w:t>
            </w:r>
            <w:r w:rsidR="00BB2A3F" w:rsidRPr="00BB6DA2">
              <w:rPr>
                <w:b/>
              </w:rPr>
              <w:t xml:space="preserve"> </w:t>
            </w:r>
          </w:p>
        </w:tc>
      </w:tr>
      <w:tr w:rsidR="002931B6" w:rsidRPr="00C3628D" w14:paraId="18A0A879" w14:textId="77777777" w:rsidTr="00F04A1A">
        <w:trPr>
          <w:trHeight w:val="288"/>
          <w:jc w:val="center"/>
        </w:trPr>
        <w:tc>
          <w:tcPr>
            <w:tcW w:w="1796" w:type="dxa"/>
            <w:gridSpan w:val="2"/>
            <w:tcBorders>
              <w:top w:val="single" w:sz="12" w:space="0" w:color="auto"/>
              <w:left w:val="single" w:sz="4" w:space="0" w:color="auto"/>
              <w:bottom w:val="double" w:sz="4" w:space="0" w:color="auto"/>
              <w:right w:val="single" w:sz="6" w:space="0" w:color="auto"/>
            </w:tcBorders>
            <w:vAlign w:val="center"/>
          </w:tcPr>
          <w:p w14:paraId="106B88A3" w14:textId="63A84062" w:rsidR="00307802" w:rsidRDefault="00307802" w:rsidP="00307802">
            <w:r w:rsidRPr="000B2501">
              <w:rPr>
                <w:b/>
              </w:rPr>
              <w:t>Chemical or Constituent</w:t>
            </w:r>
            <w:r w:rsidRPr="000B2501">
              <w:rPr>
                <w:b/>
              </w:rPr>
              <w:br/>
            </w:r>
            <w:r w:rsidRPr="000B2501">
              <w:t>(</w:t>
            </w:r>
            <w:r>
              <w:t>R</w:t>
            </w:r>
            <w:r w:rsidRPr="000B2501">
              <w:t xml:space="preserve">eporting </w:t>
            </w:r>
            <w:r>
              <w:t>U</w:t>
            </w:r>
            <w:r w:rsidRPr="000B2501">
              <w:t>nits)</w:t>
            </w:r>
          </w:p>
        </w:tc>
        <w:tc>
          <w:tcPr>
            <w:tcW w:w="809" w:type="dxa"/>
            <w:tcBorders>
              <w:top w:val="single" w:sz="12" w:space="0" w:color="auto"/>
              <w:left w:val="single" w:sz="6" w:space="0" w:color="auto"/>
              <w:bottom w:val="double" w:sz="4" w:space="0" w:color="auto"/>
              <w:right w:val="single" w:sz="6" w:space="0" w:color="auto"/>
            </w:tcBorders>
            <w:vAlign w:val="center"/>
          </w:tcPr>
          <w:p w14:paraId="53F5B0EE" w14:textId="6A66BCC5" w:rsidR="00307802" w:rsidRDefault="00307802" w:rsidP="006A7AFE">
            <w:r w:rsidRPr="00D60ACA">
              <w:rPr>
                <w:b/>
                <w:bCs/>
              </w:rPr>
              <w:t xml:space="preserve">Sample </w:t>
            </w:r>
            <w:r w:rsidR="006A7AFE">
              <w:rPr>
                <w:b/>
                <w:bCs/>
              </w:rPr>
              <w:t>Year</w:t>
            </w:r>
          </w:p>
        </w:tc>
        <w:tc>
          <w:tcPr>
            <w:tcW w:w="1530" w:type="dxa"/>
            <w:tcBorders>
              <w:top w:val="single" w:sz="12" w:space="0" w:color="auto"/>
              <w:left w:val="single" w:sz="6" w:space="0" w:color="auto"/>
              <w:bottom w:val="double" w:sz="4" w:space="0" w:color="auto"/>
              <w:right w:val="single" w:sz="6" w:space="0" w:color="auto"/>
            </w:tcBorders>
            <w:vAlign w:val="center"/>
          </w:tcPr>
          <w:p w14:paraId="13917D25" w14:textId="3BDFB8C3" w:rsidR="00307802" w:rsidRDefault="00307802" w:rsidP="00F61E99">
            <w:pPr>
              <w:jc w:val="center"/>
            </w:pPr>
            <w:r w:rsidRPr="000B2501">
              <w:rPr>
                <w:b/>
                <w:bCs/>
              </w:rPr>
              <w:t>Level Detected</w:t>
            </w:r>
            <w:r>
              <w:rPr>
                <w:b/>
                <w:bCs/>
              </w:rPr>
              <w:br/>
            </w:r>
            <w:r w:rsidRPr="00D97F29">
              <w:t>(Average)</w:t>
            </w:r>
          </w:p>
        </w:tc>
        <w:tc>
          <w:tcPr>
            <w:tcW w:w="1890" w:type="dxa"/>
            <w:tcBorders>
              <w:top w:val="single" w:sz="12" w:space="0" w:color="auto"/>
              <w:left w:val="single" w:sz="6" w:space="0" w:color="auto"/>
              <w:bottom w:val="double" w:sz="4" w:space="0" w:color="auto"/>
              <w:right w:val="single" w:sz="6" w:space="0" w:color="auto"/>
            </w:tcBorders>
            <w:vAlign w:val="center"/>
          </w:tcPr>
          <w:p w14:paraId="4F7AB062" w14:textId="681DAD40" w:rsidR="00307802" w:rsidRDefault="00307802" w:rsidP="00307802">
            <w:r w:rsidRPr="000B2501">
              <w:rPr>
                <w:b/>
                <w:bCs/>
              </w:rPr>
              <w:t>Range of Detections</w:t>
            </w:r>
          </w:p>
        </w:tc>
        <w:tc>
          <w:tcPr>
            <w:tcW w:w="1980" w:type="dxa"/>
            <w:gridSpan w:val="2"/>
            <w:tcBorders>
              <w:top w:val="single" w:sz="12" w:space="0" w:color="auto"/>
              <w:left w:val="single" w:sz="6" w:space="0" w:color="auto"/>
              <w:bottom w:val="double" w:sz="4" w:space="0" w:color="auto"/>
              <w:right w:val="single" w:sz="6" w:space="0" w:color="auto"/>
            </w:tcBorders>
            <w:vAlign w:val="center"/>
          </w:tcPr>
          <w:p w14:paraId="30CD856E" w14:textId="57565EBC" w:rsidR="00307802" w:rsidRDefault="00F55ACE" w:rsidP="009F0F55">
            <w:r>
              <w:rPr>
                <w:b/>
                <w:bCs/>
              </w:rPr>
              <w:t xml:space="preserve">    </w:t>
            </w:r>
            <w:r w:rsidR="00BB2A3F">
              <w:rPr>
                <w:b/>
                <w:bCs/>
              </w:rPr>
              <w:t xml:space="preserve">UCMR5 </w:t>
            </w:r>
            <w:r w:rsidR="009F0F55">
              <w:rPr>
                <w:b/>
                <w:bCs/>
              </w:rPr>
              <w:t>MRL</w:t>
            </w:r>
          </w:p>
        </w:tc>
        <w:tc>
          <w:tcPr>
            <w:tcW w:w="2787" w:type="dxa"/>
            <w:gridSpan w:val="3"/>
            <w:tcBorders>
              <w:top w:val="single" w:sz="12" w:space="0" w:color="auto"/>
              <w:left w:val="single" w:sz="6" w:space="0" w:color="auto"/>
              <w:bottom w:val="double" w:sz="4" w:space="0" w:color="auto"/>
              <w:right w:val="single" w:sz="4" w:space="0" w:color="auto"/>
            </w:tcBorders>
            <w:vAlign w:val="center"/>
          </w:tcPr>
          <w:p w14:paraId="5784A108" w14:textId="4520328A" w:rsidR="00307802" w:rsidRPr="0044494E" w:rsidRDefault="002931B6" w:rsidP="00307802">
            <w:pPr>
              <w:rPr>
                <w:b/>
              </w:rPr>
            </w:pPr>
            <w:r w:rsidRPr="0044494E">
              <w:rPr>
                <w:b/>
                <w:bCs/>
              </w:rPr>
              <w:t>Typical Source of Contaminant</w:t>
            </w:r>
          </w:p>
        </w:tc>
      </w:tr>
      <w:tr w:rsidR="002931B6" w:rsidRPr="00C3628D" w14:paraId="53D9AAD0" w14:textId="77777777" w:rsidTr="00F04A1A">
        <w:trPr>
          <w:trHeight w:val="288"/>
          <w:jc w:val="center"/>
        </w:trPr>
        <w:tc>
          <w:tcPr>
            <w:tcW w:w="1796" w:type="dxa"/>
            <w:gridSpan w:val="2"/>
            <w:tcBorders>
              <w:left w:val="single" w:sz="4" w:space="0" w:color="auto"/>
              <w:right w:val="single" w:sz="6" w:space="0" w:color="auto"/>
            </w:tcBorders>
            <w:vAlign w:val="center"/>
          </w:tcPr>
          <w:p w14:paraId="0B196EF0" w14:textId="5CC4E526" w:rsidR="00307802" w:rsidRDefault="00307802" w:rsidP="00BB2A3F">
            <w:r>
              <w:t>Lithium</w:t>
            </w:r>
            <w:r w:rsidRPr="000B2501">
              <w:t xml:space="preserve"> (pp</w:t>
            </w:r>
            <w:r w:rsidR="00BB2A3F">
              <w:t>b</w:t>
            </w:r>
            <w:r w:rsidRPr="000B2501">
              <w:t>)</w:t>
            </w:r>
          </w:p>
        </w:tc>
        <w:tc>
          <w:tcPr>
            <w:tcW w:w="809" w:type="dxa"/>
            <w:tcBorders>
              <w:left w:val="single" w:sz="6" w:space="0" w:color="auto"/>
              <w:right w:val="single" w:sz="6" w:space="0" w:color="auto"/>
            </w:tcBorders>
            <w:vAlign w:val="center"/>
          </w:tcPr>
          <w:p w14:paraId="69C1AA8D" w14:textId="271C7AAD" w:rsidR="00307802" w:rsidRDefault="00307802" w:rsidP="00F55ACE">
            <w:pPr>
              <w:jc w:val="center"/>
            </w:pPr>
            <w:r w:rsidRPr="00D60ACA">
              <w:t>2025</w:t>
            </w:r>
          </w:p>
        </w:tc>
        <w:tc>
          <w:tcPr>
            <w:tcW w:w="1530" w:type="dxa"/>
            <w:tcBorders>
              <w:left w:val="single" w:sz="6" w:space="0" w:color="auto"/>
              <w:right w:val="single" w:sz="6" w:space="0" w:color="auto"/>
            </w:tcBorders>
            <w:vAlign w:val="center"/>
          </w:tcPr>
          <w:p w14:paraId="45B8DA5C" w14:textId="123CEE10" w:rsidR="00307802" w:rsidRDefault="00307802" w:rsidP="00E80F4B">
            <w:pPr>
              <w:jc w:val="center"/>
            </w:pPr>
            <w:r>
              <w:t>27.0</w:t>
            </w:r>
          </w:p>
        </w:tc>
        <w:tc>
          <w:tcPr>
            <w:tcW w:w="1890" w:type="dxa"/>
            <w:tcBorders>
              <w:left w:val="single" w:sz="6" w:space="0" w:color="auto"/>
              <w:right w:val="single" w:sz="6" w:space="0" w:color="auto"/>
            </w:tcBorders>
            <w:vAlign w:val="center"/>
          </w:tcPr>
          <w:p w14:paraId="5F9DCDEB" w14:textId="27FFD6BA" w:rsidR="00307802" w:rsidRDefault="00307802" w:rsidP="00E80F4B">
            <w:pPr>
              <w:jc w:val="center"/>
            </w:pPr>
            <w:r>
              <w:t>25.2</w:t>
            </w:r>
            <w:r w:rsidRPr="000B2501">
              <w:t>–</w:t>
            </w:r>
            <w:r>
              <w:t>28.8</w:t>
            </w:r>
          </w:p>
        </w:tc>
        <w:tc>
          <w:tcPr>
            <w:tcW w:w="1980" w:type="dxa"/>
            <w:gridSpan w:val="2"/>
            <w:tcBorders>
              <w:left w:val="single" w:sz="6" w:space="0" w:color="auto"/>
              <w:right w:val="single" w:sz="6" w:space="0" w:color="auto"/>
            </w:tcBorders>
            <w:vAlign w:val="center"/>
          </w:tcPr>
          <w:p w14:paraId="43F189B0" w14:textId="3DAFAC74" w:rsidR="00307802" w:rsidRDefault="00BB2A3F" w:rsidP="00E80F4B">
            <w:pPr>
              <w:jc w:val="center"/>
            </w:pPr>
            <w:r>
              <w:t>9</w:t>
            </w:r>
          </w:p>
        </w:tc>
        <w:tc>
          <w:tcPr>
            <w:tcW w:w="2787" w:type="dxa"/>
            <w:gridSpan w:val="3"/>
            <w:tcBorders>
              <w:top w:val="single" w:sz="6" w:space="0" w:color="auto"/>
              <w:left w:val="single" w:sz="6" w:space="0" w:color="auto"/>
              <w:bottom w:val="single" w:sz="6" w:space="0" w:color="auto"/>
              <w:right w:val="single" w:sz="4" w:space="0" w:color="auto"/>
            </w:tcBorders>
          </w:tcPr>
          <w:p w14:paraId="243BEC32" w14:textId="6D1BB832" w:rsidR="00307802" w:rsidRDefault="002931B6" w:rsidP="00307802">
            <w:r>
              <w:t>Naturally</w:t>
            </w:r>
            <w:r w:rsidR="00415C69">
              <w:t>-</w:t>
            </w:r>
            <w:r>
              <w:t>occurring element in drinking water originating from weathering of minerals at the subsurface.</w:t>
            </w:r>
          </w:p>
        </w:tc>
      </w:tr>
      <w:tr w:rsidR="007C2B37" w:rsidRPr="00C3628D" w14:paraId="3EC46AC8" w14:textId="77777777" w:rsidTr="00B27E0A">
        <w:trPr>
          <w:trHeight w:val="288"/>
          <w:jc w:val="center"/>
        </w:trPr>
        <w:tc>
          <w:tcPr>
            <w:tcW w:w="10792" w:type="dxa"/>
            <w:gridSpan w:val="10"/>
            <w:tcBorders>
              <w:left w:val="single" w:sz="4" w:space="0" w:color="auto"/>
              <w:right w:val="single" w:sz="4" w:space="0" w:color="auto"/>
            </w:tcBorders>
            <w:vAlign w:val="center"/>
          </w:tcPr>
          <w:p w14:paraId="7268EFCC" w14:textId="6E672BF2" w:rsidR="007C2B37" w:rsidRPr="008F621C" w:rsidRDefault="00C77070" w:rsidP="00D97F29">
            <w:pPr>
              <w:rPr>
                <w:sz w:val="18"/>
                <w:szCs w:val="18"/>
              </w:rPr>
            </w:pPr>
            <w:r>
              <w:rPr>
                <w:sz w:val="18"/>
                <w:szCs w:val="18"/>
              </w:rPr>
              <w:t>(g</w:t>
            </w:r>
            <w:r w:rsidR="00B304E9">
              <w:rPr>
                <w:sz w:val="18"/>
                <w:szCs w:val="18"/>
              </w:rPr>
              <w:t>) Table</w:t>
            </w:r>
            <w:r w:rsidR="00D97F29">
              <w:rPr>
                <w:sz w:val="18"/>
                <w:szCs w:val="18"/>
              </w:rPr>
              <w:t xml:space="preserve"> 4 </w:t>
            </w:r>
            <w:r w:rsidR="006D78E0" w:rsidRPr="006D78E0">
              <w:rPr>
                <w:sz w:val="18"/>
                <w:szCs w:val="18"/>
              </w:rPr>
              <w:t>shows 2025 UCMR 5 results for contaminants detected at or above the minimum reporting level (MRL). These contaminants are not currently subject to federal or state drinking water standards.</w:t>
            </w:r>
          </w:p>
        </w:tc>
      </w:tr>
    </w:tbl>
    <w:p w14:paraId="7B4CEAE0" w14:textId="3EC6CEF0" w:rsidR="000B2501" w:rsidRPr="00E80F4B" w:rsidRDefault="000B2501" w:rsidP="006F1623">
      <w:pPr>
        <w:pStyle w:val="BodyText3"/>
        <w:pBdr>
          <w:top w:val="none" w:sz="0" w:space="0" w:color="auto"/>
          <w:left w:val="none" w:sz="0" w:space="0" w:color="auto"/>
          <w:bottom w:val="none" w:sz="0" w:space="0" w:color="auto"/>
          <w:right w:val="none" w:sz="0" w:space="0" w:color="auto"/>
        </w:pBdr>
        <w:ind w:right="-14"/>
        <w:jc w:val="left"/>
        <w:rPr>
          <w:sz w:val="22"/>
          <w:szCs w:val="22"/>
        </w:rPr>
      </w:pPr>
    </w:p>
    <w:p w14:paraId="22119754" w14:textId="3F058159" w:rsidR="00CD356F" w:rsidRPr="00F50934" w:rsidRDefault="006F1623" w:rsidP="00CD356F">
      <w:pPr>
        <w:pStyle w:val="BodyText3"/>
        <w:pBdr>
          <w:top w:val="none" w:sz="0" w:space="0" w:color="auto"/>
          <w:left w:val="none" w:sz="0" w:space="0" w:color="auto"/>
          <w:bottom w:val="none" w:sz="0" w:space="0" w:color="auto"/>
          <w:right w:val="none" w:sz="0" w:space="0" w:color="auto"/>
        </w:pBdr>
        <w:ind w:right="-14"/>
        <w:jc w:val="left"/>
        <w:rPr>
          <w:b/>
          <w:sz w:val="22"/>
          <w:szCs w:val="22"/>
        </w:rPr>
      </w:pPr>
      <w:r w:rsidRPr="00F50934">
        <w:rPr>
          <w:b/>
          <w:sz w:val="22"/>
          <w:szCs w:val="22"/>
        </w:rPr>
        <w:t>Water Complaints</w:t>
      </w:r>
    </w:p>
    <w:p w14:paraId="0447A143" w14:textId="63A92460" w:rsidR="000B2501" w:rsidRDefault="00C61039" w:rsidP="006F1623">
      <w:pPr>
        <w:pStyle w:val="NoSpacing"/>
        <w:rPr>
          <w:sz w:val="22"/>
          <w:szCs w:val="22"/>
        </w:rPr>
      </w:pPr>
      <w:r w:rsidRPr="00E80F4B">
        <w:rPr>
          <w:sz w:val="22"/>
          <w:szCs w:val="22"/>
        </w:rPr>
        <w:t>Does your water have an odd taste, color, odor, suspended solids, or do you suspect a water-related illness?</w:t>
      </w:r>
      <w:r>
        <w:rPr>
          <w:sz w:val="22"/>
          <w:szCs w:val="22"/>
        </w:rPr>
        <w:t xml:space="preserve">  </w:t>
      </w:r>
      <w:r w:rsidRPr="00E80F4B">
        <w:rPr>
          <w:sz w:val="22"/>
          <w:szCs w:val="22"/>
        </w:rPr>
        <w:t>Does the filter on your fountain or faucet need to be changed?</w:t>
      </w:r>
      <w:r>
        <w:rPr>
          <w:sz w:val="22"/>
          <w:szCs w:val="22"/>
        </w:rPr>
        <w:t xml:space="preserve">  </w:t>
      </w:r>
      <w:r w:rsidR="0070401D" w:rsidRPr="00E80F4B">
        <w:rPr>
          <w:sz w:val="22"/>
          <w:szCs w:val="22"/>
        </w:rPr>
        <w:t xml:space="preserve">Please contact your </w:t>
      </w:r>
      <w:r w:rsidR="0070401D">
        <w:rPr>
          <w:sz w:val="22"/>
          <w:szCs w:val="22"/>
        </w:rPr>
        <w:t>Facility Management Specialist, or Liberty Housing at (</w:t>
      </w:r>
      <w:r w:rsidR="0070401D" w:rsidRPr="00F957E3">
        <w:rPr>
          <w:sz w:val="22"/>
          <w:szCs w:val="22"/>
        </w:rPr>
        <w:t>619</w:t>
      </w:r>
      <w:r w:rsidR="0070401D">
        <w:rPr>
          <w:sz w:val="22"/>
          <w:szCs w:val="22"/>
        </w:rPr>
        <w:t xml:space="preserve">) </w:t>
      </w:r>
      <w:r w:rsidR="0070401D" w:rsidRPr="00F957E3">
        <w:rPr>
          <w:sz w:val="22"/>
          <w:szCs w:val="22"/>
        </w:rPr>
        <w:t>556-8443</w:t>
      </w:r>
      <w:r w:rsidR="0070401D">
        <w:rPr>
          <w:sz w:val="22"/>
          <w:szCs w:val="22"/>
        </w:rPr>
        <w:t xml:space="preserve">, </w:t>
      </w:r>
      <w:r w:rsidR="0070401D" w:rsidRPr="00E80F4B">
        <w:rPr>
          <w:sz w:val="22"/>
          <w:szCs w:val="22"/>
        </w:rPr>
        <w:t>with details (i.e., building number, concern, complaint POC).</w:t>
      </w:r>
    </w:p>
    <w:p w14:paraId="3FA5FD2B" w14:textId="77777777" w:rsidR="00C61039" w:rsidRPr="00E80F4B" w:rsidRDefault="00C61039" w:rsidP="006F1623">
      <w:pPr>
        <w:pStyle w:val="NoSpacing"/>
        <w:rPr>
          <w:sz w:val="22"/>
          <w:szCs w:val="22"/>
        </w:rPr>
      </w:pPr>
    </w:p>
    <w:p w14:paraId="712D9977" w14:textId="77777777" w:rsidR="006F1623" w:rsidRPr="00EB5AB1" w:rsidRDefault="006F1623" w:rsidP="006F1623">
      <w:pPr>
        <w:pStyle w:val="BodyText3"/>
        <w:pBdr>
          <w:top w:val="none" w:sz="0" w:space="0" w:color="auto"/>
          <w:left w:val="none" w:sz="0" w:space="0" w:color="auto"/>
          <w:bottom w:val="none" w:sz="0" w:space="0" w:color="auto"/>
          <w:right w:val="none" w:sz="0" w:space="0" w:color="auto"/>
        </w:pBdr>
        <w:spacing w:before="60"/>
        <w:ind w:right="-18"/>
        <w:jc w:val="left"/>
        <w:rPr>
          <w:b/>
          <w:sz w:val="28"/>
          <w:szCs w:val="28"/>
        </w:rPr>
      </w:pPr>
      <w:r w:rsidRPr="00EB5AB1">
        <w:rPr>
          <w:b/>
          <w:sz w:val="28"/>
          <w:szCs w:val="28"/>
        </w:rPr>
        <w:t>Where can I get more information on drinking water?</w:t>
      </w:r>
    </w:p>
    <w:p w14:paraId="144B486D" w14:textId="4545CAA8" w:rsidR="00BF16DF" w:rsidRPr="00EB5AB1" w:rsidRDefault="00085B22" w:rsidP="006F1623">
      <w:pPr>
        <w:pStyle w:val="NoSpacing"/>
        <w:rPr>
          <w:sz w:val="26"/>
          <w:szCs w:val="26"/>
        </w:rPr>
      </w:pPr>
      <w:r w:rsidRPr="00EB5AB1">
        <w:rPr>
          <w:sz w:val="26"/>
          <w:szCs w:val="26"/>
        </w:rPr>
        <w:t xml:space="preserve">The </w:t>
      </w:r>
      <w:r w:rsidR="006F1623" w:rsidRPr="00EB5AB1">
        <w:rPr>
          <w:sz w:val="26"/>
          <w:szCs w:val="26"/>
        </w:rPr>
        <w:t>City of San Diego produces an annual report detailing the sources of our water, where it is purchased from, and how it is treated</w:t>
      </w:r>
      <w:r w:rsidR="00EB5AB1">
        <w:rPr>
          <w:sz w:val="26"/>
          <w:szCs w:val="26"/>
        </w:rPr>
        <w:t>, monitored</w:t>
      </w:r>
      <w:r w:rsidR="006F1623" w:rsidRPr="00EB5AB1">
        <w:rPr>
          <w:sz w:val="26"/>
          <w:szCs w:val="26"/>
        </w:rPr>
        <w:t xml:space="preserve"> and delivered.  This report is available online at</w:t>
      </w:r>
    </w:p>
    <w:p w14:paraId="34B9ECA1" w14:textId="206D1855" w:rsidR="006F1623" w:rsidRDefault="006F1623" w:rsidP="006F1623">
      <w:pPr>
        <w:pStyle w:val="NoSpacing"/>
        <w:rPr>
          <w:sz w:val="22"/>
          <w:szCs w:val="22"/>
        </w:rPr>
      </w:pPr>
      <w:r w:rsidRPr="00E80F4B">
        <w:rPr>
          <w:sz w:val="22"/>
          <w:szCs w:val="22"/>
        </w:rPr>
        <w:t xml:space="preserve"> </w:t>
      </w:r>
    </w:p>
    <w:p w14:paraId="4BB601EC" w14:textId="682250B6" w:rsidR="00BF16DF" w:rsidRPr="00EB5AB1" w:rsidRDefault="000D1B9E" w:rsidP="00BF16DF">
      <w:pPr>
        <w:pStyle w:val="NoSpacing"/>
        <w:numPr>
          <w:ilvl w:val="0"/>
          <w:numId w:val="8"/>
        </w:numPr>
        <w:rPr>
          <w:rStyle w:val="Hyperlink"/>
          <w:color w:val="auto"/>
          <w:sz w:val="28"/>
          <w:szCs w:val="28"/>
          <w:u w:val="none"/>
        </w:rPr>
      </w:pPr>
      <w:hyperlink r:id="rId19" w:history="1">
        <w:r w:rsidR="00BF16DF" w:rsidRPr="00EB5AB1">
          <w:rPr>
            <w:rStyle w:val="Hyperlink"/>
            <w:sz w:val="28"/>
            <w:szCs w:val="28"/>
          </w:rPr>
          <w:t>https://www.sandiego.gov/public-utilities/water-quality/water-quality-reports</w:t>
        </w:r>
      </w:hyperlink>
    </w:p>
    <w:p w14:paraId="077F51D4" w14:textId="77777777" w:rsidR="00BF16DF" w:rsidRPr="00BF16DF" w:rsidRDefault="00BF16DF" w:rsidP="00BF16DF">
      <w:pPr>
        <w:pStyle w:val="NoSpacing"/>
        <w:ind w:left="720"/>
        <w:rPr>
          <w:rStyle w:val="Hyperlink"/>
          <w:color w:val="auto"/>
          <w:sz w:val="22"/>
          <w:szCs w:val="22"/>
          <w:u w:val="none"/>
        </w:rPr>
      </w:pPr>
    </w:p>
    <w:p w14:paraId="3086161E" w14:textId="31E139DA" w:rsidR="004C6710" w:rsidRPr="00BA5FE0" w:rsidRDefault="007E6C80" w:rsidP="00A0340A">
      <w:pPr>
        <w:pStyle w:val="NoSpacing"/>
        <w:rPr>
          <w:sz w:val="22"/>
          <w:szCs w:val="22"/>
        </w:rPr>
      </w:pPr>
      <w:r>
        <w:rPr>
          <w:sz w:val="22"/>
          <w:szCs w:val="22"/>
        </w:rPr>
        <w:t>I</w:t>
      </w:r>
      <w:r w:rsidRPr="00BA5FE0">
        <w:rPr>
          <w:sz w:val="22"/>
          <w:szCs w:val="22"/>
        </w:rPr>
        <w:t>f you would like additional information on sampling and monitoring efforts at NASNI/NAB</w:t>
      </w:r>
      <w:r w:rsidR="006F1623" w:rsidRPr="00BA5FE0">
        <w:rPr>
          <w:rStyle w:val="Hyperlink"/>
          <w:color w:val="auto"/>
          <w:sz w:val="22"/>
          <w:szCs w:val="22"/>
          <w:u w:val="none"/>
        </w:rPr>
        <w:t>, please contact the</w:t>
      </w:r>
      <w:r w:rsidR="005245BF" w:rsidRPr="00BA5FE0">
        <w:rPr>
          <w:rStyle w:val="Hyperlink"/>
          <w:color w:val="auto"/>
          <w:sz w:val="22"/>
          <w:szCs w:val="22"/>
          <w:u w:val="none"/>
        </w:rPr>
        <w:t xml:space="preserve"> </w:t>
      </w:r>
      <w:r w:rsidR="006F1623" w:rsidRPr="00BA5FE0">
        <w:rPr>
          <w:sz w:val="22"/>
          <w:szCs w:val="22"/>
        </w:rPr>
        <w:t xml:space="preserve">Naval Base Coronado (NBC) </w:t>
      </w:r>
      <w:r w:rsidR="005B391F" w:rsidRPr="00BA5FE0">
        <w:rPr>
          <w:sz w:val="22"/>
          <w:szCs w:val="22"/>
        </w:rPr>
        <w:t xml:space="preserve">Drinking </w:t>
      </w:r>
      <w:r w:rsidR="006F1623" w:rsidRPr="00BA5FE0">
        <w:rPr>
          <w:sz w:val="22"/>
          <w:szCs w:val="22"/>
        </w:rPr>
        <w:t>Water Program Manager at 619-545-</w:t>
      </w:r>
      <w:r w:rsidR="005B391F" w:rsidRPr="00BA5FE0">
        <w:rPr>
          <w:sz w:val="22"/>
          <w:szCs w:val="22"/>
        </w:rPr>
        <w:t>1130</w:t>
      </w:r>
      <w:r w:rsidR="008C11AC">
        <w:rPr>
          <w:sz w:val="22"/>
          <w:szCs w:val="22"/>
        </w:rPr>
        <w:t>.</w:t>
      </w:r>
    </w:p>
    <w:p w14:paraId="74784840" w14:textId="61E99664" w:rsidR="00C9484B" w:rsidRPr="00F50934" w:rsidRDefault="00C9484B" w:rsidP="004C6710">
      <w:pPr>
        <w:rPr>
          <w:sz w:val="22"/>
          <w:szCs w:val="22"/>
        </w:rPr>
      </w:pPr>
    </w:p>
    <w:p w14:paraId="68224E71" w14:textId="3B931B7D" w:rsidR="002C02F0" w:rsidRPr="00F50934" w:rsidRDefault="002C02F0" w:rsidP="00171493">
      <w:pPr>
        <w:rPr>
          <w:sz w:val="22"/>
          <w:szCs w:val="22"/>
        </w:rPr>
      </w:pPr>
      <w:r w:rsidRPr="00F50934">
        <w:rPr>
          <w:sz w:val="22"/>
          <w:szCs w:val="22"/>
        </w:rPr>
        <w:t>To access this report electronically, please visit the Commander, Navy Region Southwest website at:</w:t>
      </w:r>
    </w:p>
    <w:p w14:paraId="0B94EBCC" w14:textId="0C0812E2" w:rsidR="00DD5100" w:rsidRDefault="000D1B9E" w:rsidP="00171493">
      <w:pPr>
        <w:pStyle w:val="NoSpacing"/>
        <w:rPr>
          <w:sz w:val="21"/>
          <w:szCs w:val="21"/>
        </w:rPr>
      </w:pPr>
      <w:hyperlink r:id="rId20" w:history="1">
        <w:r w:rsidR="00E80F4B" w:rsidRPr="00E80F4B">
          <w:rPr>
            <w:rStyle w:val="Hyperlink"/>
            <w:sz w:val="22"/>
            <w:szCs w:val="22"/>
          </w:rPr>
          <w:t>https://cnrsw.cnic.navy.mil/Operations-and-Management/Environmental-Support/Drinking-Water-Quality-Information/</w:t>
        </w:r>
      </w:hyperlink>
    </w:p>
    <w:sectPr w:rsidR="00DD5100" w:rsidSect="00872545">
      <w:headerReference w:type="default" r:id="rId21"/>
      <w:footerReference w:type="default" r:id="rId22"/>
      <w:type w:val="continuous"/>
      <w:pgSz w:w="12240" w:h="15840" w:code="1"/>
      <w:pgMar w:top="720" w:right="720" w:bottom="720" w:left="72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BB8932" w14:textId="77777777" w:rsidR="004A40BF" w:rsidRDefault="004A40BF">
      <w:r>
        <w:separator/>
      </w:r>
    </w:p>
  </w:endnote>
  <w:endnote w:type="continuationSeparator" w:id="0">
    <w:p w14:paraId="06DFC65C" w14:textId="77777777" w:rsidR="004A40BF" w:rsidRDefault="004A4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9439866"/>
      <w:docPartObj>
        <w:docPartGallery w:val="Page Numbers (Bottom of Page)"/>
        <w:docPartUnique/>
      </w:docPartObj>
    </w:sdtPr>
    <w:sdtEndPr>
      <w:rPr>
        <w:noProof/>
      </w:rPr>
    </w:sdtEndPr>
    <w:sdtContent>
      <w:p w14:paraId="63343C0F" w14:textId="5B124F26" w:rsidR="00341382" w:rsidRDefault="00341382">
        <w:pPr>
          <w:pStyle w:val="Footer"/>
          <w:jc w:val="center"/>
        </w:pPr>
        <w:r>
          <w:fldChar w:fldCharType="begin"/>
        </w:r>
        <w:r>
          <w:instrText xml:space="preserve"> PAGE   \* MERGEFORMAT </w:instrText>
        </w:r>
        <w:r>
          <w:fldChar w:fldCharType="separate"/>
        </w:r>
        <w:r w:rsidR="000D1B9E">
          <w:rPr>
            <w:noProof/>
          </w:rPr>
          <w:t>5</w:t>
        </w:r>
        <w:r>
          <w:rPr>
            <w:noProof/>
          </w:rPr>
          <w:fldChar w:fldCharType="end"/>
        </w:r>
      </w:p>
    </w:sdtContent>
  </w:sdt>
  <w:p w14:paraId="22FA9B8D" w14:textId="77777777" w:rsidR="00341382" w:rsidRDefault="003413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8F9B26" w14:textId="77777777" w:rsidR="004A40BF" w:rsidRDefault="004A40BF">
      <w:r>
        <w:separator/>
      </w:r>
    </w:p>
  </w:footnote>
  <w:footnote w:type="continuationSeparator" w:id="0">
    <w:p w14:paraId="21F351CA" w14:textId="77777777" w:rsidR="004A40BF" w:rsidRDefault="004A4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B8286" w14:textId="069C97E2" w:rsidR="00341382" w:rsidRPr="00E45705" w:rsidRDefault="00341382" w:rsidP="000A2969">
    <w:pPr>
      <w:pStyle w:val="Header"/>
      <w:jc w:val="center"/>
    </w:pPr>
    <w:r>
      <w:rPr>
        <w:i/>
        <w:iCs/>
        <w:u w:val="single"/>
      </w:rPr>
      <w:t>2025 NASNI/NAB Consumer Confidence Report</w:t>
    </w:r>
    <w:r>
      <w:rPr>
        <w:i/>
        <w:iCs/>
        <w:u w:val="single"/>
      </w:rPr>
      <w:tab/>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sidR="000D1B9E">
      <w:rPr>
        <w:rStyle w:val="PageNumber"/>
        <w:i/>
        <w:iCs/>
        <w:noProof/>
        <w:u w:val="single"/>
      </w:rPr>
      <w:t>5</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sidR="000D1B9E">
      <w:rPr>
        <w:rStyle w:val="PageNumber"/>
        <w:i/>
        <w:noProof/>
        <w:u w:val="single"/>
      </w:rPr>
      <w:t>7</w:t>
    </w:r>
    <w:r w:rsidRPr="00246D6E">
      <w:rPr>
        <w:rStyle w:val="PageNumber"/>
        <w:i/>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D5609"/>
    <w:multiLevelType w:val="hybridMultilevel"/>
    <w:tmpl w:val="B0C4DB58"/>
    <w:lvl w:ilvl="0" w:tplc="9822BC0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E73A1"/>
    <w:multiLevelType w:val="multilevel"/>
    <w:tmpl w:val="7DEE9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8B13A5"/>
    <w:multiLevelType w:val="hybridMultilevel"/>
    <w:tmpl w:val="0C7E9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C36A4C"/>
    <w:multiLevelType w:val="hybridMultilevel"/>
    <w:tmpl w:val="99C45DB6"/>
    <w:lvl w:ilvl="0" w:tplc="9822BC0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ind w:left="720" w:hanging="360"/>
      </w:pPr>
      <w:rPr>
        <w:rFonts w:ascii="Symbol" w:hAnsi="Symbol" w:hint="default"/>
      </w:rPr>
    </w:lvl>
  </w:abstractNum>
  <w:abstractNum w:abstractNumId="7" w15:restartNumberingAfterBreak="0">
    <w:nsid w:val="7F3C0835"/>
    <w:multiLevelType w:val="hybridMultilevel"/>
    <w:tmpl w:val="0786FD8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4"/>
  </w:num>
  <w:num w:numId="4">
    <w:abstractNumId w:val="7"/>
  </w:num>
  <w:num w:numId="5">
    <w:abstractNumId w:val="1"/>
  </w:num>
  <w:num w:numId="6">
    <w:abstractNumId w:val="2"/>
  </w:num>
  <w:num w:numId="7">
    <w:abstractNumId w:val="5"/>
  </w:num>
  <w:num w:numId="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5"/>
  <w:activeWritingStyle w:appName="MSWord" w:lang="en-US" w:vendorID="64" w:dllVersion="6" w:nlCheck="1" w:checkStyle="1"/>
  <w:activeWritingStyle w:appName="MSWord" w:lang="es-MX" w:vendorID="64" w:dllVersion="6" w:nlCheck="1" w:checkStyle="0"/>
  <w:activeWritingStyle w:appName="MSWord" w:lang="en-US" w:vendorID="64" w:dllVersion="0" w:nlCheck="1" w:checkStyle="0"/>
  <w:activeWritingStyle w:appName="MSWord" w:lang="es-MX" w:vendorID="64" w:dllVersion="0" w:nlCheck="1" w:checkStyle="0"/>
  <w:activeWritingStyle w:appName="MSWord" w:lang="en-US" w:vendorID="64" w:dllVersion="131078" w:nlCheck="1" w:checkStyle="1"/>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A7D"/>
    <w:rsid w:val="00003909"/>
    <w:rsid w:val="00005E6E"/>
    <w:rsid w:val="000065B6"/>
    <w:rsid w:val="00010EF9"/>
    <w:rsid w:val="000133BF"/>
    <w:rsid w:val="00016106"/>
    <w:rsid w:val="00017DCC"/>
    <w:rsid w:val="00020532"/>
    <w:rsid w:val="00020F0D"/>
    <w:rsid w:val="00020FBD"/>
    <w:rsid w:val="000225AB"/>
    <w:rsid w:val="00022705"/>
    <w:rsid w:val="00024D43"/>
    <w:rsid w:val="00025122"/>
    <w:rsid w:val="000256D3"/>
    <w:rsid w:val="00033871"/>
    <w:rsid w:val="000360D3"/>
    <w:rsid w:val="000370BE"/>
    <w:rsid w:val="000379BA"/>
    <w:rsid w:val="000441BD"/>
    <w:rsid w:val="00044344"/>
    <w:rsid w:val="000450D8"/>
    <w:rsid w:val="0004748A"/>
    <w:rsid w:val="00053781"/>
    <w:rsid w:val="00053BC0"/>
    <w:rsid w:val="000551F9"/>
    <w:rsid w:val="00057F3E"/>
    <w:rsid w:val="00065561"/>
    <w:rsid w:val="00066449"/>
    <w:rsid w:val="0006710A"/>
    <w:rsid w:val="00073BE0"/>
    <w:rsid w:val="00074485"/>
    <w:rsid w:val="00074659"/>
    <w:rsid w:val="00074CBB"/>
    <w:rsid w:val="00085A69"/>
    <w:rsid w:val="00085B22"/>
    <w:rsid w:val="0008628B"/>
    <w:rsid w:val="00086F0A"/>
    <w:rsid w:val="000923A5"/>
    <w:rsid w:val="00093F6F"/>
    <w:rsid w:val="00093F85"/>
    <w:rsid w:val="000943DA"/>
    <w:rsid w:val="00094751"/>
    <w:rsid w:val="00094FA1"/>
    <w:rsid w:val="000A08B0"/>
    <w:rsid w:val="000A0BCF"/>
    <w:rsid w:val="000A2969"/>
    <w:rsid w:val="000A34BF"/>
    <w:rsid w:val="000A5738"/>
    <w:rsid w:val="000A7A40"/>
    <w:rsid w:val="000B01EA"/>
    <w:rsid w:val="000B08FA"/>
    <w:rsid w:val="000B13CB"/>
    <w:rsid w:val="000B2501"/>
    <w:rsid w:val="000B2F6E"/>
    <w:rsid w:val="000B60F2"/>
    <w:rsid w:val="000B7158"/>
    <w:rsid w:val="000B74BB"/>
    <w:rsid w:val="000C116D"/>
    <w:rsid w:val="000C16DD"/>
    <w:rsid w:val="000C1A52"/>
    <w:rsid w:val="000C3FFE"/>
    <w:rsid w:val="000D1B9E"/>
    <w:rsid w:val="000D2943"/>
    <w:rsid w:val="000D2E44"/>
    <w:rsid w:val="000D4AC7"/>
    <w:rsid w:val="000E0569"/>
    <w:rsid w:val="000F2DC4"/>
    <w:rsid w:val="000F3C1E"/>
    <w:rsid w:val="000F4ADE"/>
    <w:rsid w:val="000F60BE"/>
    <w:rsid w:val="000F6367"/>
    <w:rsid w:val="00100750"/>
    <w:rsid w:val="00101107"/>
    <w:rsid w:val="00105700"/>
    <w:rsid w:val="001151D3"/>
    <w:rsid w:val="00115FBA"/>
    <w:rsid w:val="00116491"/>
    <w:rsid w:val="00116D49"/>
    <w:rsid w:val="0012037D"/>
    <w:rsid w:val="001219BC"/>
    <w:rsid w:val="001226EB"/>
    <w:rsid w:val="001245D8"/>
    <w:rsid w:val="0012764D"/>
    <w:rsid w:val="00127B6D"/>
    <w:rsid w:val="001306AA"/>
    <w:rsid w:val="001331D3"/>
    <w:rsid w:val="00133408"/>
    <w:rsid w:val="001338BE"/>
    <w:rsid w:val="00134414"/>
    <w:rsid w:val="001362D4"/>
    <w:rsid w:val="00137332"/>
    <w:rsid w:val="0013780A"/>
    <w:rsid w:val="00142DB2"/>
    <w:rsid w:val="0014411F"/>
    <w:rsid w:val="00144C05"/>
    <w:rsid w:val="001476E6"/>
    <w:rsid w:val="001508A0"/>
    <w:rsid w:val="0015193F"/>
    <w:rsid w:val="00152B60"/>
    <w:rsid w:val="0015383D"/>
    <w:rsid w:val="00153D70"/>
    <w:rsid w:val="0015459F"/>
    <w:rsid w:val="00154C45"/>
    <w:rsid w:val="00157EA6"/>
    <w:rsid w:val="00161D5A"/>
    <w:rsid w:val="001645DE"/>
    <w:rsid w:val="00165F48"/>
    <w:rsid w:val="00170328"/>
    <w:rsid w:val="00171493"/>
    <w:rsid w:val="00172215"/>
    <w:rsid w:val="00172979"/>
    <w:rsid w:val="00173A3B"/>
    <w:rsid w:val="00174018"/>
    <w:rsid w:val="00181292"/>
    <w:rsid w:val="00181F3E"/>
    <w:rsid w:val="0018378C"/>
    <w:rsid w:val="00183D2D"/>
    <w:rsid w:val="00184394"/>
    <w:rsid w:val="001849C7"/>
    <w:rsid w:val="00190B98"/>
    <w:rsid w:val="00190D24"/>
    <w:rsid w:val="00196F80"/>
    <w:rsid w:val="001A05BF"/>
    <w:rsid w:val="001A198F"/>
    <w:rsid w:val="001A2BEE"/>
    <w:rsid w:val="001A47B7"/>
    <w:rsid w:val="001A65A0"/>
    <w:rsid w:val="001B02E3"/>
    <w:rsid w:val="001B095A"/>
    <w:rsid w:val="001B10EB"/>
    <w:rsid w:val="001B1DF9"/>
    <w:rsid w:val="001B28DD"/>
    <w:rsid w:val="001B405C"/>
    <w:rsid w:val="001B637E"/>
    <w:rsid w:val="001B74B7"/>
    <w:rsid w:val="001C333B"/>
    <w:rsid w:val="001C3FF9"/>
    <w:rsid w:val="001C7816"/>
    <w:rsid w:val="001D15AA"/>
    <w:rsid w:val="001D50D9"/>
    <w:rsid w:val="001D5C92"/>
    <w:rsid w:val="001D7D91"/>
    <w:rsid w:val="001E0454"/>
    <w:rsid w:val="001E0B86"/>
    <w:rsid w:val="001E13D1"/>
    <w:rsid w:val="001E521B"/>
    <w:rsid w:val="001E5CC3"/>
    <w:rsid w:val="001E5F9F"/>
    <w:rsid w:val="001E7F17"/>
    <w:rsid w:val="001E7F60"/>
    <w:rsid w:val="001F155B"/>
    <w:rsid w:val="001F27DC"/>
    <w:rsid w:val="001F3468"/>
    <w:rsid w:val="001F3910"/>
    <w:rsid w:val="001F41C3"/>
    <w:rsid w:val="001F5FC1"/>
    <w:rsid w:val="00200ED0"/>
    <w:rsid w:val="002010C1"/>
    <w:rsid w:val="00203DA4"/>
    <w:rsid w:val="002104EA"/>
    <w:rsid w:val="00210D68"/>
    <w:rsid w:val="00212FC2"/>
    <w:rsid w:val="002133CC"/>
    <w:rsid w:val="00214B75"/>
    <w:rsid w:val="00214D2C"/>
    <w:rsid w:val="00215EAC"/>
    <w:rsid w:val="002166FF"/>
    <w:rsid w:val="00216A8D"/>
    <w:rsid w:val="00220240"/>
    <w:rsid w:val="00226E0C"/>
    <w:rsid w:val="00231E89"/>
    <w:rsid w:val="00232E7C"/>
    <w:rsid w:val="0023302C"/>
    <w:rsid w:val="00237589"/>
    <w:rsid w:val="00243361"/>
    <w:rsid w:val="0024346A"/>
    <w:rsid w:val="002436C8"/>
    <w:rsid w:val="002438B2"/>
    <w:rsid w:val="00246D6E"/>
    <w:rsid w:val="002474A1"/>
    <w:rsid w:val="0025510E"/>
    <w:rsid w:val="00256496"/>
    <w:rsid w:val="00256792"/>
    <w:rsid w:val="00260825"/>
    <w:rsid w:val="00260921"/>
    <w:rsid w:val="0026107B"/>
    <w:rsid w:val="002640BE"/>
    <w:rsid w:val="00264941"/>
    <w:rsid w:val="00273001"/>
    <w:rsid w:val="00274C6E"/>
    <w:rsid w:val="002819C1"/>
    <w:rsid w:val="00281CD8"/>
    <w:rsid w:val="00284534"/>
    <w:rsid w:val="0028494E"/>
    <w:rsid w:val="002856B8"/>
    <w:rsid w:val="00285EE3"/>
    <w:rsid w:val="002931B6"/>
    <w:rsid w:val="00294205"/>
    <w:rsid w:val="002A20BB"/>
    <w:rsid w:val="002A3636"/>
    <w:rsid w:val="002A5C9F"/>
    <w:rsid w:val="002A746D"/>
    <w:rsid w:val="002A7D2B"/>
    <w:rsid w:val="002B0B02"/>
    <w:rsid w:val="002B3B52"/>
    <w:rsid w:val="002B4BD7"/>
    <w:rsid w:val="002C02F0"/>
    <w:rsid w:val="002D02DD"/>
    <w:rsid w:val="002D13DE"/>
    <w:rsid w:val="002D15BC"/>
    <w:rsid w:val="002D36A2"/>
    <w:rsid w:val="002D429D"/>
    <w:rsid w:val="002D6A8B"/>
    <w:rsid w:val="002D728F"/>
    <w:rsid w:val="002E0287"/>
    <w:rsid w:val="002E3BD2"/>
    <w:rsid w:val="002E43B8"/>
    <w:rsid w:val="002E532D"/>
    <w:rsid w:val="002E6B00"/>
    <w:rsid w:val="002F07E8"/>
    <w:rsid w:val="002F0A31"/>
    <w:rsid w:val="002F1DD3"/>
    <w:rsid w:val="002F2367"/>
    <w:rsid w:val="002F24C5"/>
    <w:rsid w:val="002F49F4"/>
    <w:rsid w:val="002F6EC9"/>
    <w:rsid w:val="002F7D0A"/>
    <w:rsid w:val="00301D86"/>
    <w:rsid w:val="00304873"/>
    <w:rsid w:val="00306751"/>
    <w:rsid w:val="00307802"/>
    <w:rsid w:val="003147DB"/>
    <w:rsid w:val="003205C1"/>
    <w:rsid w:val="00322340"/>
    <w:rsid w:val="00324549"/>
    <w:rsid w:val="00327428"/>
    <w:rsid w:val="0033024B"/>
    <w:rsid w:val="00332A75"/>
    <w:rsid w:val="00333EEC"/>
    <w:rsid w:val="00335461"/>
    <w:rsid w:val="00337086"/>
    <w:rsid w:val="003400EC"/>
    <w:rsid w:val="00340568"/>
    <w:rsid w:val="00341382"/>
    <w:rsid w:val="00341671"/>
    <w:rsid w:val="00342536"/>
    <w:rsid w:val="00343456"/>
    <w:rsid w:val="0034785D"/>
    <w:rsid w:val="00355CF6"/>
    <w:rsid w:val="00357F0C"/>
    <w:rsid w:val="00361263"/>
    <w:rsid w:val="00362AAE"/>
    <w:rsid w:val="00365C7B"/>
    <w:rsid w:val="00374A0D"/>
    <w:rsid w:val="00376294"/>
    <w:rsid w:val="00377086"/>
    <w:rsid w:val="00381334"/>
    <w:rsid w:val="00383730"/>
    <w:rsid w:val="00384626"/>
    <w:rsid w:val="003858FC"/>
    <w:rsid w:val="00390871"/>
    <w:rsid w:val="00390F2B"/>
    <w:rsid w:val="00391089"/>
    <w:rsid w:val="00391E62"/>
    <w:rsid w:val="00395502"/>
    <w:rsid w:val="00396DD9"/>
    <w:rsid w:val="00397893"/>
    <w:rsid w:val="003A0A4C"/>
    <w:rsid w:val="003A5EB5"/>
    <w:rsid w:val="003A6227"/>
    <w:rsid w:val="003A6EB7"/>
    <w:rsid w:val="003B0D4E"/>
    <w:rsid w:val="003B1F6B"/>
    <w:rsid w:val="003B23C1"/>
    <w:rsid w:val="003B3381"/>
    <w:rsid w:val="003B4EF8"/>
    <w:rsid w:val="003B5C84"/>
    <w:rsid w:val="003B5C93"/>
    <w:rsid w:val="003C05F8"/>
    <w:rsid w:val="003C15D2"/>
    <w:rsid w:val="003C27D2"/>
    <w:rsid w:val="003C2A0E"/>
    <w:rsid w:val="003C2FCC"/>
    <w:rsid w:val="003C379B"/>
    <w:rsid w:val="003C6088"/>
    <w:rsid w:val="003C7BA7"/>
    <w:rsid w:val="003C7E02"/>
    <w:rsid w:val="003D188F"/>
    <w:rsid w:val="003D57CA"/>
    <w:rsid w:val="003E7032"/>
    <w:rsid w:val="003F1672"/>
    <w:rsid w:val="003F184C"/>
    <w:rsid w:val="003F1D71"/>
    <w:rsid w:val="003F23AC"/>
    <w:rsid w:val="003F2717"/>
    <w:rsid w:val="003F3A38"/>
    <w:rsid w:val="003F40F0"/>
    <w:rsid w:val="003F5E00"/>
    <w:rsid w:val="00400D6E"/>
    <w:rsid w:val="0040462B"/>
    <w:rsid w:val="004053E9"/>
    <w:rsid w:val="00405E8E"/>
    <w:rsid w:val="00412B2F"/>
    <w:rsid w:val="00415B66"/>
    <w:rsid w:val="00415C69"/>
    <w:rsid w:val="004165C0"/>
    <w:rsid w:val="00416A8E"/>
    <w:rsid w:val="0041709B"/>
    <w:rsid w:val="00421946"/>
    <w:rsid w:val="004230E3"/>
    <w:rsid w:val="0042631E"/>
    <w:rsid w:val="00427F0E"/>
    <w:rsid w:val="004302FB"/>
    <w:rsid w:val="00435A3F"/>
    <w:rsid w:val="00441930"/>
    <w:rsid w:val="00442A8A"/>
    <w:rsid w:val="00442D66"/>
    <w:rsid w:val="00442E2D"/>
    <w:rsid w:val="0044444C"/>
    <w:rsid w:val="004445E4"/>
    <w:rsid w:val="0044494E"/>
    <w:rsid w:val="00444EAA"/>
    <w:rsid w:val="00446969"/>
    <w:rsid w:val="00453EBB"/>
    <w:rsid w:val="0045424E"/>
    <w:rsid w:val="00455178"/>
    <w:rsid w:val="00457577"/>
    <w:rsid w:val="004613A5"/>
    <w:rsid w:val="00461A96"/>
    <w:rsid w:val="0046405E"/>
    <w:rsid w:val="00465F4D"/>
    <w:rsid w:val="004667CF"/>
    <w:rsid w:val="0046711C"/>
    <w:rsid w:val="004707CA"/>
    <w:rsid w:val="00470811"/>
    <w:rsid w:val="0047086C"/>
    <w:rsid w:val="00470ABA"/>
    <w:rsid w:val="00472D17"/>
    <w:rsid w:val="00473411"/>
    <w:rsid w:val="00474D1F"/>
    <w:rsid w:val="004776E4"/>
    <w:rsid w:val="00483296"/>
    <w:rsid w:val="0048470B"/>
    <w:rsid w:val="004848BB"/>
    <w:rsid w:val="004850F4"/>
    <w:rsid w:val="00485B30"/>
    <w:rsid w:val="00486598"/>
    <w:rsid w:val="004912AD"/>
    <w:rsid w:val="00492061"/>
    <w:rsid w:val="00494C71"/>
    <w:rsid w:val="004970A5"/>
    <w:rsid w:val="004A05D8"/>
    <w:rsid w:val="004A07B2"/>
    <w:rsid w:val="004A1ABC"/>
    <w:rsid w:val="004A2077"/>
    <w:rsid w:val="004A3716"/>
    <w:rsid w:val="004A40BF"/>
    <w:rsid w:val="004A4C05"/>
    <w:rsid w:val="004B4837"/>
    <w:rsid w:val="004B7187"/>
    <w:rsid w:val="004B76E6"/>
    <w:rsid w:val="004C0249"/>
    <w:rsid w:val="004C3F84"/>
    <w:rsid w:val="004C5E5E"/>
    <w:rsid w:val="004C6710"/>
    <w:rsid w:val="004D01A3"/>
    <w:rsid w:val="004D126E"/>
    <w:rsid w:val="004D3BEB"/>
    <w:rsid w:val="004D46CE"/>
    <w:rsid w:val="004D509C"/>
    <w:rsid w:val="004D5C08"/>
    <w:rsid w:val="004D63D0"/>
    <w:rsid w:val="004E0446"/>
    <w:rsid w:val="004E300F"/>
    <w:rsid w:val="004E45FA"/>
    <w:rsid w:val="004E4B3D"/>
    <w:rsid w:val="004F3C5B"/>
    <w:rsid w:val="004F59CD"/>
    <w:rsid w:val="004F66DB"/>
    <w:rsid w:val="004F672F"/>
    <w:rsid w:val="004F67E6"/>
    <w:rsid w:val="00501116"/>
    <w:rsid w:val="00501B52"/>
    <w:rsid w:val="00501DF7"/>
    <w:rsid w:val="00503BF0"/>
    <w:rsid w:val="005065B7"/>
    <w:rsid w:val="005078E9"/>
    <w:rsid w:val="00514FDA"/>
    <w:rsid w:val="005224B5"/>
    <w:rsid w:val="005241CC"/>
    <w:rsid w:val="005245BF"/>
    <w:rsid w:val="00527F41"/>
    <w:rsid w:val="00532405"/>
    <w:rsid w:val="00534BB7"/>
    <w:rsid w:val="00535F64"/>
    <w:rsid w:val="00535F8B"/>
    <w:rsid w:val="00537BEA"/>
    <w:rsid w:val="0054057D"/>
    <w:rsid w:val="0054126F"/>
    <w:rsid w:val="00543F63"/>
    <w:rsid w:val="005440C9"/>
    <w:rsid w:val="00544421"/>
    <w:rsid w:val="00546A68"/>
    <w:rsid w:val="00546FDB"/>
    <w:rsid w:val="005470DD"/>
    <w:rsid w:val="0054798D"/>
    <w:rsid w:val="00552CDE"/>
    <w:rsid w:val="00552D92"/>
    <w:rsid w:val="005540D9"/>
    <w:rsid w:val="0055419E"/>
    <w:rsid w:val="005559AA"/>
    <w:rsid w:val="00556AED"/>
    <w:rsid w:val="0056039D"/>
    <w:rsid w:val="0056088F"/>
    <w:rsid w:val="00564DDC"/>
    <w:rsid w:val="005715DB"/>
    <w:rsid w:val="005718B4"/>
    <w:rsid w:val="00572C94"/>
    <w:rsid w:val="00582D80"/>
    <w:rsid w:val="005830FA"/>
    <w:rsid w:val="00584269"/>
    <w:rsid w:val="0058536C"/>
    <w:rsid w:val="00587049"/>
    <w:rsid w:val="0058755C"/>
    <w:rsid w:val="00587FCD"/>
    <w:rsid w:val="00592FB8"/>
    <w:rsid w:val="005937EB"/>
    <w:rsid w:val="00596E55"/>
    <w:rsid w:val="005A087D"/>
    <w:rsid w:val="005A0AA2"/>
    <w:rsid w:val="005A3B34"/>
    <w:rsid w:val="005A5D93"/>
    <w:rsid w:val="005A65F4"/>
    <w:rsid w:val="005A788B"/>
    <w:rsid w:val="005B04E7"/>
    <w:rsid w:val="005B37B4"/>
    <w:rsid w:val="005B391F"/>
    <w:rsid w:val="005B6AC6"/>
    <w:rsid w:val="005C04C1"/>
    <w:rsid w:val="005C1DEC"/>
    <w:rsid w:val="005C3AF0"/>
    <w:rsid w:val="005C43F2"/>
    <w:rsid w:val="005C613D"/>
    <w:rsid w:val="005D072F"/>
    <w:rsid w:val="005D1987"/>
    <w:rsid w:val="005D4636"/>
    <w:rsid w:val="005D5746"/>
    <w:rsid w:val="005D698E"/>
    <w:rsid w:val="005D7E01"/>
    <w:rsid w:val="005E0C69"/>
    <w:rsid w:val="005E279B"/>
    <w:rsid w:val="005E3075"/>
    <w:rsid w:val="005E3B47"/>
    <w:rsid w:val="005E4953"/>
    <w:rsid w:val="005E6068"/>
    <w:rsid w:val="005E66BE"/>
    <w:rsid w:val="005E769B"/>
    <w:rsid w:val="005F17BC"/>
    <w:rsid w:val="005F6E2C"/>
    <w:rsid w:val="005F6E41"/>
    <w:rsid w:val="005F7B98"/>
    <w:rsid w:val="0060219E"/>
    <w:rsid w:val="00604DC5"/>
    <w:rsid w:val="006067B6"/>
    <w:rsid w:val="00606A2B"/>
    <w:rsid w:val="006145DD"/>
    <w:rsid w:val="00615750"/>
    <w:rsid w:val="00623849"/>
    <w:rsid w:val="00630AE6"/>
    <w:rsid w:val="006328B2"/>
    <w:rsid w:val="00633A17"/>
    <w:rsid w:val="0063748E"/>
    <w:rsid w:val="00640676"/>
    <w:rsid w:val="0064205A"/>
    <w:rsid w:val="0064239B"/>
    <w:rsid w:val="00642757"/>
    <w:rsid w:val="00643C66"/>
    <w:rsid w:val="006440B2"/>
    <w:rsid w:val="00652517"/>
    <w:rsid w:val="00652F8C"/>
    <w:rsid w:val="00653733"/>
    <w:rsid w:val="006537F6"/>
    <w:rsid w:val="0065408E"/>
    <w:rsid w:val="0065533C"/>
    <w:rsid w:val="0066456C"/>
    <w:rsid w:val="00664B65"/>
    <w:rsid w:val="006672EF"/>
    <w:rsid w:val="0067168B"/>
    <w:rsid w:val="00674F61"/>
    <w:rsid w:val="00676BC8"/>
    <w:rsid w:val="00680846"/>
    <w:rsid w:val="006812BC"/>
    <w:rsid w:val="006816B6"/>
    <w:rsid w:val="0068198E"/>
    <w:rsid w:val="0068272C"/>
    <w:rsid w:val="00682E87"/>
    <w:rsid w:val="006866B7"/>
    <w:rsid w:val="00691186"/>
    <w:rsid w:val="00691516"/>
    <w:rsid w:val="006928AC"/>
    <w:rsid w:val="00692C5A"/>
    <w:rsid w:val="00693E35"/>
    <w:rsid w:val="00695A6F"/>
    <w:rsid w:val="00695E7B"/>
    <w:rsid w:val="006A04A9"/>
    <w:rsid w:val="006A1F89"/>
    <w:rsid w:val="006A482B"/>
    <w:rsid w:val="006A5299"/>
    <w:rsid w:val="006A5F0A"/>
    <w:rsid w:val="006A7AFE"/>
    <w:rsid w:val="006B183E"/>
    <w:rsid w:val="006B22E0"/>
    <w:rsid w:val="006B5816"/>
    <w:rsid w:val="006B608F"/>
    <w:rsid w:val="006B6D48"/>
    <w:rsid w:val="006C12E1"/>
    <w:rsid w:val="006C1E74"/>
    <w:rsid w:val="006C2732"/>
    <w:rsid w:val="006C7186"/>
    <w:rsid w:val="006D40F5"/>
    <w:rsid w:val="006D4D93"/>
    <w:rsid w:val="006D506D"/>
    <w:rsid w:val="006D78E0"/>
    <w:rsid w:val="006D78E2"/>
    <w:rsid w:val="006E03F6"/>
    <w:rsid w:val="006E11B6"/>
    <w:rsid w:val="006E4418"/>
    <w:rsid w:val="006E47DA"/>
    <w:rsid w:val="006E7940"/>
    <w:rsid w:val="006F02D8"/>
    <w:rsid w:val="006F1623"/>
    <w:rsid w:val="006F2F4A"/>
    <w:rsid w:val="006F538A"/>
    <w:rsid w:val="007003D1"/>
    <w:rsid w:val="007017A9"/>
    <w:rsid w:val="0070401D"/>
    <w:rsid w:val="007055A9"/>
    <w:rsid w:val="00706BBA"/>
    <w:rsid w:val="0071047D"/>
    <w:rsid w:val="007107A2"/>
    <w:rsid w:val="00710939"/>
    <w:rsid w:val="00710B12"/>
    <w:rsid w:val="0071576E"/>
    <w:rsid w:val="00715C28"/>
    <w:rsid w:val="00717191"/>
    <w:rsid w:val="00717E80"/>
    <w:rsid w:val="00722BA8"/>
    <w:rsid w:val="00724EBD"/>
    <w:rsid w:val="00730156"/>
    <w:rsid w:val="00730AFE"/>
    <w:rsid w:val="00732B80"/>
    <w:rsid w:val="00737455"/>
    <w:rsid w:val="0074072B"/>
    <w:rsid w:val="00742E55"/>
    <w:rsid w:val="007430CE"/>
    <w:rsid w:val="007452F3"/>
    <w:rsid w:val="007471DB"/>
    <w:rsid w:val="00753F4F"/>
    <w:rsid w:val="00762BA9"/>
    <w:rsid w:val="00773512"/>
    <w:rsid w:val="00774A0C"/>
    <w:rsid w:val="00775871"/>
    <w:rsid w:val="00775CCE"/>
    <w:rsid w:val="007761CA"/>
    <w:rsid w:val="00777377"/>
    <w:rsid w:val="00783F5A"/>
    <w:rsid w:val="00784E3A"/>
    <w:rsid w:val="00785DCF"/>
    <w:rsid w:val="00786408"/>
    <w:rsid w:val="00787FDA"/>
    <w:rsid w:val="007900FE"/>
    <w:rsid w:val="00792F05"/>
    <w:rsid w:val="00796405"/>
    <w:rsid w:val="00796E52"/>
    <w:rsid w:val="007A2CFF"/>
    <w:rsid w:val="007A56D2"/>
    <w:rsid w:val="007A5E05"/>
    <w:rsid w:val="007B0B24"/>
    <w:rsid w:val="007C18C6"/>
    <w:rsid w:val="007C2B37"/>
    <w:rsid w:val="007C6196"/>
    <w:rsid w:val="007C6909"/>
    <w:rsid w:val="007C696C"/>
    <w:rsid w:val="007D1761"/>
    <w:rsid w:val="007D21BB"/>
    <w:rsid w:val="007E2CDF"/>
    <w:rsid w:val="007E6C80"/>
    <w:rsid w:val="007F38DA"/>
    <w:rsid w:val="007F584E"/>
    <w:rsid w:val="007F6E9B"/>
    <w:rsid w:val="00801E7B"/>
    <w:rsid w:val="00802AD4"/>
    <w:rsid w:val="008035BF"/>
    <w:rsid w:val="00803861"/>
    <w:rsid w:val="00803DFB"/>
    <w:rsid w:val="0080460B"/>
    <w:rsid w:val="00806738"/>
    <w:rsid w:val="00811913"/>
    <w:rsid w:val="008145A5"/>
    <w:rsid w:val="00814AAE"/>
    <w:rsid w:val="00814C94"/>
    <w:rsid w:val="008153DF"/>
    <w:rsid w:val="00816622"/>
    <w:rsid w:val="00817337"/>
    <w:rsid w:val="008201C0"/>
    <w:rsid w:val="00820E70"/>
    <w:rsid w:val="008218AB"/>
    <w:rsid w:val="008222DE"/>
    <w:rsid w:val="0082242B"/>
    <w:rsid w:val="008225EA"/>
    <w:rsid w:val="00823028"/>
    <w:rsid w:val="00824962"/>
    <w:rsid w:val="0082579A"/>
    <w:rsid w:val="00825E62"/>
    <w:rsid w:val="008272D0"/>
    <w:rsid w:val="00830C10"/>
    <w:rsid w:val="00831585"/>
    <w:rsid w:val="00832410"/>
    <w:rsid w:val="008327BD"/>
    <w:rsid w:val="00832E7C"/>
    <w:rsid w:val="00834287"/>
    <w:rsid w:val="00836B2C"/>
    <w:rsid w:val="008370BC"/>
    <w:rsid w:val="00840D56"/>
    <w:rsid w:val="008429FB"/>
    <w:rsid w:val="00844ADE"/>
    <w:rsid w:val="0085040E"/>
    <w:rsid w:val="0085317E"/>
    <w:rsid w:val="00854AAB"/>
    <w:rsid w:val="00855946"/>
    <w:rsid w:val="00857337"/>
    <w:rsid w:val="00857EE4"/>
    <w:rsid w:val="00860711"/>
    <w:rsid w:val="00861492"/>
    <w:rsid w:val="00863EB7"/>
    <w:rsid w:val="008642CC"/>
    <w:rsid w:val="00866191"/>
    <w:rsid w:val="00871FEB"/>
    <w:rsid w:val="00871FEC"/>
    <w:rsid w:val="00872545"/>
    <w:rsid w:val="00881DB7"/>
    <w:rsid w:val="008821E4"/>
    <w:rsid w:val="00883433"/>
    <w:rsid w:val="00885381"/>
    <w:rsid w:val="00885468"/>
    <w:rsid w:val="00895240"/>
    <w:rsid w:val="00896E02"/>
    <w:rsid w:val="008A0965"/>
    <w:rsid w:val="008A26EB"/>
    <w:rsid w:val="008A2D78"/>
    <w:rsid w:val="008A4344"/>
    <w:rsid w:val="008A526B"/>
    <w:rsid w:val="008A5B6C"/>
    <w:rsid w:val="008A64D8"/>
    <w:rsid w:val="008A722B"/>
    <w:rsid w:val="008B01C6"/>
    <w:rsid w:val="008B4A81"/>
    <w:rsid w:val="008B5252"/>
    <w:rsid w:val="008C0889"/>
    <w:rsid w:val="008C11AC"/>
    <w:rsid w:val="008C1C57"/>
    <w:rsid w:val="008C42F2"/>
    <w:rsid w:val="008C791A"/>
    <w:rsid w:val="008D0C77"/>
    <w:rsid w:val="008D12A8"/>
    <w:rsid w:val="008D3AD7"/>
    <w:rsid w:val="008D462A"/>
    <w:rsid w:val="008D6F4A"/>
    <w:rsid w:val="008D7BB9"/>
    <w:rsid w:val="008E3475"/>
    <w:rsid w:val="008E4080"/>
    <w:rsid w:val="008E444D"/>
    <w:rsid w:val="008E4834"/>
    <w:rsid w:val="008E4C3F"/>
    <w:rsid w:val="008E4ED4"/>
    <w:rsid w:val="008E6878"/>
    <w:rsid w:val="008F137A"/>
    <w:rsid w:val="008F2A71"/>
    <w:rsid w:val="008F621C"/>
    <w:rsid w:val="008F65E0"/>
    <w:rsid w:val="008F7660"/>
    <w:rsid w:val="00900CB8"/>
    <w:rsid w:val="00901274"/>
    <w:rsid w:val="00901C69"/>
    <w:rsid w:val="00904288"/>
    <w:rsid w:val="009048FB"/>
    <w:rsid w:val="0090728F"/>
    <w:rsid w:val="009113F6"/>
    <w:rsid w:val="00911A33"/>
    <w:rsid w:val="00914FA4"/>
    <w:rsid w:val="009153D4"/>
    <w:rsid w:val="00915867"/>
    <w:rsid w:val="009160C7"/>
    <w:rsid w:val="00917BF2"/>
    <w:rsid w:val="00921C44"/>
    <w:rsid w:val="00926113"/>
    <w:rsid w:val="00932F03"/>
    <w:rsid w:val="00936C4A"/>
    <w:rsid w:val="009419BC"/>
    <w:rsid w:val="0094428B"/>
    <w:rsid w:val="0094610C"/>
    <w:rsid w:val="0094633A"/>
    <w:rsid w:val="0095101D"/>
    <w:rsid w:val="0095175A"/>
    <w:rsid w:val="00952F56"/>
    <w:rsid w:val="0096007B"/>
    <w:rsid w:val="00961125"/>
    <w:rsid w:val="00964AAD"/>
    <w:rsid w:val="00964EC2"/>
    <w:rsid w:val="00970BCF"/>
    <w:rsid w:val="00973F02"/>
    <w:rsid w:val="00974393"/>
    <w:rsid w:val="009746A3"/>
    <w:rsid w:val="00974728"/>
    <w:rsid w:val="00975448"/>
    <w:rsid w:val="00975A98"/>
    <w:rsid w:val="00977094"/>
    <w:rsid w:val="00977B0C"/>
    <w:rsid w:val="009800C1"/>
    <w:rsid w:val="00980249"/>
    <w:rsid w:val="009815E3"/>
    <w:rsid w:val="00983590"/>
    <w:rsid w:val="009864DB"/>
    <w:rsid w:val="00986DE0"/>
    <w:rsid w:val="00990849"/>
    <w:rsid w:val="009915BD"/>
    <w:rsid w:val="00992809"/>
    <w:rsid w:val="0099313E"/>
    <w:rsid w:val="009935AE"/>
    <w:rsid w:val="00995293"/>
    <w:rsid w:val="009A2285"/>
    <w:rsid w:val="009A37A3"/>
    <w:rsid w:val="009A3AC7"/>
    <w:rsid w:val="009A6A8A"/>
    <w:rsid w:val="009B1047"/>
    <w:rsid w:val="009B337D"/>
    <w:rsid w:val="009B503A"/>
    <w:rsid w:val="009B70EA"/>
    <w:rsid w:val="009C0E21"/>
    <w:rsid w:val="009C1882"/>
    <w:rsid w:val="009C1E11"/>
    <w:rsid w:val="009C3F08"/>
    <w:rsid w:val="009C4A4B"/>
    <w:rsid w:val="009C6436"/>
    <w:rsid w:val="009C6DD9"/>
    <w:rsid w:val="009D30CE"/>
    <w:rsid w:val="009D4211"/>
    <w:rsid w:val="009D53FB"/>
    <w:rsid w:val="009D54A3"/>
    <w:rsid w:val="009E153B"/>
    <w:rsid w:val="009E24EA"/>
    <w:rsid w:val="009E2850"/>
    <w:rsid w:val="009E3389"/>
    <w:rsid w:val="009E3F7C"/>
    <w:rsid w:val="009E5883"/>
    <w:rsid w:val="009F0F55"/>
    <w:rsid w:val="009F2EE4"/>
    <w:rsid w:val="009F4A6A"/>
    <w:rsid w:val="009F5401"/>
    <w:rsid w:val="009F555E"/>
    <w:rsid w:val="00A0212A"/>
    <w:rsid w:val="00A02A41"/>
    <w:rsid w:val="00A0317C"/>
    <w:rsid w:val="00A0340A"/>
    <w:rsid w:val="00A0355F"/>
    <w:rsid w:val="00A03F8A"/>
    <w:rsid w:val="00A0640D"/>
    <w:rsid w:val="00A107E3"/>
    <w:rsid w:val="00A13433"/>
    <w:rsid w:val="00A15ACB"/>
    <w:rsid w:val="00A15CB7"/>
    <w:rsid w:val="00A16330"/>
    <w:rsid w:val="00A1682E"/>
    <w:rsid w:val="00A21FF7"/>
    <w:rsid w:val="00A24839"/>
    <w:rsid w:val="00A259A6"/>
    <w:rsid w:val="00A40D64"/>
    <w:rsid w:val="00A41EB8"/>
    <w:rsid w:val="00A43A26"/>
    <w:rsid w:val="00A44246"/>
    <w:rsid w:val="00A45427"/>
    <w:rsid w:val="00A4791E"/>
    <w:rsid w:val="00A52245"/>
    <w:rsid w:val="00A56491"/>
    <w:rsid w:val="00A573B7"/>
    <w:rsid w:val="00A60E65"/>
    <w:rsid w:val="00A63D23"/>
    <w:rsid w:val="00A644BC"/>
    <w:rsid w:val="00A6650E"/>
    <w:rsid w:val="00A67C81"/>
    <w:rsid w:val="00A70386"/>
    <w:rsid w:val="00A72ADF"/>
    <w:rsid w:val="00A73A1F"/>
    <w:rsid w:val="00A74FD7"/>
    <w:rsid w:val="00A84880"/>
    <w:rsid w:val="00A91B33"/>
    <w:rsid w:val="00A92492"/>
    <w:rsid w:val="00A92ADA"/>
    <w:rsid w:val="00A93A21"/>
    <w:rsid w:val="00A94D32"/>
    <w:rsid w:val="00A94FCB"/>
    <w:rsid w:val="00A95DF7"/>
    <w:rsid w:val="00A972A3"/>
    <w:rsid w:val="00A9766F"/>
    <w:rsid w:val="00AA0DF3"/>
    <w:rsid w:val="00AA52E8"/>
    <w:rsid w:val="00AB01B0"/>
    <w:rsid w:val="00AB0EE0"/>
    <w:rsid w:val="00AB4516"/>
    <w:rsid w:val="00AB4DDA"/>
    <w:rsid w:val="00AB5E87"/>
    <w:rsid w:val="00AB693E"/>
    <w:rsid w:val="00AB7224"/>
    <w:rsid w:val="00AB7D16"/>
    <w:rsid w:val="00AC1E8A"/>
    <w:rsid w:val="00AC4163"/>
    <w:rsid w:val="00AC41BE"/>
    <w:rsid w:val="00AC6D1E"/>
    <w:rsid w:val="00AD06C4"/>
    <w:rsid w:val="00AD2EC7"/>
    <w:rsid w:val="00AD4876"/>
    <w:rsid w:val="00AD5DD1"/>
    <w:rsid w:val="00AD7135"/>
    <w:rsid w:val="00AE144D"/>
    <w:rsid w:val="00AE1AE2"/>
    <w:rsid w:val="00AE7266"/>
    <w:rsid w:val="00AE7F23"/>
    <w:rsid w:val="00AF0445"/>
    <w:rsid w:val="00AF2E38"/>
    <w:rsid w:val="00AF4CC8"/>
    <w:rsid w:val="00AF6FFC"/>
    <w:rsid w:val="00AF7108"/>
    <w:rsid w:val="00B02393"/>
    <w:rsid w:val="00B0620C"/>
    <w:rsid w:val="00B129DC"/>
    <w:rsid w:val="00B14002"/>
    <w:rsid w:val="00B162E3"/>
    <w:rsid w:val="00B1666D"/>
    <w:rsid w:val="00B17078"/>
    <w:rsid w:val="00B173CB"/>
    <w:rsid w:val="00B21EF7"/>
    <w:rsid w:val="00B22CFC"/>
    <w:rsid w:val="00B2410E"/>
    <w:rsid w:val="00B25913"/>
    <w:rsid w:val="00B27E0A"/>
    <w:rsid w:val="00B3023D"/>
    <w:rsid w:val="00B304E9"/>
    <w:rsid w:val="00B30E79"/>
    <w:rsid w:val="00B3353E"/>
    <w:rsid w:val="00B346C7"/>
    <w:rsid w:val="00B34DFC"/>
    <w:rsid w:val="00B35E76"/>
    <w:rsid w:val="00B44817"/>
    <w:rsid w:val="00B45743"/>
    <w:rsid w:val="00B5035D"/>
    <w:rsid w:val="00B51879"/>
    <w:rsid w:val="00B552D9"/>
    <w:rsid w:val="00B56F52"/>
    <w:rsid w:val="00B56F6C"/>
    <w:rsid w:val="00B606D3"/>
    <w:rsid w:val="00B62DDB"/>
    <w:rsid w:val="00B646BC"/>
    <w:rsid w:val="00B66029"/>
    <w:rsid w:val="00B67C49"/>
    <w:rsid w:val="00B730F9"/>
    <w:rsid w:val="00B76677"/>
    <w:rsid w:val="00B772E6"/>
    <w:rsid w:val="00B837E6"/>
    <w:rsid w:val="00B83AF8"/>
    <w:rsid w:val="00B85CDA"/>
    <w:rsid w:val="00B87C5D"/>
    <w:rsid w:val="00B917F2"/>
    <w:rsid w:val="00B93CFC"/>
    <w:rsid w:val="00B96EC8"/>
    <w:rsid w:val="00BA5ABD"/>
    <w:rsid w:val="00BA5FE0"/>
    <w:rsid w:val="00BA6254"/>
    <w:rsid w:val="00BB2A3F"/>
    <w:rsid w:val="00BB2CFB"/>
    <w:rsid w:val="00BB3E43"/>
    <w:rsid w:val="00BB412C"/>
    <w:rsid w:val="00BB4510"/>
    <w:rsid w:val="00BB5348"/>
    <w:rsid w:val="00BB6DA2"/>
    <w:rsid w:val="00BB722F"/>
    <w:rsid w:val="00BC09E9"/>
    <w:rsid w:val="00BC2D84"/>
    <w:rsid w:val="00BC2F95"/>
    <w:rsid w:val="00BC4EA7"/>
    <w:rsid w:val="00BC522C"/>
    <w:rsid w:val="00BC6327"/>
    <w:rsid w:val="00BD0878"/>
    <w:rsid w:val="00BD170B"/>
    <w:rsid w:val="00BD55BB"/>
    <w:rsid w:val="00BD5D28"/>
    <w:rsid w:val="00BD5F31"/>
    <w:rsid w:val="00BE4002"/>
    <w:rsid w:val="00BE4E5D"/>
    <w:rsid w:val="00BE555D"/>
    <w:rsid w:val="00BE6564"/>
    <w:rsid w:val="00BE6604"/>
    <w:rsid w:val="00BF05A6"/>
    <w:rsid w:val="00BF11BC"/>
    <w:rsid w:val="00BF16DF"/>
    <w:rsid w:val="00BF1F49"/>
    <w:rsid w:val="00BF3F33"/>
    <w:rsid w:val="00BF6946"/>
    <w:rsid w:val="00BF725D"/>
    <w:rsid w:val="00C01464"/>
    <w:rsid w:val="00C03976"/>
    <w:rsid w:val="00C0608A"/>
    <w:rsid w:val="00C10D6D"/>
    <w:rsid w:val="00C123E3"/>
    <w:rsid w:val="00C13C6C"/>
    <w:rsid w:val="00C163A2"/>
    <w:rsid w:val="00C20B5D"/>
    <w:rsid w:val="00C216A8"/>
    <w:rsid w:val="00C236C3"/>
    <w:rsid w:val="00C24336"/>
    <w:rsid w:val="00C24948"/>
    <w:rsid w:val="00C338CA"/>
    <w:rsid w:val="00C3526A"/>
    <w:rsid w:val="00C3628D"/>
    <w:rsid w:val="00C4088F"/>
    <w:rsid w:val="00C41B0E"/>
    <w:rsid w:val="00C41E25"/>
    <w:rsid w:val="00C42F68"/>
    <w:rsid w:val="00C43468"/>
    <w:rsid w:val="00C4411B"/>
    <w:rsid w:val="00C44E50"/>
    <w:rsid w:val="00C45693"/>
    <w:rsid w:val="00C45B4E"/>
    <w:rsid w:val="00C51D70"/>
    <w:rsid w:val="00C524F7"/>
    <w:rsid w:val="00C539A6"/>
    <w:rsid w:val="00C55BD4"/>
    <w:rsid w:val="00C55FC5"/>
    <w:rsid w:val="00C560C0"/>
    <w:rsid w:val="00C61039"/>
    <w:rsid w:val="00C6314A"/>
    <w:rsid w:val="00C6440A"/>
    <w:rsid w:val="00C649AA"/>
    <w:rsid w:val="00C72830"/>
    <w:rsid w:val="00C77070"/>
    <w:rsid w:val="00C77170"/>
    <w:rsid w:val="00C8032D"/>
    <w:rsid w:val="00C81AEA"/>
    <w:rsid w:val="00C84B34"/>
    <w:rsid w:val="00C915AB"/>
    <w:rsid w:val="00C92152"/>
    <w:rsid w:val="00C945A7"/>
    <w:rsid w:val="00C9484B"/>
    <w:rsid w:val="00C952C9"/>
    <w:rsid w:val="00C96627"/>
    <w:rsid w:val="00C96834"/>
    <w:rsid w:val="00C96991"/>
    <w:rsid w:val="00CA71F5"/>
    <w:rsid w:val="00CB5A7C"/>
    <w:rsid w:val="00CB65AC"/>
    <w:rsid w:val="00CB6FF7"/>
    <w:rsid w:val="00CB7B9E"/>
    <w:rsid w:val="00CC2F86"/>
    <w:rsid w:val="00CC3F03"/>
    <w:rsid w:val="00CD26F1"/>
    <w:rsid w:val="00CD356F"/>
    <w:rsid w:val="00CD598A"/>
    <w:rsid w:val="00CD5F1F"/>
    <w:rsid w:val="00CD6DA6"/>
    <w:rsid w:val="00CE2D72"/>
    <w:rsid w:val="00CE2D73"/>
    <w:rsid w:val="00CE335D"/>
    <w:rsid w:val="00CE6CE0"/>
    <w:rsid w:val="00CF14AF"/>
    <w:rsid w:val="00CF1A7D"/>
    <w:rsid w:val="00CF2391"/>
    <w:rsid w:val="00CF3E5D"/>
    <w:rsid w:val="00D057C3"/>
    <w:rsid w:val="00D06308"/>
    <w:rsid w:val="00D1042B"/>
    <w:rsid w:val="00D118D4"/>
    <w:rsid w:val="00D12D7A"/>
    <w:rsid w:val="00D14FB4"/>
    <w:rsid w:val="00D15AE0"/>
    <w:rsid w:val="00D25940"/>
    <w:rsid w:val="00D25A38"/>
    <w:rsid w:val="00D25B27"/>
    <w:rsid w:val="00D26951"/>
    <w:rsid w:val="00D272CB"/>
    <w:rsid w:val="00D33C8C"/>
    <w:rsid w:val="00D3607E"/>
    <w:rsid w:val="00D3678D"/>
    <w:rsid w:val="00D37E1F"/>
    <w:rsid w:val="00D420E4"/>
    <w:rsid w:val="00D427D7"/>
    <w:rsid w:val="00D447F2"/>
    <w:rsid w:val="00D45877"/>
    <w:rsid w:val="00D47015"/>
    <w:rsid w:val="00D500CF"/>
    <w:rsid w:val="00D50C4F"/>
    <w:rsid w:val="00D5159C"/>
    <w:rsid w:val="00D5320E"/>
    <w:rsid w:val="00D60888"/>
    <w:rsid w:val="00D60ACA"/>
    <w:rsid w:val="00D705F0"/>
    <w:rsid w:val="00D7538B"/>
    <w:rsid w:val="00D75E79"/>
    <w:rsid w:val="00D77322"/>
    <w:rsid w:val="00D924EC"/>
    <w:rsid w:val="00D935A8"/>
    <w:rsid w:val="00D96789"/>
    <w:rsid w:val="00D9741A"/>
    <w:rsid w:val="00D97F29"/>
    <w:rsid w:val="00DA2871"/>
    <w:rsid w:val="00DA2F6B"/>
    <w:rsid w:val="00DB12A6"/>
    <w:rsid w:val="00DB305E"/>
    <w:rsid w:val="00DB4528"/>
    <w:rsid w:val="00DB4936"/>
    <w:rsid w:val="00DB4D7F"/>
    <w:rsid w:val="00DB75FB"/>
    <w:rsid w:val="00DC0B11"/>
    <w:rsid w:val="00DC2305"/>
    <w:rsid w:val="00DC296A"/>
    <w:rsid w:val="00DC2ED8"/>
    <w:rsid w:val="00DC30BE"/>
    <w:rsid w:val="00DC3DA9"/>
    <w:rsid w:val="00DC61D2"/>
    <w:rsid w:val="00DD0B66"/>
    <w:rsid w:val="00DD50C5"/>
    <w:rsid w:val="00DD5100"/>
    <w:rsid w:val="00DD606D"/>
    <w:rsid w:val="00DD6BA9"/>
    <w:rsid w:val="00DD7D18"/>
    <w:rsid w:val="00DD7D84"/>
    <w:rsid w:val="00DD7F0F"/>
    <w:rsid w:val="00DE1141"/>
    <w:rsid w:val="00DE2077"/>
    <w:rsid w:val="00DE54DD"/>
    <w:rsid w:val="00DE5F9D"/>
    <w:rsid w:val="00DE79CD"/>
    <w:rsid w:val="00DF2865"/>
    <w:rsid w:val="00DF68AD"/>
    <w:rsid w:val="00E000E9"/>
    <w:rsid w:val="00E00DA9"/>
    <w:rsid w:val="00E02330"/>
    <w:rsid w:val="00E034EF"/>
    <w:rsid w:val="00E04750"/>
    <w:rsid w:val="00E04F98"/>
    <w:rsid w:val="00E05746"/>
    <w:rsid w:val="00E1275C"/>
    <w:rsid w:val="00E1507E"/>
    <w:rsid w:val="00E1722D"/>
    <w:rsid w:val="00E179CC"/>
    <w:rsid w:val="00E17D34"/>
    <w:rsid w:val="00E17E88"/>
    <w:rsid w:val="00E20938"/>
    <w:rsid w:val="00E210AD"/>
    <w:rsid w:val="00E219D2"/>
    <w:rsid w:val="00E22DC3"/>
    <w:rsid w:val="00E23E88"/>
    <w:rsid w:val="00E247CF"/>
    <w:rsid w:val="00E24E8A"/>
    <w:rsid w:val="00E25265"/>
    <w:rsid w:val="00E305CA"/>
    <w:rsid w:val="00E31B00"/>
    <w:rsid w:val="00E331F5"/>
    <w:rsid w:val="00E35031"/>
    <w:rsid w:val="00E41EE8"/>
    <w:rsid w:val="00E438B8"/>
    <w:rsid w:val="00E44766"/>
    <w:rsid w:val="00E45705"/>
    <w:rsid w:val="00E51EE6"/>
    <w:rsid w:val="00E54301"/>
    <w:rsid w:val="00E54748"/>
    <w:rsid w:val="00E54A5B"/>
    <w:rsid w:val="00E55392"/>
    <w:rsid w:val="00E56B28"/>
    <w:rsid w:val="00E60304"/>
    <w:rsid w:val="00E6378E"/>
    <w:rsid w:val="00E6542D"/>
    <w:rsid w:val="00E67C01"/>
    <w:rsid w:val="00E67D2A"/>
    <w:rsid w:val="00E71D55"/>
    <w:rsid w:val="00E728B5"/>
    <w:rsid w:val="00E7521D"/>
    <w:rsid w:val="00E80B80"/>
    <w:rsid w:val="00E80BB1"/>
    <w:rsid w:val="00E80F4B"/>
    <w:rsid w:val="00E81063"/>
    <w:rsid w:val="00E836EB"/>
    <w:rsid w:val="00E8528D"/>
    <w:rsid w:val="00E91D0B"/>
    <w:rsid w:val="00E92E9C"/>
    <w:rsid w:val="00E96866"/>
    <w:rsid w:val="00E9779F"/>
    <w:rsid w:val="00EA66F0"/>
    <w:rsid w:val="00EB0127"/>
    <w:rsid w:val="00EB087D"/>
    <w:rsid w:val="00EB2EBD"/>
    <w:rsid w:val="00EB3BEC"/>
    <w:rsid w:val="00EB5AB1"/>
    <w:rsid w:val="00EB6CF4"/>
    <w:rsid w:val="00EB73F5"/>
    <w:rsid w:val="00EC412B"/>
    <w:rsid w:val="00EC64D4"/>
    <w:rsid w:val="00ED1F5E"/>
    <w:rsid w:val="00ED2935"/>
    <w:rsid w:val="00ED2DE2"/>
    <w:rsid w:val="00ED6CFD"/>
    <w:rsid w:val="00ED7014"/>
    <w:rsid w:val="00EE2304"/>
    <w:rsid w:val="00EE4E5E"/>
    <w:rsid w:val="00EE70A0"/>
    <w:rsid w:val="00EE7E33"/>
    <w:rsid w:val="00EF0F4D"/>
    <w:rsid w:val="00EF3B12"/>
    <w:rsid w:val="00EF5A50"/>
    <w:rsid w:val="00EF5CCA"/>
    <w:rsid w:val="00EF7091"/>
    <w:rsid w:val="00EF7F82"/>
    <w:rsid w:val="00F01B42"/>
    <w:rsid w:val="00F04A1A"/>
    <w:rsid w:val="00F07AC1"/>
    <w:rsid w:val="00F1148C"/>
    <w:rsid w:val="00F1152F"/>
    <w:rsid w:val="00F12615"/>
    <w:rsid w:val="00F16C90"/>
    <w:rsid w:val="00F17175"/>
    <w:rsid w:val="00F22DFB"/>
    <w:rsid w:val="00F22EA5"/>
    <w:rsid w:val="00F27D20"/>
    <w:rsid w:val="00F27F9B"/>
    <w:rsid w:val="00F30449"/>
    <w:rsid w:val="00F319A6"/>
    <w:rsid w:val="00F31E4F"/>
    <w:rsid w:val="00F329F5"/>
    <w:rsid w:val="00F3519A"/>
    <w:rsid w:val="00F41F91"/>
    <w:rsid w:val="00F43586"/>
    <w:rsid w:val="00F43E82"/>
    <w:rsid w:val="00F5002E"/>
    <w:rsid w:val="00F50934"/>
    <w:rsid w:val="00F50DB5"/>
    <w:rsid w:val="00F51B61"/>
    <w:rsid w:val="00F51EE6"/>
    <w:rsid w:val="00F52E20"/>
    <w:rsid w:val="00F54035"/>
    <w:rsid w:val="00F55ACE"/>
    <w:rsid w:val="00F561EC"/>
    <w:rsid w:val="00F57D15"/>
    <w:rsid w:val="00F61DCB"/>
    <w:rsid w:val="00F61E99"/>
    <w:rsid w:val="00F62833"/>
    <w:rsid w:val="00F63D5A"/>
    <w:rsid w:val="00F64465"/>
    <w:rsid w:val="00F652AB"/>
    <w:rsid w:val="00F66141"/>
    <w:rsid w:val="00F67D34"/>
    <w:rsid w:val="00F67D55"/>
    <w:rsid w:val="00F75012"/>
    <w:rsid w:val="00F75418"/>
    <w:rsid w:val="00F82FE4"/>
    <w:rsid w:val="00F8372D"/>
    <w:rsid w:val="00F87E2C"/>
    <w:rsid w:val="00F91354"/>
    <w:rsid w:val="00F925AF"/>
    <w:rsid w:val="00F934E9"/>
    <w:rsid w:val="00F935E1"/>
    <w:rsid w:val="00F943FC"/>
    <w:rsid w:val="00F957E3"/>
    <w:rsid w:val="00F97E23"/>
    <w:rsid w:val="00FA0AC3"/>
    <w:rsid w:val="00FA252E"/>
    <w:rsid w:val="00FA2D7B"/>
    <w:rsid w:val="00FA4B1E"/>
    <w:rsid w:val="00FA6D25"/>
    <w:rsid w:val="00FA7A7C"/>
    <w:rsid w:val="00FA7ADF"/>
    <w:rsid w:val="00FB237A"/>
    <w:rsid w:val="00FB64E1"/>
    <w:rsid w:val="00FB67EC"/>
    <w:rsid w:val="00FC01B5"/>
    <w:rsid w:val="00FC34F6"/>
    <w:rsid w:val="00FC48E4"/>
    <w:rsid w:val="00FC4E54"/>
    <w:rsid w:val="00FD26DF"/>
    <w:rsid w:val="00FD4B98"/>
    <w:rsid w:val="00FD61F7"/>
    <w:rsid w:val="00FE5D0F"/>
    <w:rsid w:val="00FF0C1D"/>
    <w:rsid w:val="00FF1CEC"/>
    <w:rsid w:val="00FF603C"/>
    <w:rsid w:val="00FF6578"/>
    <w:rsid w:val="0CFEBFB7"/>
    <w:rsid w:val="13AF4EDD"/>
    <w:rsid w:val="163556BD"/>
    <w:rsid w:val="1B9C12D4"/>
    <w:rsid w:val="1D3847D9"/>
    <w:rsid w:val="2F38FF31"/>
    <w:rsid w:val="32C7104D"/>
    <w:rsid w:val="33256E9E"/>
    <w:rsid w:val="3F43C1CA"/>
    <w:rsid w:val="41F5A480"/>
    <w:rsid w:val="42BC6749"/>
    <w:rsid w:val="47B3C196"/>
    <w:rsid w:val="48856BC6"/>
    <w:rsid w:val="5001D864"/>
    <w:rsid w:val="742792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37D7DD39"/>
  <w15:chartTrackingRefBased/>
  <w15:docId w15:val="{B77057C7-B377-48C1-A3F3-8E89A314A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footnote reference" w:uiPriority="99"/>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uiPriority w:val="99"/>
    <w:rsid w:val="00473411"/>
    <w:rPr>
      <w:sz w:val="16"/>
      <w:szCs w:val="16"/>
    </w:rPr>
  </w:style>
  <w:style w:type="paragraph" w:styleId="CommentText">
    <w:name w:val="annotation text"/>
    <w:basedOn w:val="Normal"/>
    <w:link w:val="CommentTextChar"/>
    <w:uiPriority w:val="99"/>
    <w:rsid w:val="00473411"/>
  </w:style>
  <w:style w:type="character" w:customStyle="1" w:styleId="CommentTextChar">
    <w:name w:val="Comment Text Char"/>
    <w:basedOn w:val="DefaultParagraphFont"/>
    <w:link w:val="CommentText"/>
    <w:uiPriority w:val="99"/>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uiPriority w:val="99"/>
    <w:rsid w:val="00DD7D18"/>
    <w:rPr>
      <w:vertAlign w:val="superscript"/>
    </w:rPr>
  </w:style>
  <w:style w:type="paragraph" w:styleId="ListParagraph">
    <w:name w:val="List Paragraph"/>
    <w:basedOn w:val="Normal"/>
    <w:uiPriority w:val="34"/>
    <w:qFormat/>
    <w:rsid w:val="00811913"/>
    <w:pPr>
      <w:ind w:left="720"/>
      <w:contextualSpacing/>
    </w:pPr>
  </w:style>
  <w:style w:type="paragraph" w:styleId="NoSpacing">
    <w:name w:val="No Spacing"/>
    <w:uiPriority w:val="1"/>
    <w:qFormat/>
    <w:rsid w:val="003147DB"/>
  </w:style>
  <w:style w:type="table" w:styleId="ListTable3-Accent5">
    <w:name w:val="List Table 3 Accent 5"/>
    <w:basedOn w:val="TableNormal"/>
    <w:uiPriority w:val="48"/>
    <w:rsid w:val="00730AFE"/>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character" w:customStyle="1" w:styleId="BodyText3Char">
    <w:name w:val="Body Text 3 Char"/>
    <w:basedOn w:val="DefaultParagraphFont"/>
    <w:link w:val="BodyText3"/>
    <w:rsid w:val="006F1623"/>
    <w:rPr>
      <w:sz w:val="24"/>
    </w:rPr>
  </w:style>
  <w:style w:type="character" w:customStyle="1" w:styleId="FooterChar">
    <w:name w:val="Footer Char"/>
    <w:basedOn w:val="DefaultParagraphFont"/>
    <w:link w:val="Footer"/>
    <w:uiPriority w:val="99"/>
    <w:rsid w:val="000B2501"/>
  </w:style>
  <w:style w:type="paragraph" w:styleId="Revision">
    <w:name w:val="Revision"/>
    <w:hidden/>
    <w:uiPriority w:val="99"/>
    <w:semiHidden/>
    <w:rsid w:val="00F319A6"/>
  </w:style>
  <w:style w:type="paragraph" w:customStyle="1" w:styleId="indent-3">
    <w:name w:val="indent-3"/>
    <w:basedOn w:val="Normal"/>
    <w:rsid w:val="003B5C84"/>
    <w:pPr>
      <w:spacing w:before="100" w:beforeAutospacing="1" w:after="100" w:afterAutospacing="1"/>
    </w:pPr>
    <w:rPr>
      <w:sz w:val="24"/>
      <w:szCs w:val="24"/>
    </w:rPr>
  </w:style>
  <w:style w:type="character" w:customStyle="1" w:styleId="paragraph-hierarchy">
    <w:name w:val="paragraph-hierarchy"/>
    <w:basedOn w:val="DefaultParagraphFont"/>
    <w:rsid w:val="003B5C84"/>
  </w:style>
  <w:style w:type="character" w:customStyle="1" w:styleId="paren">
    <w:name w:val="paren"/>
    <w:basedOn w:val="DefaultParagraphFont"/>
    <w:rsid w:val="003B5C84"/>
  </w:style>
  <w:style w:type="character" w:styleId="Emphasis">
    <w:name w:val="Emphasis"/>
    <w:basedOn w:val="DefaultParagraphFont"/>
    <w:uiPriority w:val="20"/>
    <w:qFormat/>
    <w:rsid w:val="003B5C84"/>
    <w:rPr>
      <w:i/>
      <w:iCs/>
    </w:rPr>
  </w:style>
  <w:style w:type="paragraph" w:customStyle="1" w:styleId="indent-1">
    <w:name w:val="indent-1"/>
    <w:basedOn w:val="Normal"/>
    <w:rsid w:val="003B5C84"/>
    <w:pPr>
      <w:spacing w:before="100" w:beforeAutospacing="1" w:after="100" w:afterAutospacing="1"/>
    </w:pPr>
    <w:rPr>
      <w:sz w:val="24"/>
      <w:szCs w:val="24"/>
    </w:rPr>
  </w:style>
  <w:style w:type="paragraph" w:styleId="NormalWeb">
    <w:name w:val="Normal (Web)"/>
    <w:basedOn w:val="Normal"/>
    <w:uiPriority w:val="99"/>
    <w:unhideWhenUsed/>
    <w:rsid w:val="003B5C84"/>
    <w:pPr>
      <w:spacing w:before="100" w:beforeAutospacing="1" w:after="100" w:afterAutospacing="1"/>
    </w:pPr>
    <w:rPr>
      <w:sz w:val="24"/>
      <w:szCs w:val="24"/>
    </w:rPr>
  </w:style>
  <w:style w:type="character" w:styleId="Strong">
    <w:name w:val="Strong"/>
    <w:basedOn w:val="DefaultParagraphFont"/>
    <w:uiPriority w:val="22"/>
    <w:qFormat/>
    <w:rsid w:val="009B70EA"/>
    <w:rPr>
      <w:b/>
      <w:bCs/>
    </w:rPr>
  </w:style>
  <w:style w:type="character" w:customStyle="1" w:styleId="UnresolvedMention1">
    <w:name w:val="Unresolved Mention1"/>
    <w:basedOn w:val="DefaultParagraphFont"/>
    <w:uiPriority w:val="99"/>
    <w:semiHidden/>
    <w:unhideWhenUsed/>
    <w:rsid w:val="005F6E41"/>
    <w:rPr>
      <w:color w:val="605E5C"/>
      <w:shd w:val="clear" w:color="auto" w:fill="E1DFDD"/>
    </w:rPr>
  </w:style>
  <w:style w:type="character" w:customStyle="1" w:styleId="UnresolvedMention2">
    <w:name w:val="Unresolved Mention2"/>
    <w:basedOn w:val="DefaultParagraphFont"/>
    <w:uiPriority w:val="99"/>
    <w:semiHidden/>
    <w:unhideWhenUsed/>
    <w:rsid w:val="006866B7"/>
    <w:rPr>
      <w:color w:val="605E5C"/>
      <w:shd w:val="clear" w:color="auto" w:fill="E1DFDD"/>
    </w:rPr>
  </w:style>
  <w:style w:type="character" w:customStyle="1" w:styleId="UnresolvedMention3">
    <w:name w:val="Unresolved Mention3"/>
    <w:basedOn w:val="DefaultParagraphFont"/>
    <w:uiPriority w:val="99"/>
    <w:semiHidden/>
    <w:unhideWhenUsed/>
    <w:rsid w:val="006A52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2138">
      <w:bodyDiv w:val="1"/>
      <w:marLeft w:val="0"/>
      <w:marRight w:val="0"/>
      <w:marTop w:val="0"/>
      <w:marBottom w:val="0"/>
      <w:divBdr>
        <w:top w:val="none" w:sz="0" w:space="0" w:color="auto"/>
        <w:left w:val="none" w:sz="0" w:space="0" w:color="auto"/>
        <w:bottom w:val="none" w:sz="0" w:space="0" w:color="auto"/>
        <w:right w:val="none" w:sz="0" w:space="0" w:color="auto"/>
      </w:divBdr>
      <w:divsChild>
        <w:div w:id="63068747">
          <w:marLeft w:val="0"/>
          <w:marRight w:val="0"/>
          <w:marTop w:val="0"/>
          <w:marBottom w:val="0"/>
          <w:divBdr>
            <w:top w:val="none" w:sz="0" w:space="0" w:color="auto"/>
            <w:left w:val="none" w:sz="0" w:space="0" w:color="auto"/>
            <w:bottom w:val="none" w:sz="0" w:space="0" w:color="auto"/>
            <w:right w:val="none" w:sz="0" w:space="0" w:color="auto"/>
          </w:divBdr>
        </w:div>
        <w:div w:id="1017123121">
          <w:marLeft w:val="0"/>
          <w:marRight w:val="0"/>
          <w:marTop w:val="0"/>
          <w:marBottom w:val="0"/>
          <w:divBdr>
            <w:top w:val="none" w:sz="0" w:space="0" w:color="auto"/>
            <w:left w:val="none" w:sz="0" w:space="0" w:color="auto"/>
            <w:bottom w:val="none" w:sz="0" w:space="0" w:color="auto"/>
            <w:right w:val="none" w:sz="0" w:space="0" w:color="auto"/>
          </w:divBdr>
        </w:div>
        <w:div w:id="1621301184">
          <w:marLeft w:val="0"/>
          <w:marRight w:val="0"/>
          <w:marTop w:val="0"/>
          <w:marBottom w:val="0"/>
          <w:divBdr>
            <w:top w:val="none" w:sz="0" w:space="0" w:color="auto"/>
            <w:left w:val="none" w:sz="0" w:space="0" w:color="auto"/>
            <w:bottom w:val="none" w:sz="0" w:space="0" w:color="auto"/>
            <w:right w:val="none" w:sz="0" w:space="0" w:color="auto"/>
          </w:divBdr>
        </w:div>
      </w:divsChild>
    </w:div>
    <w:div w:id="189799142">
      <w:bodyDiv w:val="1"/>
      <w:marLeft w:val="0"/>
      <w:marRight w:val="0"/>
      <w:marTop w:val="0"/>
      <w:marBottom w:val="0"/>
      <w:divBdr>
        <w:top w:val="none" w:sz="0" w:space="0" w:color="auto"/>
        <w:left w:val="none" w:sz="0" w:space="0" w:color="auto"/>
        <w:bottom w:val="none" w:sz="0" w:space="0" w:color="auto"/>
        <w:right w:val="none" w:sz="0" w:space="0" w:color="auto"/>
      </w:divBdr>
    </w:div>
    <w:div w:id="335235126">
      <w:bodyDiv w:val="1"/>
      <w:marLeft w:val="0"/>
      <w:marRight w:val="0"/>
      <w:marTop w:val="0"/>
      <w:marBottom w:val="0"/>
      <w:divBdr>
        <w:top w:val="none" w:sz="0" w:space="0" w:color="auto"/>
        <w:left w:val="none" w:sz="0" w:space="0" w:color="auto"/>
        <w:bottom w:val="none" w:sz="0" w:space="0" w:color="auto"/>
        <w:right w:val="none" w:sz="0" w:space="0" w:color="auto"/>
      </w:divBdr>
    </w:div>
    <w:div w:id="920942303">
      <w:bodyDiv w:val="1"/>
      <w:marLeft w:val="0"/>
      <w:marRight w:val="0"/>
      <w:marTop w:val="0"/>
      <w:marBottom w:val="0"/>
      <w:divBdr>
        <w:top w:val="none" w:sz="0" w:space="0" w:color="auto"/>
        <w:left w:val="none" w:sz="0" w:space="0" w:color="auto"/>
        <w:bottom w:val="none" w:sz="0" w:space="0" w:color="auto"/>
        <w:right w:val="none" w:sz="0" w:space="0" w:color="auto"/>
      </w:divBdr>
    </w:div>
    <w:div w:id="1112169960">
      <w:bodyDiv w:val="1"/>
      <w:marLeft w:val="0"/>
      <w:marRight w:val="0"/>
      <w:marTop w:val="0"/>
      <w:marBottom w:val="0"/>
      <w:divBdr>
        <w:top w:val="none" w:sz="0" w:space="0" w:color="auto"/>
        <w:left w:val="none" w:sz="0" w:space="0" w:color="auto"/>
        <w:bottom w:val="none" w:sz="0" w:space="0" w:color="auto"/>
        <w:right w:val="none" w:sz="0" w:space="0" w:color="auto"/>
      </w:divBdr>
    </w:div>
    <w:div w:id="1133908721">
      <w:bodyDiv w:val="1"/>
      <w:marLeft w:val="0"/>
      <w:marRight w:val="0"/>
      <w:marTop w:val="0"/>
      <w:marBottom w:val="0"/>
      <w:divBdr>
        <w:top w:val="none" w:sz="0" w:space="0" w:color="auto"/>
        <w:left w:val="none" w:sz="0" w:space="0" w:color="auto"/>
        <w:bottom w:val="none" w:sz="0" w:space="0" w:color="auto"/>
        <w:right w:val="none" w:sz="0" w:space="0" w:color="auto"/>
      </w:divBdr>
    </w:div>
    <w:div w:id="1206530787">
      <w:bodyDiv w:val="1"/>
      <w:marLeft w:val="0"/>
      <w:marRight w:val="0"/>
      <w:marTop w:val="0"/>
      <w:marBottom w:val="0"/>
      <w:divBdr>
        <w:top w:val="none" w:sz="0" w:space="0" w:color="auto"/>
        <w:left w:val="none" w:sz="0" w:space="0" w:color="auto"/>
        <w:bottom w:val="none" w:sz="0" w:space="0" w:color="auto"/>
        <w:right w:val="none" w:sz="0" w:space="0" w:color="auto"/>
      </w:divBdr>
    </w:div>
    <w:div w:id="1322582222">
      <w:bodyDiv w:val="1"/>
      <w:marLeft w:val="0"/>
      <w:marRight w:val="0"/>
      <w:marTop w:val="0"/>
      <w:marBottom w:val="0"/>
      <w:divBdr>
        <w:top w:val="none" w:sz="0" w:space="0" w:color="auto"/>
        <w:left w:val="none" w:sz="0" w:space="0" w:color="auto"/>
        <w:bottom w:val="none" w:sz="0" w:space="0" w:color="auto"/>
        <w:right w:val="none" w:sz="0" w:space="0" w:color="auto"/>
      </w:divBdr>
      <w:divsChild>
        <w:div w:id="2027906858">
          <w:marLeft w:val="0"/>
          <w:marRight w:val="0"/>
          <w:marTop w:val="0"/>
          <w:marBottom w:val="0"/>
          <w:divBdr>
            <w:top w:val="none" w:sz="0" w:space="0" w:color="auto"/>
            <w:left w:val="none" w:sz="0" w:space="0" w:color="auto"/>
            <w:bottom w:val="none" w:sz="0" w:space="0" w:color="auto"/>
            <w:right w:val="none" w:sz="0" w:space="0" w:color="auto"/>
          </w:divBdr>
          <w:divsChild>
            <w:div w:id="1621569983">
              <w:marLeft w:val="0"/>
              <w:marRight w:val="0"/>
              <w:marTop w:val="0"/>
              <w:marBottom w:val="0"/>
              <w:divBdr>
                <w:top w:val="none" w:sz="0" w:space="0" w:color="auto"/>
                <w:left w:val="none" w:sz="0" w:space="0" w:color="auto"/>
                <w:bottom w:val="none" w:sz="0" w:space="0" w:color="auto"/>
                <w:right w:val="none" w:sz="0" w:space="0" w:color="auto"/>
              </w:divBdr>
              <w:divsChild>
                <w:div w:id="713625383">
                  <w:marLeft w:val="0"/>
                  <w:marRight w:val="0"/>
                  <w:marTop w:val="0"/>
                  <w:marBottom w:val="0"/>
                  <w:divBdr>
                    <w:top w:val="none" w:sz="0" w:space="0" w:color="auto"/>
                    <w:left w:val="none" w:sz="0" w:space="0" w:color="auto"/>
                    <w:bottom w:val="none" w:sz="0" w:space="0" w:color="auto"/>
                    <w:right w:val="none" w:sz="0" w:space="0" w:color="auto"/>
                  </w:divBdr>
                  <w:divsChild>
                    <w:div w:id="861749107">
                      <w:marLeft w:val="0"/>
                      <w:marRight w:val="0"/>
                      <w:marTop w:val="0"/>
                      <w:marBottom w:val="0"/>
                      <w:divBdr>
                        <w:top w:val="none" w:sz="0" w:space="0" w:color="auto"/>
                        <w:left w:val="none" w:sz="0" w:space="0" w:color="auto"/>
                        <w:bottom w:val="none" w:sz="0" w:space="0" w:color="auto"/>
                        <w:right w:val="none" w:sz="0" w:space="0" w:color="auto"/>
                      </w:divBdr>
                      <w:divsChild>
                        <w:div w:id="651565276">
                          <w:marLeft w:val="0"/>
                          <w:marRight w:val="0"/>
                          <w:marTop w:val="0"/>
                          <w:marBottom w:val="0"/>
                          <w:divBdr>
                            <w:top w:val="none" w:sz="0" w:space="0" w:color="auto"/>
                            <w:left w:val="none" w:sz="0" w:space="0" w:color="auto"/>
                            <w:bottom w:val="none" w:sz="0" w:space="0" w:color="auto"/>
                            <w:right w:val="none" w:sz="0" w:space="0" w:color="auto"/>
                          </w:divBdr>
                          <w:divsChild>
                            <w:div w:id="17939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5039877">
      <w:bodyDiv w:val="1"/>
      <w:marLeft w:val="0"/>
      <w:marRight w:val="0"/>
      <w:marTop w:val="0"/>
      <w:marBottom w:val="0"/>
      <w:divBdr>
        <w:top w:val="none" w:sz="0" w:space="0" w:color="auto"/>
        <w:left w:val="none" w:sz="0" w:space="0" w:color="auto"/>
        <w:bottom w:val="none" w:sz="0" w:space="0" w:color="auto"/>
        <w:right w:val="none" w:sz="0" w:space="0" w:color="auto"/>
      </w:divBdr>
    </w:div>
    <w:div w:id="1931427910">
      <w:bodyDiv w:val="1"/>
      <w:marLeft w:val="0"/>
      <w:marRight w:val="0"/>
      <w:marTop w:val="0"/>
      <w:marBottom w:val="0"/>
      <w:divBdr>
        <w:top w:val="none" w:sz="0" w:space="0" w:color="auto"/>
        <w:left w:val="none" w:sz="0" w:space="0" w:color="auto"/>
        <w:bottom w:val="none" w:sz="0" w:space="0" w:color="auto"/>
        <w:right w:val="none" w:sz="0" w:space="0" w:color="auto"/>
      </w:divBdr>
      <w:divsChild>
        <w:div w:id="1496190953">
          <w:marLeft w:val="0"/>
          <w:marRight w:val="0"/>
          <w:marTop w:val="0"/>
          <w:marBottom w:val="0"/>
          <w:divBdr>
            <w:top w:val="none" w:sz="0" w:space="0" w:color="auto"/>
            <w:left w:val="none" w:sz="0" w:space="0" w:color="auto"/>
            <w:bottom w:val="none" w:sz="0" w:space="0" w:color="auto"/>
            <w:right w:val="none" w:sz="0" w:space="0" w:color="auto"/>
          </w:divBdr>
        </w:div>
        <w:div w:id="1666128127">
          <w:marLeft w:val="0"/>
          <w:marRight w:val="0"/>
          <w:marTop w:val="0"/>
          <w:marBottom w:val="0"/>
          <w:divBdr>
            <w:top w:val="none" w:sz="0" w:space="0" w:color="auto"/>
            <w:left w:val="none" w:sz="0" w:space="0" w:color="auto"/>
            <w:bottom w:val="none" w:sz="0" w:space="0" w:color="auto"/>
            <w:right w:val="none" w:sz="0" w:space="0" w:color="auto"/>
          </w:divBdr>
        </w:div>
        <w:div w:id="1815874103">
          <w:marLeft w:val="0"/>
          <w:marRight w:val="0"/>
          <w:marTop w:val="0"/>
          <w:marBottom w:val="0"/>
          <w:divBdr>
            <w:top w:val="none" w:sz="0" w:space="0" w:color="auto"/>
            <w:left w:val="none" w:sz="0" w:space="0" w:color="auto"/>
            <w:bottom w:val="none" w:sz="0" w:space="0" w:color="auto"/>
            <w:right w:val="none" w:sz="0" w:space="0" w:color="auto"/>
          </w:divBdr>
        </w:div>
        <w:div w:id="1827938839">
          <w:marLeft w:val="0"/>
          <w:marRight w:val="0"/>
          <w:marTop w:val="0"/>
          <w:marBottom w:val="0"/>
          <w:divBdr>
            <w:top w:val="none" w:sz="0" w:space="0" w:color="auto"/>
            <w:left w:val="none" w:sz="0" w:space="0" w:color="auto"/>
            <w:bottom w:val="none" w:sz="0" w:space="0" w:color="auto"/>
            <w:right w:val="none" w:sz="0" w:space="0" w:color="auto"/>
          </w:divBdr>
        </w:div>
        <w:div w:id="2046829940">
          <w:marLeft w:val="0"/>
          <w:marRight w:val="0"/>
          <w:marTop w:val="0"/>
          <w:marBottom w:val="0"/>
          <w:divBdr>
            <w:top w:val="none" w:sz="0" w:space="0" w:color="auto"/>
            <w:left w:val="none" w:sz="0" w:space="0" w:color="auto"/>
            <w:bottom w:val="none" w:sz="0" w:space="0" w:color="auto"/>
            <w:right w:val="none" w:sz="0" w:space="0" w:color="auto"/>
          </w:divBdr>
        </w:div>
      </w:divsChild>
    </w:div>
    <w:div w:id="2050522603">
      <w:bodyDiv w:val="1"/>
      <w:marLeft w:val="0"/>
      <w:marRight w:val="0"/>
      <w:marTop w:val="0"/>
      <w:marBottom w:val="0"/>
      <w:divBdr>
        <w:top w:val="none" w:sz="0" w:space="0" w:color="auto"/>
        <w:left w:val="none" w:sz="0" w:space="0" w:color="auto"/>
        <w:bottom w:val="none" w:sz="0" w:space="0" w:color="auto"/>
        <w:right w:val="none" w:sz="0" w:space="0" w:color="auto"/>
      </w:divBdr>
      <w:divsChild>
        <w:div w:id="218782960">
          <w:marLeft w:val="0"/>
          <w:marRight w:val="0"/>
          <w:marTop w:val="0"/>
          <w:marBottom w:val="0"/>
          <w:divBdr>
            <w:top w:val="none" w:sz="0" w:space="0" w:color="auto"/>
            <w:left w:val="none" w:sz="0" w:space="0" w:color="auto"/>
            <w:bottom w:val="none" w:sz="0" w:space="0" w:color="auto"/>
            <w:right w:val="none" w:sz="0" w:space="0" w:color="auto"/>
          </w:divBdr>
        </w:div>
        <w:div w:id="1050574800">
          <w:marLeft w:val="0"/>
          <w:marRight w:val="0"/>
          <w:marTop w:val="0"/>
          <w:marBottom w:val="0"/>
          <w:divBdr>
            <w:top w:val="none" w:sz="0" w:space="0" w:color="auto"/>
            <w:left w:val="none" w:sz="0" w:space="0" w:color="auto"/>
            <w:bottom w:val="none" w:sz="0" w:space="0" w:color="auto"/>
            <w:right w:val="none" w:sz="0" w:space="0" w:color="auto"/>
          </w:divBdr>
        </w:div>
      </w:divsChild>
    </w:div>
    <w:div w:id="213774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ocessindustryforum.com/wp-content/uploads/2014/04/Clean-water-supply.jpg%20accessed%20on%2017May2019" TargetMode="External"/><Relationship Id="rId18" Type="http://schemas.openxmlformats.org/officeDocument/2006/relationships/hyperlink" Target="https://cnrsw.cnic.navy.mil/Operations-and-Management/Environmental-Support/Drinking-Water-Quality-Information/Lead-in-Priority-Area-Sampling-Program/"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epa.gov/safewater/lead" TargetMode="External"/><Relationship Id="rId2" Type="http://schemas.openxmlformats.org/officeDocument/2006/relationships/customXml" Target="../customXml/item2.xml"/><Relationship Id="rId16" Type="http://schemas.openxmlformats.org/officeDocument/2006/relationships/hyperlink" Target="https://www.sandiego.gov/public-utilities/water-quality/watersheds/sanitary-survey" TargetMode="External"/><Relationship Id="rId20" Type="http://schemas.openxmlformats.org/officeDocument/2006/relationships/hyperlink" Target="https://cnrsw.cnic.navy.mil/Operations-and-Management/Environmental-Support/Drinking-Water-Quality-Inform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pa.gov/ground-water-and-drinking-water"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andiego.gov/public-utilities/water-quality/water-quality-repor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evin.b.dixon.civ@us.navy.mi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2168F6F762094EB6B77746FFF85A6A" ma:contentTypeVersion="12" ma:contentTypeDescription="Create a new document." ma:contentTypeScope="" ma:versionID="e05e6ce0e3572e8e7366f35005184364">
  <xsd:schema xmlns:xsd="http://www.w3.org/2001/XMLSchema" xmlns:xs="http://www.w3.org/2001/XMLSchema" xmlns:p="http://schemas.microsoft.com/office/2006/metadata/properties" xmlns:ns3="6054cf98-00fc-42e9-8b3f-616c6215134f" targetNamespace="http://schemas.microsoft.com/office/2006/metadata/properties" ma:root="true" ma:fieldsID="878d88c5a0e6379c7a0989361496659a" ns3:_="">
    <xsd:import namespace="6054cf98-00fc-42e9-8b3f-616c6215134f"/>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4cf98-00fc-42e9-8b3f-616c6215134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054cf98-00fc-42e9-8b3f-616c6215134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9AF88-922B-429B-89C4-B374AF0AAB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4cf98-00fc-42e9-8b3f-616c621513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9F57A7-46AA-4545-80DE-03BD27A550AD}">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6054cf98-00fc-42e9-8b3f-616c6215134f"/>
    <ds:schemaRef ds:uri="http://www.w3.org/XML/1998/namespace"/>
  </ds:schemaRefs>
</ds:datastoreItem>
</file>

<file path=customXml/itemProps3.xml><?xml version="1.0" encoding="utf-8"?>
<ds:datastoreItem xmlns:ds="http://schemas.openxmlformats.org/officeDocument/2006/customXml" ds:itemID="{4A518DF0-E025-4462-9994-FF15F6DA9EE3}">
  <ds:schemaRefs>
    <ds:schemaRef ds:uri="http://schemas.microsoft.com/sharepoint/v3/contenttype/forms"/>
  </ds:schemaRefs>
</ds:datastoreItem>
</file>

<file path=customXml/itemProps4.xml><?xml version="1.0" encoding="utf-8"?>
<ds:datastoreItem xmlns:ds="http://schemas.openxmlformats.org/officeDocument/2006/customXml" ds:itemID="{AA6BD2B1-4F07-436F-9BB6-2D3C5B4D7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7</Pages>
  <Words>3032</Words>
  <Characters>17289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dc:description/>
  <cp:lastModifiedBy>Bodel, Anne L CIV USN COMNAVFACSYSCOM (USA)</cp:lastModifiedBy>
  <cp:revision>4</cp:revision>
  <cp:lastPrinted>2026-05-29T19:54:00Z</cp:lastPrinted>
  <dcterms:created xsi:type="dcterms:W3CDTF">2026-05-28T00:07:00Z</dcterms:created>
  <dcterms:modified xsi:type="dcterms:W3CDTF">2026-05-29T23:22:00Z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0x010100F02168F6F762094EB6B77746FFF85A6A</vt:lpwstr>
  </property>
  <property fmtid="{D5CDD505-2E9C-101B-9397-08002B2CF9AE}" pid="3" name="MediaServiceImageTags">
    <vt:lpwstr/>
  </property>
</Properties>
</file>