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7BBC18FE" w14:textId="77777777" w:rsidR="00CD4A2E" w:rsidRDefault="00CD4A2E" w:rsidP="00BF628D">
      <w:pPr>
        <w:pStyle w:val="Heading2"/>
      </w:pPr>
      <w:bookmarkStart w:id="1" w:name="_Toc58336713"/>
    </w:p>
    <w:p w14:paraId="3A02EFB4" w14:textId="4753FA74" w:rsidR="004263A6" w:rsidRDefault="004263A6" w:rsidP="00BF628D">
      <w:pPr>
        <w:pStyle w:val="Heading2"/>
      </w:pPr>
      <w:r>
        <w:t>Water System Information</w:t>
      </w:r>
      <w:bookmarkEnd w:id="1"/>
    </w:p>
    <w:p w14:paraId="00F7E438" w14:textId="697B5DFA" w:rsidR="00D9256E" w:rsidRPr="007119B8" w:rsidRDefault="003A4CAA" w:rsidP="0092687A">
      <w:pPr>
        <w:spacing w:after="240"/>
        <w:rPr>
          <w:rFonts w:ascii="Arial" w:hAnsi="Arial" w:cs="Arial"/>
          <w:sz w:val="24"/>
          <w:szCs w:val="24"/>
        </w:rPr>
      </w:pPr>
      <w:r w:rsidRPr="00EE1549">
        <w:rPr>
          <w:rFonts w:ascii="Arial" w:hAnsi="Arial" w:cs="Arial"/>
          <w:sz w:val="24"/>
          <w:szCs w:val="24"/>
          <w:u w:val="single"/>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F344A9">
        <w:rPr>
          <w:rFonts w:ascii="Arial" w:hAnsi="Arial" w:cs="Arial"/>
          <w:sz w:val="24"/>
          <w:szCs w:val="24"/>
        </w:rPr>
        <w:t>Majestic Pines CSD</w:t>
      </w:r>
      <w:r w:rsidR="00494C7A">
        <w:rPr>
          <w:rFonts w:ascii="Arial" w:hAnsi="Arial" w:cs="Arial"/>
          <w:sz w:val="24"/>
          <w:szCs w:val="24"/>
        </w:rPr>
        <w:t xml:space="preserve"> </w:t>
      </w:r>
    </w:p>
    <w:p w14:paraId="65A99AB1" w14:textId="247A0A20" w:rsidR="003A4CAA" w:rsidRPr="007119B8" w:rsidRDefault="00ED7919" w:rsidP="0092687A">
      <w:pPr>
        <w:spacing w:after="240"/>
        <w:rPr>
          <w:rFonts w:ascii="Arial" w:hAnsi="Arial" w:cs="Arial"/>
          <w:sz w:val="24"/>
          <w:szCs w:val="24"/>
        </w:rPr>
      </w:pPr>
      <w:r w:rsidRPr="00E73619">
        <w:rPr>
          <w:rFonts w:ascii="Arial" w:hAnsi="Arial" w:cs="Arial"/>
          <w:sz w:val="24"/>
          <w:szCs w:val="24"/>
          <w:u w:val="single"/>
        </w:rPr>
        <w:t>Rep</w:t>
      </w:r>
      <w:r w:rsidR="003A4CAA" w:rsidRPr="00E73619">
        <w:rPr>
          <w:rFonts w:ascii="Arial" w:hAnsi="Arial" w:cs="Arial"/>
          <w:sz w:val="24"/>
          <w:szCs w:val="24"/>
          <w:u w:val="single"/>
        </w:rPr>
        <w:t>ort Date</w:t>
      </w:r>
      <w:r w:rsidR="003A4CAA" w:rsidRPr="007119B8">
        <w:rPr>
          <w:rFonts w:ascii="Arial" w:hAnsi="Arial" w:cs="Arial"/>
          <w:sz w:val="24"/>
          <w:szCs w:val="24"/>
        </w:rPr>
        <w:t>:</w:t>
      </w:r>
      <w:r w:rsidRPr="007119B8">
        <w:rPr>
          <w:rFonts w:ascii="Arial" w:hAnsi="Arial" w:cs="Arial"/>
          <w:sz w:val="24"/>
          <w:szCs w:val="24"/>
        </w:rPr>
        <w:t xml:space="preserve"> </w:t>
      </w:r>
      <w:r w:rsidR="00F344A9">
        <w:rPr>
          <w:rFonts w:ascii="Arial" w:hAnsi="Arial" w:cs="Arial"/>
          <w:sz w:val="24"/>
          <w:szCs w:val="24"/>
        </w:rPr>
        <w:t>March 10</w:t>
      </w:r>
      <w:r w:rsidR="00F344A9" w:rsidRPr="00F344A9">
        <w:rPr>
          <w:rFonts w:ascii="Arial" w:hAnsi="Arial" w:cs="Arial"/>
          <w:sz w:val="24"/>
          <w:szCs w:val="24"/>
          <w:vertAlign w:val="superscript"/>
        </w:rPr>
        <w:t>th</w:t>
      </w:r>
      <w:r w:rsidR="00F344A9">
        <w:rPr>
          <w:rFonts w:ascii="Arial" w:hAnsi="Arial" w:cs="Arial"/>
          <w:sz w:val="24"/>
          <w:szCs w:val="24"/>
        </w:rPr>
        <w:t>, 2021</w:t>
      </w:r>
    </w:p>
    <w:p w14:paraId="21C05768" w14:textId="7008864D" w:rsidR="004263A6" w:rsidRPr="005F082E" w:rsidRDefault="004263A6" w:rsidP="0092687A">
      <w:pPr>
        <w:spacing w:after="240"/>
        <w:rPr>
          <w:rFonts w:ascii="Arial" w:hAnsi="Arial" w:cs="Arial"/>
          <w:sz w:val="24"/>
          <w:szCs w:val="24"/>
        </w:rPr>
      </w:pPr>
      <w:r w:rsidRPr="00E73619">
        <w:rPr>
          <w:rFonts w:ascii="Arial" w:hAnsi="Arial" w:cs="Arial"/>
          <w:sz w:val="24"/>
          <w:szCs w:val="24"/>
          <w:u w:val="single"/>
        </w:rPr>
        <w:t>Type of Water Source(s) in Use</w:t>
      </w:r>
      <w:r w:rsidRPr="005F082E">
        <w:rPr>
          <w:rFonts w:ascii="Arial" w:hAnsi="Arial" w:cs="Arial"/>
          <w:sz w:val="24"/>
          <w:szCs w:val="24"/>
        </w:rPr>
        <w:t xml:space="preserve">: </w:t>
      </w:r>
      <w:r w:rsidR="00F344A9">
        <w:rPr>
          <w:rFonts w:ascii="Arial" w:hAnsi="Arial" w:cs="Arial"/>
          <w:sz w:val="24"/>
          <w:szCs w:val="24"/>
        </w:rPr>
        <w:t>Groundwater from 3 local wells</w:t>
      </w:r>
    </w:p>
    <w:p w14:paraId="6AE5ED8C" w14:textId="35E33F05" w:rsidR="004263A6" w:rsidRPr="005F082E" w:rsidRDefault="004263A6" w:rsidP="0092687A">
      <w:pPr>
        <w:spacing w:after="240"/>
        <w:rPr>
          <w:rFonts w:ascii="Arial" w:hAnsi="Arial" w:cs="Arial"/>
          <w:sz w:val="24"/>
          <w:szCs w:val="24"/>
        </w:rPr>
      </w:pPr>
      <w:r w:rsidRPr="00E73619">
        <w:rPr>
          <w:rFonts w:ascii="Arial" w:hAnsi="Arial" w:cs="Arial"/>
          <w:sz w:val="24"/>
          <w:szCs w:val="24"/>
          <w:u w:val="single"/>
        </w:rPr>
        <w:t>Name and General Location of Source(s)</w:t>
      </w:r>
      <w:r w:rsidRPr="005F082E">
        <w:rPr>
          <w:rFonts w:ascii="Arial" w:hAnsi="Arial" w:cs="Arial"/>
          <w:sz w:val="24"/>
          <w:szCs w:val="24"/>
        </w:rPr>
        <w:t xml:space="preserve">: </w:t>
      </w:r>
      <w:r w:rsidR="00F344A9">
        <w:rPr>
          <w:rFonts w:ascii="Arial" w:hAnsi="Arial" w:cs="Arial"/>
          <w:sz w:val="24"/>
          <w:szCs w:val="24"/>
        </w:rPr>
        <w:t>Whispering Pines Well 2A in Whispering Pines, Kentwood Well 2 in Kentwood I, Gambrel Well 3 in Kentwood II. All three wells are in Julian, CA.</w:t>
      </w:r>
    </w:p>
    <w:p w14:paraId="11D6F99D" w14:textId="70091470" w:rsidR="004263A6" w:rsidRPr="005F082E" w:rsidRDefault="004263A6" w:rsidP="0092687A">
      <w:pPr>
        <w:spacing w:after="240"/>
        <w:rPr>
          <w:rFonts w:ascii="Arial" w:hAnsi="Arial" w:cs="Arial"/>
          <w:sz w:val="24"/>
          <w:szCs w:val="24"/>
        </w:rPr>
      </w:pPr>
      <w:r w:rsidRPr="00E73619">
        <w:rPr>
          <w:rFonts w:ascii="Arial" w:hAnsi="Arial" w:cs="Arial"/>
          <w:sz w:val="24"/>
          <w:szCs w:val="24"/>
          <w:u w:val="single"/>
        </w:rPr>
        <w:t>Drinking Water Source Assessment</w:t>
      </w:r>
      <w:r w:rsidR="00A32EB0" w:rsidRPr="00E73619">
        <w:rPr>
          <w:rFonts w:ascii="Arial" w:hAnsi="Arial" w:cs="Arial"/>
          <w:sz w:val="24"/>
          <w:szCs w:val="24"/>
          <w:u w:val="single"/>
        </w:rPr>
        <w:t xml:space="preserve"> Information</w:t>
      </w:r>
      <w:r w:rsidRPr="005F082E">
        <w:rPr>
          <w:rFonts w:ascii="Arial" w:hAnsi="Arial" w:cs="Arial"/>
          <w:sz w:val="24"/>
          <w:szCs w:val="24"/>
        </w:rPr>
        <w:t xml:space="preserve">: </w:t>
      </w:r>
      <w:r w:rsidR="00F344A9">
        <w:rPr>
          <w:rFonts w:ascii="Arial" w:hAnsi="Arial" w:cs="Arial"/>
          <w:sz w:val="24"/>
          <w:szCs w:val="24"/>
        </w:rPr>
        <w:t>Most recent</w:t>
      </w:r>
      <w:r w:rsidR="00371BBB">
        <w:rPr>
          <w:rFonts w:ascii="Arial" w:hAnsi="Arial" w:cs="Arial"/>
          <w:sz w:val="24"/>
          <w:szCs w:val="24"/>
        </w:rPr>
        <w:t xml:space="preserve"> 2002</w:t>
      </w:r>
      <w:r w:rsidR="00F344A9">
        <w:rPr>
          <w:rFonts w:ascii="Arial" w:hAnsi="Arial" w:cs="Arial"/>
          <w:sz w:val="24"/>
          <w:szCs w:val="24"/>
        </w:rPr>
        <w:t xml:space="preserve"> assessment available in the District office, 1405 Banner Road, Julian CA 92036. All sources are most vulnerable to a high density (&gt;1 per acre) of surrounding septic systems.</w:t>
      </w:r>
    </w:p>
    <w:p w14:paraId="55CC3D7E" w14:textId="1A9C8161" w:rsidR="004263A6" w:rsidRPr="005F082E" w:rsidRDefault="004263A6" w:rsidP="0092687A">
      <w:pPr>
        <w:spacing w:after="240"/>
        <w:rPr>
          <w:rFonts w:ascii="Arial" w:hAnsi="Arial" w:cs="Arial"/>
          <w:sz w:val="24"/>
          <w:szCs w:val="24"/>
        </w:rPr>
      </w:pPr>
      <w:r w:rsidRPr="00E73619">
        <w:rPr>
          <w:rFonts w:ascii="Arial" w:hAnsi="Arial" w:cs="Arial"/>
          <w:sz w:val="24"/>
          <w:szCs w:val="24"/>
          <w:u w:val="single"/>
        </w:rPr>
        <w:t>Time and Place of Regularly Scheduled Board Meetings for Public Participation</w:t>
      </w:r>
      <w:r w:rsidRPr="005F082E">
        <w:rPr>
          <w:rFonts w:ascii="Arial" w:hAnsi="Arial" w:cs="Arial"/>
          <w:sz w:val="24"/>
          <w:szCs w:val="24"/>
        </w:rPr>
        <w:t xml:space="preserve">: </w:t>
      </w:r>
      <w:r w:rsidR="00F344A9">
        <w:rPr>
          <w:rFonts w:ascii="Arial" w:hAnsi="Arial" w:cs="Arial"/>
          <w:sz w:val="24"/>
          <w:szCs w:val="24"/>
        </w:rPr>
        <w:t>Third Wednesday of each month (second Wednesday of the month in December). Meeting begins at 7:00 pm at the District office</w:t>
      </w:r>
      <w:r w:rsidR="006D77ED">
        <w:rPr>
          <w:rFonts w:ascii="Arial" w:hAnsi="Arial" w:cs="Arial"/>
          <w:sz w:val="24"/>
          <w:szCs w:val="24"/>
        </w:rPr>
        <w:t>:  1405 Banner Road, Julian CA 92036.</w:t>
      </w:r>
    </w:p>
    <w:p w14:paraId="175FE9EF" w14:textId="24593431" w:rsidR="004263A6" w:rsidRPr="005F082E" w:rsidRDefault="0065365D" w:rsidP="0065365D">
      <w:pPr>
        <w:rPr>
          <w:rFonts w:ascii="Arial" w:hAnsi="Arial" w:cs="Arial"/>
          <w:sz w:val="24"/>
          <w:szCs w:val="24"/>
        </w:rPr>
      </w:pPr>
      <w:r w:rsidRPr="00E73619">
        <w:rPr>
          <w:rFonts w:ascii="Arial" w:hAnsi="Arial" w:cs="Arial"/>
          <w:sz w:val="24"/>
          <w:szCs w:val="24"/>
          <w:u w:val="single"/>
        </w:rPr>
        <w:t>For More Information</w:t>
      </w:r>
      <w:r w:rsidR="00FE1715" w:rsidRPr="00E73619">
        <w:rPr>
          <w:rFonts w:ascii="Arial" w:hAnsi="Arial" w:cs="Arial"/>
          <w:sz w:val="24"/>
          <w:szCs w:val="24"/>
          <w:u w:val="single"/>
        </w:rPr>
        <w:t>,</w:t>
      </w:r>
      <w:r w:rsidRPr="00E73619">
        <w:rPr>
          <w:rFonts w:ascii="Arial" w:hAnsi="Arial" w:cs="Arial"/>
          <w:sz w:val="24"/>
          <w:szCs w:val="24"/>
          <w:u w:val="single"/>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6D77ED">
        <w:rPr>
          <w:rFonts w:ascii="Arial" w:hAnsi="Arial" w:cs="Arial"/>
          <w:sz w:val="24"/>
          <w:szCs w:val="24"/>
        </w:rPr>
        <w:t>David Shenk, General Manager.  760-765-0532</w:t>
      </w:r>
    </w:p>
    <w:p w14:paraId="7DF41C2B" w14:textId="77777777" w:rsidR="00CD4A2E" w:rsidRDefault="00CD4A2E" w:rsidP="001F7181">
      <w:pPr>
        <w:pStyle w:val="Heading2"/>
      </w:pPr>
      <w:bookmarkStart w:id="2" w:name="_Toc58336714"/>
    </w:p>
    <w:p w14:paraId="291D569C" w14:textId="7A17CBD8" w:rsidR="00ED7919" w:rsidRPr="005F082E" w:rsidRDefault="008404C1" w:rsidP="001F7181">
      <w:pPr>
        <w:pStyle w:val="Heading2"/>
      </w:pPr>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646DC574" w14:textId="7DD4E707" w:rsidR="00BC6327" w:rsidRPr="00D10A7C" w:rsidRDefault="00CD4A2E" w:rsidP="0092687A">
      <w:pPr>
        <w:spacing w:after="180"/>
        <w:rPr>
          <w:rFonts w:ascii="Arial" w:hAnsi="Arial" w:cs="Arial"/>
          <w:sz w:val="24"/>
          <w:szCs w:val="24"/>
        </w:rPr>
      </w:pPr>
      <w:r>
        <w:rPr>
          <w:rFonts w:ascii="Arial" w:hAnsi="Arial" w:cs="Arial"/>
          <w:sz w:val="24"/>
          <w:szCs w:val="24"/>
        </w:rPr>
        <w:br/>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EB0A2E">
        <w:rPr>
          <w:rFonts w:ascii="Arial" w:hAnsi="Arial" w:cs="Arial"/>
          <w:sz w:val="24"/>
          <w:szCs w:val="24"/>
        </w:rPr>
        <w:t>Majestic Pines CSD</w:t>
      </w:r>
      <w:r w:rsidR="00442D66" w:rsidRPr="00D10A7C">
        <w:rPr>
          <w:rFonts w:ascii="Arial" w:hAnsi="Arial" w:cs="Arial"/>
          <w:sz w:val="24"/>
          <w:szCs w:val="24"/>
        </w:rPr>
        <w:t xml:space="preserve"> a </w:t>
      </w:r>
      <w:r w:rsidR="00EB0A2E">
        <w:rPr>
          <w:rFonts w:ascii="Arial" w:hAnsi="Arial" w:cs="Arial"/>
          <w:sz w:val="24"/>
          <w:szCs w:val="24"/>
        </w:rPr>
        <w:t>760-765-0532</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454B8609" w14:textId="77777777" w:rsidR="00CD4A2E" w:rsidRDefault="00CD4A2E" w:rsidP="00701C81">
      <w:pPr>
        <w:pStyle w:val="Heading2"/>
        <w:spacing w:before="0" w:after="40"/>
      </w:pPr>
      <w:bookmarkStart w:id="3" w:name="_Toc58336715"/>
    </w:p>
    <w:p w14:paraId="38F1FFCA" w14:textId="563E6F0D" w:rsidR="00D32406" w:rsidRPr="005F082E" w:rsidRDefault="00CD4A2E" w:rsidP="00701C81">
      <w:pPr>
        <w:pStyle w:val="Heading2"/>
        <w:spacing w:before="0" w:after="40"/>
      </w:pPr>
      <w:r>
        <w:br/>
      </w:r>
      <w:r>
        <w:br/>
      </w:r>
      <w:r>
        <w:br/>
      </w:r>
      <w:r>
        <w:br/>
      </w:r>
      <w:r>
        <w:br/>
      </w:r>
      <w:r>
        <w:br/>
      </w:r>
      <w:r>
        <w:br/>
      </w:r>
      <w:r>
        <w:lastRenderedPageBreak/>
        <w:br/>
      </w:r>
      <w:r w:rsidR="00D32406"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CD4A2E" w:rsidRDefault="00450A4E" w:rsidP="00C31F01">
            <w:pPr>
              <w:rPr>
                <w:sz w:val="22"/>
                <w:szCs w:val="22"/>
              </w:rPr>
            </w:pPr>
            <w:r w:rsidRPr="00CD4A2E">
              <w:rPr>
                <w:rFonts w:ascii="Arial" w:hAnsi="Arial" w:cs="Arial"/>
                <w:sz w:val="22"/>
                <w:szCs w:val="22"/>
              </w:rPr>
              <w:t>Level 1 Assessment</w:t>
            </w:r>
          </w:p>
        </w:tc>
        <w:tc>
          <w:tcPr>
            <w:tcW w:w="8095" w:type="dxa"/>
          </w:tcPr>
          <w:p w14:paraId="7A690427" w14:textId="09D1C052" w:rsidR="00450A4E" w:rsidRPr="00CD4A2E" w:rsidRDefault="00450A4E" w:rsidP="00C31F01">
            <w:pPr>
              <w:rPr>
                <w:sz w:val="22"/>
                <w:szCs w:val="22"/>
              </w:rPr>
            </w:pPr>
            <w:r w:rsidRPr="00CD4A2E">
              <w:rPr>
                <w:rFonts w:ascii="Arial" w:hAnsi="Arial" w:cs="Arial"/>
                <w:sz w:val="22"/>
                <w:szCs w:val="22"/>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CD4A2E" w:rsidRDefault="00450A4E" w:rsidP="00C31F01">
            <w:pPr>
              <w:rPr>
                <w:sz w:val="22"/>
                <w:szCs w:val="22"/>
              </w:rPr>
            </w:pPr>
            <w:r w:rsidRPr="00CD4A2E">
              <w:rPr>
                <w:rFonts w:ascii="Arial" w:hAnsi="Arial" w:cs="Arial"/>
                <w:sz w:val="22"/>
                <w:szCs w:val="22"/>
              </w:rPr>
              <w:t>Level 2 Assessment</w:t>
            </w:r>
          </w:p>
        </w:tc>
        <w:tc>
          <w:tcPr>
            <w:tcW w:w="8095" w:type="dxa"/>
          </w:tcPr>
          <w:p w14:paraId="325AEE6E" w14:textId="5C1D2ECB" w:rsidR="00450A4E" w:rsidRPr="00CD4A2E" w:rsidRDefault="00450A4E" w:rsidP="00C31F01">
            <w:pPr>
              <w:rPr>
                <w:sz w:val="22"/>
                <w:szCs w:val="22"/>
              </w:rPr>
            </w:pPr>
            <w:r w:rsidRPr="00CD4A2E">
              <w:rPr>
                <w:rFonts w:ascii="Arial" w:hAnsi="Arial" w:cs="Arial"/>
                <w:sz w:val="22"/>
                <w:szCs w:val="22"/>
              </w:rPr>
              <w:t xml:space="preserve">A Level 2 assessment is </w:t>
            </w:r>
            <w:proofErr w:type="gramStart"/>
            <w:r w:rsidRPr="00CD4A2E">
              <w:rPr>
                <w:rFonts w:ascii="Arial" w:hAnsi="Arial" w:cs="Arial"/>
                <w:sz w:val="22"/>
                <w:szCs w:val="22"/>
              </w:rPr>
              <w:t>a very detailed</w:t>
            </w:r>
            <w:proofErr w:type="gramEnd"/>
            <w:r w:rsidRPr="00CD4A2E">
              <w:rPr>
                <w:rFonts w:ascii="Arial" w:hAnsi="Arial" w:cs="Arial"/>
                <w:sz w:val="22"/>
                <w:szCs w:val="22"/>
              </w:rPr>
              <w:t xml:space="preserve"> study of the water system to identify potential problems and determine (if possible) why an </w:t>
            </w:r>
            <w:r w:rsidRPr="00CD4A2E">
              <w:rPr>
                <w:rFonts w:ascii="Arial" w:hAnsi="Arial" w:cs="Arial"/>
                <w:i/>
                <w:sz w:val="22"/>
                <w:szCs w:val="22"/>
              </w:rPr>
              <w:t>E. coli</w:t>
            </w:r>
            <w:r w:rsidRPr="00CD4A2E">
              <w:rPr>
                <w:rFonts w:ascii="Arial" w:hAnsi="Arial" w:cs="Arial"/>
                <w:sz w:val="22"/>
                <w:szCs w:val="22"/>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CD4A2E" w:rsidRDefault="00450A4E" w:rsidP="00C31F01">
            <w:pPr>
              <w:rPr>
                <w:sz w:val="22"/>
                <w:szCs w:val="22"/>
              </w:rPr>
            </w:pPr>
            <w:r w:rsidRPr="00CD4A2E">
              <w:rPr>
                <w:rFonts w:ascii="Arial" w:hAnsi="Arial" w:cs="Arial"/>
                <w:sz w:val="22"/>
                <w:szCs w:val="22"/>
              </w:rPr>
              <w:t>Maximum Contaminant Level (MCL)</w:t>
            </w:r>
          </w:p>
        </w:tc>
        <w:tc>
          <w:tcPr>
            <w:tcW w:w="8095" w:type="dxa"/>
          </w:tcPr>
          <w:p w14:paraId="58014DFA" w14:textId="701C336F" w:rsidR="00450A4E" w:rsidRPr="00CD4A2E" w:rsidRDefault="00450A4E" w:rsidP="00C31F01">
            <w:pPr>
              <w:rPr>
                <w:sz w:val="22"/>
                <w:szCs w:val="22"/>
              </w:rPr>
            </w:pPr>
            <w:r w:rsidRPr="00CD4A2E">
              <w:rPr>
                <w:rFonts w:ascii="Arial" w:hAnsi="Arial" w:cs="Arial"/>
                <w:sz w:val="22"/>
                <w:szCs w:val="22"/>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CD4A2E" w:rsidRDefault="00450A4E" w:rsidP="00C31F01">
            <w:pPr>
              <w:rPr>
                <w:sz w:val="22"/>
                <w:szCs w:val="22"/>
              </w:rPr>
            </w:pPr>
            <w:r w:rsidRPr="00CD4A2E">
              <w:rPr>
                <w:rFonts w:ascii="Arial" w:hAnsi="Arial" w:cs="Arial"/>
                <w:sz w:val="22"/>
                <w:szCs w:val="22"/>
              </w:rPr>
              <w:t>Maximum Contaminant Level Goal (MCLG)</w:t>
            </w:r>
          </w:p>
        </w:tc>
        <w:tc>
          <w:tcPr>
            <w:tcW w:w="8095" w:type="dxa"/>
          </w:tcPr>
          <w:p w14:paraId="2DAD574C" w14:textId="53444A1C" w:rsidR="00450A4E" w:rsidRPr="00CD4A2E" w:rsidRDefault="00450A4E" w:rsidP="00C31F01">
            <w:pPr>
              <w:rPr>
                <w:sz w:val="22"/>
                <w:szCs w:val="22"/>
              </w:rPr>
            </w:pPr>
            <w:r w:rsidRPr="00CD4A2E">
              <w:rPr>
                <w:rFonts w:ascii="Arial" w:hAnsi="Arial" w:cs="Arial"/>
                <w:sz w:val="22"/>
                <w:szCs w:val="22"/>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CD4A2E" w:rsidRDefault="00450A4E" w:rsidP="00C31F01">
            <w:pPr>
              <w:rPr>
                <w:sz w:val="22"/>
                <w:szCs w:val="22"/>
              </w:rPr>
            </w:pPr>
            <w:r w:rsidRPr="00CD4A2E">
              <w:rPr>
                <w:rFonts w:ascii="Arial" w:hAnsi="Arial" w:cs="Arial"/>
                <w:sz w:val="22"/>
                <w:szCs w:val="22"/>
              </w:rPr>
              <w:t>Maximum Residual Disinfectant Level (MRDL)</w:t>
            </w:r>
          </w:p>
        </w:tc>
        <w:tc>
          <w:tcPr>
            <w:tcW w:w="8095" w:type="dxa"/>
          </w:tcPr>
          <w:p w14:paraId="362DFFF0" w14:textId="2CB8A05A" w:rsidR="00450A4E" w:rsidRPr="00CD4A2E" w:rsidRDefault="00450A4E" w:rsidP="00C31F01">
            <w:pPr>
              <w:rPr>
                <w:sz w:val="22"/>
                <w:szCs w:val="22"/>
              </w:rPr>
            </w:pPr>
            <w:r w:rsidRPr="00CD4A2E">
              <w:rPr>
                <w:rFonts w:ascii="Arial" w:hAnsi="Arial" w:cs="Arial"/>
                <w:sz w:val="22"/>
                <w:szCs w:val="22"/>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CD4A2E" w:rsidRDefault="00450A4E" w:rsidP="00C31F01">
            <w:pPr>
              <w:rPr>
                <w:sz w:val="22"/>
                <w:szCs w:val="22"/>
              </w:rPr>
            </w:pPr>
            <w:r w:rsidRPr="00CD4A2E">
              <w:rPr>
                <w:rFonts w:ascii="Arial" w:hAnsi="Arial" w:cs="Arial"/>
                <w:sz w:val="22"/>
                <w:szCs w:val="22"/>
              </w:rPr>
              <w:t>Maximum Residual Disinfectant Level Goal (MRDLG)</w:t>
            </w:r>
          </w:p>
        </w:tc>
        <w:tc>
          <w:tcPr>
            <w:tcW w:w="8095" w:type="dxa"/>
          </w:tcPr>
          <w:p w14:paraId="5A266C1B" w14:textId="2D9057A7" w:rsidR="00450A4E" w:rsidRPr="00CD4A2E" w:rsidRDefault="00450A4E" w:rsidP="00C31F01">
            <w:pPr>
              <w:rPr>
                <w:sz w:val="22"/>
                <w:szCs w:val="22"/>
              </w:rPr>
            </w:pPr>
            <w:r w:rsidRPr="00CD4A2E">
              <w:rPr>
                <w:rFonts w:ascii="Arial" w:hAnsi="Arial" w:cs="Arial"/>
                <w:sz w:val="22"/>
                <w:szCs w:val="22"/>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CD4A2E" w:rsidRDefault="00450A4E" w:rsidP="00C31F01">
            <w:pPr>
              <w:rPr>
                <w:rFonts w:ascii="Arial" w:hAnsi="Arial" w:cs="Arial"/>
                <w:sz w:val="22"/>
                <w:szCs w:val="22"/>
              </w:rPr>
            </w:pPr>
            <w:r w:rsidRPr="00CD4A2E">
              <w:rPr>
                <w:rFonts w:ascii="Arial" w:hAnsi="Arial" w:cs="Arial"/>
                <w:sz w:val="22"/>
                <w:szCs w:val="22"/>
              </w:rPr>
              <w:t>Primary Drinking Water Standards (PDWS)</w:t>
            </w:r>
          </w:p>
        </w:tc>
        <w:tc>
          <w:tcPr>
            <w:tcW w:w="8095" w:type="dxa"/>
          </w:tcPr>
          <w:p w14:paraId="5853E615" w14:textId="2495FDF9" w:rsidR="00450A4E" w:rsidRPr="00CD4A2E" w:rsidRDefault="00450A4E" w:rsidP="00C31F01">
            <w:pPr>
              <w:rPr>
                <w:rFonts w:ascii="Arial" w:hAnsi="Arial" w:cs="Arial"/>
                <w:sz w:val="22"/>
                <w:szCs w:val="22"/>
              </w:rPr>
            </w:pPr>
            <w:r w:rsidRPr="00CD4A2E">
              <w:rPr>
                <w:rFonts w:ascii="Arial" w:hAnsi="Arial" w:cs="Arial"/>
                <w:sz w:val="22"/>
                <w:szCs w:val="22"/>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CD4A2E" w:rsidRDefault="00450A4E" w:rsidP="00C31F01">
            <w:pPr>
              <w:rPr>
                <w:rFonts w:ascii="Arial" w:hAnsi="Arial" w:cs="Arial"/>
                <w:sz w:val="22"/>
                <w:szCs w:val="22"/>
              </w:rPr>
            </w:pPr>
            <w:r w:rsidRPr="00CD4A2E">
              <w:rPr>
                <w:rFonts w:ascii="Arial" w:hAnsi="Arial" w:cs="Arial"/>
                <w:sz w:val="22"/>
                <w:szCs w:val="22"/>
              </w:rPr>
              <w:t>Public Health Goal</w:t>
            </w:r>
          </w:p>
          <w:p w14:paraId="46067879" w14:textId="084F191B" w:rsidR="00450A4E" w:rsidRPr="00CD4A2E" w:rsidRDefault="00450A4E" w:rsidP="00C31F01">
            <w:pPr>
              <w:rPr>
                <w:rFonts w:ascii="Arial" w:hAnsi="Arial" w:cs="Arial"/>
                <w:sz w:val="22"/>
                <w:szCs w:val="22"/>
              </w:rPr>
            </w:pPr>
            <w:r w:rsidRPr="00CD4A2E">
              <w:rPr>
                <w:rFonts w:ascii="Arial" w:hAnsi="Arial" w:cs="Arial"/>
                <w:sz w:val="22"/>
                <w:szCs w:val="22"/>
              </w:rPr>
              <w:t>(PHG)</w:t>
            </w:r>
          </w:p>
        </w:tc>
        <w:tc>
          <w:tcPr>
            <w:tcW w:w="8095" w:type="dxa"/>
          </w:tcPr>
          <w:p w14:paraId="0148A017" w14:textId="01C7920D" w:rsidR="00450A4E" w:rsidRPr="00CD4A2E" w:rsidRDefault="00450A4E" w:rsidP="00C31F01">
            <w:pPr>
              <w:rPr>
                <w:rFonts w:ascii="Arial" w:hAnsi="Arial" w:cs="Arial"/>
                <w:sz w:val="22"/>
                <w:szCs w:val="22"/>
              </w:rPr>
            </w:pPr>
            <w:r w:rsidRPr="00CD4A2E">
              <w:rPr>
                <w:rFonts w:ascii="Arial" w:hAnsi="Arial" w:cs="Arial"/>
                <w:sz w:val="22"/>
                <w:szCs w:val="22"/>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CD4A2E" w:rsidRDefault="00450A4E" w:rsidP="00C31F01">
            <w:pPr>
              <w:rPr>
                <w:rFonts w:ascii="Arial" w:hAnsi="Arial" w:cs="Arial"/>
                <w:sz w:val="22"/>
                <w:szCs w:val="22"/>
              </w:rPr>
            </w:pPr>
            <w:r w:rsidRPr="00CD4A2E">
              <w:rPr>
                <w:rFonts w:ascii="Arial" w:hAnsi="Arial" w:cs="Arial"/>
                <w:sz w:val="22"/>
                <w:szCs w:val="22"/>
              </w:rPr>
              <w:t>Regulatory Action Level</w:t>
            </w:r>
          </w:p>
          <w:p w14:paraId="204DD0FA" w14:textId="5D82D3D5" w:rsidR="00450A4E" w:rsidRPr="00CD4A2E" w:rsidRDefault="00450A4E" w:rsidP="00C31F01">
            <w:pPr>
              <w:rPr>
                <w:rFonts w:ascii="Arial" w:hAnsi="Arial" w:cs="Arial"/>
                <w:sz w:val="22"/>
                <w:szCs w:val="22"/>
              </w:rPr>
            </w:pPr>
            <w:r w:rsidRPr="00CD4A2E">
              <w:rPr>
                <w:rFonts w:ascii="Arial" w:hAnsi="Arial" w:cs="Arial"/>
                <w:sz w:val="22"/>
                <w:szCs w:val="22"/>
              </w:rPr>
              <w:t>(AL)</w:t>
            </w:r>
          </w:p>
        </w:tc>
        <w:tc>
          <w:tcPr>
            <w:tcW w:w="8095" w:type="dxa"/>
          </w:tcPr>
          <w:p w14:paraId="6456BECA" w14:textId="688ED567" w:rsidR="00450A4E" w:rsidRPr="00CD4A2E" w:rsidRDefault="00450A4E" w:rsidP="00C31F01">
            <w:pPr>
              <w:rPr>
                <w:rFonts w:ascii="Arial" w:hAnsi="Arial" w:cs="Arial"/>
                <w:sz w:val="22"/>
                <w:szCs w:val="22"/>
              </w:rPr>
            </w:pPr>
            <w:r w:rsidRPr="00CD4A2E">
              <w:rPr>
                <w:rFonts w:ascii="Arial" w:hAnsi="Arial" w:cs="Arial"/>
                <w:sz w:val="22"/>
                <w:szCs w:val="22"/>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CD4A2E" w:rsidRDefault="00450A4E" w:rsidP="00C31F01">
            <w:pPr>
              <w:rPr>
                <w:rFonts w:ascii="Arial" w:hAnsi="Arial" w:cs="Arial"/>
                <w:sz w:val="22"/>
                <w:szCs w:val="22"/>
              </w:rPr>
            </w:pPr>
            <w:r w:rsidRPr="00CD4A2E">
              <w:rPr>
                <w:rFonts w:ascii="Arial" w:hAnsi="Arial" w:cs="Arial"/>
                <w:sz w:val="22"/>
                <w:szCs w:val="22"/>
              </w:rPr>
              <w:t>Secondary Drinking Water Standards (SDWS)</w:t>
            </w:r>
          </w:p>
        </w:tc>
        <w:tc>
          <w:tcPr>
            <w:tcW w:w="8095" w:type="dxa"/>
          </w:tcPr>
          <w:p w14:paraId="445F3596" w14:textId="640EFB07" w:rsidR="00450A4E" w:rsidRPr="00CD4A2E" w:rsidRDefault="00450A4E" w:rsidP="00C31F01">
            <w:pPr>
              <w:rPr>
                <w:rFonts w:ascii="Arial" w:hAnsi="Arial" w:cs="Arial"/>
                <w:sz w:val="22"/>
                <w:szCs w:val="22"/>
              </w:rPr>
            </w:pPr>
            <w:r w:rsidRPr="00CD4A2E">
              <w:rPr>
                <w:rFonts w:ascii="Arial" w:hAnsi="Arial" w:cs="Arial"/>
                <w:sz w:val="22"/>
                <w:szCs w:val="22"/>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CD4A2E" w:rsidRDefault="00052743" w:rsidP="00C31F01">
            <w:pPr>
              <w:rPr>
                <w:rFonts w:ascii="Arial" w:hAnsi="Arial" w:cs="Arial"/>
                <w:sz w:val="22"/>
                <w:szCs w:val="22"/>
              </w:rPr>
            </w:pPr>
            <w:r w:rsidRPr="00CD4A2E">
              <w:rPr>
                <w:rFonts w:ascii="Arial" w:hAnsi="Arial" w:cs="Arial"/>
                <w:sz w:val="22"/>
                <w:szCs w:val="22"/>
              </w:rPr>
              <w:t>Treatment Technique</w:t>
            </w:r>
          </w:p>
          <w:p w14:paraId="7020F160" w14:textId="7F0586F7" w:rsidR="00052743" w:rsidRPr="00CD4A2E" w:rsidRDefault="00052743" w:rsidP="00C31F01">
            <w:pPr>
              <w:rPr>
                <w:rFonts w:ascii="Arial" w:hAnsi="Arial" w:cs="Arial"/>
                <w:sz w:val="22"/>
                <w:szCs w:val="22"/>
              </w:rPr>
            </w:pPr>
            <w:r w:rsidRPr="00CD4A2E">
              <w:rPr>
                <w:rFonts w:ascii="Arial" w:hAnsi="Arial" w:cs="Arial"/>
                <w:sz w:val="22"/>
                <w:szCs w:val="22"/>
              </w:rPr>
              <w:t>(TT)</w:t>
            </w:r>
          </w:p>
        </w:tc>
        <w:tc>
          <w:tcPr>
            <w:tcW w:w="8095" w:type="dxa"/>
          </w:tcPr>
          <w:p w14:paraId="3AD8ED4E" w14:textId="36401C45" w:rsidR="00052743" w:rsidRPr="00CD4A2E" w:rsidRDefault="00052743" w:rsidP="00C31F01">
            <w:pPr>
              <w:rPr>
                <w:rFonts w:ascii="Arial" w:hAnsi="Arial" w:cs="Arial"/>
                <w:sz w:val="22"/>
                <w:szCs w:val="22"/>
              </w:rPr>
            </w:pPr>
            <w:r w:rsidRPr="00CD4A2E">
              <w:rPr>
                <w:rFonts w:ascii="Arial" w:hAnsi="Arial" w:cs="Arial"/>
                <w:sz w:val="22"/>
                <w:szCs w:val="22"/>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CD4A2E" w:rsidRDefault="00052743" w:rsidP="00C31F01">
            <w:pPr>
              <w:rPr>
                <w:rFonts w:ascii="Arial" w:hAnsi="Arial" w:cs="Arial"/>
                <w:sz w:val="22"/>
                <w:szCs w:val="22"/>
              </w:rPr>
            </w:pPr>
            <w:r w:rsidRPr="00CD4A2E">
              <w:rPr>
                <w:rFonts w:ascii="Arial" w:hAnsi="Arial" w:cs="Arial"/>
                <w:sz w:val="22"/>
                <w:szCs w:val="22"/>
              </w:rPr>
              <w:t>Variances and Exemptions</w:t>
            </w:r>
          </w:p>
        </w:tc>
        <w:tc>
          <w:tcPr>
            <w:tcW w:w="8095" w:type="dxa"/>
          </w:tcPr>
          <w:p w14:paraId="66FC9EBF" w14:textId="607B8C3D" w:rsidR="00052743" w:rsidRPr="00CD4A2E" w:rsidRDefault="00052743" w:rsidP="00C31F01">
            <w:pPr>
              <w:rPr>
                <w:rFonts w:ascii="Arial" w:hAnsi="Arial" w:cs="Arial"/>
                <w:sz w:val="22"/>
                <w:szCs w:val="22"/>
              </w:rPr>
            </w:pPr>
            <w:r w:rsidRPr="00CD4A2E">
              <w:rPr>
                <w:rFonts w:ascii="Arial" w:hAnsi="Arial" w:cs="Arial"/>
                <w:sz w:val="22"/>
                <w:szCs w:val="22"/>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CD4A2E" w:rsidRDefault="001F7181" w:rsidP="00C31F01">
            <w:pPr>
              <w:rPr>
                <w:rFonts w:ascii="Arial" w:hAnsi="Arial" w:cs="Arial"/>
                <w:sz w:val="22"/>
                <w:szCs w:val="22"/>
              </w:rPr>
            </w:pPr>
            <w:r w:rsidRPr="00CD4A2E">
              <w:rPr>
                <w:rFonts w:ascii="Arial" w:hAnsi="Arial" w:cs="Arial"/>
                <w:sz w:val="22"/>
                <w:szCs w:val="22"/>
              </w:rPr>
              <w:t>ND</w:t>
            </w:r>
          </w:p>
        </w:tc>
        <w:tc>
          <w:tcPr>
            <w:tcW w:w="8095" w:type="dxa"/>
          </w:tcPr>
          <w:p w14:paraId="45802508" w14:textId="5444DC5E" w:rsidR="001F7181" w:rsidRPr="00CD4A2E" w:rsidRDefault="001F7181" w:rsidP="00C31F01">
            <w:pPr>
              <w:rPr>
                <w:rFonts w:ascii="Arial" w:hAnsi="Arial" w:cs="Arial"/>
                <w:sz w:val="22"/>
                <w:szCs w:val="22"/>
              </w:rPr>
            </w:pPr>
            <w:r w:rsidRPr="00CD4A2E">
              <w:rPr>
                <w:rFonts w:ascii="Arial" w:hAnsi="Arial" w:cs="Arial"/>
                <w:sz w:val="22"/>
                <w:szCs w:val="22"/>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CD4A2E" w:rsidRDefault="001F7181" w:rsidP="00C31F01">
            <w:pPr>
              <w:rPr>
                <w:rFonts w:ascii="Arial" w:hAnsi="Arial" w:cs="Arial"/>
                <w:sz w:val="22"/>
                <w:szCs w:val="22"/>
              </w:rPr>
            </w:pPr>
            <w:r w:rsidRPr="00CD4A2E">
              <w:rPr>
                <w:rFonts w:ascii="Arial" w:hAnsi="Arial" w:cs="Arial"/>
                <w:sz w:val="22"/>
                <w:szCs w:val="22"/>
              </w:rPr>
              <w:t>ppm</w:t>
            </w:r>
          </w:p>
        </w:tc>
        <w:tc>
          <w:tcPr>
            <w:tcW w:w="8095" w:type="dxa"/>
          </w:tcPr>
          <w:p w14:paraId="512D39E6" w14:textId="72F865AC" w:rsidR="001F7181" w:rsidRPr="00CD4A2E" w:rsidRDefault="001F7181" w:rsidP="00C31F01">
            <w:pPr>
              <w:rPr>
                <w:rFonts w:ascii="Arial" w:hAnsi="Arial" w:cs="Arial"/>
                <w:sz w:val="22"/>
                <w:szCs w:val="22"/>
              </w:rPr>
            </w:pPr>
            <w:r w:rsidRPr="00CD4A2E">
              <w:rPr>
                <w:rFonts w:ascii="Arial" w:hAnsi="Arial" w:cs="Arial"/>
                <w:sz w:val="22"/>
                <w:szCs w:val="22"/>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CD4A2E" w:rsidRDefault="001F7181" w:rsidP="00C31F01">
            <w:pPr>
              <w:rPr>
                <w:rFonts w:ascii="Arial" w:hAnsi="Arial" w:cs="Arial"/>
                <w:sz w:val="22"/>
                <w:szCs w:val="22"/>
              </w:rPr>
            </w:pPr>
            <w:r w:rsidRPr="00CD4A2E">
              <w:rPr>
                <w:rFonts w:ascii="Arial" w:hAnsi="Arial" w:cs="Arial"/>
                <w:sz w:val="22"/>
                <w:szCs w:val="22"/>
              </w:rPr>
              <w:t>ppb</w:t>
            </w:r>
          </w:p>
        </w:tc>
        <w:tc>
          <w:tcPr>
            <w:tcW w:w="8095" w:type="dxa"/>
          </w:tcPr>
          <w:p w14:paraId="0D44642D" w14:textId="5724915C" w:rsidR="001F7181" w:rsidRPr="00CD4A2E" w:rsidRDefault="001F7181" w:rsidP="00C31F01">
            <w:pPr>
              <w:rPr>
                <w:rFonts w:ascii="Arial" w:hAnsi="Arial" w:cs="Arial"/>
                <w:sz w:val="22"/>
                <w:szCs w:val="22"/>
              </w:rPr>
            </w:pPr>
            <w:r w:rsidRPr="00CD4A2E">
              <w:rPr>
                <w:rFonts w:ascii="Arial" w:hAnsi="Arial" w:cs="Arial"/>
                <w:sz w:val="22"/>
                <w:szCs w:val="22"/>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CD4A2E" w:rsidRDefault="001F7181" w:rsidP="00C31F01">
            <w:pPr>
              <w:rPr>
                <w:rFonts w:ascii="Arial" w:hAnsi="Arial" w:cs="Arial"/>
                <w:sz w:val="22"/>
                <w:szCs w:val="22"/>
              </w:rPr>
            </w:pPr>
            <w:r w:rsidRPr="00CD4A2E">
              <w:rPr>
                <w:rFonts w:ascii="Arial" w:hAnsi="Arial" w:cs="Arial"/>
                <w:sz w:val="22"/>
                <w:szCs w:val="22"/>
              </w:rPr>
              <w:t>ppt</w:t>
            </w:r>
          </w:p>
        </w:tc>
        <w:tc>
          <w:tcPr>
            <w:tcW w:w="8095" w:type="dxa"/>
          </w:tcPr>
          <w:p w14:paraId="21FDBE4A" w14:textId="4FEB77F3" w:rsidR="001F7181" w:rsidRPr="00CD4A2E" w:rsidRDefault="001F7181" w:rsidP="00C31F01">
            <w:pPr>
              <w:rPr>
                <w:rFonts w:ascii="Arial" w:hAnsi="Arial" w:cs="Arial"/>
                <w:sz w:val="22"/>
                <w:szCs w:val="22"/>
              </w:rPr>
            </w:pPr>
            <w:r w:rsidRPr="00CD4A2E">
              <w:rPr>
                <w:rFonts w:ascii="Arial" w:hAnsi="Arial" w:cs="Arial"/>
                <w:sz w:val="22"/>
                <w:szCs w:val="22"/>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CD4A2E" w:rsidRDefault="001F7181" w:rsidP="00C31F01">
            <w:pPr>
              <w:rPr>
                <w:rFonts w:ascii="Arial" w:hAnsi="Arial" w:cs="Arial"/>
                <w:sz w:val="22"/>
                <w:szCs w:val="22"/>
              </w:rPr>
            </w:pPr>
            <w:proofErr w:type="spellStart"/>
            <w:r w:rsidRPr="00CD4A2E">
              <w:rPr>
                <w:rFonts w:ascii="Arial" w:hAnsi="Arial" w:cs="Arial"/>
                <w:sz w:val="22"/>
                <w:szCs w:val="22"/>
              </w:rPr>
              <w:t>ppq</w:t>
            </w:r>
            <w:proofErr w:type="spellEnd"/>
          </w:p>
        </w:tc>
        <w:tc>
          <w:tcPr>
            <w:tcW w:w="8095" w:type="dxa"/>
          </w:tcPr>
          <w:p w14:paraId="01E5B13A" w14:textId="0A19E315" w:rsidR="001F7181" w:rsidRPr="00CD4A2E" w:rsidRDefault="001F7181" w:rsidP="00C31F01">
            <w:pPr>
              <w:rPr>
                <w:rFonts w:ascii="Arial" w:hAnsi="Arial" w:cs="Arial"/>
                <w:sz w:val="22"/>
                <w:szCs w:val="22"/>
              </w:rPr>
            </w:pPr>
            <w:r w:rsidRPr="00CD4A2E">
              <w:rPr>
                <w:rFonts w:ascii="Arial" w:hAnsi="Arial" w:cs="Arial"/>
                <w:sz w:val="22"/>
                <w:szCs w:val="22"/>
              </w:rPr>
              <w:t>parts per quadrillion or picogram per liter (</w:t>
            </w:r>
            <w:proofErr w:type="spellStart"/>
            <w:r w:rsidRPr="00CD4A2E">
              <w:rPr>
                <w:rFonts w:ascii="Arial" w:hAnsi="Arial" w:cs="Arial"/>
                <w:sz w:val="22"/>
                <w:szCs w:val="22"/>
              </w:rPr>
              <w:t>pg</w:t>
            </w:r>
            <w:proofErr w:type="spellEnd"/>
            <w:r w:rsidRPr="00CD4A2E">
              <w:rPr>
                <w:rFonts w:ascii="Arial" w:hAnsi="Arial" w:cs="Arial"/>
                <w:sz w:val="22"/>
                <w:szCs w:val="22"/>
              </w:rPr>
              <w:t>/L)</w:t>
            </w:r>
          </w:p>
        </w:tc>
      </w:tr>
      <w:tr w:rsidR="001F7181" w:rsidRPr="005F082E" w14:paraId="00F9CF16" w14:textId="77777777" w:rsidTr="00701C81">
        <w:tc>
          <w:tcPr>
            <w:tcW w:w="2695" w:type="dxa"/>
            <w:tcMar>
              <w:left w:w="58" w:type="dxa"/>
              <w:right w:w="86" w:type="dxa"/>
            </w:tcMar>
          </w:tcPr>
          <w:p w14:paraId="6894C658" w14:textId="36CFA397" w:rsidR="001F7181" w:rsidRPr="00CD4A2E" w:rsidRDefault="001F7181" w:rsidP="00C31F01">
            <w:pPr>
              <w:rPr>
                <w:rFonts w:ascii="Arial" w:hAnsi="Arial" w:cs="Arial"/>
                <w:sz w:val="22"/>
                <w:szCs w:val="22"/>
              </w:rPr>
            </w:pPr>
            <w:proofErr w:type="spellStart"/>
            <w:r w:rsidRPr="00CD4A2E">
              <w:rPr>
                <w:rFonts w:ascii="Arial" w:hAnsi="Arial" w:cs="Arial"/>
                <w:sz w:val="22"/>
                <w:szCs w:val="22"/>
              </w:rPr>
              <w:t>pCi</w:t>
            </w:r>
            <w:proofErr w:type="spellEnd"/>
            <w:r w:rsidRPr="00CD4A2E">
              <w:rPr>
                <w:rFonts w:ascii="Arial" w:hAnsi="Arial" w:cs="Arial"/>
                <w:sz w:val="22"/>
                <w:szCs w:val="22"/>
              </w:rPr>
              <w:t>/L</w:t>
            </w:r>
          </w:p>
        </w:tc>
        <w:tc>
          <w:tcPr>
            <w:tcW w:w="8095" w:type="dxa"/>
          </w:tcPr>
          <w:p w14:paraId="2E8A0BF7" w14:textId="620E4174" w:rsidR="001F7181" w:rsidRPr="00CD4A2E" w:rsidRDefault="001F7181" w:rsidP="00C31F01">
            <w:pPr>
              <w:rPr>
                <w:rFonts w:ascii="Arial" w:hAnsi="Arial" w:cs="Arial"/>
                <w:sz w:val="22"/>
                <w:szCs w:val="22"/>
              </w:rPr>
            </w:pPr>
            <w:r w:rsidRPr="00CD4A2E">
              <w:rPr>
                <w:rFonts w:ascii="Arial" w:hAnsi="Arial" w:cs="Arial"/>
                <w:sz w:val="22"/>
                <w:szCs w:val="22"/>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6FAC46BD"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B704C3" w:rsidRPr="005F082E">
        <w:rPr>
          <w:rFonts w:ascii="Arial" w:hAnsi="Arial" w:cs="Arial"/>
          <w:bCs/>
          <w:sz w:val="24"/>
          <w:szCs w:val="24"/>
        </w:rPr>
        <w:t xml:space="preserve">and </w:t>
      </w:r>
      <w:r w:rsidR="00690118">
        <w:rPr>
          <w:rFonts w:ascii="Arial" w:hAnsi="Arial" w:cs="Arial"/>
          <w:bCs/>
          <w:sz w:val="24"/>
          <w:szCs w:val="24"/>
        </w:rPr>
        <w:t>5</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w:t>
      </w:r>
      <w:r w:rsidR="00690118">
        <w:rPr>
          <w:rFonts w:ascii="Arial" w:hAnsi="Arial" w:cs="Arial"/>
          <w:sz w:val="24"/>
          <w:szCs w:val="24"/>
        </w:rPr>
        <w:t>, but we are required to report them if they are detected at any level</w:t>
      </w:r>
      <w:r w:rsidRPr="005F082E">
        <w:rPr>
          <w:rFonts w:ascii="Arial" w:hAnsi="Arial" w:cs="Arial"/>
          <w:sz w:val="24"/>
          <w:szCs w:val="24"/>
        </w:rPr>
        <w:t xml:space="preserve">.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195CD67F"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F684937"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EE1549">
              <w:rPr>
                <w:rFonts w:ascii="Arial" w:hAnsi="Arial" w:cs="Arial"/>
                <w:color w:val="000000" w:themeColor="text1"/>
                <w:sz w:val="24"/>
                <w:szCs w:val="24"/>
              </w:rPr>
              <w:t>1</w:t>
            </w:r>
          </w:p>
        </w:tc>
        <w:tc>
          <w:tcPr>
            <w:tcW w:w="1443" w:type="dxa"/>
            <w:shd w:val="clear" w:color="auto" w:fill="auto"/>
          </w:tcPr>
          <w:p w14:paraId="2474651F" w14:textId="39D34508" w:rsidR="00095AAC" w:rsidRDefault="00095AAC" w:rsidP="00EE1549">
            <w:pPr>
              <w:spacing w:before="40" w:after="40"/>
              <w:rPr>
                <w:rFonts w:ascii="Arial" w:hAnsi="Arial" w:cs="Arial"/>
                <w:color w:val="000000" w:themeColor="text1"/>
                <w:sz w:val="24"/>
                <w:szCs w:val="24"/>
              </w:rPr>
            </w:pPr>
          </w:p>
          <w:p w14:paraId="7D6226CF" w14:textId="790C156D" w:rsidR="00EE1549" w:rsidRPr="005F082E" w:rsidRDefault="00EE154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DC4885">
            <w:pPr>
              <w:spacing w:before="40" w:after="40"/>
              <w:jc w:val="center"/>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2C230215" w:rsidR="008572DA" w:rsidRPr="005F082E" w:rsidRDefault="00CD4A2E"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938D029" w14:textId="77777777" w:rsidR="00095AAC" w:rsidRDefault="00095AAC" w:rsidP="00052743">
            <w:pPr>
              <w:spacing w:before="40" w:after="40"/>
              <w:jc w:val="center"/>
              <w:rPr>
                <w:rFonts w:ascii="Arial" w:hAnsi="Arial" w:cs="Arial"/>
                <w:color w:val="000000" w:themeColor="text1"/>
                <w:sz w:val="24"/>
                <w:szCs w:val="24"/>
              </w:rPr>
            </w:pPr>
          </w:p>
          <w:p w14:paraId="2E633587" w14:textId="039679E8" w:rsidR="00EE1549" w:rsidRPr="005F082E" w:rsidRDefault="00EE154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DC4885">
            <w:pPr>
              <w:spacing w:before="40" w:after="40"/>
              <w:jc w:val="center"/>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4B6EDCE8" w:rsidR="008572DA" w:rsidRPr="005F082E" w:rsidRDefault="00CD4A2E"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614B810F" w14:textId="77777777" w:rsidR="00095AAC" w:rsidRDefault="00095AAC" w:rsidP="008572DA">
            <w:pPr>
              <w:spacing w:before="40" w:after="40"/>
              <w:jc w:val="center"/>
              <w:rPr>
                <w:rFonts w:ascii="Arial" w:hAnsi="Arial" w:cs="Arial"/>
                <w:color w:val="000000" w:themeColor="text1"/>
                <w:sz w:val="24"/>
                <w:szCs w:val="24"/>
              </w:rPr>
            </w:pPr>
          </w:p>
          <w:p w14:paraId="38C21B9B" w14:textId="28A30DAB" w:rsidR="00EE1549" w:rsidRPr="005F082E" w:rsidRDefault="00EE1549"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DC4885">
            <w:pPr>
              <w:spacing w:before="40" w:after="40"/>
              <w:jc w:val="center"/>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4B1B3904" w14:textId="77777777" w:rsidR="00CD4A2E" w:rsidRDefault="00CD4A2E" w:rsidP="00070C22">
      <w:pPr>
        <w:pStyle w:val="Caption"/>
      </w:pPr>
    </w:p>
    <w:p w14:paraId="643E57A7" w14:textId="199D859B"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91F7260" w:rsidR="008572DA" w:rsidRPr="005F082E" w:rsidRDefault="00C450BD"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900" w:type="dxa"/>
            <w:tcMar>
              <w:left w:w="86" w:type="dxa"/>
              <w:right w:w="86" w:type="dxa"/>
            </w:tcMar>
          </w:tcPr>
          <w:p w14:paraId="102D5A02" w14:textId="5EA95A50" w:rsidR="008572DA" w:rsidRPr="005F082E" w:rsidRDefault="00C450B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25C71C0C" w:rsidR="008572DA" w:rsidRPr="005F082E" w:rsidRDefault="00C450B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00" w:type="dxa"/>
            <w:tcMar>
              <w:left w:w="86" w:type="dxa"/>
              <w:right w:w="86" w:type="dxa"/>
            </w:tcMar>
          </w:tcPr>
          <w:p w14:paraId="308535F4" w14:textId="23EA1B4E" w:rsidR="008572DA" w:rsidRPr="005F082E" w:rsidRDefault="00C450B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3FEE01EF" w:rsidR="008572DA" w:rsidRPr="005F082E" w:rsidRDefault="00C450BD"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402334" w:rsidRDefault="008572DA" w:rsidP="00960466">
            <w:pPr>
              <w:spacing w:before="40" w:after="40"/>
              <w:rPr>
                <w:rFonts w:ascii="Arial" w:hAnsi="Arial" w:cs="Arial"/>
                <w:sz w:val="18"/>
                <w:szCs w:val="18"/>
              </w:rPr>
            </w:pPr>
            <w:r w:rsidRPr="00402334">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439C4E5" w:rsidR="00FC33C4" w:rsidRPr="005F082E" w:rsidRDefault="00C450B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2020</w:t>
            </w:r>
          </w:p>
        </w:tc>
        <w:tc>
          <w:tcPr>
            <w:tcW w:w="900" w:type="dxa"/>
            <w:tcMar>
              <w:left w:w="86" w:type="dxa"/>
              <w:right w:w="86" w:type="dxa"/>
            </w:tcMar>
          </w:tcPr>
          <w:p w14:paraId="42CEE2F3" w14:textId="131463BC" w:rsidR="00FC33C4" w:rsidRPr="005F082E" w:rsidRDefault="00C450B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6CC974BD" w:rsidR="00FC33C4" w:rsidRPr="005F082E" w:rsidRDefault="00C450B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0.26</w:t>
            </w:r>
          </w:p>
        </w:tc>
        <w:tc>
          <w:tcPr>
            <w:tcW w:w="900" w:type="dxa"/>
            <w:tcMar>
              <w:left w:w="86" w:type="dxa"/>
              <w:right w:w="86" w:type="dxa"/>
            </w:tcMar>
          </w:tcPr>
          <w:p w14:paraId="1AE57BBF" w14:textId="4B131AB5" w:rsidR="00FC33C4" w:rsidRPr="005F082E" w:rsidRDefault="00C450B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60640B47" w14:textId="007ADB5F" w:rsidR="00FC33C4" w:rsidRPr="005F082E" w:rsidRDefault="00902740" w:rsidP="00FC33C4">
            <w:pPr>
              <w:spacing w:before="40" w:after="40"/>
              <w:jc w:val="center"/>
              <w:rPr>
                <w:rFonts w:ascii="Arial" w:hAnsi="Arial" w:cs="Arial"/>
                <w:sz w:val="24"/>
                <w:szCs w:val="24"/>
              </w:rPr>
            </w:pPr>
            <w:r>
              <w:rPr>
                <w:rFonts w:ascii="Arial" w:hAnsi="Arial" w:cs="Arial"/>
                <w:sz w:val="24"/>
                <w:szCs w:val="24"/>
              </w:rPr>
              <w:t>N/A</w:t>
            </w:r>
          </w:p>
        </w:tc>
        <w:tc>
          <w:tcPr>
            <w:tcW w:w="3240" w:type="dxa"/>
          </w:tcPr>
          <w:p w14:paraId="5A3BAA98" w14:textId="4D55672D" w:rsidR="00FC33C4" w:rsidRPr="00402334" w:rsidRDefault="00FC33C4" w:rsidP="00FC33C4">
            <w:pPr>
              <w:spacing w:before="40" w:after="40"/>
              <w:rPr>
                <w:rFonts w:ascii="Arial" w:hAnsi="Arial" w:cs="Arial"/>
                <w:sz w:val="18"/>
                <w:szCs w:val="18"/>
              </w:rPr>
            </w:pPr>
            <w:r w:rsidRPr="00402334">
              <w:rPr>
                <w:rFonts w:ascii="Arial" w:hAnsi="Arial" w:cs="Arial"/>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A22F17B" w:rsidR="00684C7E" w:rsidRPr="005F082E" w:rsidRDefault="00BA201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tcMar>
              <w:left w:w="58" w:type="dxa"/>
              <w:right w:w="58" w:type="dxa"/>
            </w:tcMar>
          </w:tcPr>
          <w:p w14:paraId="690B0D1C" w14:textId="2EBB8E6F" w:rsidR="00684C7E" w:rsidRPr="005F082E" w:rsidRDefault="00BA201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w:t>
            </w:r>
          </w:p>
        </w:tc>
        <w:tc>
          <w:tcPr>
            <w:tcW w:w="1530" w:type="dxa"/>
            <w:tcMar>
              <w:left w:w="58" w:type="dxa"/>
              <w:right w:w="58" w:type="dxa"/>
            </w:tcMar>
          </w:tcPr>
          <w:p w14:paraId="70FCD58E" w14:textId="5729A7EC" w:rsidR="00684C7E" w:rsidRDefault="00BA201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29 – 34</w:t>
            </w:r>
          </w:p>
          <w:p w14:paraId="6802CC34" w14:textId="421886D1" w:rsidR="00BA2018" w:rsidRPr="002E7105" w:rsidRDefault="00BA2018" w:rsidP="00684C7E">
            <w:pPr>
              <w:spacing w:before="40" w:after="40"/>
              <w:jc w:val="center"/>
              <w:rPr>
                <w:rFonts w:ascii="Arial" w:hAnsi="Arial" w:cs="Arial"/>
                <w:color w:val="FFFFFF" w:themeColor="background1"/>
                <w:sz w:val="18"/>
                <w:szCs w:val="18"/>
              </w:rPr>
            </w:pPr>
            <w:r w:rsidRPr="002E7105">
              <w:rPr>
                <w:rFonts w:ascii="Arial" w:hAnsi="Arial" w:cs="Arial"/>
                <w:color w:val="000000" w:themeColor="text1"/>
                <w:sz w:val="18"/>
                <w:szCs w:val="18"/>
              </w:rPr>
              <w:t>In three sources</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402334" w:rsidRDefault="00684C7E" w:rsidP="00684C7E">
            <w:pPr>
              <w:spacing w:before="40" w:after="40"/>
              <w:rPr>
                <w:rFonts w:ascii="Arial" w:hAnsi="Arial" w:cs="Arial"/>
                <w:sz w:val="18"/>
                <w:szCs w:val="18"/>
              </w:rPr>
            </w:pPr>
            <w:r w:rsidRPr="00402334">
              <w:rPr>
                <w:rFonts w:ascii="Arial" w:hAnsi="Arial" w:cs="Arial"/>
                <w:sz w:val="18"/>
                <w:szCs w:val="18"/>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00F8D06" w:rsidR="00684C7E" w:rsidRPr="005F082E" w:rsidRDefault="00BA201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2019</w:t>
            </w:r>
          </w:p>
        </w:tc>
        <w:tc>
          <w:tcPr>
            <w:tcW w:w="1260" w:type="dxa"/>
            <w:tcMar>
              <w:left w:w="58" w:type="dxa"/>
              <w:right w:w="58" w:type="dxa"/>
            </w:tcMar>
          </w:tcPr>
          <w:p w14:paraId="5F571C45" w14:textId="1674DB81" w:rsidR="00684C7E" w:rsidRPr="005F082E" w:rsidRDefault="00BA201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129</w:t>
            </w:r>
          </w:p>
        </w:tc>
        <w:tc>
          <w:tcPr>
            <w:tcW w:w="1530" w:type="dxa"/>
            <w:tcMar>
              <w:left w:w="58" w:type="dxa"/>
              <w:right w:w="58" w:type="dxa"/>
            </w:tcMar>
          </w:tcPr>
          <w:p w14:paraId="29B50AC6" w14:textId="24CADA4B" w:rsidR="00684C7E" w:rsidRDefault="00BA201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96 – 150</w:t>
            </w:r>
          </w:p>
          <w:p w14:paraId="2BE476FB" w14:textId="3A67CB2D" w:rsidR="00BA2018" w:rsidRPr="002E7105" w:rsidRDefault="00BA2018" w:rsidP="00684C7E">
            <w:pPr>
              <w:spacing w:before="40" w:after="40"/>
              <w:jc w:val="center"/>
              <w:rPr>
                <w:rFonts w:ascii="Arial" w:hAnsi="Arial" w:cs="Arial"/>
                <w:color w:val="FFFFFF" w:themeColor="background1"/>
                <w:sz w:val="18"/>
                <w:szCs w:val="18"/>
              </w:rPr>
            </w:pPr>
            <w:r w:rsidRPr="002E7105">
              <w:rPr>
                <w:rFonts w:ascii="Arial" w:hAnsi="Arial" w:cs="Arial"/>
                <w:color w:val="000000" w:themeColor="text1"/>
                <w:sz w:val="18"/>
                <w:szCs w:val="18"/>
              </w:rPr>
              <w:t>In three sources</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402334" w:rsidRDefault="00684C7E" w:rsidP="00684C7E">
            <w:pPr>
              <w:spacing w:before="40" w:after="40"/>
              <w:rPr>
                <w:rFonts w:ascii="Arial" w:hAnsi="Arial" w:cs="Arial"/>
                <w:sz w:val="18"/>
                <w:szCs w:val="18"/>
              </w:rPr>
            </w:pPr>
            <w:r w:rsidRPr="00402334">
              <w:rPr>
                <w:rFonts w:ascii="Arial" w:hAnsi="Arial" w:cs="Arial"/>
                <w:sz w:val="18"/>
                <w:szCs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065"/>
        <w:gridCol w:w="1530"/>
        <w:gridCol w:w="1170"/>
        <w:gridCol w:w="1530"/>
        <w:gridCol w:w="1080"/>
        <w:gridCol w:w="1260"/>
        <w:gridCol w:w="2201"/>
      </w:tblGrid>
      <w:tr w:rsidR="005D3708" w:rsidRPr="005F082E" w14:paraId="4FC0937E" w14:textId="77777777" w:rsidTr="00306254">
        <w:trPr>
          <w:cantSplit/>
          <w:trHeight w:val="1511"/>
        </w:trPr>
        <w:tc>
          <w:tcPr>
            <w:tcW w:w="206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53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20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306254">
        <w:trPr>
          <w:trHeight w:val="432"/>
        </w:trPr>
        <w:tc>
          <w:tcPr>
            <w:tcW w:w="2065" w:type="dxa"/>
            <w:tcMar>
              <w:left w:w="58" w:type="dxa"/>
              <w:right w:w="58" w:type="dxa"/>
            </w:tcMar>
          </w:tcPr>
          <w:p w14:paraId="29E71AAC" w14:textId="252E53FB" w:rsidR="00512D8C" w:rsidRPr="005F082E" w:rsidRDefault="00BA2018"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530" w:type="dxa"/>
          </w:tcPr>
          <w:p w14:paraId="21F7006B" w14:textId="560D92DE" w:rsidR="00512D8C" w:rsidRPr="005F082E" w:rsidRDefault="00BA201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170" w:type="dxa"/>
          </w:tcPr>
          <w:p w14:paraId="1BD7CABC" w14:textId="3C057FD3" w:rsidR="00512D8C" w:rsidRPr="005F082E" w:rsidRDefault="000A616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p>
        </w:tc>
        <w:tc>
          <w:tcPr>
            <w:tcW w:w="1530" w:type="dxa"/>
          </w:tcPr>
          <w:p w14:paraId="11F705D3" w14:textId="77777777" w:rsidR="00512D8C" w:rsidRDefault="000A616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 – 3.4</w:t>
            </w:r>
          </w:p>
          <w:p w14:paraId="40895B2C" w14:textId="7A80525C" w:rsidR="000A6169" w:rsidRPr="002E7105" w:rsidRDefault="000A6169" w:rsidP="00512D8C">
            <w:pPr>
              <w:keepNext/>
              <w:keepLines/>
              <w:spacing w:before="40" w:after="40"/>
              <w:jc w:val="center"/>
              <w:rPr>
                <w:rFonts w:ascii="Arial" w:hAnsi="Arial" w:cs="Arial"/>
                <w:color w:val="000000" w:themeColor="text1"/>
                <w:sz w:val="18"/>
                <w:szCs w:val="18"/>
              </w:rPr>
            </w:pPr>
            <w:r w:rsidRPr="002E7105">
              <w:rPr>
                <w:rFonts w:ascii="Arial" w:hAnsi="Arial" w:cs="Arial"/>
                <w:color w:val="000000" w:themeColor="text1"/>
                <w:sz w:val="18"/>
                <w:szCs w:val="18"/>
              </w:rPr>
              <w:t>In one source</w:t>
            </w:r>
          </w:p>
        </w:tc>
        <w:tc>
          <w:tcPr>
            <w:tcW w:w="1080" w:type="dxa"/>
          </w:tcPr>
          <w:p w14:paraId="707B8EC2" w14:textId="1C11FC5F" w:rsidR="00512D8C" w:rsidRPr="005F082E" w:rsidRDefault="000A616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47D0D5FC" w:rsidR="00512D8C" w:rsidRPr="005F082E" w:rsidRDefault="000A616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2201" w:type="dxa"/>
          </w:tcPr>
          <w:p w14:paraId="307E6935" w14:textId="0DF20B55" w:rsidR="00512D8C" w:rsidRPr="000A6169" w:rsidRDefault="000A6169" w:rsidP="000A6169">
            <w:pPr>
              <w:keepNext/>
              <w:keepLines/>
              <w:spacing w:before="40" w:after="40"/>
              <w:rPr>
                <w:rFonts w:ascii="Arial" w:hAnsi="Arial" w:cs="Arial"/>
                <w:color w:val="000000" w:themeColor="text1"/>
                <w:sz w:val="18"/>
                <w:szCs w:val="18"/>
              </w:rPr>
            </w:pPr>
            <w:r w:rsidRPr="000A6169">
              <w:rPr>
                <w:rFonts w:ascii="Arial" w:hAnsi="Arial" w:cs="Arial"/>
                <w:color w:val="000000" w:themeColor="text1"/>
                <w:sz w:val="18"/>
                <w:szCs w:val="18"/>
              </w:rPr>
              <w:t>Erosion of natural deposits, runoff from orchards; glass and electronics production waste</w:t>
            </w:r>
          </w:p>
        </w:tc>
      </w:tr>
      <w:tr w:rsidR="00244938" w:rsidRPr="005F082E" w14:paraId="7E778FAF" w14:textId="77777777" w:rsidTr="00306254">
        <w:trPr>
          <w:trHeight w:val="432"/>
        </w:trPr>
        <w:tc>
          <w:tcPr>
            <w:tcW w:w="2065" w:type="dxa"/>
            <w:tcMar>
              <w:left w:w="58" w:type="dxa"/>
              <w:right w:w="58" w:type="dxa"/>
            </w:tcMar>
          </w:tcPr>
          <w:p w14:paraId="2BC454A4" w14:textId="3FCFE0DF" w:rsidR="00244938" w:rsidRPr="005F082E" w:rsidRDefault="000A6169"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 (ppm)</w:t>
            </w:r>
          </w:p>
        </w:tc>
        <w:tc>
          <w:tcPr>
            <w:tcW w:w="1530" w:type="dxa"/>
          </w:tcPr>
          <w:p w14:paraId="25EFD446" w14:textId="519EE3F5" w:rsidR="00244938" w:rsidRPr="005F082E" w:rsidRDefault="000A616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170" w:type="dxa"/>
          </w:tcPr>
          <w:p w14:paraId="7CAF39D9" w14:textId="6FF426F8" w:rsidR="00244938" w:rsidRPr="005F082E" w:rsidRDefault="003327D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B303C2">
              <w:rPr>
                <w:rFonts w:ascii="Arial" w:hAnsi="Arial" w:cs="Arial"/>
                <w:color w:val="000000" w:themeColor="text1"/>
                <w:sz w:val="24"/>
                <w:szCs w:val="24"/>
              </w:rPr>
              <w:t>95</w:t>
            </w:r>
          </w:p>
        </w:tc>
        <w:tc>
          <w:tcPr>
            <w:tcW w:w="1530" w:type="dxa"/>
          </w:tcPr>
          <w:p w14:paraId="41190FCE" w14:textId="0DB84B3E" w:rsidR="00244938" w:rsidRDefault="000A616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3327D0">
              <w:rPr>
                <w:rFonts w:ascii="Arial" w:hAnsi="Arial" w:cs="Arial"/>
                <w:color w:val="000000" w:themeColor="text1"/>
                <w:sz w:val="24"/>
                <w:szCs w:val="24"/>
              </w:rPr>
              <w:t>51</w:t>
            </w:r>
            <w:r>
              <w:rPr>
                <w:rFonts w:ascii="Arial" w:hAnsi="Arial" w:cs="Arial"/>
                <w:color w:val="000000" w:themeColor="text1"/>
                <w:sz w:val="24"/>
                <w:szCs w:val="24"/>
              </w:rPr>
              <w:t xml:space="preserve"> – 1</w:t>
            </w:r>
            <w:r w:rsidR="003327D0">
              <w:rPr>
                <w:rFonts w:ascii="Arial" w:hAnsi="Arial" w:cs="Arial"/>
                <w:color w:val="000000" w:themeColor="text1"/>
                <w:sz w:val="24"/>
                <w:szCs w:val="24"/>
              </w:rPr>
              <w:t>.20</w:t>
            </w:r>
          </w:p>
          <w:p w14:paraId="694B316A" w14:textId="76DFF6EC" w:rsidR="000A6169" w:rsidRPr="002E7105" w:rsidRDefault="000A6169" w:rsidP="00244938">
            <w:pPr>
              <w:spacing w:before="40" w:after="40"/>
              <w:jc w:val="center"/>
              <w:rPr>
                <w:rFonts w:ascii="Arial" w:hAnsi="Arial" w:cs="Arial"/>
                <w:color w:val="000000" w:themeColor="text1"/>
                <w:sz w:val="18"/>
                <w:szCs w:val="18"/>
              </w:rPr>
            </w:pPr>
            <w:r w:rsidRPr="002E7105">
              <w:rPr>
                <w:rFonts w:ascii="Arial" w:hAnsi="Arial" w:cs="Arial"/>
                <w:color w:val="000000" w:themeColor="text1"/>
                <w:sz w:val="18"/>
                <w:szCs w:val="18"/>
              </w:rPr>
              <w:t>At 1</w:t>
            </w:r>
            <w:r w:rsidR="003327D0" w:rsidRPr="002E7105">
              <w:rPr>
                <w:rFonts w:ascii="Arial" w:hAnsi="Arial" w:cs="Arial"/>
                <w:color w:val="000000" w:themeColor="text1"/>
                <w:sz w:val="18"/>
                <w:szCs w:val="18"/>
              </w:rPr>
              <w:t>1</w:t>
            </w:r>
            <w:r w:rsidRPr="002E7105">
              <w:rPr>
                <w:rFonts w:ascii="Arial" w:hAnsi="Arial" w:cs="Arial"/>
                <w:color w:val="000000" w:themeColor="text1"/>
                <w:sz w:val="18"/>
                <w:szCs w:val="18"/>
              </w:rPr>
              <w:t xml:space="preserve"> sample sites</w:t>
            </w:r>
          </w:p>
        </w:tc>
        <w:tc>
          <w:tcPr>
            <w:tcW w:w="1080" w:type="dxa"/>
          </w:tcPr>
          <w:p w14:paraId="7BF17B66" w14:textId="17381444" w:rsidR="00244938" w:rsidRDefault="00B97C4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sidR="003327D0">
              <w:rPr>
                <w:rFonts w:ascii="Arial" w:hAnsi="Arial" w:cs="Arial"/>
                <w:color w:val="000000" w:themeColor="text1"/>
                <w:sz w:val="24"/>
                <w:szCs w:val="24"/>
              </w:rPr>
              <w:t>4.0</w:t>
            </w:r>
            <w:r>
              <w:rPr>
                <w:rFonts w:ascii="Arial" w:hAnsi="Arial" w:cs="Arial"/>
                <w:color w:val="000000" w:themeColor="text1"/>
                <w:sz w:val="24"/>
                <w:szCs w:val="24"/>
              </w:rPr>
              <w:t>]</w:t>
            </w:r>
          </w:p>
          <w:p w14:paraId="04B3ABD1" w14:textId="7A466FDD" w:rsidR="003327D0" w:rsidRPr="003327D0" w:rsidRDefault="003327D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(as Cl</w:t>
            </w:r>
            <w:r w:rsidRPr="003327D0">
              <w:rPr>
                <w:rFonts w:ascii="Arial" w:hAnsi="Arial" w:cs="Arial"/>
                <w:color w:val="000000" w:themeColor="text1"/>
                <w:sz w:val="24"/>
                <w:szCs w:val="24"/>
                <w:vertAlign w:val="subscript"/>
              </w:rPr>
              <w:t>2</w:t>
            </w:r>
            <w:r>
              <w:rPr>
                <w:rFonts w:ascii="Arial" w:hAnsi="Arial" w:cs="Arial"/>
                <w:color w:val="000000" w:themeColor="text1"/>
                <w:sz w:val="24"/>
                <w:szCs w:val="24"/>
              </w:rPr>
              <w:t>)</w:t>
            </w:r>
          </w:p>
        </w:tc>
        <w:tc>
          <w:tcPr>
            <w:tcW w:w="1260" w:type="dxa"/>
          </w:tcPr>
          <w:p w14:paraId="29C419BF" w14:textId="1337A605" w:rsidR="00244938" w:rsidRDefault="00B97C4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sidR="003327D0">
              <w:rPr>
                <w:rFonts w:ascii="Arial" w:hAnsi="Arial" w:cs="Arial"/>
                <w:color w:val="000000" w:themeColor="text1"/>
                <w:sz w:val="24"/>
                <w:szCs w:val="24"/>
              </w:rPr>
              <w:t>4.0</w:t>
            </w:r>
            <w:r>
              <w:rPr>
                <w:rFonts w:ascii="Arial" w:hAnsi="Arial" w:cs="Arial"/>
                <w:color w:val="000000" w:themeColor="text1"/>
                <w:sz w:val="24"/>
                <w:szCs w:val="24"/>
              </w:rPr>
              <w:t>]</w:t>
            </w:r>
          </w:p>
          <w:p w14:paraId="7BD33183" w14:textId="484B1802" w:rsidR="003327D0" w:rsidRPr="005F082E" w:rsidRDefault="003327D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(as Cl</w:t>
            </w:r>
            <w:r w:rsidRPr="003327D0">
              <w:rPr>
                <w:rFonts w:ascii="Arial" w:hAnsi="Arial" w:cs="Arial"/>
                <w:color w:val="000000" w:themeColor="text1"/>
                <w:sz w:val="24"/>
                <w:szCs w:val="24"/>
                <w:vertAlign w:val="subscript"/>
              </w:rPr>
              <w:t>2</w:t>
            </w:r>
            <w:r>
              <w:rPr>
                <w:rFonts w:ascii="Arial" w:hAnsi="Arial" w:cs="Arial"/>
                <w:color w:val="000000" w:themeColor="text1"/>
                <w:sz w:val="24"/>
                <w:szCs w:val="24"/>
              </w:rPr>
              <w:t>)</w:t>
            </w:r>
          </w:p>
        </w:tc>
        <w:tc>
          <w:tcPr>
            <w:tcW w:w="2201" w:type="dxa"/>
          </w:tcPr>
          <w:p w14:paraId="701F5E75" w14:textId="69149303" w:rsidR="00244938" w:rsidRPr="00306254" w:rsidRDefault="00E61FE4" w:rsidP="00306254">
            <w:pPr>
              <w:spacing w:before="40" w:after="40"/>
              <w:rPr>
                <w:rFonts w:ascii="Arial" w:hAnsi="Arial" w:cs="Arial"/>
                <w:color w:val="000000" w:themeColor="text1"/>
                <w:sz w:val="18"/>
                <w:szCs w:val="18"/>
              </w:rPr>
            </w:pPr>
            <w:r>
              <w:rPr>
                <w:rFonts w:ascii="Arial" w:hAnsi="Arial" w:cs="Arial"/>
                <w:color w:val="000000" w:themeColor="text1"/>
                <w:sz w:val="18"/>
                <w:szCs w:val="18"/>
              </w:rPr>
              <w:t>Drinking water disinfectant added for treatment.</w:t>
            </w:r>
          </w:p>
        </w:tc>
      </w:tr>
      <w:tr w:rsidR="001F7181" w:rsidRPr="005F082E" w14:paraId="5A2E4EDA" w14:textId="77777777" w:rsidTr="00306254">
        <w:trPr>
          <w:trHeight w:val="432"/>
        </w:trPr>
        <w:tc>
          <w:tcPr>
            <w:tcW w:w="2065" w:type="dxa"/>
            <w:tcMar>
              <w:left w:w="58" w:type="dxa"/>
              <w:right w:w="58" w:type="dxa"/>
            </w:tcMar>
          </w:tcPr>
          <w:p w14:paraId="490802B3" w14:textId="39C23DAB" w:rsidR="001F7181" w:rsidRPr="005F082E" w:rsidRDefault="00306254"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530" w:type="dxa"/>
          </w:tcPr>
          <w:p w14:paraId="535C6478" w14:textId="24E95801" w:rsidR="001F7181" w:rsidRPr="005F082E" w:rsidRDefault="003062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170" w:type="dxa"/>
          </w:tcPr>
          <w:p w14:paraId="1A872876" w14:textId="55EFC8AB" w:rsidR="001F7181" w:rsidRPr="005F082E" w:rsidRDefault="00B51F5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0.18</w:t>
            </w:r>
          </w:p>
        </w:tc>
        <w:tc>
          <w:tcPr>
            <w:tcW w:w="1530" w:type="dxa"/>
          </w:tcPr>
          <w:p w14:paraId="4D804DB2" w14:textId="77777777" w:rsidR="001F7181" w:rsidRDefault="00B51F5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0.13 – 0.22</w:t>
            </w:r>
          </w:p>
          <w:p w14:paraId="4E27FAAD" w14:textId="59263BCA" w:rsidR="00B51F5C" w:rsidRPr="002E7105" w:rsidRDefault="00B51F5C" w:rsidP="001F7181">
            <w:pPr>
              <w:spacing w:before="40" w:after="40"/>
              <w:jc w:val="center"/>
              <w:rPr>
                <w:rFonts w:ascii="Arial" w:hAnsi="Arial" w:cs="Arial"/>
                <w:color w:val="000000" w:themeColor="text1"/>
                <w:sz w:val="18"/>
                <w:szCs w:val="18"/>
              </w:rPr>
            </w:pPr>
            <w:r w:rsidRPr="002E7105">
              <w:rPr>
                <w:rFonts w:ascii="Arial" w:hAnsi="Arial" w:cs="Arial"/>
                <w:color w:val="000000" w:themeColor="text1"/>
                <w:sz w:val="18"/>
                <w:szCs w:val="18"/>
              </w:rPr>
              <w:t>In three sources</w:t>
            </w:r>
          </w:p>
        </w:tc>
        <w:tc>
          <w:tcPr>
            <w:tcW w:w="1080" w:type="dxa"/>
          </w:tcPr>
          <w:p w14:paraId="6EC8A772" w14:textId="1E9F2A5D" w:rsidR="001F7181" w:rsidRPr="005F082E" w:rsidRDefault="00B51F5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22CCB022" w14:textId="4CD2F749" w:rsidR="001F7181" w:rsidRPr="005F082E" w:rsidRDefault="00B51F5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201" w:type="dxa"/>
          </w:tcPr>
          <w:p w14:paraId="218DDB99" w14:textId="4DB1E40A" w:rsidR="002E7105" w:rsidRPr="00B51F5C" w:rsidRDefault="00B51F5C" w:rsidP="00B51F5C">
            <w:pPr>
              <w:spacing w:before="40" w:after="40"/>
              <w:rPr>
                <w:rFonts w:ascii="Arial" w:hAnsi="Arial" w:cs="Arial"/>
                <w:color w:val="000000" w:themeColor="text1"/>
                <w:sz w:val="18"/>
                <w:szCs w:val="18"/>
              </w:rPr>
            </w:pPr>
            <w:r>
              <w:rPr>
                <w:rFonts w:ascii="Arial" w:hAnsi="Arial" w:cs="Arial"/>
                <w:color w:val="000000" w:themeColor="text1"/>
                <w:sz w:val="18"/>
                <w:szCs w:val="18"/>
              </w:rPr>
              <w:t>Erosion of natural deposits, water additive which promotes strong teeth; discharge from fertilizer and aluminum factories.</w:t>
            </w:r>
          </w:p>
        </w:tc>
      </w:tr>
      <w:tr w:rsidR="00306254" w:rsidRPr="005F082E" w14:paraId="1976B4C7" w14:textId="77777777" w:rsidTr="00306254">
        <w:trPr>
          <w:trHeight w:val="432"/>
        </w:trPr>
        <w:tc>
          <w:tcPr>
            <w:tcW w:w="2065" w:type="dxa"/>
            <w:tcMar>
              <w:left w:w="58" w:type="dxa"/>
              <w:right w:w="58" w:type="dxa"/>
            </w:tcMar>
          </w:tcPr>
          <w:p w14:paraId="0803FEF4" w14:textId="1E318201" w:rsidR="00306254" w:rsidRPr="005F082E" w:rsidRDefault="00B51F5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Total Trihalomethanes (ppb)</w:t>
            </w:r>
          </w:p>
        </w:tc>
        <w:tc>
          <w:tcPr>
            <w:tcW w:w="1530" w:type="dxa"/>
          </w:tcPr>
          <w:p w14:paraId="1C5891B0" w14:textId="2E7E0CC9" w:rsidR="00B51F5C" w:rsidRPr="005F082E" w:rsidRDefault="00B51F5C" w:rsidP="00B51F5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170" w:type="dxa"/>
          </w:tcPr>
          <w:p w14:paraId="0CD9C583" w14:textId="1ACA2676" w:rsidR="00306254" w:rsidRPr="005F082E" w:rsidRDefault="00B51F5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w:t>
            </w:r>
          </w:p>
        </w:tc>
        <w:tc>
          <w:tcPr>
            <w:tcW w:w="1530" w:type="dxa"/>
          </w:tcPr>
          <w:p w14:paraId="197AEB63" w14:textId="51076712" w:rsidR="00306254" w:rsidRPr="005F082E" w:rsidRDefault="00306254" w:rsidP="001F7181">
            <w:pPr>
              <w:spacing w:before="40" w:after="40"/>
              <w:jc w:val="center"/>
              <w:rPr>
                <w:rFonts w:ascii="Arial" w:hAnsi="Arial" w:cs="Arial"/>
                <w:color w:val="000000" w:themeColor="text1"/>
                <w:sz w:val="24"/>
                <w:szCs w:val="24"/>
              </w:rPr>
            </w:pPr>
          </w:p>
        </w:tc>
        <w:tc>
          <w:tcPr>
            <w:tcW w:w="1080" w:type="dxa"/>
          </w:tcPr>
          <w:p w14:paraId="1BA502AB" w14:textId="20440917" w:rsidR="00306254" w:rsidRPr="005F082E" w:rsidRDefault="00B51F5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24641B76" w14:textId="3312D6A6" w:rsidR="00306254" w:rsidRPr="005F082E" w:rsidRDefault="00B51F5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01" w:type="dxa"/>
          </w:tcPr>
          <w:p w14:paraId="2F7E4054" w14:textId="0B9FA44B" w:rsidR="00306254" w:rsidRPr="00B51F5C" w:rsidRDefault="00B51F5C" w:rsidP="00B51F5C">
            <w:pPr>
              <w:spacing w:before="40" w:after="40"/>
              <w:rPr>
                <w:rFonts w:ascii="Arial" w:hAnsi="Arial" w:cs="Arial"/>
                <w:color w:val="000000" w:themeColor="text1"/>
                <w:sz w:val="18"/>
                <w:szCs w:val="18"/>
              </w:rPr>
            </w:pPr>
            <w:r w:rsidRPr="00B51F5C">
              <w:rPr>
                <w:rFonts w:ascii="Arial" w:hAnsi="Arial" w:cs="Arial"/>
                <w:color w:val="000000" w:themeColor="text1"/>
                <w:sz w:val="18"/>
                <w:szCs w:val="18"/>
              </w:rPr>
              <w:t>Byproduct of drinking water disinfection</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5D9299E6" w:rsidR="00086BEB" w:rsidRPr="005F082E" w:rsidRDefault="00DC78E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3AB56DE9" w14:textId="183F993B" w:rsidR="00086BEB" w:rsidRPr="005F082E" w:rsidRDefault="00DC78E9" w:rsidP="00DC78E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tcPr>
          <w:p w14:paraId="5D465B29" w14:textId="6A03D301" w:rsidR="00086BEB" w:rsidRPr="005F082E" w:rsidRDefault="00DC78E9" w:rsidP="00DC78E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w:t>
            </w:r>
          </w:p>
        </w:tc>
        <w:tc>
          <w:tcPr>
            <w:tcW w:w="1530" w:type="dxa"/>
          </w:tcPr>
          <w:p w14:paraId="5BC8142B" w14:textId="0562C266" w:rsidR="00086BEB" w:rsidRDefault="00DC78E9" w:rsidP="00DC78E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26 – 39</w:t>
            </w:r>
          </w:p>
          <w:p w14:paraId="6F2413BA" w14:textId="1ED5890B" w:rsidR="00DC78E9" w:rsidRPr="00DC78E9" w:rsidRDefault="00DC78E9" w:rsidP="00DC78E9">
            <w:pPr>
              <w:spacing w:before="40" w:after="40"/>
              <w:jc w:val="center"/>
              <w:rPr>
                <w:rFonts w:ascii="Arial" w:hAnsi="Arial" w:cs="Arial"/>
                <w:color w:val="000000" w:themeColor="text1"/>
                <w:sz w:val="18"/>
                <w:szCs w:val="18"/>
              </w:rPr>
            </w:pPr>
            <w:r w:rsidRPr="00DC78E9">
              <w:rPr>
                <w:rFonts w:ascii="Arial" w:hAnsi="Arial" w:cs="Arial"/>
                <w:color w:val="000000" w:themeColor="text1"/>
                <w:sz w:val="18"/>
                <w:szCs w:val="18"/>
              </w:rPr>
              <w:t>In three sources</w:t>
            </w:r>
          </w:p>
        </w:tc>
        <w:tc>
          <w:tcPr>
            <w:tcW w:w="900" w:type="dxa"/>
          </w:tcPr>
          <w:p w14:paraId="5615AC9F" w14:textId="501D3CF7" w:rsidR="00086BEB" w:rsidRPr="005F082E" w:rsidRDefault="00DC78E9" w:rsidP="00DC78E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7D9CE455" w:rsidR="00086BEB" w:rsidRPr="005F082E" w:rsidRDefault="00DC78E9" w:rsidP="00DC78E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37270B5E" w:rsidR="00086BEB" w:rsidRPr="00DC78E9" w:rsidRDefault="00DC78E9" w:rsidP="00086BEB">
            <w:pPr>
              <w:spacing w:before="40" w:after="40"/>
              <w:rPr>
                <w:rFonts w:ascii="Arial" w:hAnsi="Arial" w:cs="Arial"/>
                <w:color w:val="000000" w:themeColor="text1"/>
                <w:sz w:val="18"/>
                <w:szCs w:val="18"/>
              </w:rPr>
            </w:pPr>
            <w:r w:rsidRPr="00DC78E9">
              <w:rPr>
                <w:rFonts w:ascii="Arial" w:hAnsi="Arial" w:cs="Arial"/>
                <w:color w:val="000000" w:themeColor="text1"/>
                <w:sz w:val="18"/>
                <w:szCs w:val="18"/>
              </w:rPr>
              <w:t>Runoff/leaching from natural deposits; Seawater inf</w:t>
            </w:r>
            <w:r>
              <w:rPr>
                <w:rFonts w:ascii="Arial" w:hAnsi="Arial" w:cs="Arial"/>
                <w:color w:val="000000" w:themeColor="text1"/>
                <w:sz w:val="18"/>
                <w:szCs w:val="18"/>
              </w:rPr>
              <w:t>lu</w:t>
            </w:r>
            <w:r w:rsidRPr="00DC78E9">
              <w:rPr>
                <w:rFonts w:ascii="Arial" w:hAnsi="Arial" w:cs="Arial"/>
                <w:color w:val="000000" w:themeColor="text1"/>
                <w:sz w:val="18"/>
                <w:szCs w:val="18"/>
              </w:rPr>
              <w:t>ence</w:t>
            </w:r>
          </w:p>
        </w:tc>
      </w:tr>
      <w:tr w:rsidR="00086BEB" w:rsidRPr="005F082E" w14:paraId="43BA6B8D" w14:textId="77777777" w:rsidTr="00640D92">
        <w:trPr>
          <w:trHeight w:val="432"/>
        </w:trPr>
        <w:tc>
          <w:tcPr>
            <w:tcW w:w="2245" w:type="dxa"/>
          </w:tcPr>
          <w:p w14:paraId="581AB298" w14:textId="256D0647" w:rsidR="00086BEB" w:rsidRPr="005F082E" w:rsidRDefault="00DC78E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w:t>
            </w:r>
            <w:r w:rsidR="002E7105">
              <w:rPr>
                <w:rFonts w:ascii="Arial" w:hAnsi="Arial" w:cs="Arial"/>
                <w:color w:val="000000" w:themeColor="text1"/>
                <w:sz w:val="24"/>
                <w:szCs w:val="24"/>
              </w:rPr>
              <w:t xml:space="preserve"> (TDS)</w:t>
            </w:r>
            <w:r>
              <w:rPr>
                <w:rFonts w:ascii="Arial" w:hAnsi="Arial" w:cs="Arial"/>
                <w:color w:val="000000" w:themeColor="text1"/>
                <w:sz w:val="24"/>
                <w:szCs w:val="24"/>
              </w:rPr>
              <w:t xml:space="preserve"> (ppm)</w:t>
            </w:r>
          </w:p>
        </w:tc>
        <w:tc>
          <w:tcPr>
            <w:tcW w:w="1440" w:type="dxa"/>
          </w:tcPr>
          <w:p w14:paraId="13425507" w14:textId="5E8DD71E" w:rsidR="00086BEB" w:rsidRPr="005F082E" w:rsidRDefault="00DC78E9" w:rsidP="00DC78E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tcPr>
          <w:p w14:paraId="72C49EEB" w14:textId="5E81A000" w:rsidR="00086BEB" w:rsidRPr="005F082E" w:rsidRDefault="00DC78E9" w:rsidP="00DC78E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283</w:t>
            </w:r>
          </w:p>
        </w:tc>
        <w:tc>
          <w:tcPr>
            <w:tcW w:w="1530" w:type="dxa"/>
          </w:tcPr>
          <w:p w14:paraId="5E5AEA60" w14:textId="4AB6C888" w:rsidR="00086BEB" w:rsidRDefault="00DC78E9" w:rsidP="00DC78E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280 – 290</w:t>
            </w:r>
          </w:p>
          <w:p w14:paraId="7C11921B" w14:textId="3C91FF05" w:rsidR="00DC78E9" w:rsidRPr="00DC78E9" w:rsidRDefault="00DC78E9" w:rsidP="00DC78E9">
            <w:pPr>
              <w:spacing w:before="40" w:after="40"/>
              <w:jc w:val="center"/>
              <w:rPr>
                <w:rFonts w:ascii="Arial" w:hAnsi="Arial" w:cs="Arial"/>
                <w:color w:val="000000" w:themeColor="text1"/>
                <w:sz w:val="18"/>
                <w:szCs w:val="18"/>
              </w:rPr>
            </w:pPr>
            <w:r w:rsidRPr="00DC78E9">
              <w:rPr>
                <w:rFonts w:ascii="Arial" w:hAnsi="Arial" w:cs="Arial"/>
                <w:color w:val="000000" w:themeColor="text1"/>
                <w:sz w:val="18"/>
                <w:szCs w:val="18"/>
              </w:rPr>
              <w:t>In three sources</w:t>
            </w:r>
          </w:p>
        </w:tc>
        <w:tc>
          <w:tcPr>
            <w:tcW w:w="900" w:type="dxa"/>
          </w:tcPr>
          <w:p w14:paraId="491F1603" w14:textId="75C32B59" w:rsidR="00086BEB" w:rsidRPr="005F082E" w:rsidRDefault="00DC78E9" w:rsidP="00DC78E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89C42D6" w14:textId="4F9A99E0" w:rsidR="00086BEB" w:rsidRPr="005F082E" w:rsidRDefault="00DC78E9" w:rsidP="00DC78E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4413DEF7" w:rsidR="00086BEB" w:rsidRPr="00DC78E9" w:rsidRDefault="00DC78E9" w:rsidP="00DC78E9">
            <w:pPr>
              <w:spacing w:before="40" w:after="40"/>
              <w:rPr>
                <w:rFonts w:ascii="Arial" w:hAnsi="Arial" w:cs="Arial"/>
                <w:color w:val="000000" w:themeColor="text1"/>
                <w:sz w:val="18"/>
                <w:szCs w:val="18"/>
              </w:rPr>
            </w:pPr>
            <w:r w:rsidRPr="00DC78E9">
              <w:rPr>
                <w:rFonts w:ascii="Arial" w:hAnsi="Arial" w:cs="Arial"/>
                <w:color w:val="000000" w:themeColor="text1"/>
                <w:sz w:val="18"/>
                <w:szCs w:val="18"/>
              </w:rPr>
              <w:t>Runoff/leaching from natural deposits</w:t>
            </w:r>
          </w:p>
        </w:tc>
      </w:tr>
      <w:tr w:rsidR="00086BEB" w:rsidRPr="005F082E" w14:paraId="18FA2C38" w14:textId="77777777" w:rsidTr="00640D92">
        <w:trPr>
          <w:trHeight w:val="432"/>
        </w:trPr>
        <w:tc>
          <w:tcPr>
            <w:tcW w:w="2245" w:type="dxa"/>
          </w:tcPr>
          <w:p w14:paraId="39D2E538" w14:textId="5B496032" w:rsidR="00086BEB" w:rsidRPr="005F082E" w:rsidRDefault="00DC78E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Sulphate (ppm)</w:t>
            </w:r>
          </w:p>
        </w:tc>
        <w:tc>
          <w:tcPr>
            <w:tcW w:w="1440" w:type="dxa"/>
          </w:tcPr>
          <w:p w14:paraId="6AB05BED" w14:textId="03D83B2F" w:rsidR="00086BEB" w:rsidRPr="005F082E" w:rsidRDefault="00DC78E9" w:rsidP="00DC78E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tcPr>
          <w:p w14:paraId="0AC370FD" w14:textId="016DC206" w:rsidR="00086BEB" w:rsidRPr="005F082E" w:rsidRDefault="00DC78E9" w:rsidP="00DC78E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w:t>
            </w:r>
          </w:p>
        </w:tc>
        <w:tc>
          <w:tcPr>
            <w:tcW w:w="1530" w:type="dxa"/>
          </w:tcPr>
          <w:p w14:paraId="2178028E" w14:textId="77777777" w:rsidR="00086BEB" w:rsidRDefault="00DC78E9" w:rsidP="00DC78E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w:t>
            </w:r>
          </w:p>
          <w:p w14:paraId="06D23DE1" w14:textId="25475C18" w:rsidR="00DC78E9" w:rsidRPr="00DC78E9" w:rsidRDefault="00DC78E9" w:rsidP="00DC78E9">
            <w:pPr>
              <w:spacing w:before="40" w:after="40"/>
              <w:jc w:val="center"/>
              <w:rPr>
                <w:rFonts w:ascii="Arial" w:hAnsi="Arial" w:cs="Arial"/>
                <w:color w:val="000000" w:themeColor="text1"/>
                <w:sz w:val="18"/>
                <w:szCs w:val="18"/>
              </w:rPr>
            </w:pPr>
            <w:r w:rsidRPr="00DC78E9">
              <w:rPr>
                <w:rFonts w:ascii="Arial" w:hAnsi="Arial" w:cs="Arial"/>
                <w:color w:val="000000" w:themeColor="text1"/>
                <w:sz w:val="18"/>
                <w:szCs w:val="18"/>
              </w:rPr>
              <w:t>In three sources</w:t>
            </w:r>
          </w:p>
        </w:tc>
        <w:tc>
          <w:tcPr>
            <w:tcW w:w="900" w:type="dxa"/>
          </w:tcPr>
          <w:p w14:paraId="4A9C9B68" w14:textId="0A3FDC85" w:rsidR="00086BEB" w:rsidRPr="005F082E" w:rsidRDefault="00DC78E9" w:rsidP="00DC78E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628539CC" w:rsidR="00086BEB" w:rsidRPr="005F082E" w:rsidRDefault="00DC78E9" w:rsidP="00DC78E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6AC37028" w:rsidR="00086BEB" w:rsidRPr="00DC78E9" w:rsidRDefault="00DC78E9" w:rsidP="00086BEB">
            <w:pPr>
              <w:spacing w:before="40" w:after="40"/>
              <w:rPr>
                <w:rFonts w:ascii="Arial" w:hAnsi="Arial" w:cs="Arial"/>
                <w:color w:val="000000" w:themeColor="text1"/>
                <w:sz w:val="18"/>
                <w:szCs w:val="18"/>
              </w:rPr>
            </w:pPr>
            <w:r w:rsidRPr="00DC78E9">
              <w:rPr>
                <w:rFonts w:ascii="Arial" w:hAnsi="Arial" w:cs="Arial"/>
                <w:color w:val="000000" w:themeColor="text1"/>
                <w:sz w:val="18"/>
                <w:szCs w:val="18"/>
              </w:rPr>
              <w:t>Runoff/leaching from natural deposits; industrial wastes</w:t>
            </w:r>
          </w:p>
        </w:tc>
      </w:tr>
      <w:tr w:rsidR="00DC78E9" w:rsidRPr="005F082E" w14:paraId="70631D51" w14:textId="77777777" w:rsidTr="00640D92">
        <w:trPr>
          <w:trHeight w:val="432"/>
        </w:trPr>
        <w:tc>
          <w:tcPr>
            <w:tcW w:w="2245" w:type="dxa"/>
          </w:tcPr>
          <w:p w14:paraId="4F469C64" w14:textId="547EEBA8" w:rsidR="00DC78E9" w:rsidRDefault="00DC78E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Iron (ppb)</w:t>
            </w:r>
          </w:p>
        </w:tc>
        <w:tc>
          <w:tcPr>
            <w:tcW w:w="1440" w:type="dxa"/>
          </w:tcPr>
          <w:p w14:paraId="62EA98DE" w14:textId="3A7CF823" w:rsidR="00DC78E9" w:rsidRDefault="00DC78E9" w:rsidP="00DC78E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5CF7761B" w14:textId="0156F8CE" w:rsidR="00DC78E9" w:rsidRDefault="00B303C2" w:rsidP="00DC78E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w:t>
            </w:r>
          </w:p>
        </w:tc>
        <w:tc>
          <w:tcPr>
            <w:tcW w:w="1530" w:type="dxa"/>
          </w:tcPr>
          <w:p w14:paraId="5868F267" w14:textId="77777777" w:rsidR="00DC78E9" w:rsidRDefault="00DC78E9" w:rsidP="00DC78E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ND – </w:t>
            </w:r>
            <w:r>
              <w:rPr>
                <w:rFonts w:ascii="Arial" w:hAnsi="Arial" w:cs="Arial"/>
                <w:b/>
                <w:bCs/>
                <w:color w:val="000000" w:themeColor="text1"/>
                <w:sz w:val="24"/>
                <w:szCs w:val="24"/>
              </w:rPr>
              <w:t>789</w:t>
            </w:r>
            <w:r>
              <w:rPr>
                <w:rFonts w:ascii="Arial" w:hAnsi="Arial" w:cs="Arial"/>
                <w:color w:val="000000" w:themeColor="text1"/>
                <w:sz w:val="24"/>
                <w:szCs w:val="24"/>
              </w:rPr>
              <w:t>*</w:t>
            </w:r>
          </w:p>
          <w:p w14:paraId="1C7AD482" w14:textId="4AC26F64" w:rsidR="00DC78E9" w:rsidRPr="00DC78E9" w:rsidRDefault="00DC78E9" w:rsidP="00DC78E9">
            <w:pPr>
              <w:spacing w:before="40" w:after="40"/>
              <w:jc w:val="center"/>
              <w:rPr>
                <w:rFonts w:ascii="Arial" w:hAnsi="Arial" w:cs="Arial"/>
                <w:color w:val="000000" w:themeColor="text1"/>
                <w:sz w:val="18"/>
                <w:szCs w:val="18"/>
              </w:rPr>
            </w:pPr>
            <w:r w:rsidRPr="00DC78E9">
              <w:rPr>
                <w:rFonts w:ascii="Arial" w:hAnsi="Arial" w:cs="Arial"/>
                <w:color w:val="000000" w:themeColor="text1"/>
                <w:sz w:val="18"/>
                <w:szCs w:val="18"/>
              </w:rPr>
              <w:t>In three sources</w:t>
            </w:r>
          </w:p>
        </w:tc>
        <w:tc>
          <w:tcPr>
            <w:tcW w:w="900" w:type="dxa"/>
          </w:tcPr>
          <w:p w14:paraId="2F374BE1" w14:textId="1360AA6A" w:rsidR="00DC78E9" w:rsidRDefault="00B97C4E" w:rsidP="00DC78E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7766C99B" w14:textId="0494A6B6" w:rsidR="00DC78E9" w:rsidRDefault="00B97C4E" w:rsidP="00DC78E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D513B77" w14:textId="1D73B1B3" w:rsidR="00DC78E9" w:rsidRPr="00DC78E9" w:rsidRDefault="00B97C4E" w:rsidP="00086BEB">
            <w:pPr>
              <w:spacing w:before="40" w:after="40"/>
              <w:rPr>
                <w:rFonts w:ascii="Arial" w:hAnsi="Arial" w:cs="Arial"/>
                <w:color w:val="000000" w:themeColor="text1"/>
                <w:sz w:val="18"/>
                <w:szCs w:val="18"/>
              </w:rPr>
            </w:pPr>
            <w:r w:rsidRPr="00DC78E9">
              <w:rPr>
                <w:rFonts w:ascii="Arial" w:hAnsi="Arial" w:cs="Arial"/>
                <w:color w:val="000000" w:themeColor="text1"/>
                <w:sz w:val="18"/>
                <w:szCs w:val="18"/>
              </w:rPr>
              <w:t>Runoff/leaching from natural deposits; industrial wastes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607E298"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sidR="00E73619">
        <w:rPr>
          <w:rFonts w:ascii="Arial" w:hAnsi="Arial" w:cs="Arial"/>
          <w:bCs/>
          <w:sz w:val="24"/>
          <w:szCs w:val="24"/>
          <w:u w:val="single"/>
        </w:rPr>
        <w:t>Majestic Pines CSD</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1BBD234" w:rsidR="001F503E" w:rsidRPr="002E7105" w:rsidRDefault="00A71EB1" w:rsidP="00A71EB1">
            <w:pPr>
              <w:spacing w:before="40" w:after="40"/>
              <w:jc w:val="center"/>
              <w:rPr>
                <w:rFonts w:ascii="Arial" w:hAnsi="Arial" w:cs="Arial"/>
                <w:color w:val="FFFFFF" w:themeColor="background1"/>
              </w:rPr>
            </w:pPr>
            <w:r w:rsidRPr="002E7105">
              <w:rPr>
                <w:rFonts w:ascii="Arial" w:hAnsi="Arial" w:cs="Arial"/>
                <w:color w:val="000000" w:themeColor="text1"/>
              </w:rPr>
              <w:t>Iron at once source exceeded the secondary MCL for one sample</w:t>
            </w:r>
            <w:r w:rsidR="00475871" w:rsidRPr="002E7105">
              <w:rPr>
                <w:rFonts w:ascii="Arial" w:hAnsi="Arial" w:cs="Arial"/>
                <w:color w:val="000000" w:themeColor="text1"/>
              </w:rPr>
              <w:t xml:space="preserve"> in 2020</w:t>
            </w:r>
            <w:r w:rsidRPr="002E7105">
              <w:rPr>
                <w:rFonts w:ascii="Arial" w:hAnsi="Arial" w:cs="Arial"/>
                <w:color w:val="000000" w:themeColor="text1"/>
              </w:rPr>
              <w:t>.</w:t>
            </w:r>
          </w:p>
        </w:tc>
        <w:tc>
          <w:tcPr>
            <w:tcW w:w="2250" w:type="dxa"/>
            <w:tcMar>
              <w:left w:w="58" w:type="dxa"/>
              <w:right w:w="58" w:type="dxa"/>
            </w:tcMar>
          </w:tcPr>
          <w:p w14:paraId="14D9A9B3" w14:textId="53B161AD" w:rsidR="001F503E" w:rsidRPr="002E7105" w:rsidRDefault="00A71EB1" w:rsidP="00A71EB1">
            <w:pPr>
              <w:spacing w:before="40" w:after="40"/>
              <w:jc w:val="center"/>
              <w:rPr>
                <w:rFonts w:ascii="Arial" w:hAnsi="Arial" w:cs="Arial"/>
                <w:color w:val="FFFFFF" w:themeColor="background1"/>
              </w:rPr>
            </w:pPr>
            <w:r w:rsidRPr="002E7105">
              <w:rPr>
                <w:rFonts w:ascii="Arial" w:hAnsi="Arial" w:cs="Arial"/>
              </w:rPr>
              <w:t xml:space="preserve">Iron level </w:t>
            </w:r>
            <w:r w:rsidR="00475871" w:rsidRPr="002E7105">
              <w:rPr>
                <w:rFonts w:ascii="Arial" w:hAnsi="Arial" w:cs="Arial"/>
              </w:rPr>
              <w:t>was</w:t>
            </w:r>
            <w:r w:rsidRPr="002E7105">
              <w:rPr>
                <w:rFonts w:ascii="Arial" w:hAnsi="Arial" w:cs="Arial"/>
              </w:rPr>
              <w:t xml:space="preserve"> higher during the first few minutes of </w:t>
            </w:r>
            <w:r w:rsidR="00402334" w:rsidRPr="002E7105">
              <w:rPr>
                <w:rFonts w:ascii="Arial" w:hAnsi="Arial" w:cs="Arial"/>
              </w:rPr>
              <w:t>well startup.</w:t>
            </w:r>
          </w:p>
        </w:tc>
        <w:tc>
          <w:tcPr>
            <w:tcW w:w="1890" w:type="dxa"/>
            <w:tcMar>
              <w:left w:w="58" w:type="dxa"/>
              <w:right w:w="58" w:type="dxa"/>
            </w:tcMar>
          </w:tcPr>
          <w:p w14:paraId="7D4FE25C" w14:textId="4D129B86" w:rsidR="001F503E" w:rsidRPr="002E7105" w:rsidRDefault="00A71EB1" w:rsidP="00A71EB1">
            <w:pPr>
              <w:spacing w:before="40" w:after="40"/>
              <w:jc w:val="center"/>
              <w:rPr>
                <w:rFonts w:ascii="Arial" w:hAnsi="Arial" w:cs="Arial"/>
                <w:color w:val="FFFFFF" w:themeColor="background1"/>
              </w:rPr>
            </w:pPr>
            <w:r w:rsidRPr="002E7105">
              <w:rPr>
                <w:rFonts w:ascii="Arial" w:hAnsi="Arial" w:cs="Arial"/>
                <w:color w:val="000000" w:themeColor="text1"/>
              </w:rPr>
              <w:t>Problem occur</w:t>
            </w:r>
            <w:r w:rsidR="00475871" w:rsidRPr="002E7105">
              <w:rPr>
                <w:rFonts w:ascii="Arial" w:hAnsi="Arial" w:cs="Arial"/>
                <w:color w:val="000000" w:themeColor="text1"/>
              </w:rPr>
              <w:t>r</w:t>
            </w:r>
            <w:r w:rsidR="00402334" w:rsidRPr="002E7105">
              <w:rPr>
                <w:rFonts w:ascii="Arial" w:hAnsi="Arial" w:cs="Arial"/>
                <w:color w:val="000000" w:themeColor="text1"/>
              </w:rPr>
              <w:t>ed</w:t>
            </w:r>
            <w:r w:rsidRPr="002E7105">
              <w:rPr>
                <w:rFonts w:ascii="Arial" w:hAnsi="Arial" w:cs="Arial"/>
                <w:color w:val="000000" w:themeColor="text1"/>
              </w:rPr>
              <w:t xml:space="preserve"> </w:t>
            </w:r>
            <w:r w:rsidR="00475871" w:rsidRPr="002E7105">
              <w:rPr>
                <w:rFonts w:ascii="Arial" w:hAnsi="Arial" w:cs="Arial"/>
                <w:color w:val="000000" w:themeColor="text1"/>
              </w:rPr>
              <w:t xml:space="preserve">only </w:t>
            </w:r>
            <w:r w:rsidRPr="002E7105">
              <w:rPr>
                <w:rFonts w:ascii="Arial" w:hAnsi="Arial" w:cs="Arial"/>
                <w:color w:val="000000" w:themeColor="text1"/>
              </w:rPr>
              <w:t>briefly at well startup.</w:t>
            </w:r>
          </w:p>
        </w:tc>
        <w:tc>
          <w:tcPr>
            <w:tcW w:w="2160" w:type="dxa"/>
            <w:tcMar>
              <w:left w:w="58" w:type="dxa"/>
              <w:right w:w="58" w:type="dxa"/>
            </w:tcMar>
          </w:tcPr>
          <w:p w14:paraId="7CABD54F" w14:textId="3F3AE167" w:rsidR="001F503E" w:rsidRPr="002E7105" w:rsidRDefault="00A71EB1" w:rsidP="00A71EB1">
            <w:pPr>
              <w:spacing w:before="40" w:after="40"/>
              <w:jc w:val="center"/>
              <w:rPr>
                <w:rFonts w:ascii="Arial" w:hAnsi="Arial" w:cs="Arial"/>
                <w:color w:val="FFFFFF" w:themeColor="background1"/>
              </w:rPr>
            </w:pPr>
            <w:r w:rsidRPr="002E7105">
              <w:rPr>
                <w:rFonts w:ascii="Arial" w:hAnsi="Arial" w:cs="Arial"/>
              </w:rPr>
              <w:t>Filter purge cycle was extended to</w:t>
            </w:r>
            <w:r w:rsidR="00475871" w:rsidRPr="002E7105">
              <w:rPr>
                <w:rFonts w:ascii="Arial" w:hAnsi="Arial" w:cs="Arial"/>
              </w:rPr>
              <w:t xml:space="preserve"> flush </w:t>
            </w:r>
            <w:r w:rsidRPr="002E7105">
              <w:rPr>
                <w:rFonts w:ascii="Arial" w:hAnsi="Arial" w:cs="Arial"/>
              </w:rPr>
              <w:t xml:space="preserve">iron </w:t>
            </w:r>
            <w:r w:rsidR="00475871" w:rsidRPr="002E7105">
              <w:rPr>
                <w:rFonts w:ascii="Arial" w:hAnsi="Arial" w:cs="Arial"/>
              </w:rPr>
              <w:t>before</w:t>
            </w:r>
            <w:r w:rsidRPr="002E7105">
              <w:rPr>
                <w:rFonts w:ascii="Arial" w:hAnsi="Arial" w:cs="Arial"/>
              </w:rPr>
              <w:t xml:space="preserve"> </w:t>
            </w:r>
            <w:r w:rsidR="002E7105">
              <w:rPr>
                <w:rFonts w:ascii="Arial" w:hAnsi="Arial" w:cs="Arial"/>
              </w:rPr>
              <w:t xml:space="preserve">filtered water </w:t>
            </w:r>
            <w:r w:rsidRPr="002E7105">
              <w:rPr>
                <w:rFonts w:ascii="Arial" w:hAnsi="Arial" w:cs="Arial"/>
              </w:rPr>
              <w:t>enter</w:t>
            </w:r>
            <w:r w:rsidR="002E7105">
              <w:rPr>
                <w:rFonts w:ascii="Arial" w:hAnsi="Arial" w:cs="Arial"/>
              </w:rPr>
              <w:t>s</w:t>
            </w:r>
            <w:r w:rsidRPr="002E7105">
              <w:rPr>
                <w:rFonts w:ascii="Arial" w:hAnsi="Arial" w:cs="Arial"/>
              </w:rPr>
              <w:t xml:space="preserve"> the system.</w:t>
            </w:r>
          </w:p>
        </w:tc>
        <w:tc>
          <w:tcPr>
            <w:tcW w:w="2367" w:type="dxa"/>
            <w:tcMar>
              <w:left w:w="58" w:type="dxa"/>
              <w:right w:w="58" w:type="dxa"/>
            </w:tcMar>
          </w:tcPr>
          <w:p w14:paraId="67233B7F" w14:textId="602099D9" w:rsidR="001F503E" w:rsidRPr="002E7105" w:rsidRDefault="00A71EB1" w:rsidP="00A71EB1">
            <w:pPr>
              <w:spacing w:before="40" w:after="40"/>
              <w:jc w:val="center"/>
              <w:rPr>
                <w:rFonts w:ascii="Arial" w:hAnsi="Arial" w:cs="Arial"/>
                <w:color w:val="FFFFFF" w:themeColor="background1"/>
              </w:rPr>
            </w:pPr>
            <w:r w:rsidRPr="002E7105">
              <w:rPr>
                <w:rFonts w:ascii="Arial" w:hAnsi="Arial" w:cs="Arial"/>
                <w:color w:val="000000" w:themeColor="text1"/>
              </w:rPr>
              <w:t xml:space="preserve">High iron affects the aesthetics of the water </w:t>
            </w:r>
            <w:r w:rsidR="00475871" w:rsidRPr="002E7105">
              <w:rPr>
                <w:rFonts w:ascii="Arial" w:hAnsi="Arial" w:cs="Arial"/>
                <w:color w:val="000000" w:themeColor="text1"/>
              </w:rPr>
              <w:t xml:space="preserve">(color, taste, odor) </w:t>
            </w:r>
            <w:r w:rsidRPr="002E7105">
              <w:rPr>
                <w:rFonts w:ascii="Arial" w:hAnsi="Arial" w:cs="Arial"/>
                <w:color w:val="000000" w:themeColor="text1"/>
              </w:rPr>
              <w:t xml:space="preserve">and staining of plumbing fixtures. </w:t>
            </w:r>
          </w:p>
        </w:tc>
      </w:tr>
    </w:tbl>
    <w:p w14:paraId="212DB69B" w14:textId="77777777" w:rsidR="001F503E" w:rsidRPr="005F082E" w:rsidRDefault="001F503E" w:rsidP="001F503E">
      <w:pPr>
        <w:rPr>
          <w:rFonts w:ascii="Arial" w:hAnsi="Arial" w:cs="Arial"/>
          <w:sz w:val="24"/>
          <w:szCs w:val="24"/>
        </w:rPr>
      </w:pPr>
    </w:p>
    <w:sectPr w:rsidR="001F503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DC78E9" w:rsidRDefault="00DC78E9">
      <w:r>
        <w:separator/>
      </w:r>
    </w:p>
    <w:p w14:paraId="6245D110" w14:textId="77777777" w:rsidR="00DC78E9" w:rsidRDefault="00DC78E9"/>
  </w:endnote>
  <w:endnote w:type="continuationSeparator" w:id="0">
    <w:p w14:paraId="565B9203" w14:textId="77777777" w:rsidR="00DC78E9" w:rsidRDefault="00DC78E9">
      <w:r>
        <w:continuationSeparator/>
      </w:r>
    </w:p>
    <w:p w14:paraId="11FD5908" w14:textId="77777777" w:rsidR="00DC78E9" w:rsidRDefault="00DC7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DC78E9" w:rsidRDefault="00DC78E9">
    <w:pPr>
      <w:pStyle w:val="Footer"/>
    </w:pPr>
  </w:p>
  <w:p w14:paraId="1C17C8FD" w14:textId="77777777" w:rsidR="00DC78E9" w:rsidRDefault="00DC78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DC78E9" w:rsidRPr="002E5912" w:rsidRDefault="00DC78E9"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DC78E9" w:rsidRDefault="00DC78E9">
      <w:r>
        <w:separator/>
      </w:r>
    </w:p>
    <w:p w14:paraId="622C6C84" w14:textId="77777777" w:rsidR="00DC78E9" w:rsidRDefault="00DC78E9"/>
  </w:footnote>
  <w:footnote w:type="continuationSeparator" w:id="0">
    <w:p w14:paraId="46B01691" w14:textId="77777777" w:rsidR="00DC78E9" w:rsidRDefault="00DC78E9">
      <w:r>
        <w:continuationSeparator/>
      </w:r>
    </w:p>
    <w:p w14:paraId="6C5E9BCE" w14:textId="77777777" w:rsidR="00DC78E9" w:rsidRDefault="00DC78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DC78E9" w:rsidRDefault="00DC78E9">
    <w:pPr>
      <w:pStyle w:val="Header"/>
    </w:pPr>
  </w:p>
  <w:p w14:paraId="2F40F5FE" w14:textId="77777777" w:rsidR="00DC78E9" w:rsidRDefault="00DC78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DC78E9" w:rsidRDefault="00DC78E9"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A6169"/>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E7105"/>
    <w:rsid w:val="002F07E8"/>
    <w:rsid w:val="002F0A31"/>
    <w:rsid w:val="002F1DD3"/>
    <w:rsid w:val="002F6EC9"/>
    <w:rsid w:val="00301D86"/>
    <w:rsid w:val="003038BC"/>
    <w:rsid w:val="00304873"/>
    <w:rsid w:val="00306254"/>
    <w:rsid w:val="00307628"/>
    <w:rsid w:val="003131EE"/>
    <w:rsid w:val="003205C1"/>
    <w:rsid w:val="00322340"/>
    <w:rsid w:val="0033024B"/>
    <w:rsid w:val="003305DD"/>
    <w:rsid w:val="003327D0"/>
    <w:rsid w:val="00332A75"/>
    <w:rsid w:val="00335461"/>
    <w:rsid w:val="00340568"/>
    <w:rsid w:val="00341671"/>
    <w:rsid w:val="00342536"/>
    <w:rsid w:val="0034785D"/>
    <w:rsid w:val="00357F0C"/>
    <w:rsid w:val="00365C7B"/>
    <w:rsid w:val="00371BB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3785"/>
    <w:rsid w:val="003E7032"/>
    <w:rsid w:val="003F23AC"/>
    <w:rsid w:val="003F3A38"/>
    <w:rsid w:val="003F3F4C"/>
    <w:rsid w:val="003F5E00"/>
    <w:rsid w:val="00401832"/>
    <w:rsid w:val="00402334"/>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87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1D1"/>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0118"/>
    <w:rsid w:val="00691186"/>
    <w:rsid w:val="00695A6F"/>
    <w:rsid w:val="006A04A9"/>
    <w:rsid w:val="006A482B"/>
    <w:rsid w:val="006B5CF2"/>
    <w:rsid w:val="006C2732"/>
    <w:rsid w:val="006C7186"/>
    <w:rsid w:val="006D480B"/>
    <w:rsid w:val="006D4D93"/>
    <w:rsid w:val="006D506D"/>
    <w:rsid w:val="006D77E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0998"/>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2740"/>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1EB1"/>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3C2"/>
    <w:rsid w:val="00B30E79"/>
    <w:rsid w:val="00B34998"/>
    <w:rsid w:val="00B44817"/>
    <w:rsid w:val="00B45743"/>
    <w:rsid w:val="00B46FE7"/>
    <w:rsid w:val="00B47ED5"/>
    <w:rsid w:val="00B51879"/>
    <w:rsid w:val="00B51F5C"/>
    <w:rsid w:val="00B552D9"/>
    <w:rsid w:val="00B56F52"/>
    <w:rsid w:val="00B56F6C"/>
    <w:rsid w:val="00B606D3"/>
    <w:rsid w:val="00B646BC"/>
    <w:rsid w:val="00B67C49"/>
    <w:rsid w:val="00B704C3"/>
    <w:rsid w:val="00B76677"/>
    <w:rsid w:val="00B772E6"/>
    <w:rsid w:val="00B85CDA"/>
    <w:rsid w:val="00B87C5D"/>
    <w:rsid w:val="00B917F2"/>
    <w:rsid w:val="00B96EC8"/>
    <w:rsid w:val="00B97C4E"/>
    <w:rsid w:val="00BA159C"/>
    <w:rsid w:val="00BA2018"/>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0BD"/>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4A2E"/>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08D1"/>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4885"/>
    <w:rsid w:val="00DC61D2"/>
    <w:rsid w:val="00DC78E9"/>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1FE4"/>
    <w:rsid w:val="00E62B92"/>
    <w:rsid w:val="00E64AD6"/>
    <w:rsid w:val="00E6542D"/>
    <w:rsid w:val="00E67C01"/>
    <w:rsid w:val="00E73619"/>
    <w:rsid w:val="00E80B80"/>
    <w:rsid w:val="00E80EE7"/>
    <w:rsid w:val="00E8528D"/>
    <w:rsid w:val="00E870EB"/>
    <w:rsid w:val="00E90B89"/>
    <w:rsid w:val="00E91D0B"/>
    <w:rsid w:val="00E92E9C"/>
    <w:rsid w:val="00E93D03"/>
    <w:rsid w:val="00EA3504"/>
    <w:rsid w:val="00EA66F0"/>
    <w:rsid w:val="00EB0127"/>
    <w:rsid w:val="00EB0A2E"/>
    <w:rsid w:val="00EB2EBD"/>
    <w:rsid w:val="00EB3BEC"/>
    <w:rsid w:val="00EB6CF4"/>
    <w:rsid w:val="00EB73F5"/>
    <w:rsid w:val="00ED2935"/>
    <w:rsid w:val="00ED6A23"/>
    <w:rsid w:val="00ED7919"/>
    <w:rsid w:val="00EE1549"/>
    <w:rsid w:val="00EE7E33"/>
    <w:rsid w:val="00EF0F4D"/>
    <w:rsid w:val="00EF7091"/>
    <w:rsid w:val="00EF7F82"/>
    <w:rsid w:val="00F01B42"/>
    <w:rsid w:val="00F07AC1"/>
    <w:rsid w:val="00F111C2"/>
    <w:rsid w:val="00F1148C"/>
    <w:rsid w:val="00F20D47"/>
    <w:rsid w:val="00F2399F"/>
    <w:rsid w:val="00F27D20"/>
    <w:rsid w:val="00F344A9"/>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6</Pages>
  <Words>2024</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13279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Majestic Pines</cp:lastModifiedBy>
  <cp:revision>17</cp:revision>
  <cp:lastPrinted>2021-02-24T23:35:00Z</cp:lastPrinted>
  <dcterms:created xsi:type="dcterms:W3CDTF">2021-03-10T18:10:00Z</dcterms:created>
  <dcterms:modified xsi:type="dcterms:W3CDTF">2021-04-16T21:43:00Z</dcterms:modified>
</cp:coreProperties>
</file>