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5358E2B" w:rsidR="00BC6327" w:rsidRPr="002263FB" w:rsidRDefault="00BC6327" w:rsidP="0001661E">
      <w:pPr>
        <w:pStyle w:val="Heading1"/>
        <w:spacing w:before="0" w:after="240"/>
        <w:jc w:val="center"/>
        <w:rPr>
          <w:lang w:val="es-ES"/>
        </w:rPr>
      </w:pPr>
      <w:bookmarkStart w:id="0" w:name="_Toc58336712"/>
      <w:r w:rsidRPr="002263FB">
        <w:rPr>
          <w:lang w:val="es-ES"/>
        </w:rPr>
        <w:t>20</w:t>
      </w:r>
      <w:r w:rsidR="00587220" w:rsidRPr="002263FB">
        <w:rPr>
          <w:lang w:val="es-ES"/>
        </w:rPr>
        <w:t>2</w:t>
      </w:r>
      <w:r w:rsidR="00E349B5">
        <w:rPr>
          <w:lang w:val="es-ES"/>
        </w:rPr>
        <w:t>4</w:t>
      </w:r>
      <w:r w:rsidR="00B606D3" w:rsidRPr="002263FB">
        <w:rPr>
          <w:lang w:val="es-ES"/>
        </w:rPr>
        <w:t xml:space="preserve"> </w:t>
      </w:r>
      <w:r w:rsidRPr="002263FB">
        <w:rPr>
          <w:lang w:val="es-ES"/>
        </w:rPr>
        <w:t>Consumer Confidence Report</w:t>
      </w:r>
      <w:bookmarkEnd w:id="0"/>
    </w:p>
    <w:p w14:paraId="7EFDCD11" w14:textId="5A5F2594" w:rsidR="0001661E" w:rsidRPr="0001661E" w:rsidRDefault="0001661E" w:rsidP="0001661E">
      <w:pPr>
        <w:jc w:val="center"/>
        <w:rPr>
          <w:rFonts w:ascii="Arial" w:hAnsi="Arial" w:cs="Arial"/>
          <w:i/>
          <w:iCs/>
          <w:sz w:val="24"/>
          <w:szCs w:val="24"/>
          <w:lang w:val="es-MX"/>
        </w:rPr>
      </w:pPr>
      <w:bookmarkStart w:id="1" w:name="_Toc58336713"/>
      <w:r w:rsidRPr="0001661E">
        <w:rPr>
          <w:rFonts w:ascii="Arial" w:hAnsi="Arial" w:cs="Arial"/>
          <w:i/>
          <w:iCs/>
          <w:sz w:val="24"/>
          <w:szCs w:val="24"/>
          <w:lang w:val="es-MX"/>
        </w:rPr>
        <w:t>Este informe contiene información muy importante sobre su agua para beber. Favor de comunicarse Jacumba Community Services District a (619) 766-4359 para asistirlo en español.</w:t>
      </w:r>
    </w:p>
    <w:p w14:paraId="3A02EFB4" w14:textId="6A8B59B8" w:rsidR="004263A6" w:rsidRPr="005162DE" w:rsidRDefault="004263A6" w:rsidP="00BF628D">
      <w:pPr>
        <w:pStyle w:val="Heading2"/>
      </w:pPr>
      <w:r w:rsidRPr="005162DE">
        <w:t>Water System Information</w:t>
      </w:r>
      <w:bookmarkEnd w:id="1"/>
    </w:p>
    <w:p w14:paraId="00F7E438" w14:textId="4C166CB6" w:rsidR="00D9256E" w:rsidRPr="005162DE" w:rsidRDefault="003A4CAA" w:rsidP="0092687A">
      <w:pPr>
        <w:spacing w:after="240"/>
        <w:rPr>
          <w:rFonts w:ascii="Arial" w:hAnsi="Arial" w:cs="Arial"/>
          <w:sz w:val="24"/>
          <w:szCs w:val="24"/>
        </w:rPr>
      </w:pPr>
      <w:r w:rsidRPr="00CE6911">
        <w:rPr>
          <w:rFonts w:ascii="Arial" w:hAnsi="Arial" w:cs="Arial"/>
          <w:sz w:val="24"/>
          <w:szCs w:val="24"/>
          <w:u w:val="single"/>
        </w:rPr>
        <w:t>Water System Name:</w:t>
      </w:r>
      <w:r w:rsidR="00ED7919" w:rsidRPr="005162DE">
        <w:rPr>
          <w:rFonts w:ascii="Arial" w:hAnsi="Arial" w:cs="Arial"/>
          <w:sz w:val="24"/>
          <w:szCs w:val="24"/>
        </w:rPr>
        <w:t xml:space="preserve"> </w:t>
      </w:r>
      <w:r w:rsidR="0001661E">
        <w:rPr>
          <w:rFonts w:ascii="Arial" w:hAnsi="Arial" w:cs="Arial"/>
          <w:sz w:val="24"/>
          <w:szCs w:val="24"/>
        </w:rPr>
        <w:t>Jacumba Community Services District</w:t>
      </w:r>
      <w:r w:rsidR="00494C7A" w:rsidRPr="005162DE">
        <w:rPr>
          <w:rFonts w:ascii="Arial" w:hAnsi="Arial" w:cs="Arial"/>
          <w:sz w:val="24"/>
          <w:szCs w:val="24"/>
        </w:rPr>
        <w:t xml:space="preserve"> </w:t>
      </w:r>
    </w:p>
    <w:p w14:paraId="65A99AB1" w14:textId="2950F0D0" w:rsidR="003A4CAA" w:rsidRPr="005162DE" w:rsidRDefault="00ED7919" w:rsidP="0092687A">
      <w:pPr>
        <w:spacing w:after="240"/>
        <w:rPr>
          <w:rFonts w:ascii="Arial" w:hAnsi="Arial" w:cs="Arial"/>
          <w:sz w:val="24"/>
          <w:szCs w:val="24"/>
        </w:rPr>
      </w:pPr>
      <w:r w:rsidRPr="00CE6911">
        <w:rPr>
          <w:rFonts w:ascii="Arial" w:hAnsi="Arial" w:cs="Arial"/>
          <w:sz w:val="24"/>
          <w:szCs w:val="24"/>
          <w:u w:val="single"/>
        </w:rPr>
        <w:t>Rep</w:t>
      </w:r>
      <w:r w:rsidR="003A4CAA" w:rsidRPr="00CE6911">
        <w:rPr>
          <w:rFonts w:ascii="Arial" w:hAnsi="Arial" w:cs="Arial"/>
          <w:sz w:val="24"/>
          <w:szCs w:val="24"/>
          <w:u w:val="single"/>
        </w:rPr>
        <w:t>ort Date:</w:t>
      </w:r>
      <w:r w:rsidRPr="005162DE">
        <w:rPr>
          <w:rFonts w:ascii="Arial" w:hAnsi="Arial" w:cs="Arial"/>
          <w:sz w:val="24"/>
          <w:szCs w:val="24"/>
        </w:rPr>
        <w:t xml:space="preserve"> </w:t>
      </w:r>
      <w:r w:rsidR="004A7A49">
        <w:rPr>
          <w:rFonts w:ascii="Arial" w:hAnsi="Arial" w:cs="Arial"/>
          <w:sz w:val="24"/>
          <w:szCs w:val="24"/>
        </w:rPr>
        <w:t>7/1/</w:t>
      </w:r>
      <w:r w:rsidR="0001661E">
        <w:rPr>
          <w:rFonts w:ascii="Arial" w:hAnsi="Arial" w:cs="Arial"/>
          <w:sz w:val="24"/>
          <w:szCs w:val="24"/>
        </w:rPr>
        <w:t>202</w:t>
      </w:r>
      <w:r w:rsidR="002263FB">
        <w:rPr>
          <w:rFonts w:ascii="Arial" w:hAnsi="Arial" w:cs="Arial"/>
          <w:sz w:val="24"/>
          <w:szCs w:val="24"/>
        </w:rPr>
        <w:t>5</w:t>
      </w:r>
    </w:p>
    <w:p w14:paraId="21C05768" w14:textId="6090DFB3" w:rsidR="004263A6" w:rsidRPr="005162DE" w:rsidRDefault="004263A6" w:rsidP="0092687A">
      <w:pPr>
        <w:spacing w:after="240"/>
        <w:rPr>
          <w:rFonts w:ascii="Arial" w:hAnsi="Arial" w:cs="Arial"/>
          <w:sz w:val="24"/>
          <w:szCs w:val="24"/>
        </w:rPr>
      </w:pPr>
      <w:r w:rsidRPr="00CE6911">
        <w:rPr>
          <w:rFonts w:ascii="Arial" w:hAnsi="Arial" w:cs="Arial"/>
          <w:sz w:val="24"/>
          <w:szCs w:val="24"/>
          <w:u w:val="single"/>
        </w:rPr>
        <w:t>Type of Water Source(s) in Use:</w:t>
      </w:r>
      <w:r w:rsidRPr="005162DE">
        <w:rPr>
          <w:rFonts w:ascii="Arial" w:hAnsi="Arial" w:cs="Arial"/>
          <w:sz w:val="24"/>
          <w:szCs w:val="24"/>
        </w:rPr>
        <w:t xml:space="preserve"> </w:t>
      </w:r>
      <w:r w:rsidR="0001661E">
        <w:rPr>
          <w:rFonts w:ascii="Arial" w:hAnsi="Arial" w:cs="Arial"/>
          <w:sz w:val="24"/>
          <w:szCs w:val="24"/>
        </w:rPr>
        <w:t>Groundwater</w:t>
      </w:r>
    </w:p>
    <w:p w14:paraId="6AE5ED8C" w14:textId="7E9CFFAD" w:rsidR="004263A6" w:rsidRPr="005162DE" w:rsidRDefault="004263A6" w:rsidP="0092687A">
      <w:pPr>
        <w:spacing w:after="240"/>
        <w:rPr>
          <w:rFonts w:ascii="Arial" w:hAnsi="Arial" w:cs="Arial"/>
          <w:sz w:val="24"/>
          <w:szCs w:val="24"/>
        </w:rPr>
      </w:pPr>
      <w:r w:rsidRPr="00CE6911">
        <w:rPr>
          <w:rFonts w:ascii="Arial" w:hAnsi="Arial" w:cs="Arial"/>
          <w:sz w:val="24"/>
          <w:szCs w:val="24"/>
          <w:u w:val="single"/>
        </w:rPr>
        <w:t>Name and General Location of Source(s):</w:t>
      </w:r>
      <w:r w:rsidRPr="005162DE">
        <w:rPr>
          <w:rFonts w:ascii="Arial" w:hAnsi="Arial" w:cs="Arial"/>
          <w:sz w:val="24"/>
          <w:szCs w:val="24"/>
        </w:rPr>
        <w:t xml:space="preserve"> </w:t>
      </w:r>
      <w:r w:rsidR="0001661E">
        <w:rPr>
          <w:rFonts w:ascii="Arial" w:hAnsi="Arial" w:cs="Arial"/>
          <w:sz w:val="24"/>
          <w:szCs w:val="24"/>
        </w:rPr>
        <w:t>Well 4 is west of the town of Jacumba. Well 7 &amp; 8 are on the west end of the town of Jacumba. Water was provided by Well 7 in 20</w:t>
      </w:r>
      <w:r w:rsidR="00E349B5">
        <w:rPr>
          <w:rFonts w:ascii="Arial" w:hAnsi="Arial" w:cs="Arial"/>
          <w:sz w:val="24"/>
          <w:szCs w:val="24"/>
        </w:rPr>
        <w:t>24</w:t>
      </w:r>
      <w:r w:rsidR="0001661E">
        <w:rPr>
          <w:rFonts w:ascii="Arial" w:hAnsi="Arial" w:cs="Arial"/>
          <w:sz w:val="24"/>
          <w:szCs w:val="24"/>
        </w:rPr>
        <w:t>. Well</w:t>
      </w:r>
      <w:r w:rsidR="00E349B5">
        <w:rPr>
          <w:rFonts w:ascii="Arial" w:hAnsi="Arial" w:cs="Arial"/>
          <w:sz w:val="24"/>
          <w:szCs w:val="24"/>
        </w:rPr>
        <w:t xml:space="preserve">s 4 and </w:t>
      </w:r>
      <w:r w:rsidR="00BF57C6">
        <w:rPr>
          <w:rFonts w:ascii="Arial" w:hAnsi="Arial" w:cs="Arial"/>
          <w:sz w:val="24"/>
          <w:szCs w:val="24"/>
        </w:rPr>
        <w:t xml:space="preserve">8 </w:t>
      </w:r>
      <w:r w:rsidR="00E349B5">
        <w:rPr>
          <w:rFonts w:ascii="Arial" w:hAnsi="Arial" w:cs="Arial"/>
          <w:sz w:val="24"/>
          <w:szCs w:val="24"/>
        </w:rPr>
        <w:t>were not used.</w:t>
      </w:r>
      <w:r w:rsidR="0001661E">
        <w:rPr>
          <w:rFonts w:ascii="Arial" w:hAnsi="Arial" w:cs="Arial"/>
          <w:sz w:val="24"/>
          <w:szCs w:val="24"/>
        </w:rPr>
        <w:t xml:space="preserve"> </w:t>
      </w:r>
    </w:p>
    <w:p w14:paraId="11D6F99D" w14:textId="7D3AFEB6" w:rsidR="004263A6" w:rsidRPr="005162DE" w:rsidRDefault="004263A6" w:rsidP="0092687A">
      <w:pPr>
        <w:spacing w:after="240"/>
        <w:rPr>
          <w:rFonts w:ascii="Arial" w:hAnsi="Arial" w:cs="Arial"/>
          <w:sz w:val="24"/>
          <w:szCs w:val="24"/>
        </w:rPr>
      </w:pPr>
      <w:r w:rsidRPr="00CE6911">
        <w:rPr>
          <w:rFonts w:ascii="Arial" w:hAnsi="Arial" w:cs="Arial"/>
          <w:sz w:val="24"/>
          <w:szCs w:val="24"/>
          <w:u w:val="single"/>
        </w:rPr>
        <w:t>Drinking Water Source Assessment</w:t>
      </w:r>
      <w:r w:rsidR="00A32EB0" w:rsidRPr="00CE6911">
        <w:rPr>
          <w:rFonts w:ascii="Arial" w:hAnsi="Arial" w:cs="Arial"/>
          <w:sz w:val="24"/>
          <w:szCs w:val="24"/>
          <w:u w:val="single"/>
        </w:rPr>
        <w:t xml:space="preserve"> Information</w:t>
      </w:r>
      <w:r w:rsidRPr="00CE6911">
        <w:rPr>
          <w:rFonts w:ascii="Arial" w:hAnsi="Arial" w:cs="Arial"/>
          <w:sz w:val="24"/>
          <w:szCs w:val="24"/>
          <w:u w:val="single"/>
        </w:rPr>
        <w:t>:</w:t>
      </w:r>
      <w:r w:rsidRPr="005162DE">
        <w:rPr>
          <w:rFonts w:ascii="Arial" w:hAnsi="Arial" w:cs="Arial"/>
          <w:sz w:val="24"/>
          <w:szCs w:val="24"/>
        </w:rPr>
        <w:t xml:space="preserve"> </w:t>
      </w:r>
      <w:r w:rsidR="0001661E">
        <w:rPr>
          <w:rFonts w:ascii="Arial" w:hAnsi="Arial" w:cs="Arial"/>
          <w:sz w:val="24"/>
          <w:szCs w:val="24"/>
        </w:rPr>
        <w:t>A copy of the Drinking Water Source Assessment for Well 4 &amp; 8 can be viewed at the district office. Well 4 is most vulnerable to flooding, and Well 8 is most vulnerable to contamination via septic systems.</w:t>
      </w:r>
    </w:p>
    <w:p w14:paraId="55CC3D7E" w14:textId="6C9719A6" w:rsidR="004263A6" w:rsidRPr="005162DE" w:rsidRDefault="004263A6" w:rsidP="0092687A">
      <w:pPr>
        <w:spacing w:after="240"/>
        <w:rPr>
          <w:rFonts w:ascii="Arial" w:hAnsi="Arial" w:cs="Arial"/>
          <w:sz w:val="24"/>
          <w:szCs w:val="24"/>
        </w:rPr>
      </w:pPr>
      <w:r w:rsidRPr="00CE6911">
        <w:rPr>
          <w:rFonts w:ascii="Arial" w:hAnsi="Arial" w:cs="Arial"/>
          <w:sz w:val="24"/>
          <w:szCs w:val="24"/>
          <w:u w:val="single"/>
        </w:rPr>
        <w:t>Time and Place of Regularly Scheduled Board Meetings for Public Participation:</w:t>
      </w:r>
      <w:r w:rsidRPr="005162DE">
        <w:rPr>
          <w:rFonts w:ascii="Arial" w:hAnsi="Arial" w:cs="Arial"/>
          <w:sz w:val="24"/>
          <w:szCs w:val="24"/>
        </w:rPr>
        <w:t xml:space="preserve"> </w:t>
      </w:r>
      <w:r w:rsidR="0001661E">
        <w:rPr>
          <w:rFonts w:ascii="Arial" w:hAnsi="Arial" w:cs="Arial"/>
          <w:sz w:val="24"/>
          <w:szCs w:val="24"/>
        </w:rPr>
        <w:t>Board meetings are held at the Jacumba Public Library (44605 Old Hwy 80, Jacumba, CA 91934) on the 4</w:t>
      </w:r>
      <w:r w:rsidR="0001661E" w:rsidRPr="0001661E">
        <w:rPr>
          <w:rFonts w:ascii="Arial" w:hAnsi="Arial" w:cs="Arial"/>
          <w:sz w:val="24"/>
          <w:szCs w:val="24"/>
          <w:vertAlign w:val="superscript"/>
        </w:rPr>
        <w:t>th</w:t>
      </w:r>
      <w:r w:rsidR="0001661E">
        <w:rPr>
          <w:rFonts w:ascii="Arial" w:hAnsi="Arial" w:cs="Arial"/>
          <w:sz w:val="24"/>
          <w:szCs w:val="24"/>
        </w:rPr>
        <w:t xml:space="preserve"> Tuesday of every month at 6pm.</w:t>
      </w:r>
    </w:p>
    <w:p w14:paraId="175FE9EF" w14:textId="31D76BC3"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01661E">
        <w:rPr>
          <w:rFonts w:ascii="Arial" w:hAnsi="Arial" w:cs="Arial"/>
          <w:sz w:val="24"/>
          <w:szCs w:val="24"/>
        </w:rPr>
        <w:t xml:space="preserve">: Emilio Gonzalez, </w:t>
      </w:r>
      <w:r w:rsidR="00D5270B">
        <w:rPr>
          <w:rFonts w:ascii="Arial" w:hAnsi="Arial" w:cs="Arial"/>
          <w:sz w:val="24"/>
          <w:szCs w:val="24"/>
        </w:rPr>
        <w:t>Lead Operator</w:t>
      </w:r>
      <w:r w:rsidR="0001661E">
        <w:rPr>
          <w:rFonts w:ascii="Arial" w:hAnsi="Arial" w:cs="Arial"/>
          <w:sz w:val="24"/>
          <w:szCs w:val="24"/>
        </w:rPr>
        <w:t xml:space="preserve"> (619) 766-4359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B150DA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CE6911" w:rsidRPr="005162DE">
        <w:rPr>
          <w:rFonts w:ascii="Arial" w:hAnsi="Arial" w:cs="Arial"/>
          <w:sz w:val="24"/>
          <w:szCs w:val="24"/>
        </w:rPr>
        <w:t>202</w:t>
      </w:r>
      <w:r w:rsidR="001E3C6C">
        <w:rPr>
          <w:rFonts w:ascii="Arial" w:hAnsi="Arial" w:cs="Arial"/>
          <w:sz w:val="24"/>
          <w:szCs w:val="24"/>
        </w:rPr>
        <w:t>4</w:t>
      </w:r>
      <w:r w:rsidR="00CE6911">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76F47AA3" w14:textId="32B7C5AB" w:rsidR="006537F6" w:rsidRPr="005162DE" w:rsidRDefault="006537F6"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CE6911">
        <w:trPr>
          <w:trHeight w:val="226"/>
          <w:tblHeader/>
        </w:trPr>
        <w:tc>
          <w:tcPr>
            <w:tcW w:w="2695" w:type="dxa"/>
            <w:shd w:val="clear" w:color="auto" w:fill="F2F2F2" w:themeFill="background1" w:themeFillShade="F2"/>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shd w:val="clear" w:color="auto" w:fill="F2F2F2" w:themeFill="background1" w:themeFillShade="F2"/>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6AB6285B" w:rsidR="001F7181" w:rsidRPr="005162DE" w:rsidRDefault="004A265B" w:rsidP="00C31F01">
            <w:pPr>
              <w:rPr>
                <w:rFonts w:ascii="Arial" w:hAnsi="Arial" w:cs="Arial"/>
                <w:sz w:val="24"/>
                <w:szCs w:val="24"/>
              </w:rPr>
            </w:pPr>
            <w:r>
              <w:rPr>
                <w:rFonts w:ascii="Arial" w:hAnsi="Arial" w:cs="Arial"/>
                <w:sz w:val="24"/>
                <w:szCs w:val="24"/>
              </w:rPr>
              <w:t>N</w:t>
            </w:r>
            <w:r w:rsidR="001F7181" w:rsidRPr="005162DE">
              <w:rPr>
                <w:rFonts w:ascii="Arial" w:hAnsi="Arial" w:cs="Arial"/>
                <w:sz w:val="24"/>
                <w:szCs w:val="24"/>
              </w:rPr>
              <w:t>ot detectable at testing limit.</w:t>
            </w:r>
          </w:p>
        </w:tc>
      </w:tr>
      <w:tr w:rsidR="004A265B" w:rsidRPr="005162DE" w14:paraId="475501B4" w14:textId="77777777" w:rsidTr="002D3FB5">
        <w:tc>
          <w:tcPr>
            <w:tcW w:w="2695" w:type="dxa"/>
            <w:tcMar>
              <w:left w:w="58" w:type="dxa"/>
              <w:right w:w="86" w:type="dxa"/>
            </w:tcMar>
          </w:tcPr>
          <w:p w14:paraId="42AAEFE2" w14:textId="4E8C7C77" w:rsidR="004A265B" w:rsidRPr="005162DE" w:rsidRDefault="004A265B" w:rsidP="00C31F01">
            <w:pPr>
              <w:rPr>
                <w:rFonts w:ascii="Arial" w:hAnsi="Arial" w:cs="Arial"/>
                <w:sz w:val="24"/>
                <w:szCs w:val="24"/>
              </w:rPr>
            </w:pPr>
            <w:r>
              <w:rPr>
                <w:rFonts w:ascii="Arial" w:hAnsi="Arial" w:cs="Arial"/>
                <w:sz w:val="24"/>
                <w:szCs w:val="24"/>
              </w:rPr>
              <w:t>N/A</w:t>
            </w:r>
          </w:p>
        </w:tc>
        <w:tc>
          <w:tcPr>
            <w:tcW w:w="8095" w:type="dxa"/>
          </w:tcPr>
          <w:p w14:paraId="32C193EF" w14:textId="02D72E49" w:rsidR="004A265B" w:rsidRPr="005162DE" w:rsidRDefault="004A265B" w:rsidP="00C31F01">
            <w:pPr>
              <w:rPr>
                <w:rFonts w:ascii="Arial" w:hAnsi="Arial" w:cs="Arial"/>
                <w:sz w:val="24"/>
                <w:szCs w:val="24"/>
              </w:rPr>
            </w:pPr>
            <w:r>
              <w:rPr>
                <w:rFonts w:ascii="Arial" w:hAnsi="Arial" w:cs="Arial"/>
                <w:sz w:val="24"/>
                <w:szCs w:val="24"/>
              </w:rPr>
              <w:t>Not applicable</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5EDBBDB3" w:rsidR="001F7181" w:rsidRPr="005162DE" w:rsidRDefault="004A265B" w:rsidP="00C31F01">
            <w:pPr>
              <w:rPr>
                <w:rFonts w:ascii="Arial" w:hAnsi="Arial" w:cs="Arial"/>
                <w:sz w:val="24"/>
                <w:szCs w:val="24"/>
              </w:rPr>
            </w:pPr>
            <w:r>
              <w:rPr>
                <w:rFonts w:ascii="Arial" w:hAnsi="Arial" w:cs="Arial"/>
                <w:sz w:val="24"/>
                <w:szCs w:val="24"/>
              </w:rPr>
              <w:t>P</w:t>
            </w:r>
            <w:r w:rsidR="001F7181" w:rsidRPr="005162DE">
              <w:rPr>
                <w:rFonts w:ascii="Arial" w:hAnsi="Arial" w:cs="Arial"/>
                <w:sz w:val="24"/>
                <w:szCs w:val="24"/>
              </w:rPr>
              <w:t>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13ABBD46" w:rsidR="001F7181" w:rsidRPr="005162DE" w:rsidRDefault="004A265B" w:rsidP="00C31F01">
            <w:pPr>
              <w:rPr>
                <w:rFonts w:ascii="Arial" w:hAnsi="Arial" w:cs="Arial"/>
                <w:sz w:val="24"/>
                <w:szCs w:val="24"/>
              </w:rPr>
            </w:pPr>
            <w:r>
              <w:rPr>
                <w:rFonts w:ascii="Arial" w:hAnsi="Arial" w:cs="Arial"/>
                <w:sz w:val="24"/>
                <w:szCs w:val="24"/>
              </w:rPr>
              <w:t>P</w:t>
            </w:r>
            <w:r w:rsidR="000F7BDF" w:rsidRPr="005162DE">
              <w:rPr>
                <w:rFonts w:ascii="Arial" w:hAnsi="Arial" w:cs="Arial"/>
                <w:sz w:val="24"/>
                <w:szCs w:val="24"/>
              </w:rPr>
              <w:t>arts per billion or micrograms per liter (</w:t>
            </w:r>
            <w:proofErr w:type="gramStart"/>
            <w:r w:rsidR="000F7BDF" w:rsidRPr="005162DE">
              <w:rPr>
                <w:rFonts w:ascii="Arial" w:hAnsi="Arial" w:cs="Arial"/>
                <w:sz w:val="24"/>
                <w:szCs w:val="24"/>
              </w:rPr>
              <w:t>µg</w:t>
            </w:r>
            <w:proofErr w:type="gramEnd"/>
            <w:r w:rsidR="000F7BDF" w:rsidRPr="005162DE">
              <w:rPr>
                <w:rFonts w:ascii="Arial" w:hAnsi="Arial" w:cs="Arial"/>
                <w:sz w:val="24"/>
                <w:szCs w:val="24"/>
              </w:rPr>
              <w:t>/L)</w:t>
            </w:r>
          </w:p>
        </w:tc>
      </w:tr>
      <w:tr w:rsidR="004A265B" w:rsidRPr="005162DE" w14:paraId="401C43D2" w14:textId="77777777" w:rsidTr="002D3FB5">
        <w:tc>
          <w:tcPr>
            <w:tcW w:w="2695" w:type="dxa"/>
            <w:tcMar>
              <w:left w:w="58" w:type="dxa"/>
              <w:right w:w="86" w:type="dxa"/>
            </w:tcMar>
          </w:tcPr>
          <w:p w14:paraId="125907F8" w14:textId="75940313" w:rsidR="004A265B" w:rsidRPr="005162DE" w:rsidRDefault="004A265B" w:rsidP="004A265B">
            <w:pPr>
              <w:rPr>
                <w:rFonts w:ascii="Arial" w:hAnsi="Arial" w:cs="Arial"/>
                <w:sz w:val="24"/>
                <w:szCs w:val="24"/>
              </w:rPr>
            </w:pPr>
            <w:r>
              <w:rPr>
                <w:rFonts w:ascii="Arial" w:hAnsi="Arial" w:cs="Arial"/>
                <w:sz w:val="24"/>
                <w:szCs w:val="24"/>
              </w:rPr>
              <w:t>NTU</w:t>
            </w:r>
          </w:p>
        </w:tc>
        <w:tc>
          <w:tcPr>
            <w:tcW w:w="8095" w:type="dxa"/>
          </w:tcPr>
          <w:p w14:paraId="7C9375D4" w14:textId="4A46EC9C" w:rsidR="004A265B" w:rsidRDefault="004A265B" w:rsidP="004A265B">
            <w:pPr>
              <w:rPr>
                <w:rFonts w:ascii="Arial" w:hAnsi="Arial" w:cs="Arial"/>
                <w:sz w:val="24"/>
                <w:szCs w:val="24"/>
              </w:rPr>
            </w:pPr>
            <w:r>
              <w:rPr>
                <w:rFonts w:ascii="Arial" w:hAnsi="Arial" w:cs="Arial"/>
                <w:sz w:val="24"/>
                <w:szCs w:val="24"/>
              </w:rPr>
              <w:t>N</w:t>
            </w:r>
            <w:r w:rsidRPr="003177B2">
              <w:rPr>
                <w:rFonts w:ascii="Arial" w:hAnsi="Arial" w:cs="Arial"/>
                <w:sz w:val="24"/>
                <w:szCs w:val="24"/>
              </w:rPr>
              <w:t xml:space="preserve">ephelometric </w:t>
            </w:r>
            <w:r>
              <w:rPr>
                <w:rFonts w:ascii="Arial" w:hAnsi="Arial" w:cs="Arial"/>
                <w:sz w:val="24"/>
                <w:szCs w:val="24"/>
              </w:rPr>
              <w:t>t</w:t>
            </w:r>
            <w:r w:rsidRPr="003177B2">
              <w:rPr>
                <w:rFonts w:ascii="Arial" w:hAnsi="Arial" w:cs="Arial"/>
                <w:sz w:val="24"/>
                <w:szCs w:val="24"/>
              </w:rPr>
              <w:t xml:space="preserve">urbidity </w:t>
            </w:r>
            <w:r>
              <w:rPr>
                <w:rFonts w:ascii="Arial" w:hAnsi="Arial" w:cs="Arial"/>
                <w:sz w:val="24"/>
                <w:szCs w:val="24"/>
              </w:rPr>
              <w:t>u</w:t>
            </w:r>
            <w:r w:rsidRPr="003177B2">
              <w:rPr>
                <w:rFonts w:ascii="Arial" w:hAnsi="Arial" w:cs="Arial"/>
                <w:sz w:val="24"/>
                <w:szCs w:val="24"/>
              </w:rPr>
              <w:t>nits</w:t>
            </w:r>
          </w:p>
        </w:tc>
      </w:tr>
      <w:tr w:rsidR="004A265B" w:rsidRPr="005162DE" w14:paraId="00F9CF16" w14:textId="77777777" w:rsidTr="002D3FB5">
        <w:tc>
          <w:tcPr>
            <w:tcW w:w="2695" w:type="dxa"/>
            <w:tcMar>
              <w:left w:w="58" w:type="dxa"/>
              <w:right w:w="86" w:type="dxa"/>
            </w:tcMar>
          </w:tcPr>
          <w:p w14:paraId="6894C658" w14:textId="08561B30" w:rsidR="004A265B" w:rsidRPr="005162DE" w:rsidRDefault="004A265B" w:rsidP="004A265B">
            <w:pPr>
              <w:rPr>
                <w:rFonts w:ascii="Arial" w:hAnsi="Arial" w:cs="Arial"/>
                <w:sz w:val="24"/>
                <w:szCs w:val="24"/>
              </w:rPr>
            </w:pPr>
            <w:r w:rsidRPr="005D2CBB">
              <w:rPr>
                <w:rFonts w:ascii="Arial" w:hAnsi="Arial" w:cs="Arial"/>
                <w:sz w:val="24"/>
                <w:szCs w:val="24"/>
              </w:rPr>
              <w:t>µS/cm</w:t>
            </w:r>
          </w:p>
        </w:tc>
        <w:tc>
          <w:tcPr>
            <w:tcW w:w="8095" w:type="dxa"/>
          </w:tcPr>
          <w:p w14:paraId="2E8A0BF7" w14:textId="77BC2D71" w:rsidR="004A265B" w:rsidRPr="005162DE" w:rsidRDefault="004A265B" w:rsidP="004A265B">
            <w:pPr>
              <w:rPr>
                <w:rFonts w:ascii="Arial" w:hAnsi="Arial" w:cs="Arial"/>
                <w:sz w:val="24"/>
                <w:szCs w:val="24"/>
              </w:rPr>
            </w:pPr>
            <w:proofErr w:type="spellStart"/>
            <w:r>
              <w:rPr>
                <w:rFonts w:ascii="Arial" w:hAnsi="Arial" w:cs="Arial"/>
                <w:sz w:val="24"/>
                <w:szCs w:val="24"/>
              </w:rPr>
              <w:t>Microsiemens</w:t>
            </w:r>
            <w:proofErr w:type="spellEnd"/>
            <w:r>
              <w:rPr>
                <w:rFonts w:ascii="Arial" w:hAnsi="Arial" w:cs="Arial"/>
                <w:sz w:val="24"/>
                <w:szCs w:val="24"/>
              </w:rPr>
              <w:t xml:space="preserve"> per centimeter</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2CB620D8"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01661E"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1FA65532"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w:t>
      </w:r>
      <w:proofErr w:type="gramStart"/>
      <w:r w:rsidRPr="005162DE">
        <w:t>can be</w:t>
      </w:r>
      <w:proofErr w:type="gramEnd"/>
      <w:r w:rsidRPr="005162DE">
        <w:t xml:space="preserve"> </w:t>
      </w:r>
      <w:r w:rsidR="0001661E" w:rsidRPr="005162DE">
        <w:t xml:space="preserve">naturally </w:t>
      </w:r>
      <w:proofErr w:type="gramStart"/>
      <w:r w:rsidR="0001661E" w:rsidRPr="005162DE">
        <w:t>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03BBBC80"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w:t>
      </w:r>
      <w:proofErr w:type="gramStart"/>
      <w:r w:rsidRPr="005162DE">
        <w:t>can be</w:t>
      </w:r>
      <w:proofErr w:type="gramEnd"/>
      <w:r w:rsidRPr="005162DE">
        <w:t xml:space="preserve"> </w:t>
      </w:r>
      <w:r w:rsidR="0001661E" w:rsidRPr="005162DE">
        <w:t xml:space="preserve">naturally </w:t>
      </w:r>
      <w:proofErr w:type="gramStart"/>
      <w:r w:rsidR="0001661E" w:rsidRPr="005162DE">
        <w:t>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lastRenderedPageBreak/>
        <w:t>Regulation of Drinking Water and Bottled Water Quality</w:t>
      </w:r>
    </w:p>
    <w:p w14:paraId="74454715" w14:textId="4686407C" w:rsidR="004A265B"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32DE6B4D" w14:textId="77777777" w:rsidR="004A265B" w:rsidRPr="004A265B" w:rsidRDefault="004A265B" w:rsidP="004A265B">
      <w:pPr>
        <w:pStyle w:val="Heading3"/>
        <w:rPr>
          <w:color w:val="auto"/>
          <w:sz w:val="28"/>
        </w:rPr>
      </w:pPr>
      <w:r w:rsidRPr="004A265B">
        <w:rPr>
          <w:color w:val="auto"/>
          <w:sz w:val="28"/>
        </w:rPr>
        <w:t>Additional General Information on Drinking Water</w:t>
      </w:r>
    </w:p>
    <w:p w14:paraId="19C731F5" w14:textId="77777777" w:rsidR="004A265B" w:rsidRPr="005162DE" w:rsidRDefault="004A265B" w:rsidP="004A265B">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09D43456" w14:textId="77777777" w:rsidR="004A265B" w:rsidRPr="005162DE" w:rsidRDefault="004A265B" w:rsidP="004A265B">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320E62C5" w14:textId="4B0F77DA" w:rsidR="00F14FAA" w:rsidRPr="005162DE" w:rsidRDefault="004A265B" w:rsidP="004A265B">
      <w:pPr>
        <w:rPr>
          <w:rFonts w:ascii="Arial" w:hAnsi="Arial" w:cs="Arial"/>
          <w:sz w:val="24"/>
          <w:szCs w:val="24"/>
        </w:rPr>
      </w:pPr>
      <w:r w:rsidRPr="00B76DC8">
        <w:rPr>
          <w:rFonts w:ascii="Arial" w:hAnsi="Arial" w:cs="Arial"/>
          <w:b/>
          <w:sz w:val="24"/>
          <w:szCs w:val="24"/>
        </w:rPr>
        <w:t>Lead-Specific Language:</w:t>
      </w:r>
      <w:r w:rsidRPr="005162DE">
        <w:rPr>
          <w:rFonts w:ascii="Arial" w:hAnsi="Arial" w:cs="Arial"/>
          <w:bCs/>
          <w:sz w:val="24"/>
          <w:szCs w:val="24"/>
        </w:rPr>
        <w:t xml:space="preserve">  </w:t>
      </w:r>
      <w:r w:rsidR="00782D4D" w:rsidRPr="00782D4D">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7D30E3">
        <w:rPr>
          <w:rFonts w:ascii="Arial" w:hAnsi="Arial" w:cs="Arial"/>
          <w:bCs/>
          <w:sz w:val="24"/>
          <w:szCs w:val="24"/>
        </w:rPr>
        <w:t>Jacumba Community Service District</w:t>
      </w:r>
      <w:r w:rsidR="00782D4D" w:rsidRPr="00782D4D">
        <w:rPr>
          <w:rFonts w:ascii="Arial" w:hAnsi="Arial" w:cs="Arial"/>
          <w:bCs/>
          <w:sz w:val="24"/>
          <w:szCs w:val="24"/>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A429AF">
        <w:rPr>
          <w:rFonts w:ascii="Arial" w:hAnsi="Arial" w:cs="Arial"/>
          <w:bCs/>
          <w:sz w:val="24"/>
          <w:szCs w:val="24"/>
        </w:rPr>
        <w:t>Jacumba CSD</w:t>
      </w:r>
      <w:r w:rsidR="00782D4D" w:rsidRPr="00782D4D">
        <w:rPr>
          <w:rFonts w:ascii="Arial" w:hAnsi="Arial" w:cs="Arial"/>
          <w:bCs/>
          <w:sz w:val="24"/>
          <w:szCs w:val="24"/>
        </w:rPr>
        <w:t xml:space="preserve"> and Fernando Saenz, Chief Plant Operator, at 559-623-2457. Information on lead in drinking water, testing methods, and steps you can take to minimize exposure is available at </w:t>
      </w:r>
      <w:hyperlink r:id="rId11" w:history="1">
        <w:r w:rsidR="00A429AF" w:rsidRPr="00AA0004">
          <w:rPr>
            <w:rStyle w:val="Hyperlink"/>
            <w:rFonts w:ascii="Arial" w:hAnsi="Arial" w:cs="Arial"/>
            <w:bCs/>
            <w:sz w:val="24"/>
            <w:szCs w:val="24"/>
          </w:rPr>
          <w:t>http://www.epa.gov/safewater/lead</w:t>
        </w:r>
      </w:hyperlink>
      <w:r w:rsidR="00A429AF">
        <w:rPr>
          <w:rFonts w:ascii="Arial" w:hAnsi="Arial" w:cs="Arial"/>
          <w:bCs/>
          <w:sz w:val="24"/>
          <w:szCs w:val="24"/>
        </w:rPr>
        <w:t>.</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60D059DE" w:rsidR="00BC6327" w:rsidRDefault="00BC6327" w:rsidP="0065365D">
      <w:pPr>
        <w:rPr>
          <w:rFonts w:ascii="Arial" w:hAnsi="Arial" w:cs="Arial"/>
          <w:sz w:val="24"/>
          <w:szCs w:val="24"/>
        </w:rPr>
      </w:pPr>
      <w:r w:rsidRPr="004A265B">
        <w:rPr>
          <w:rFonts w:ascii="Arial" w:hAnsi="Arial" w:cs="Arial"/>
          <w:bCs/>
          <w:sz w:val="24"/>
          <w:szCs w:val="24"/>
        </w:rPr>
        <w:t xml:space="preserve">Tables 1, 2, 3, 4, </w:t>
      </w:r>
      <w:r w:rsidR="004A265B" w:rsidRPr="004A265B">
        <w:rPr>
          <w:rFonts w:ascii="Arial" w:hAnsi="Arial" w:cs="Arial"/>
          <w:bCs/>
          <w:sz w:val="24"/>
          <w:szCs w:val="24"/>
        </w:rPr>
        <w:t xml:space="preserve">and </w:t>
      </w:r>
      <w:r w:rsidR="00814AAE" w:rsidRPr="004A265B">
        <w:rPr>
          <w:rFonts w:ascii="Arial" w:hAnsi="Arial" w:cs="Arial"/>
          <w:bCs/>
          <w:sz w:val="24"/>
          <w:szCs w:val="24"/>
        </w:rPr>
        <w:t>5</w:t>
      </w:r>
      <w:r w:rsidR="004A265B" w:rsidRPr="004A265B">
        <w:rPr>
          <w:rFonts w:ascii="Arial" w:hAnsi="Arial" w:cs="Arial"/>
          <w:bCs/>
          <w:sz w:val="24"/>
          <w:szCs w:val="24"/>
        </w:rPr>
        <w:t xml:space="preserve"> list</w:t>
      </w:r>
      <w:r w:rsidRPr="005162DE">
        <w:rPr>
          <w:rFonts w:ascii="Arial" w:hAnsi="Arial" w:cs="Arial"/>
          <w:bCs/>
          <w:sz w:val="24"/>
          <w:szCs w:val="24"/>
        </w:rPr>
        <w:t xml:space="preserve">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r w:rsidR="00A429AF" w:rsidRPr="005162DE">
        <w:rPr>
          <w:rFonts w:ascii="Arial" w:hAnsi="Arial" w:cs="Arial"/>
          <w:sz w:val="24"/>
          <w:szCs w:val="24"/>
        </w:rPr>
        <w:t>monitor</w:t>
      </w:r>
      <w:r w:rsidRPr="005162D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06CADF20" w14:textId="77777777" w:rsidR="004A265B" w:rsidRDefault="004A265B" w:rsidP="0065365D">
      <w:pPr>
        <w:rPr>
          <w:rFonts w:ascii="Arial" w:hAnsi="Arial" w:cs="Arial"/>
          <w:sz w:val="24"/>
          <w:szCs w:val="24"/>
        </w:rPr>
        <w:sectPr w:rsidR="004A265B"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pPr>
    </w:p>
    <w:p w14:paraId="04C73782" w14:textId="77777777" w:rsidR="004A265B" w:rsidRPr="005162DE" w:rsidRDefault="004A265B" w:rsidP="0065365D">
      <w:pPr>
        <w:rPr>
          <w:rFonts w:ascii="Arial" w:hAnsi="Arial" w:cs="Arial"/>
          <w:sz w:val="24"/>
          <w:szCs w:val="24"/>
        </w:rPr>
      </w:pPr>
    </w:p>
    <w:bookmarkEnd w:id="7"/>
    <w:p w14:paraId="53753A25" w14:textId="1E270EC3" w:rsidR="006B5CF2" w:rsidRPr="005162DE" w:rsidRDefault="00095AAC" w:rsidP="00A431DA">
      <w:pPr>
        <w:pStyle w:val="Caption"/>
        <w:spacing w:before="0"/>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tbl>
      <w:tblPr>
        <w:tblStyle w:val="TableGrid"/>
        <w:tblW w:w="14035" w:type="dxa"/>
        <w:tblLayout w:type="fixed"/>
        <w:tblLook w:val="00A0" w:firstRow="1" w:lastRow="0" w:firstColumn="1" w:lastColumn="0" w:noHBand="0" w:noVBand="0"/>
      </w:tblPr>
      <w:tblGrid>
        <w:gridCol w:w="2515"/>
        <w:gridCol w:w="2520"/>
        <w:gridCol w:w="2250"/>
        <w:gridCol w:w="1260"/>
        <w:gridCol w:w="1260"/>
        <w:gridCol w:w="4230"/>
      </w:tblGrid>
      <w:tr w:rsidR="004A265B" w:rsidRPr="005162DE" w14:paraId="6769928C" w14:textId="77777777" w:rsidTr="004A265B">
        <w:trPr>
          <w:cantSplit/>
          <w:trHeight w:val="539"/>
          <w:tblHeader/>
        </w:trPr>
        <w:tc>
          <w:tcPr>
            <w:tcW w:w="2515" w:type="dxa"/>
            <w:shd w:val="clear" w:color="auto" w:fill="F2F2F2" w:themeFill="background1" w:themeFillShade="F2"/>
            <w:vAlign w:val="center"/>
          </w:tcPr>
          <w:p w14:paraId="6DAD43D0" w14:textId="4205290A" w:rsidR="00095AAC" w:rsidRPr="004A265B" w:rsidRDefault="00095AAC" w:rsidP="004A265B">
            <w:pPr>
              <w:spacing w:before="40" w:after="40"/>
              <w:jc w:val="center"/>
              <w:rPr>
                <w:rFonts w:ascii="Arial" w:hAnsi="Arial" w:cs="Arial"/>
                <w:b/>
                <w:bCs/>
                <w:sz w:val="24"/>
                <w:szCs w:val="24"/>
              </w:rPr>
            </w:pPr>
            <w:r w:rsidRPr="004A265B">
              <w:rPr>
                <w:rFonts w:ascii="Arial" w:hAnsi="Arial" w:cs="Arial"/>
                <w:b/>
                <w:bCs/>
                <w:sz w:val="24"/>
                <w:szCs w:val="24"/>
              </w:rPr>
              <w:t>Microbiological Contaminants</w:t>
            </w:r>
          </w:p>
        </w:tc>
        <w:tc>
          <w:tcPr>
            <w:tcW w:w="2520" w:type="dxa"/>
            <w:shd w:val="clear" w:color="auto" w:fill="F2F2F2" w:themeFill="background1" w:themeFillShade="F2"/>
            <w:vAlign w:val="center"/>
          </w:tcPr>
          <w:p w14:paraId="2B0F6A6A" w14:textId="77777777" w:rsidR="00095AAC" w:rsidRPr="004A265B" w:rsidRDefault="00095AAC" w:rsidP="004A265B">
            <w:pPr>
              <w:spacing w:before="40" w:after="40"/>
              <w:jc w:val="center"/>
              <w:rPr>
                <w:rFonts w:ascii="Arial" w:hAnsi="Arial" w:cs="Arial"/>
                <w:b/>
                <w:bCs/>
                <w:sz w:val="24"/>
                <w:szCs w:val="24"/>
              </w:rPr>
            </w:pPr>
            <w:r w:rsidRPr="004A265B">
              <w:rPr>
                <w:rFonts w:ascii="Arial" w:hAnsi="Arial" w:cs="Arial"/>
                <w:b/>
                <w:bCs/>
                <w:sz w:val="24"/>
                <w:szCs w:val="24"/>
              </w:rPr>
              <w:t>Highest No. of Detections</w:t>
            </w:r>
          </w:p>
        </w:tc>
        <w:tc>
          <w:tcPr>
            <w:tcW w:w="2250" w:type="dxa"/>
            <w:shd w:val="clear" w:color="auto" w:fill="F2F2F2" w:themeFill="background1" w:themeFillShade="F2"/>
            <w:vAlign w:val="center"/>
          </w:tcPr>
          <w:p w14:paraId="0972350F" w14:textId="77777777" w:rsidR="00095AAC" w:rsidRPr="004A265B" w:rsidRDefault="00095AAC" w:rsidP="004A265B">
            <w:pPr>
              <w:spacing w:before="40" w:after="40"/>
              <w:jc w:val="center"/>
              <w:rPr>
                <w:rFonts w:ascii="Arial" w:hAnsi="Arial" w:cs="Arial"/>
                <w:b/>
                <w:bCs/>
                <w:sz w:val="24"/>
                <w:szCs w:val="24"/>
              </w:rPr>
            </w:pPr>
            <w:r w:rsidRPr="004A265B">
              <w:rPr>
                <w:rFonts w:ascii="Arial" w:hAnsi="Arial" w:cs="Arial"/>
                <w:b/>
                <w:bCs/>
                <w:sz w:val="24"/>
                <w:szCs w:val="24"/>
              </w:rPr>
              <w:t>No. of Months in Violation</w:t>
            </w:r>
          </w:p>
        </w:tc>
        <w:tc>
          <w:tcPr>
            <w:tcW w:w="1260" w:type="dxa"/>
            <w:shd w:val="clear" w:color="auto" w:fill="F2F2F2" w:themeFill="background1" w:themeFillShade="F2"/>
            <w:vAlign w:val="center"/>
          </w:tcPr>
          <w:p w14:paraId="7D6A3E09" w14:textId="77777777" w:rsidR="00095AAC" w:rsidRPr="004A265B" w:rsidRDefault="00095AAC" w:rsidP="004A265B">
            <w:pPr>
              <w:spacing w:before="40" w:after="40"/>
              <w:jc w:val="center"/>
              <w:rPr>
                <w:rFonts w:ascii="Arial" w:hAnsi="Arial" w:cs="Arial"/>
                <w:b/>
                <w:bCs/>
                <w:sz w:val="24"/>
                <w:szCs w:val="24"/>
              </w:rPr>
            </w:pPr>
            <w:r w:rsidRPr="004A265B">
              <w:rPr>
                <w:rFonts w:ascii="Arial" w:hAnsi="Arial" w:cs="Arial"/>
                <w:b/>
                <w:bCs/>
                <w:sz w:val="24"/>
                <w:szCs w:val="24"/>
              </w:rPr>
              <w:t>MCL</w:t>
            </w:r>
          </w:p>
        </w:tc>
        <w:tc>
          <w:tcPr>
            <w:tcW w:w="1260" w:type="dxa"/>
            <w:shd w:val="clear" w:color="auto" w:fill="F2F2F2" w:themeFill="background1" w:themeFillShade="F2"/>
            <w:vAlign w:val="center"/>
          </w:tcPr>
          <w:p w14:paraId="6FDAEB4F" w14:textId="77777777" w:rsidR="00095AAC" w:rsidRPr="004A265B" w:rsidRDefault="00095AAC" w:rsidP="004A265B">
            <w:pPr>
              <w:spacing w:before="40" w:after="40"/>
              <w:jc w:val="center"/>
              <w:rPr>
                <w:rFonts w:ascii="Arial" w:hAnsi="Arial" w:cs="Arial"/>
                <w:b/>
                <w:bCs/>
                <w:sz w:val="24"/>
                <w:szCs w:val="24"/>
              </w:rPr>
            </w:pPr>
            <w:r w:rsidRPr="004A265B">
              <w:rPr>
                <w:rFonts w:ascii="Arial" w:hAnsi="Arial" w:cs="Arial"/>
                <w:b/>
                <w:bCs/>
                <w:sz w:val="24"/>
                <w:szCs w:val="24"/>
              </w:rPr>
              <w:t>MCLG</w:t>
            </w:r>
          </w:p>
        </w:tc>
        <w:tc>
          <w:tcPr>
            <w:tcW w:w="4230" w:type="dxa"/>
            <w:shd w:val="clear" w:color="auto" w:fill="F2F2F2" w:themeFill="background1" w:themeFillShade="F2"/>
            <w:vAlign w:val="center"/>
          </w:tcPr>
          <w:p w14:paraId="3C822245" w14:textId="77777777" w:rsidR="00095AAC" w:rsidRPr="004A265B" w:rsidRDefault="00095AAC" w:rsidP="004A265B">
            <w:pPr>
              <w:spacing w:before="40" w:after="40"/>
              <w:jc w:val="center"/>
              <w:rPr>
                <w:rFonts w:ascii="Arial" w:hAnsi="Arial" w:cs="Arial"/>
                <w:b/>
                <w:bCs/>
                <w:sz w:val="24"/>
                <w:szCs w:val="24"/>
              </w:rPr>
            </w:pPr>
            <w:r w:rsidRPr="004A265B">
              <w:rPr>
                <w:rFonts w:ascii="Arial" w:hAnsi="Arial" w:cs="Arial"/>
                <w:b/>
                <w:bCs/>
                <w:sz w:val="24"/>
                <w:szCs w:val="24"/>
              </w:rPr>
              <w:t>Typical Source of Bacteria</w:t>
            </w:r>
          </w:p>
        </w:tc>
      </w:tr>
      <w:tr w:rsidR="004A265B" w:rsidRPr="005162DE" w14:paraId="6D5D8707" w14:textId="77777777" w:rsidTr="004A265B">
        <w:trPr>
          <w:trHeight w:val="503"/>
        </w:trPr>
        <w:tc>
          <w:tcPr>
            <w:tcW w:w="2515" w:type="dxa"/>
          </w:tcPr>
          <w:p w14:paraId="4DCCEFD0" w14:textId="024DA0F3" w:rsidR="00095AAC" w:rsidRPr="004A265B" w:rsidRDefault="00CB473F" w:rsidP="0073000F">
            <w:pPr>
              <w:spacing w:before="40" w:after="40"/>
              <w:rPr>
                <w:rFonts w:ascii="Arial" w:hAnsi="Arial" w:cs="Arial"/>
                <w:sz w:val="24"/>
                <w:szCs w:val="24"/>
              </w:rPr>
            </w:pPr>
            <w:r>
              <w:rPr>
                <w:rFonts w:ascii="Arial" w:hAnsi="Arial" w:cs="Arial"/>
                <w:i/>
                <w:sz w:val="24"/>
                <w:szCs w:val="24"/>
              </w:rPr>
              <w:t>Coliform, Total</w:t>
            </w:r>
          </w:p>
        </w:tc>
        <w:tc>
          <w:tcPr>
            <w:tcW w:w="2520" w:type="dxa"/>
          </w:tcPr>
          <w:p w14:paraId="4A18E97C" w14:textId="005E945B" w:rsidR="008572DA" w:rsidRPr="004A265B" w:rsidRDefault="001459B3" w:rsidP="008572DA">
            <w:pPr>
              <w:spacing w:before="40" w:after="40"/>
              <w:jc w:val="center"/>
              <w:rPr>
                <w:rFonts w:ascii="Arial" w:hAnsi="Arial" w:cs="Arial"/>
                <w:sz w:val="24"/>
                <w:szCs w:val="24"/>
              </w:rPr>
            </w:pPr>
            <w:r>
              <w:rPr>
                <w:rFonts w:ascii="Arial" w:hAnsi="Arial" w:cs="Arial"/>
                <w:sz w:val="24"/>
                <w:szCs w:val="24"/>
              </w:rPr>
              <w:t>Present</w:t>
            </w:r>
          </w:p>
        </w:tc>
        <w:tc>
          <w:tcPr>
            <w:tcW w:w="2250" w:type="dxa"/>
          </w:tcPr>
          <w:p w14:paraId="38C21B9B" w14:textId="63E063C1" w:rsidR="00095AAC" w:rsidRPr="004A265B" w:rsidRDefault="001459B3" w:rsidP="008572DA">
            <w:pPr>
              <w:spacing w:before="40" w:after="40"/>
              <w:jc w:val="center"/>
              <w:rPr>
                <w:rFonts w:ascii="Arial" w:hAnsi="Arial" w:cs="Arial"/>
                <w:sz w:val="24"/>
                <w:szCs w:val="24"/>
              </w:rPr>
            </w:pPr>
            <w:r>
              <w:rPr>
                <w:rFonts w:ascii="Arial" w:hAnsi="Arial" w:cs="Arial"/>
                <w:sz w:val="24"/>
                <w:szCs w:val="24"/>
              </w:rPr>
              <w:t>1</w:t>
            </w:r>
          </w:p>
        </w:tc>
        <w:tc>
          <w:tcPr>
            <w:tcW w:w="1260" w:type="dxa"/>
          </w:tcPr>
          <w:p w14:paraId="09A9CFD2" w14:textId="46E41924" w:rsidR="00095AAC" w:rsidRPr="004A265B" w:rsidRDefault="0048310C" w:rsidP="00827994">
            <w:pPr>
              <w:spacing w:before="40" w:after="40"/>
              <w:jc w:val="center"/>
              <w:rPr>
                <w:rFonts w:ascii="Arial" w:hAnsi="Arial" w:cs="Arial"/>
                <w:sz w:val="24"/>
                <w:szCs w:val="24"/>
              </w:rPr>
            </w:pPr>
            <w:r>
              <w:rPr>
                <w:rFonts w:ascii="Arial" w:hAnsi="Arial" w:cs="Arial"/>
                <w:sz w:val="24"/>
                <w:szCs w:val="24"/>
              </w:rPr>
              <w:t>Absent</w:t>
            </w:r>
          </w:p>
        </w:tc>
        <w:tc>
          <w:tcPr>
            <w:tcW w:w="1260" w:type="dxa"/>
          </w:tcPr>
          <w:p w14:paraId="52965BD7" w14:textId="77777777" w:rsidR="00095AAC" w:rsidRPr="004A265B" w:rsidRDefault="00095AAC" w:rsidP="008572DA">
            <w:pPr>
              <w:spacing w:before="40" w:after="40"/>
              <w:jc w:val="center"/>
              <w:rPr>
                <w:rFonts w:ascii="Arial" w:hAnsi="Arial" w:cs="Arial"/>
                <w:sz w:val="24"/>
                <w:szCs w:val="24"/>
              </w:rPr>
            </w:pPr>
            <w:r w:rsidRPr="004A265B">
              <w:rPr>
                <w:rFonts w:ascii="Arial" w:hAnsi="Arial" w:cs="Arial"/>
                <w:sz w:val="24"/>
                <w:szCs w:val="24"/>
              </w:rPr>
              <w:t>0</w:t>
            </w:r>
          </w:p>
        </w:tc>
        <w:tc>
          <w:tcPr>
            <w:tcW w:w="4230" w:type="dxa"/>
          </w:tcPr>
          <w:p w14:paraId="6D4E3BEB" w14:textId="01173D9E" w:rsidR="00095AAC" w:rsidRPr="004A265B" w:rsidRDefault="00DF34CB" w:rsidP="005D3BD9">
            <w:pPr>
              <w:spacing w:before="40" w:after="40"/>
              <w:rPr>
                <w:rFonts w:ascii="Arial" w:hAnsi="Arial" w:cs="Arial"/>
                <w:sz w:val="24"/>
                <w:szCs w:val="24"/>
              </w:rPr>
            </w:pPr>
            <w:r w:rsidRPr="00DF34CB">
              <w:rPr>
                <w:rFonts w:ascii="Arial" w:hAnsi="Arial" w:cs="Arial"/>
                <w:sz w:val="24"/>
                <w:szCs w:val="24"/>
              </w:rPr>
              <w:t>Naturally present in the environment</w:t>
            </w:r>
          </w:p>
        </w:tc>
      </w:tr>
    </w:tbl>
    <w:p w14:paraId="5AF47EF1" w14:textId="059BEA77" w:rsidR="00BF6317" w:rsidRPr="005162DE" w:rsidRDefault="00BF6317" w:rsidP="00E1732D">
      <w:pPr>
        <w:rPr>
          <w:rFonts w:ascii="Arial" w:hAnsi="Arial" w:cs="Arial"/>
          <w:sz w:val="24"/>
          <w:szCs w:val="24"/>
        </w:rPr>
      </w:pPr>
    </w:p>
    <w:p w14:paraId="7592214A" w14:textId="77F5844E" w:rsidR="006B5CF2" w:rsidRPr="00027D62" w:rsidRDefault="00DF34CB" w:rsidP="00027D62">
      <w:pPr>
        <w:pStyle w:val="ListParagraph"/>
        <w:numPr>
          <w:ilvl w:val="0"/>
          <w:numId w:val="9"/>
        </w:numPr>
      </w:pPr>
      <w:r w:rsidRPr="00027D62">
        <w:t>The system tested positive for total coliform</w:t>
      </w:r>
      <w:r w:rsidR="00D148EB" w:rsidRPr="00027D62">
        <w:t>, a bacteria naturally present in soil,</w:t>
      </w:r>
      <w:r w:rsidRPr="00027D62">
        <w:t xml:space="preserve"> </w:t>
      </w:r>
      <w:r w:rsidR="00D148EB" w:rsidRPr="00027D62">
        <w:t xml:space="preserve">four times </w:t>
      </w:r>
      <w:r w:rsidRPr="00027D62">
        <w:t>in</w:t>
      </w:r>
      <w:r w:rsidR="00D148EB" w:rsidRPr="00027D62">
        <w:t xml:space="preserve"> April. The samples were further analyzed and </w:t>
      </w:r>
      <w:proofErr w:type="gramStart"/>
      <w:r w:rsidR="00D148EB" w:rsidRPr="00027D62">
        <w:t>E.coli</w:t>
      </w:r>
      <w:proofErr w:type="gramEnd"/>
      <w:r w:rsidR="00D148EB" w:rsidRPr="00027D62">
        <w:t>, the fecal indicator bacteria, was absent.</w:t>
      </w:r>
      <w:r w:rsidRPr="00027D62">
        <w:t xml:space="preserve"> </w:t>
      </w:r>
    </w:p>
    <w:p w14:paraId="57FA6541" w14:textId="76E34142" w:rsidR="00027D62" w:rsidRPr="005162DE" w:rsidRDefault="00027D62" w:rsidP="00A431DA">
      <w:pPr>
        <w:pStyle w:val="Caption"/>
      </w:pPr>
      <w:r w:rsidRPr="005162DE">
        <w:t xml:space="preserve">Table </w:t>
      </w:r>
      <w:fldSimple w:instr=" SEQ Table \* ARABIC ">
        <w:r>
          <w:rPr>
            <w:noProof/>
          </w:rPr>
          <w:t>2</w:t>
        </w:r>
      </w:fldSimple>
      <w:r w:rsidRPr="005162DE">
        <w:t>.  Sampling Results Showing the Detection of Lead and Copper</w:t>
      </w:r>
    </w:p>
    <w:tbl>
      <w:tblPr>
        <w:tblStyle w:val="TableGrid"/>
        <w:tblW w:w="14035" w:type="dxa"/>
        <w:tblLayout w:type="fixed"/>
        <w:tblLook w:val="00A0" w:firstRow="1" w:lastRow="0" w:firstColumn="1" w:lastColumn="0" w:noHBand="0" w:noVBand="0"/>
      </w:tblPr>
      <w:tblGrid>
        <w:gridCol w:w="1525"/>
        <w:gridCol w:w="900"/>
        <w:gridCol w:w="990"/>
        <w:gridCol w:w="900"/>
        <w:gridCol w:w="900"/>
        <w:gridCol w:w="630"/>
        <w:gridCol w:w="720"/>
        <w:gridCol w:w="7470"/>
      </w:tblGrid>
      <w:tr w:rsidR="00027D62" w:rsidRPr="005162DE" w14:paraId="55801F53" w14:textId="77777777" w:rsidTr="006F0C26">
        <w:trPr>
          <w:cantSplit/>
          <w:trHeight w:val="1708"/>
          <w:tblHeader/>
        </w:trPr>
        <w:tc>
          <w:tcPr>
            <w:tcW w:w="1525" w:type="dxa"/>
            <w:shd w:val="clear" w:color="auto" w:fill="F2F2F2" w:themeFill="background1" w:themeFillShade="F2"/>
            <w:tcMar>
              <w:left w:w="86" w:type="dxa"/>
              <w:right w:w="86" w:type="dxa"/>
            </w:tcMar>
            <w:textDirection w:val="btLr"/>
            <w:vAlign w:val="center"/>
          </w:tcPr>
          <w:p w14:paraId="3C0B57E3" w14:textId="77777777" w:rsidR="00027D62" w:rsidRPr="004A265B" w:rsidRDefault="00027D62" w:rsidP="006F0C26">
            <w:pPr>
              <w:jc w:val="center"/>
              <w:rPr>
                <w:rFonts w:ascii="Arial" w:hAnsi="Arial" w:cs="Arial"/>
                <w:b/>
                <w:bCs/>
                <w:sz w:val="24"/>
                <w:szCs w:val="24"/>
              </w:rPr>
            </w:pPr>
            <w:r w:rsidRPr="004A265B">
              <w:rPr>
                <w:rFonts w:ascii="Arial" w:hAnsi="Arial" w:cs="Arial"/>
                <w:b/>
                <w:bCs/>
                <w:sz w:val="24"/>
                <w:szCs w:val="24"/>
              </w:rPr>
              <w:t>Contaminant</w:t>
            </w:r>
          </w:p>
        </w:tc>
        <w:tc>
          <w:tcPr>
            <w:tcW w:w="900" w:type="dxa"/>
            <w:shd w:val="clear" w:color="auto" w:fill="F2F2F2" w:themeFill="background1" w:themeFillShade="F2"/>
            <w:tcMar>
              <w:left w:w="86" w:type="dxa"/>
              <w:right w:w="86" w:type="dxa"/>
            </w:tcMar>
            <w:textDirection w:val="btLr"/>
            <w:vAlign w:val="center"/>
          </w:tcPr>
          <w:p w14:paraId="1A37812D" w14:textId="77777777" w:rsidR="00027D62" w:rsidRPr="004A265B" w:rsidRDefault="00027D62" w:rsidP="006F0C26">
            <w:pPr>
              <w:jc w:val="center"/>
              <w:rPr>
                <w:rFonts w:ascii="Arial" w:hAnsi="Arial" w:cs="Arial"/>
                <w:b/>
                <w:bCs/>
                <w:sz w:val="24"/>
                <w:szCs w:val="24"/>
              </w:rPr>
            </w:pPr>
            <w:r w:rsidRPr="004A265B">
              <w:rPr>
                <w:rFonts w:ascii="Arial" w:hAnsi="Arial" w:cs="Arial"/>
                <w:b/>
                <w:bCs/>
                <w:sz w:val="24"/>
                <w:szCs w:val="24"/>
              </w:rPr>
              <w:t>Sample Date</w:t>
            </w:r>
          </w:p>
        </w:tc>
        <w:tc>
          <w:tcPr>
            <w:tcW w:w="990" w:type="dxa"/>
            <w:shd w:val="clear" w:color="auto" w:fill="F2F2F2" w:themeFill="background1" w:themeFillShade="F2"/>
            <w:tcMar>
              <w:left w:w="86" w:type="dxa"/>
              <w:right w:w="86" w:type="dxa"/>
            </w:tcMar>
            <w:textDirection w:val="btLr"/>
            <w:vAlign w:val="center"/>
          </w:tcPr>
          <w:p w14:paraId="5E63496D" w14:textId="77777777" w:rsidR="00027D62" w:rsidRPr="004A265B" w:rsidRDefault="00027D62" w:rsidP="006F0C26">
            <w:pPr>
              <w:jc w:val="center"/>
              <w:rPr>
                <w:rFonts w:ascii="Arial" w:hAnsi="Arial" w:cs="Arial"/>
                <w:b/>
                <w:bCs/>
                <w:sz w:val="24"/>
                <w:szCs w:val="24"/>
              </w:rPr>
            </w:pPr>
            <w:r w:rsidRPr="004A265B">
              <w:rPr>
                <w:rFonts w:ascii="Arial" w:hAnsi="Arial" w:cs="Arial"/>
                <w:b/>
                <w:bCs/>
                <w:sz w:val="24"/>
                <w:szCs w:val="24"/>
              </w:rPr>
              <w:t>No. of Samples Collected</w:t>
            </w:r>
          </w:p>
        </w:tc>
        <w:tc>
          <w:tcPr>
            <w:tcW w:w="900" w:type="dxa"/>
            <w:shd w:val="clear" w:color="auto" w:fill="F2F2F2" w:themeFill="background1" w:themeFillShade="F2"/>
            <w:tcMar>
              <w:left w:w="86" w:type="dxa"/>
              <w:right w:w="86" w:type="dxa"/>
            </w:tcMar>
            <w:textDirection w:val="btLr"/>
            <w:vAlign w:val="center"/>
          </w:tcPr>
          <w:p w14:paraId="2204CFA3" w14:textId="77777777" w:rsidR="00027D62" w:rsidRPr="004A265B" w:rsidRDefault="00027D62" w:rsidP="006F0C26">
            <w:pPr>
              <w:jc w:val="center"/>
              <w:rPr>
                <w:rFonts w:ascii="Arial" w:hAnsi="Arial" w:cs="Arial"/>
                <w:b/>
                <w:bCs/>
                <w:sz w:val="24"/>
                <w:szCs w:val="24"/>
              </w:rPr>
            </w:pPr>
            <w:r w:rsidRPr="004A265B">
              <w:rPr>
                <w:rFonts w:ascii="Arial" w:hAnsi="Arial" w:cs="Arial"/>
                <w:b/>
                <w:bCs/>
                <w:sz w:val="24"/>
                <w:szCs w:val="24"/>
              </w:rPr>
              <w:t>90</w:t>
            </w:r>
            <w:r w:rsidRPr="004A265B">
              <w:rPr>
                <w:rFonts w:ascii="Arial" w:hAnsi="Arial" w:cs="Arial"/>
                <w:b/>
                <w:bCs/>
                <w:sz w:val="24"/>
                <w:szCs w:val="24"/>
                <w:vertAlign w:val="superscript"/>
              </w:rPr>
              <w:t>th</w:t>
            </w:r>
            <w:r w:rsidRPr="004A265B">
              <w:rPr>
                <w:rFonts w:ascii="Arial" w:hAnsi="Arial" w:cs="Arial"/>
                <w:b/>
                <w:bCs/>
                <w:sz w:val="24"/>
                <w:szCs w:val="24"/>
              </w:rPr>
              <w:t xml:space="preserve"> Percentile Level Detected</w:t>
            </w:r>
          </w:p>
        </w:tc>
        <w:tc>
          <w:tcPr>
            <w:tcW w:w="900" w:type="dxa"/>
            <w:shd w:val="clear" w:color="auto" w:fill="F2F2F2" w:themeFill="background1" w:themeFillShade="F2"/>
            <w:tcMar>
              <w:left w:w="86" w:type="dxa"/>
              <w:right w:w="86" w:type="dxa"/>
            </w:tcMar>
            <w:textDirection w:val="btLr"/>
            <w:vAlign w:val="center"/>
          </w:tcPr>
          <w:p w14:paraId="2D9E6F6A" w14:textId="77777777" w:rsidR="00027D62" w:rsidRPr="004A265B" w:rsidRDefault="00027D62" w:rsidP="006F0C26">
            <w:pPr>
              <w:jc w:val="center"/>
              <w:rPr>
                <w:rFonts w:ascii="Arial" w:hAnsi="Arial" w:cs="Arial"/>
                <w:b/>
                <w:bCs/>
                <w:sz w:val="24"/>
                <w:szCs w:val="24"/>
              </w:rPr>
            </w:pPr>
            <w:r w:rsidRPr="004A265B">
              <w:rPr>
                <w:rFonts w:ascii="Arial" w:hAnsi="Arial" w:cs="Arial"/>
                <w:b/>
                <w:bCs/>
                <w:sz w:val="24"/>
                <w:szCs w:val="24"/>
              </w:rPr>
              <w:t>No. Sites Exceeding AL</w:t>
            </w:r>
          </w:p>
        </w:tc>
        <w:tc>
          <w:tcPr>
            <w:tcW w:w="630" w:type="dxa"/>
            <w:shd w:val="clear" w:color="auto" w:fill="F2F2F2" w:themeFill="background1" w:themeFillShade="F2"/>
            <w:tcMar>
              <w:left w:w="86" w:type="dxa"/>
              <w:right w:w="86" w:type="dxa"/>
            </w:tcMar>
            <w:textDirection w:val="btLr"/>
            <w:vAlign w:val="center"/>
          </w:tcPr>
          <w:p w14:paraId="32250F20" w14:textId="77777777" w:rsidR="00027D62" w:rsidRPr="004A265B" w:rsidRDefault="00027D62" w:rsidP="006F0C26">
            <w:pPr>
              <w:jc w:val="center"/>
              <w:rPr>
                <w:rFonts w:ascii="Arial" w:hAnsi="Arial" w:cs="Arial"/>
                <w:b/>
                <w:bCs/>
                <w:sz w:val="24"/>
                <w:szCs w:val="24"/>
              </w:rPr>
            </w:pPr>
            <w:r w:rsidRPr="004A265B">
              <w:rPr>
                <w:rFonts w:ascii="Arial" w:hAnsi="Arial" w:cs="Arial"/>
                <w:b/>
                <w:bCs/>
                <w:sz w:val="24"/>
                <w:szCs w:val="24"/>
              </w:rPr>
              <w:t>AL</w:t>
            </w:r>
          </w:p>
        </w:tc>
        <w:tc>
          <w:tcPr>
            <w:tcW w:w="720" w:type="dxa"/>
            <w:shd w:val="clear" w:color="auto" w:fill="F2F2F2" w:themeFill="background1" w:themeFillShade="F2"/>
            <w:tcMar>
              <w:left w:w="86" w:type="dxa"/>
              <w:right w:w="86" w:type="dxa"/>
            </w:tcMar>
            <w:textDirection w:val="btLr"/>
            <w:vAlign w:val="center"/>
          </w:tcPr>
          <w:p w14:paraId="52C1FB64" w14:textId="77777777" w:rsidR="00027D62" w:rsidRPr="004A265B" w:rsidRDefault="00027D62" w:rsidP="006F0C26">
            <w:pPr>
              <w:jc w:val="center"/>
              <w:rPr>
                <w:rFonts w:ascii="Arial" w:hAnsi="Arial" w:cs="Arial"/>
                <w:b/>
                <w:bCs/>
                <w:sz w:val="24"/>
                <w:szCs w:val="24"/>
              </w:rPr>
            </w:pPr>
            <w:r w:rsidRPr="004A265B">
              <w:rPr>
                <w:rFonts w:ascii="Arial" w:hAnsi="Arial" w:cs="Arial"/>
                <w:b/>
                <w:bCs/>
                <w:sz w:val="24"/>
                <w:szCs w:val="24"/>
              </w:rPr>
              <w:t>PHG</w:t>
            </w:r>
          </w:p>
        </w:tc>
        <w:tc>
          <w:tcPr>
            <w:tcW w:w="7470" w:type="dxa"/>
            <w:shd w:val="clear" w:color="auto" w:fill="F2F2F2" w:themeFill="background1" w:themeFillShade="F2"/>
            <w:vAlign w:val="center"/>
          </w:tcPr>
          <w:p w14:paraId="76D61114" w14:textId="77777777" w:rsidR="00027D62" w:rsidRPr="004A265B" w:rsidRDefault="00027D62" w:rsidP="006F0C26">
            <w:pPr>
              <w:jc w:val="center"/>
              <w:rPr>
                <w:rFonts w:ascii="Arial" w:hAnsi="Arial" w:cs="Arial"/>
                <w:b/>
                <w:bCs/>
                <w:sz w:val="24"/>
                <w:szCs w:val="24"/>
              </w:rPr>
            </w:pPr>
            <w:r w:rsidRPr="004A265B">
              <w:rPr>
                <w:rFonts w:ascii="Arial" w:hAnsi="Arial" w:cs="Arial"/>
                <w:b/>
                <w:bCs/>
                <w:sz w:val="24"/>
                <w:szCs w:val="24"/>
              </w:rPr>
              <w:t>Typical Source of</w:t>
            </w:r>
          </w:p>
          <w:p w14:paraId="0D5A1FBC" w14:textId="77777777" w:rsidR="00027D62" w:rsidRPr="004A265B" w:rsidRDefault="00027D62" w:rsidP="006F0C26">
            <w:pPr>
              <w:jc w:val="center"/>
              <w:rPr>
                <w:rFonts w:ascii="Arial" w:hAnsi="Arial" w:cs="Arial"/>
                <w:b/>
                <w:bCs/>
                <w:sz w:val="24"/>
                <w:szCs w:val="24"/>
              </w:rPr>
            </w:pPr>
            <w:r w:rsidRPr="004A265B">
              <w:rPr>
                <w:rFonts w:ascii="Arial" w:hAnsi="Arial" w:cs="Arial"/>
                <w:b/>
                <w:bCs/>
                <w:sz w:val="24"/>
                <w:szCs w:val="24"/>
              </w:rPr>
              <w:t>Contaminant</w:t>
            </w:r>
          </w:p>
        </w:tc>
      </w:tr>
      <w:tr w:rsidR="00027D62" w:rsidRPr="005162DE" w14:paraId="4078F901" w14:textId="77777777" w:rsidTr="006F0C26">
        <w:trPr>
          <w:trHeight w:val="737"/>
        </w:trPr>
        <w:tc>
          <w:tcPr>
            <w:tcW w:w="1525" w:type="dxa"/>
            <w:tcMar>
              <w:left w:w="86" w:type="dxa"/>
              <w:right w:w="86" w:type="dxa"/>
            </w:tcMar>
          </w:tcPr>
          <w:p w14:paraId="2F3E9D8D" w14:textId="77777777" w:rsidR="00027D62" w:rsidRPr="004A265B" w:rsidRDefault="00027D62" w:rsidP="006F0C26">
            <w:pPr>
              <w:spacing w:before="40" w:after="40"/>
              <w:rPr>
                <w:rFonts w:ascii="Arial" w:hAnsi="Arial" w:cs="Arial"/>
                <w:sz w:val="24"/>
                <w:szCs w:val="24"/>
              </w:rPr>
            </w:pPr>
            <w:r w:rsidRPr="004A265B">
              <w:rPr>
                <w:rFonts w:ascii="Arial" w:hAnsi="Arial" w:cs="Arial"/>
                <w:sz w:val="24"/>
                <w:szCs w:val="24"/>
              </w:rPr>
              <w:t>Lead (ppb)</w:t>
            </w:r>
          </w:p>
        </w:tc>
        <w:tc>
          <w:tcPr>
            <w:tcW w:w="900" w:type="dxa"/>
            <w:tcMar>
              <w:left w:w="86" w:type="dxa"/>
              <w:right w:w="86" w:type="dxa"/>
            </w:tcMar>
          </w:tcPr>
          <w:p w14:paraId="102F015E"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2023</w:t>
            </w:r>
          </w:p>
        </w:tc>
        <w:tc>
          <w:tcPr>
            <w:tcW w:w="990" w:type="dxa"/>
            <w:tcMar>
              <w:left w:w="86" w:type="dxa"/>
              <w:right w:w="86" w:type="dxa"/>
            </w:tcMar>
          </w:tcPr>
          <w:p w14:paraId="76543023"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17</w:t>
            </w:r>
          </w:p>
        </w:tc>
        <w:tc>
          <w:tcPr>
            <w:tcW w:w="900" w:type="dxa"/>
            <w:tcMar>
              <w:left w:w="86" w:type="dxa"/>
              <w:right w:w="86" w:type="dxa"/>
            </w:tcMar>
          </w:tcPr>
          <w:p w14:paraId="16C7A960"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ND</w:t>
            </w:r>
          </w:p>
        </w:tc>
        <w:tc>
          <w:tcPr>
            <w:tcW w:w="900" w:type="dxa"/>
            <w:tcMar>
              <w:left w:w="86" w:type="dxa"/>
              <w:right w:w="86" w:type="dxa"/>
            </w:tcMar>
          </w:tcPr>
          <w:p w14:paraId="04B988B1"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0</w:t>
            </w:r>
          </w:p>
        </w:tc>
        <w:tc>
          <w:tcPr>
            <w:tcW w:w="630" w:type="dxa"/>
            <w:tcMar>
              <w:left w:w="86" w:type="dxa"/>
              <w:right w:w="86" w:type="dxa"/>
            </w:tcMar>
          </w:tcPr>
          <w:p w14:paraId="5CBDA659"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15</w:t>
            </w:r>
          </w:p>
        </w:tc>
        <w:tc>
          <w:tcPr>
            <w:tcW w:w="720" w:type="dxa"/>
            <w:tcMar>
              <w:left w:w="86" w:type="dxa"/>
              <w:right w:w="86" w:type="dxa"/>
            </w:tcMar>
          </w:tcPr>
          <w:p w14:paraId="72A37913"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0.2</w:t>
            </w:r>
          </w:p>
        </w:tc>
        <w:tc>
          <w:tcPr>
            <w:tcW w:w="7470" w:type="dxa"/>
          </w:tcPr>
          <w:p w14:paraId="0468B874" w14:textId="77777777" w:rsidR="00027D62" w:rsidRPr="004A265B" w:rsidRDefault="00027D62" w:rsidP="006F0C26">
            <w:pPr>
              <w:spacing w:before="40" w:after="40"/>
              <w:rPr>
                <w:rFonts w:ascii="Arial" w:hAnsi="Arial" w:cs="Arial"/>
                <w:sz w:val="24"/>
                <w:szCs w:val="24"/>
              </w:rPr>
            </w:pPr>
            <w:r w:rsidRPr="004A265B">
              <w:rPr>
                <w:rFonts w:ascii="Arial" w:hAnsi="Arial" w:cs="Arial"/>
                <w:sz w:val="24"/>
                <w:szCs w:val="24"/>
              </w:rPr>
              <w:t>Internal corrosion of household water plumbing systems; discharges from industrial manufacturers; erosion of natural deposits</w:t>
            </w:r>
          </w:p>
        </w:tc>
      </w:tr>
      <w:tr w:rsidR="00027D62" w:rsidRPr="005162DE" w14:paraId="5620533D" w14:textId="77777777" w:rsidTr="006F0C26">
        <w:trPr>
          <w:trHeight w:val="584"/>
        </w:trPr>
        <w:tc>
          <w:tcPr>
            <w:tcW w:w="1525" w:type="dxa"/>
            <w:tcMar>
              <w:left w:w="86" w:type="dxa"/>
              <w:right w:w="86" w:type="dxa"/>
            </w:tcMar>
          </w:tcPr>
          <w:p w14:paraId="7BF58469" w14:textId="77777777" w:rsidR="00027D62" w:rsidRPr="004A265B" w:rsidRDefault="00027D62" w:rsidP="006F0C26">
            <w:pPr>
              <w:spacing w:before="40" w:after="40"/>
              <w:rPr>
                <w:rFonts w:ascii="Arial" w:hAnsi="Arial" w:cs="Arial"/>
                <w:sz w:val="24"/>
                <w:szCs w:val="24"/>
              </w:rPr>
            </w:pPr>
            <w:r w:rsidRPr="004A265B">
              <w:rPr>
                <w:rFonts w:ascii="Arial" w:hAnsi="Arial" w:cs="Arial"/>
                <w:sz w:val="24"/>
                <w:szCs w:val="24"/>
              </w:rPr>
              <w:t>Copper (ppm)</w:t>
            </w:r>
          </w:p>
        </w:tc>
        <w:tc>
          <w:tcPr>
            <w:tcW w:w="900" w:type="dxa"/>
            <w:tcMar>
              <w:left w:w="86" w:type="dxa"/>
              <w:right w:w="86" w:type="dxa"/>
            </w:tcMar>
          </w:tcPr>
          <w:p w14:paraId="14E5A350"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2023</w:t>
            </w:r>
          </w:p>
        </w:tc>
        <w:tc>
          <w:tcPr>
            <w:tcW w:w="990" w:type="dxa"/>
            <w:tcMar>
              <w:left w:w="86" w:type="dxa"/>
              <w:right w:w="86" w:type="dxa"/>
            </w:tcMar>
          </w:tcPr>
          <w:p w14:paraId="48B6EE95"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17</w:t>
            </w:r>
          </w:p>
        </w:tc>
        <w:tc>
          <w:tcPr>
            <w:tcW w:w="900" w:type="dxa"/>
            <w:tcMar>
              <w:left w:w="86" w:type="dxa"/>
              <w:right w:w="86" w:type="dxa"/>
            </w:tcMar>
          </w:tcPr>
          <w:p w14:paraId="2CEB9EA6"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0.097</w:t>
            </w:r>
          </w:p>
        </w:tc>
        <w:tc>
          <w:tcPr>
            <w:tcW w:w="900" w:type="dxa"/>
            <w:tcMar>
              <w:left w:w="86" w:type="dxa"/>
              <w:right w:w="86" w:type="dxa"/>
            </w:tcMar>
          </w:tcPr>
          <w:p w14:paraId="66321BF2"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0</w:t>
            </w:r>
          </w:p>
        </w:tc>
        <w:tc>
          <w:tcPr>
            <w:tcW w:w="630" w:type="dxa"/>
            <w:tcMar>
              <w:left w:w="86" w:type="dxa"/>
              <w:right w:w="86" w:type="dxa"/>
            </w:tcMar>
          </w:tcPr>
          <w:p w14:paraId="2B67045B"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1.3</w:t>
            </w:r>
          </w:p>
        </w:tc>
        <w:tc>
          <w:tcPr>
            <w:tcW w:w="720" w:type="dxa"/>
            <w:tcMar>
              <w:left w:w="86" w:type="dxa"/>
              <w:right w:w="86" w:type="dxa"/>
            </w:tcMar>
          </w:tcPr>
          <w:p w14:paraId="2A1EF10D" w14:textId="77777777" w:rsidR="00027D62" w:rsidRPr="004A265B" w:rsidRDefault="00027D62" w:rsidP="006F0C26">
            <w:pPr>
              <w:spacing w:before="40" w:after="40"/>
              <w:jc w:val="center"/>
              <w:rPr>
                <w:rFonts w:ascii="Arial" w:hAnsi="Arial" w:cs="Arial"/>
                <w:sz w:val="24"/>
                <w:szCs w:val="24"/>
              </w:rPr>
            </w:pPr>
            <w:r w:rsidRPr="004A265B">
              <w:rPr>
                <w:rFonts w:ascii="Arial" w:hAnsi="Arial" w:cs="Arial"/>
                <w:sz w:val="24"/>
                <w:szCs w:val="24"/>
              </w:rPr>
              <w:t>0.3</w:t>
            </w:r>
          </w:p>
        </w:tc>
        <w:tc>
          <w:tcPr>
            <w:tcW w:w="7470" w:type="dxa"/>
          </w:tcPr>
          <w:p w14:paraId="001238F9" w14:textId="77777777" w:rsidR="00027D62" w:rsidRPr="004A265B" w:rsidRDefault="00027D62" w:rsidP="006F0C26">
            <w:pPr>
              <w:spacing w:before="40" w:after="40"/>
              <w:rPr>
                <w:rFonts w:ascii="Arial" w:hAnsi="Arial" w:cs="Arial"/>
                <w:sz w:val="24"/>
                <w:szCs w:val="24"/>
              </w:rPr>
            </w:pPr>
            <w:r w:rsidRPr="004A265B">
              <w:rPr>
                <w:rFonts w:ascii="Arial" w:hAnsi="Arial" w:cs="Arial"/>
                <w:sz w:val="24"/>
                <w:szCs w:val="24"/>
              </w:rPr>
              <w:t>Internal corrosion of household plumbing systems; erosion of natural deposits; leaching from wood preservatives</w:t>
            </w:r>
          </w:p>
        </w:tc>
      </w:tr>
    </w:tbl>
    <w:p w14:paraId="52ED62D6" w14:textId="77777777" w:rsidR="00027D62" w:rsidRPr="00027D62" w:rsidRDefault="00027D62" w:rsidP="00027D62"/>
    <w:p w14:paraId="28CE577E" w14:textId="7D783A13" w:rsidR="005D3708" w:rsidRPr="005162DE" w:rsidRDefault="005D3708" w:rsidP="00070C22">
      <w:pPr>
        <w:pStyle w:val="Caption"/>
      </w:pPr>
      <w:r w:rsidRPr="005162DE">
        <w:t xml:space="preserve">Table </w:t>
      </w:r>
      <w:r w:rsidR="00027D62">
        <w:t>3</w:t>
      </w:r>
      <w:r w:rsidRPr="005162DE">
        <w:t>.  Sampling Results for Sodium and Hardness</w:t>
      </w:r>
    </w:p>
    <w:tbl>
      <w:tblPr>
        <w:tblStyle w:val="TableGrid"/>
        <w:tblW w:w="14035" w:type="dxa"/>
        <w:tblLayout w:type="fixed"/>
        <w:tblLook w:val="00A0" w:firstRow="1" w:lastRow="0" w:firstColumn="1" w:lastColumn="0" w:noHBand="0" w:noVBand="0"/>
      </w:tblPr>
      <w:tblGrid>
        <w:gridCol w:w="1795"/>
        <w:gridCol w:w="1170"/>
        <w:gridCol w:w="1260"/>
        <w:gridCol w:w="1350"/>
        <w:gridCol w:w="720"/>
        <w:gridCol w:w="990"/>
        <w:gridCol w:w="6750"/>
      </w:tblGrid>
      <w:tr w:rsidR="005162DE" w:rsidRPr="005162DE" w14:paraId="6B0CD754" w14:textId="77777777" w:rsidTr="004A265B">
        <w:tc>
          <w:tcPr>
            <w:tcW w:w="1795" w:type="dxa"/>
            <w:shd w:val="clear" w:color="auto" w:fill="F2F2F2" w:themeFill="background1" w:themeFillShade="F2"/>
            <w:tcMar>
              <w:left w:w="58" w:type="dxa"/>
              <w:right w:w="58" w:type="dxa"/>
            </w:tcMar>
            <w:vAlign w:val="center"/>
          </w:tcPr>
          <w:p w14:paraId="4E31B692" w14:textId="3B77CA9E" w:rsidR="00B3023D" w:rsidRPr="004A265B" w:rsidRDefault="00B3023D" w:rsidP="006B5CF2">
            <w:pPr>
              <w:keepNext/>
              <w:spacing w:before="40" w:after="40"/>
              <w:jc w:val="center"/>
              <w:rPr>
                <w:rFonts w:ascii="Arial" w:hAnsi="Arial" w:cs="Arial"/>
                <w:b/>
                <w:sz w:val="24"/>
                <w:szCs w:val="24"/>
              </w:rPr>
            </w:pPr>
            <w:r w:rsidRPr="004A265B">
              <w:rPr>
                <w:rFonts w:ascii="Arial" w:hAnsi="Arial" w:cs="Arial"/>
                <w:b/>
                <w:sz w:val="24"/>
                <w:szCs w:val="24"/>
              </w:rPr>
              <w:t xml:space="preserve">Constituent </w:t>
            </w:r>
            <w:r w:rsidRPr="004A265B">
              <w:rPr>
                <w:rFonts w:ascii="Arial" w:hAnsi="Arial" w:cs="Arial"/>
                <w:b/>
              </w:rPr>
              <w:t>(reporting units)</w:t>
            </w:r>
          </w:p>
        </w:tc>
        <w:tc>
          <w:tcPr>
            <w:tcW w:w="1170" w:type="dxa"/>
            <w:shd w:val="clear" w:color="auto" w:fill="F2F2F2" w:themeFill="background1" w:themeFillShade="F2"/>
            <w:tcMar>
              <w:left w:w="58" w:type="dxa"/>
              <w:right w:w="58" w:type="dxa"/>
            </w:tcMar>
            <w:vAlign w:val="center"/>
          </w:tcPr>
          <w:p w14:paraId="6435DA60" w14:textId="77777777" w:rsidR="00B3023D" w:rsidRPr="004A265B" w:rsidRDefault="00B3023D" w:rsidP="006B5CF2">
            <w:pPr>
              <w:keepNext/>
              <w:spacing w:before="40" w:after="40"/>
              <w:jc w:val="center"/>
              <w:rPr>
                <w:rFonts w:ascii="Arial" w:hAnsi="Arial" w:cs="Arial"/>
                <w:b/>
                <w:sz w:val="24"/>
                <w:szCs w:val="24"/>
              </w:rPr>
            </w:pPr>
            <w:r w:rsidRPr="004A265B">
              <w:rPr>
                <w:rFonts w:ascii="Arial" w:hAnsi="Arial" w:cs="Arial"/>
                <w:b/>
                <w:sz w:val="24"/>
                <w:szCs w:val="24"/>
              </w:rPr>
              <w:t>Sample Date</w:t>
            </w:r>
          </w:p>
        </w:tc>
        <w:tc>
          <w:tcPr>
            <w:tcW w:w="1260" w:type="dxa"/>
            <w:shd w:val="clear" w:color="auto" w:fill="F2F2F2" w:themeFill="background1" w:themeFillShade="F2"/>
            <w:tcMar>
              <w:left w:w="58" w:type="dxa"/>
              <w:right w:w="58" w:type="dxa"/>
            </w:tcMar>
            <w:vAlign w:val="center"/>
          </w:tcPr>
          <w:p w14:paraId="01077ED4" w14:textId="23CE39F2" w:rsidR="00B3023D" w:rsidRPr="004A265B" w:rsidRDefault="00B3023D" w:rsidP="006B5CF2">
            <w:pPr>
              <w:keepNext/>
              <w:spacing w:before="40" w:after="40"/>
              <w:jc w:val="center"/>
              <w:rPr>
                <w:rFonts w:ascii="Arial" w:hAnsi="Arial" w:cs="Arial"/>
                <w:b/>
                <w:sz w:val="24"/>
                <w:szCs w:val="24"/>
              </w:rPr>
            </w:pPr>
            <w:r w:rsidRPr="004A265B">
              <w:rPr>
                <w:rFonts w:ascii="Arial" w:hAnsi="Arial" w:cs="Arial"/>
                <w:b/>
                <w:sz w:val="24"/>
                <w:szCs w:val="24"/>
              </w:rPr>
              <w:t>Level</w:t>
            </w:r>
            <w:r w:rsidR="00624516" w:rsidRPr="004A265B">
              <w:rPr>
                <w:rFonts w:ascii="Arial" w:hAnsi="Arial" w:cs="Arial"/>
                <w:b/>
                <w:sz w:val="24"/>
                <w:szCs w:val="24"/>
              </w:rPr>
              <w:t xml:space="preserve"> </w:t>
            </w:r>
            <w:r w:rsidRPr="004A265B">
              <w:rPr>
                <w:rFonts w:ascii="Arial" w:hAnsi="Arial" w:cs="Arial"/>
                <w:b/>
                <w:sz w:val="24"/>
                <w:szCs w:val="24"/>
              </w:rPr>
              <w:t>Detected</w:t>
            </w:r>
          </w:p>
        </w:tc>
        <w:tc>
          <w:tcPr>
            <w:tcW w:w="1350" w:type="dxa"/>
            <w:shd w:val="clear" w:color="auto" w:fill="F2F2F2" w:themeFill="background1" w:themeFillShade="F2"/>
            <w:tcMar>
              <w:left w:w="58" w:type="dxa"/>
              <w:right w:w="58" w:type="dxa"/>
            </w:tcMar>
            <w:vAlign w:val="center"/>
          </w:tcPr>
          <w:p w14:paraId="1799385A" w14:textId="77777777" w:rsidR="00B3023D" w:rsidRPr="004A265B" w:rsidRDefault="00B3023D" w:rsidP="006B5CF2">
            <w:pPr>
              <w:keepNext/>
              <w:spacing w:before="40" w:after="40"/>
              <w:jc w:val="center"/>
              <w:rPr>
                <w:rFonts w:ascii="Arial" w:hAnsi="Arial" w:cs="Arial"/>
                <w:b/>
                <w:sz w:val="24"/>
                <w:szCs w:val="24"/>
              </w:rPr>
            </w:pPr>
            <w:r w:rsidRPr="004A265B">
              <w:rPr>
                <w:rFonts w:ascii="Arial" w:hAnsi="Arial" w:cs="Arial"/>
                <w:b/>
                <w:sz w:val="24"/>
                <w:szCs w:val="24"/>
              </w:rPr>
              <w:t>Range of Detections</w:t>
            </w:r>
          </w:p>
        </w:tc>
        <w:tc>
          <w:tcPr>
            <w:tcW w:w="720" w:type="dxa"/>
            <w:shd w:val="clear" w:color="auto" w:fill="F2F2F2" w:themeFill="background1" w:themeFillShade="F2"/>
            <w:tcMar>
              <w:left w:w="58" w:type="dxa"/>
              <w:right w:w="58" w:type="dxa"/>
            </w:tcMar>
            <w:vAlign w:val="center"/>
          </w:tcPr>
          <w:p w14:paraId="6C13840C" w14:textId="77777777" w:rsidR="00B3023D" w:rsidRPr="004A265B" w:rsidRDefault="00B3023D" w:rsidP="006B5CF2">
            <w:pPr>
              <w:keepNext/>
              <w:spacing w:before="40" w:after="40"/>
              <w:jc w:val="center"/>
              <w:rPr>
                <w:rFonts w:ascii="Arial" w:hAnsi="Arial" w:cs="Arial"/>
                <w:b/>
                <w:sz w:val="24"/>
                <w:szCs w:val="24"/>
              </w:rPr>
            </w:pPr>
            <w:r w:rsidRPr="004A265B">
              <w:rPr>
                <w:rFonts w:ascii="Arial" w:hAnsi="Arial" w:cs="Arial"/>
                <w:b/>
                <w:sz w:val="24"/>
                <w:szCs w:val="24"/>
              </w:rPr>
              <w:t>MCL</w:t>
            </w:r>
          </w:p>
        </w:tc>
        <w:tc>
          <w:tcPr>
            <w:tcW w:w="990" w:type="dxa"/>
            <w:shd w:val="clear" w:color="auto" w:fill="F2F2F2" w:themeFill="background1" w:themeFillShade="F2"/>
            <w:tcMar>
              <w:left w:w="58" w:type="dxa"/>
              <w:right w:w="58" w:type="dxa"/>
            </w:tcMar>
            <w:vAlign w:val="center"/>
          </w:tcPr>
          <w:p w14:paraId="43BDC445" w14:textId="0D468C53" w:rsidR="00B3023D" w:rsidRPr="004A265B" w:rsidRDefault="00B3023D" w:rsidP="006B5CF2">
            <w:pPr>
              <w:keepNext/>
              <w:spacing w:before="40" w:after="40"/>
              <w:jc w:val="center"/>
              <w:rPr>
                <w:rFonts w:ascii="Arial" w:hAnsi="Arial" w:cs="Arial"/>
                <w:b/>
                <w:sz w:val="24"/>
                <w:szCs w:val="24"/>
              </w:rPr>
            </w:pPr>
            <w:r w:rsidRPr="004A265B">
              <w:rPr>
                <w:rFonts w:ascii="Arial" w:hAnsi="Arial" w:cs="Arial"/>
                <w:b/>
                <w:sz w:val="24"/>
                <w:szCs w:val="24"/>
              </w:rPr>
              <w:t>PHG</w:t>
            </w:r>
            <w:r w:rsidR="00624516" w:rsidRPr="004A265B">
              <w:rPr>
                <w:rFonts w:ascii="Arial" w:hAnsi="Arial" w:cs="Arial"/>
                <w:b/>
                <w:sz w:val="24"/>
                <w:szCs w:val="24"/>
              </w:rPr>
              <w:t xml:space="preserve"> </w:t>
            </w:r>
            <w:r w:rsidRPr="004A265B">
              <w:rPr>
                <w:rFonts w:ascii="Arial" w:hAnsi="Arial" w:cs="Arial"/>
                <w:b/>
                <w:sz w:val="24"/>
                <w:szCs w:val="24"/>
              </w:rPr>
              <w:t>(MCLG)</w:t>
            </w:r>
          </w:p>
        </w:tc>
        <w:tc>
          <w:tcPr>
            <w:tcW w:w="6750" w:type="dxa"/>
            <w:shd w:val="clear" w:color="auto" w:fill="F2F2F2" w:themeFill="background1" w:themeFillShade="F2"/>
            <w:tcMar>
              <w:left w:w="58" w:type="dxa"/>
              <w:right w:w="58" w:type="dxa"/>
            </w:tcMar>
            <w:vAlign w:val="center"/>
          </w:tcPr>
          <w:p w14:paraId="621F6FB1" w14:textId="77777777" w:rsidR="00B3023D" w:rsidRPr="004A265B" w:rsidRDefault="00B3023D" w:rsidP="006B5CF2">
            <w:pPr>
              <w:keepNext/>
              <w:spacing w:before="40" w:after="40"/>
              <w:jc w:val="center"/>
              <w:rPr>
                <w:rFonts w:ascii="Arial" w:hAnsi="Arial" w:cs="Arial"/>
                <w:b/>
                <w:sz w:val="24"/>
                <w:szCs w:val="24"/>
              </w:rPr>
            </w:pPr>
            <w:r w:rsidRPr="004A265B">
              <w:rPr>
                <w:rFonts w:ascii="Arial" w:hAnsi="Arial" w:cs="Arial"/>
                <w:b/>
                <w:sz w:val="24"/>
                <w:szCs w:val="24"/>
              </w:rPr>
              <w:t>Typical Source of Contaminant</w:t>
            </w:r>
          </w:p>
        </w:tc>
      </w:tr>
      <w:tr w:rsidR="005162DE" w:rsidRPr="005162DE" w14:paraId="0E0C1E93" w14:textId="77777777" w:rsidTr="004A265B">
        <w:trPr>
          <w:trHeight w:val="432"/>
        </w:trPr>
        <w:tc>
          <w:tcPr>
            <w:tcW w:w="1795" w:type="dxa"/>
          </w:tcPr>
          <w:p w14:paraId="66AD9F49" w14:textId="77777777" w:rsidR="00684C7E" w:rsidRPr="004A265B" w:rsidRDefault="00684C7E" w:rsidP="00684C7E">
            <w:pPr>
              <w:spacing w:before="40" w:after="40"/>
              <w:rPr>
                <w:rFonts w:ascii="Arial" w:hAnsi="Arial" w:cs="Arial"/>
                <w:sz w:val="24"/>
                <w:szCs w:val="24"/>
              </w:rPr>
            </w:pPr>
            <w:r w:rsidRPr="004A265B">
              <w:rPr>
                <w:rFonts w:ascii="Arial" w:hAnsi="Arial" w:cs="Arial"/>
                <w:sz w:val="24"/>
                <w:szCs w:val="24"/>
              </w:rPr>
              <w:t>Sodium (ppm)</w:t>
            </w:r>
          </w:p>
        </w:tc>
        <w:tc>
          <w:tcPr>
            <w:tcW w:w="1170" w:type="dxa"/>
            <w:tcMar>
              <w:left w:w="58" w:type="dxa"/>
              <w:right w:w="58" w:type="dxa"/>
            </w:tcMar>
          </w:tcPr>
          <w:p w14:paraId="2DC49168" w14:textId="4CE57899" w:rsidR="00684C7E" w:rsidRPr="004A265B" w:rsidRDefault="004A265B" w:rsidP="00684C7E">
            <w:pPr>
              <w:spacing w:before="40" w:after="40"/>
              <w:jc w:val="center"/>
              <w:rPr>
                <w:rFonts w:ascii="Arial" w:hAnsi="Arial" w:cs="Arial"/>
                <w:sz w:val="24"/>
                <w:szCs w:val="24"/>
              </w:rPr>
            </w:pPr>
            <w:r w:rsidRPr="004A265B">
              <w:rPr>
                <w:rFonts w:ascii="Arial" w:hAnsi="Arial" w:cs="Arial"/>
                <w:sz w:val="24"/>
                <w:szCs w:val="24"/>
              </w:rPr>
              <w:t>2023</w:t>
            </w:r>
          </w:p>
        </w:tc>
        <w:tc>
          <w:tcPr>
            <w:tcW w:w="1260" w:type="dxa"/>
            <w:tcMar>
              <w:left w:w="58" w:type="dxa"/>
              <w:right w:w="58" w:type="dxa"/>
            </w:tcMar>
          </w:tcPr>
          <w:p w14:paraId="690B0D1C" w14:textId="227E047C" w:rsidR="00684C7E" w:rsidRPr="004A265B" w:rsidRDefault="00A5652B" w:rsidP="00684C7E">
            <w:pPr>
              <w:spacing w:before="40" w:after="40"/>
              <w:jc w:val="center"/>
              <w:rPr>
                <w:rFonts w:ascii="Arial" w:hAnsi="Arial" w:cs="Arial"/>
                <w:sz w:val="24"/>
                <w:szCs w:val="24"/>
              </w:rPr>
            </w:pPr>
            <w:r>
              <w:rPr>
                <w:rFonts w:ascii="Arial" w:hAnsi="Arial" w:cs="Arial"/>
                <w:sz w:val="24"/>
                <w:szCs w:val="24"/>
              </w:rPr>
              <w:t>73</w:t>
            </w:r>
          </w:p>
        </w:tc>
        <w:tc>
          <w:tcPr>
            <w:tcW w:w="1350" w:type="dxa"/>
            <w:tcMar>
              <w:left w:w="58" w:type="dxa"/>
              <w:right w:w="58" w:type="dxa"/>
            </w:tcMar>
          </w:tcPr>
          <w:p w14:paraId="6802CC34" w14:textId="5AA85468" w:rsidR="00684C7E" w:rsidRPr="004A265B" w:rsidRDefault="004A265B" w:rsidP="00684C7E">
            <w:pPr>
              <w:spacing w:before="40" w:after="40"/>
              <w:jc w:val="center"/>
              <w:rPr>
                <w:rFonts w:ascii="Arial" w:hAnsi="Arial" w:cs="Arial"/>
                <w:sz w:val="24"/>
                <w:szCs w:val="24"/>
              </w:rPr>
            </w:pPr>
            <w:r w:rsidRPr="004A265B">
              <w:rPr>
                <w:rFonts w:ascii="Arial" w:hAnsi="Arial" w:cs="Arial"/>
                <w:sz w:val="24"/>
                <w:szCs w:val="24"/>
              </w:rPr>
              <w:t>N/A</w:t>
            </w:r>
          </w:p>
        </w:tc>
        <w:tc>
          <w:tcPr>
            <w:tcW w:w="720" w:type="dxa"/>
            <w:tcMar>
              <w:left w:w="58" w:type="dxa"/>
              <w:right w:w="58" w:type="dxa"/>
            </w:tcMar>
          </w:tcPr>
          <w:p w14:paraId="4E60C959" w14:textId="77777777" w:rsidR="00684C7E" w:rsidRPr="004A265B" w:rsidRDefault="00684C7E" w:rsidP="00684C7E">
            <w:pPr>
              <w:spacing w:before="40" w:after="40"/>
              <w:jc w:val="center"/>
              <w:rPr>
                <w:rFonts w:ascii="Arial" w:hAnsi="Arial" w:cs="Arial"/>
                <w:sz w:val="24"/>
                <w:szCs w:val="24"/>
              </w:rPr>
            </w:pPr>
            <w:r w:rsidRPr="004A265B">
              <w:rPr>
                <w:rFonts w:ascii="Arial" w:hAnsi="Arial" w:cs="Arial"/>
                <w:sz w:val="24"/>
                <w:szCs w:val="24"/>
              </w:rPr>
              <w:t>None</w:t>
            </w:r>
          </w:p>
        </w:tc>
        <w:tc>
          <w:tcPr>
            <w:tcW w:w="990" w:type="dxa"/>
            <w:tcMar>
              <w:left w:w="58" w:type="dxa"/>
              <w:right w:w="58" w:type="dxa"/>
            </w:tcMar>
          </w:tcPr>
          <w:p w14:paraId="721928BB" w14:textId="77777777" w:rsidR="00684C7E" w:rsidRPr="004A265B" w:rsidRDefault="00684C7E" w:rsidP="00684C7E">
            <w:pPr>
              <w:spacing w:before="40" w:after="40"/>
              <w:jc w:val="center"/>
              <w:rPr>
                <w:rFonts w:ascii="Arial" w:hAnsi="Arial" w:cs="Arial"/>
                <w:sz w:val="24"/>
                <w:szCs w:val="24"/>
              </w:rPr>
            </w:pPr>
            <w:r w:rsidRPr="004A265B">
              <w:rPr>
                <w:rFonts w:ascii="Arial" w:hAnsi="Arial" w:cs="Arial"/>
                <w:sz w:val="24"/>
                <w:szCs w:val="24"/>
              </w:rPr>
              <w:t>None</w:t>
            </w:r>
          </w:p>
        </w:tc>
        <w:tc>
          <w:tcPr>
            <w:tcW w:w="6750" w:type="dxa"/>
            <w:tcMar>
              <w:left w:w="58" w:type="dxa"/>
              <w:right w:w="58" w:type="dxa"/>
            </w:tcMar>
          </w:tcPr>
          <w:p w14:paraId="4A3C8020" w14:textId="77777777" w:rsidR="00684C7E" w:rsidRPr="004A265B" w:rsidRDefault="00684C7E" w:rsidP="00684C7E">
            <w:pPr>
              <w:spacing w:before="40" w:after="40"/>
              <w:rPr>
                <w:rFonts w:ascii="Arial" w:hAnsi="Arial" w:cs="Arial"/>
                <w:sz w:val="24"/>
                <w:szCs w:val="24"/>
              </w:rPr>
            </w:pPr>
            <w:r w:rsidRPr="004A265B">
              <w:rPr>
                <w:rFonts w:ascii="Arial" w:hAnsi="Arial" w:cs="Arial"/>
                <w:sz w:val="24"/>
                <w:szCs w:val="24"/>
              </w:rPr>
              <w:t>Salt present in the water and is generally naturally occurring</w:t>
            </w:r>
          </w:p>
        </w:tc>
      </w:tr>
      <w:tr w:rsidR="005162DE" w:rsidRPr="005162DE" w14:paraId="2ACD2463" w14:textId="77777777" w:rsidTr="004A265B">
        <w:tc>
          <w:tcPr>
            <w:tcW w:w="1795" w:type="dxa"/>
          </w:tcPr>
          <w:p w14:paraId="01FDA3CE" w14:textId="77777777" w:rsidR="00684C7E" w:rsidRPr="004A265B" w:rsidRDefault="00684C7E" w:rsidP="00684C7E">
            <w:pPr>
              <w:spacing w:before="40" w:after="40"/>
              <w:rPr>
                <w:rFonts w:ascii="Arial" w:hAnsi="Arial" w:cs="Arial"/>
                <w:sz w:val="24"/>
                <w:szCs w:val="24"/>
              </w:rPr>
            </w:pPr>
            <w:r w:rsidRPr="004A265B">
              <w:rPr>
                <w:rFonts w:ascii="Arial" w:hAnsi="Arial" w:cs="Arial"/>
                <w:sz w:val="24"/>
                <w:szCs w:val="24"/>
              </w:rPr>
              <w:t>Hardness (ppm)</w:t>
            </w:r>
          </w:p>
        </w:tc>
        <w:tc>
          <w:tcPr>
            <w:tcW w:w="1170" w:type="dxa"/>
            <w:tcMar>
              <w:left w:w="58" w:type="dxa"/>
              <w:right w:w="58" w:type="dxa"/>
            </w:tcMar>
          </w:tcPr>
          <w:p w14:paraId="7A81C45D" w14:textId="507DFC71" w:rsidR="00684C7E" w:rsidRPr="004A265B" w:rsidRDefault="004A265B" w:rsidP="00684C7E">
            <w:pPr>
              <w:spacing w:before="40" w:after="40"/>
              <w:jc w:val="center"/>
              <w:rPr>
                <w:rFonts w:ascii="Arial" w:hAnsi="Arial" w:cs="Arial"/>
                <w:sz w:val="24"/>
                <w:szCs w:val="24"/>
              </w:rPr>
            </w:pPr>
            <w:r w:rsidRPr="004A265B">
              <w:rPr>
                <w:rFonts w:ascii="Arial" w:hAnsi="Arial" w:cs="Arial"/>
                <w:sz w:val="24"/>
                <w:szCs w:val="24"/>
              </w:rPr>
              <w:t>2023</w:t>
            </w:r>
          </w:p>
        </w:tc>
        <w:tc>
          <w:tcPr>
            <w:tcW w:w="1260" w:type="dxa"/>
            <w:tcMar>
              <w:left w:w="58" w:type="dxa"/>
              <w:right w:w="58" w:type="dxa"/>
            </w:tcMar>
          </w:tcPr>
          <w:p w14:paraId="5F571C45" w14:textId="1A99A379" w:rsidR="00684C7E" w:rsidRPr="004A265B" w:rsidRDefault="004A265B" w:rsidP="00684C7E">
            <w:pPr>
              <w:spacing w:before="40" w:after="40"/>
              <w:jc w:val="center"/>
              <w:rPr>
                <w:rFonts w:ascii="Arial" w:hAnsi="Arial" w:cs="Arial"/>
                <w:sz w:val="24"/>
                <w:szCs w:val="24"/>
              </w:rPr>
            </w:pPr>
            <w:r w:rsidRPr="004A265B">
              <w:rPr>
                <w:rFonts w:ascii="Arial" w:hAnsi="Arial" w:cs="Arial"/>
                <w:sz w:val="24"/>
                <w:szCs w:val="24"/>
              </w:rPr>
              <w:t>310</w:t>
            </w:r>
          </w:p>
        </w:tc>
        <w:tc>
          <w:tcPr>
            <w:tcW w:w="1350" w:type="dxa"/>
            <w:tcMar>
              <w:left w:w="58" w:type="dxa"/>
              <w:right w:w="58" w:type="dxa"/>
            </w:tcMar>
          </w:tcPr>
          <w:p w14:paraId="2BE476FB" w14:textId="2C72EBFE" w:rsidR="00684C7E" w:rsidRPr="004A265B" w:rsidRDefault="004A265B" w:rsidP="00684C7E">
            <w:pPr>
              <w:spacing w:before="40" w:after="40"/>
              <w:jc w:val="center"/>
              <w:rPr>
                <w:rFonts w:ascii="Arial" w:hAnsi="Arial" w:cs="Arial"/>
                <w:sz w:val="24"/>
                <w:szCs w:val="24"/>
              </w:rPr>
            </w:pPr>
            <w:r w:rsidRPr="004A265B">
              <w:rPr>
                <w:rFonts w:ascii="Arial" w:hAnsi="Arial" w:cs="Arial"/>
                <w:sz w:val="24"/>
                <w:szCs w:val="24"/>
              </w:rPr>
              <w:t>N/A</w:t>
            </w:r>
          </w:p>
        </w:tc>
        <w:tc>
          <w:tcPr>
            <w:tcW w:w="720" w:type="dxa"/>
            <w:tcMar>
              <w:left w:w="58" w:type="dxa"/>
              <w:right w:w="58" w:type="dxa"/>
            </w:tcMar>
          </w:tcPr>
          <w:p w14:paraId="76B554F2" w14:textId="77777777" w:rsidR="00684C7E" w:rsidRPr="004A265B" w:rsidRDefault="00684C7E" w:rsidP="00684C7E">
            <w:pPr>
              <w:spacing w:before="40" w:after="40"/>
              <w:jc w:val="center"/>
              <w:rPr>
                <w:rFonts w:ascii="Arial" w:hAnsi="Arial" w:cs="Arial"/>
                <w:sz w:val="24"/>
                <w:szCs w:val="24"/>
              </w:rPr>
            </w:pPr>
            <w:r w:rsidRPr="004A265B">
              <w:rPr>
                <w:rFonts w:ascii="Arial" w:hAnsi="Arial" w:cs="Arial"/>
                <w:sz w:val="24"/>
                <w:szCs w:val="24"/>
              </w:rPr>
              <w:t>None</w:t>
            </w:r>
          </w:p>
        </w:tc>
        <w:tc>
          <w:tcPr>
            <w:tcW w:w="990" w:type="dxa"/>
            <w:tcMar>
              <w:left w:w="58" w:type="dxa"/>
              <w:right w:w="58" w:type="dxa"/>
            </w:tcMar>
          </w:tcPr>
          <w:p w14:paraId="2588B8FC" w14:textId="77777777" w:rsidR="00684C7E" w:rsidRPr="004A265B" w:rsidRDefault="00684C7E" w:rsidP="00684C7E">
            <w:pPr>
              <w:spacing w:before="40" w:after="40"/>
              <w:jc w:val="center"/>
              <w:rPr>
                <w:rFonts w:ascii="Arial" w:hAnsi="Arial" w:cs="Arial"/>
                <w:sz w:val="24"/>
                <w:szCs w:val="24"/>
              </w:rPr>
            </w:pPr>
            <w:r w:rsidRPr="004A265B">
              <w:rPr>
                <w:rFonts w:ascii="Arial" w:hAnsi="Arial" w:cs="Arial"/>
                <w:sz w:val="24"/>
                <w:szCs w:val="24"/>
              </w:rPr>
              <w:t>None</w:t>
            </w:r>
          </w:p>
        </w:tc>
        <w:tc>
          <w:tcPr>
            <w:tcW w:w="6750" w:type="dxa"/>
            <w:tcMar>
              <w:left w:w="58" w:type="dxa"/>
              <w:right w:w="58" w:type="dxa"/>
            </w:tcMar>
          </w:tcPr>
          <w:p w14:paraId="092D52C6" w14:textId="77777777" w:rsidR="00684C7E" w:rsidRPr="004A265B" w:rsidRDefault="00684C7E" w:rsidP="00684C7E">
            <w:pPr>
              <w:spacing w:before="40" w:after="40"/>
              <w:rPr>
                <w:rFonts w:ascii="Arial" w:hAnsi="Arial" w:cs="Arial"/>
                <w:sz w:val="24"/>
                <w:szCs w:val="24"/>
              </w:rPr>
            </w:pPr>
            <w:r w:rsidRPr="004A265B">
              <w:rPr>
                <w:rFonts w:ascii="Arial" w:hAnsi="Arial" w:cs="Arial"/>
                <w:sz w:val="24"/>
                <w:szCs w:val="24"/>
              </w:rPr>
              <w:t>Sum of polyvalent cations present in the water, generally magnesium and calcium, and are usually naturally occurring</w:t>
            </w:r>
          </w:p>
        </w:tc>
      </w:tr>
    </w:tbl>
    <w:p w14:paraId="26E86F03" w14:textId="0AADA57C" w:rsidR="005D3708" w:rsidRPr="00826475" w:rsidRDefault="005D3708" w:rsidP="00070C22">
      <w:pPr>
        <w:pStyle w:val="Caption"/>
        <w:rPr>
          <w:sz w:val="28"/>
          <w:szCs w:val="28"/>
        </w:rPr>
      </w:pPr>
      <w:r w:rsidRPr="00826475">
        <w:rPr>
          <w:sz w:val="28"/>
          <w:szCs w:val="28"/>
        </w:rPr>
        <w:lastRenderedPageBreak/>
        <w:t xml:space="preserve">Table </w:t>
      </w:r>
      <w:r w:rsidR="007A095E" w:rsidRPr="00826475">
        <w:rPr>
          <w:sz w:val="28"/>
          <w:szCs w:val="28"/>
        </w:rPr>
        <w:t>4</w:t>
      </w:r>
      <w:r w:rsidRPr="00826475">
        <w:rPr>
          <w:sz w:val="28"/>
          <w:szCs w:val="28"/>
        </w:rPr>
        <w:t>.  Detection of Contaminants with a Primary Drinking Water Standard</w:t>
      </w:r>
    </w:p>
    <w:tbl>
      <w:tblPr>
        <w:tblStyle w:val="TableGrid"/>
        <w:tblW w:w="14035" w:type="dxa"/>
        <w:tblLayout w:type="fixed"/>
        <w:tblLook w:val="00A0" w:firstRow="1" w:lastRow="0" w:firstColumn="1" w:lastColumn="0" w:noHBand="0" w:noVBand="0"/>
      </w:tblPr>
      <w:tblGrid>
        <w:gridCol w:w="2695"/>
        <w:gridCol w:w="1080"/>
        <w:gridCol w:w="1170"/>
        <w:gridCol w:w="1530"/>
        <w:gridCol w:w="1350"/>
        <w:gridCol w:w="1440"/>
        <w:gridCol w:w="4770"/>
      </w:tblGrid>
      <w:tr w:rsidR="004A265B" w:rsidRPr="00826475" w14:paraId="4FC0937E" w14:textId="77777777" w:rsidTr="00042D02">
        <w:trPr>
          <w:cantSplit/>
          <w:trHeight w:val="899"/>
        </w:trPr>
        <w:tc>
          <w:tcPr>
            <w:tcW w:w="2695" w:type="dxa"/>
            <w:tcBorders>
              <w:bottom w:val="single" w:sz="4" w:space="0" w:color="auto"/>
            </w:tcBorders>
            <w:shd w:val="clear" w:color="auto" w:fill="F2F2F2" w:themeFill="background1" w:themeFillShade="F2"/>
            <w:vAlign w:val="center"/>
          </w:tcPr>
          <w:p w14:paraId="5D305F3C" w14:textId="77777777" w:rsidR="00244938" w:rsidRPr="00826475" w:rsidRDefault="005D3708" w:rsidP="002A5101">
            <w:pPr>
              <w:keepNext/>
              <w:keepLines/>
              <w:jc w:val="center"/>
              <w:rPr>
                <w:rFonts w:ascii="Arial" w:hAnsi="Arial" w:cs="Arial"/>
                <w:b/>
                <w:sz w:val="24"/>
                <w:szCs w:val="24"/>
              </w:rPr>
            </w:pPr>
            <w:r w:rsidRPr="00826475">
              <w:rPr>
                <w:rFonts w:ascii="Arial" w:hAnsi="Arial" w:cs="Arial"/>
                <w:b/>
                <w:sz w:val="24"/>
                <w:szCs w:val="24"/>
              </w:rPr>
              <w:t>Chemical or Constituent</w:t>
            </w:r>
          </w:p>
          <w:p w14:paraId="5EAC0E0C" w14:textId="5901CBF7" w:rsidR="005D3708" w:rsidRPr="00826475" w:rsidRDefault="005D3708" w:rsidP="004A265B">
            <w:pPr>
              <w:keepNext/>
              <w:keepLines/>
              <w:jc w:val="center"/>
              <w:rPr>
                <w:rFonts w:ascii="Arial" w:hAnsi="Arial" w:cs="Arial"/>
                <w:b/>
                <w:sz w:val="24"/>
                <w:szCs w:val="24"/>
              </w:rPr>
            </w:pPr>
            <w:r w:rsidRPr="00826475">
              <w:rPr>
                <w:rFonts w:ascii="Arial" w:hAnsi="Arial" w:cs="Arial"/>
                <w:b/>
                <w:sz w:val="24"/>
                <w:szCs w:val="24"/>
              </w:rPr>
              <w:t>(reporting units)</w:t>
            </w:r>
          </w:p>
        </w:tc>
        <w:tc>
          <w:tcPr>
            <w:tcW w:w="1080" w:type="dxa"/>
            <w:tcBorders>
              <w:bottom w:val="single" w:sz="4" w:space="0" w:color="auto"/>
            </w:tcBorders>
            <w:shd w:val="clear" w:color="auto" w:fill="F2F2F2" w:themeFill="background1" w:themeFillShade="F2"/>
            <w:vAlign w:val="center"/>
          </w:tcPr>
          <w:p w14:paraId="09A3D0BB" w14:textId="77777777" w:rsidR="005D3708" w:rsidRPr="00826475" w:rsidRDefault="005D3708" w:rsidP="002A5101">
            <w:pPr>
              <w:keepNext/>
              <w:keepLines/>
              <w:jc w:val="center"/>
              <w:rPr>
                <w:rFonts w:ascii="Arial" w:hAnsi="Arial" w:cs="Arial"/>
                <w:b/>
                <w:sz w:val="24"/>
                <w:szCs w:val="24"/>
              </w:rPr>
            </w:pPr>
            <w:r w:rsidRPr="00826475">
              <w:rPr>
                <w:rFonts w:ascii="Arial" w:hAnsi="Arial" w:cs="Arial"/>
                <w:b/>
                <w:sz w:val="24"/>
                <w:szCs w:val="24"/>
              </w:rPr>
              <w:t>Sample Date</w:t>
            </w:r>
          </w:p>
        </w:tc>
        <w:tc>
          <w:tcPr>
            <w:tcW w:w="1170" w:type="dxa"/>
            <w:tcBorders>
              <w:bottom w:val="single" w:sz="4" w:space="0" w:color="auto"/>
            </w:tcBorders>
            <w:shd w:val="clear" w:color="auto" w:fill="F2F2F2" w:themeFill="background1" w:themeFillShade="F2"/>
            <w:tcMar>
              <w:left w:w="72" w:type="dxa"/>
              <w:right w:w="72" w:type="dxa"/>
            </w:tcMar>
            <w:vAlign w:val="center"/>
          </w:tcPr>
          <w:p w14:paraId="6C8B5EC3" w14:textId="586D6E88" w:rsidR="005D3708" w:rsidRPr="00826475" w:rsidRDefault="005D3708" w:rsidP="002A5101">
            <w:pPr>
              <w:keepNext/>
              <w:keepLines/>
              <w:jc w:val="center"/>
              <w:rPr>
                <w:rFonts w:ascii="Arial" w:hAnsi="Arial" w:cs="Arial"/>
                <w:b/>
                <w:sz w:val="24"/>
                <w:szCs w:val="24"/>
              </w:rPr>
            </w:pPr>
            <w:r w:rsidRPr="00826475">
              <w:rPr>
                <w:rFonts w:ascii="Arial" w:hAnsi="Arial" w:cs="Arial"/>
                <w:b/>
                <w:sz w:val="24"/>
                <w:szCs w:val="24"/>
              </w:rPr>
              <w:t>Level</w:t>
            </w:r>
            <w:r w:rsidR="005D3BD9" w:rsidRPr="00826475">
              <w:rPr>
                <w:rFonts w:ascii="Arial" w:hAnsi="Arial" w:cs="Arial"/>
                <w:b/>
                <w:sz w:val="24"/>
                <w:szCs w:val="24"/>
              </w:rPr>
              <w:t xml:space="preserve"> </w:t>
            </w:r>
            <w:r w:rsidRPr="00826475">
              <w:rPr>
                <w:rFonts w:ascii="Arial" w:hAnsi="Arial" w:cs="Arial"/>
                <w:b/>
                <w:sz w:val="24"/>
                <w:szCs w:val="24"/>
              </w:rPr>
              <w:t>Detected</w:t>
            </w:r>
          </w:p>
        </w:tc>
        <w:tc>
          <w:tcPr>
            <w:tcW w:w="1530" w:type="dxa"/>
            <w:tcBorders>
              <w:bottom w:val="single" w:sz="4" w:space="0" w:color="auto"/>
            </w:tcBorders>
            <w:shd w:val="clear" w:color="auto" w:fill="F2F2F2" w:themeFill="background1" w:themeFillShade="F2"/>
            <w:vAlign w:val="center"/>
          </w:tcPr>
          <w:p w14:paraId="39BF4DF6" w14:textId="77777777" w:rsidR="005D3708" w:rsidRPr="00826475" w:rsidRDefault="005D3708" w:rsidP="002A5101">
            <w:pPr>
              <w:keepNext/>
              <w:keepLines/>
              <w:jc w:val="center"/>
              <w:rPr>
                <w:rFonts w:ascii="Arial" w:hAnsi="Arial" w:cs="Arial"/>
                <w:b/>
                <w:sz w:val="24"/>
                <w:szCs w:val="24"/>
              </w:rPr>
            </w:pPr>
            <w:r w:rsidRPr="00826475">
              <w:rPr>
                <w:rFonts w:ascii="Arial" w:hAnsi="Arial" w:cs="Arial"/>
                <w:b/>
                <w:sz w:val="24"/>
                <w:szCs w:val="24"/>
              </w:rPr>
              <w:t>Range of Detections</w:t>
            </w:r>
          </w:p>
        </w:tc>
        <w:tc>
          <w:tcPr>
            <w:tcW w:w="1350" w:type="dxa"/>
            <w:tcBorders>
              <w:bottom w:val="single" w:sz="4" w:space="0" w:color="auto"/>
            </w:tcBorders>
            <w:shd w:val="clear" w:color="auto" w:fill="F2F2F2" w:themeFill="background1" w:themeFillShade="F2"/>
            <w:vAlign w:val="center"/>
          </w:tcPr>
          <w:p w14:paraId="7B1E983A" w14:textId="3813232C" w:rsidR="005D3708" w:rsidRPr="00826475" w:rsidRDefault="005D3708" w:rsidP="002A5101">
            <w:pPr>
              <w:keepNext/>
              <w:keepLines/>
              <w:jc w:val="center"/>
              <w:rPr>
                <w:rFonts w:ascii="Arial" w:hAnsi="Arial" w:cs="Arial"/>
                <w:b/>
                <w:sz w:val="24"/>
                <w:szCs w:val="24"/>
              </w:rPr>
            </w:pPr>
            <w:r w:rsidRPr="00826475">
              <w:rPr>
                <w:rFonts w:ascii="Arial" w:hAnsi="Arial" w:cs="Arial"/>
                <w:b/>
                <w:sz w:val="24"/>
                <w:szCs w:val="24"/>
              </w:rPr>
              <w:t>MCL</w:t>
            </w:r>
            <w:r w:rsidR="00624516" w:rsidRPr="00826475">
              <w:rPr>
                <w:rFonts w:ascii="Arial" w:hAnsi="Arial" w:cs="Arial"/>
                <w:b/>
                <w:sz w:val="24"/>
                <w:szCs w:val="24"/>
              </w:rPr>
              <w:t xml:space="preserve"> </w:t>
            </w:r>
            <w:r w:rsidRPr="00826475">
              <w:rPr>
                <w:rFonts w:ascii="Arial" w:hAnsi="Arial" w:cs="Arial"/>
                <w:b/>
                <w:sz w:val="24"/>
                <w:szCs w:val="24"/>
              </w:rPr>
              <w:t>[MRDL]</w:t>
            </w:r>
          </w:p>
        </w:tc>
        <w:tc>
          <w:tcPr>
            <w:tcW w:w="1440" w:type="dxa"/>
            <w:tcBorders>
              <w:bottom w:val="single" w:sz="4" w:space="0" w:color="auto"/>
            </w:tcBorders>
            <w:shd w:val="clear" w:color="auto" w:fill="F2F2F2" w:themeFill="background1" w:themeFillShade="F2"/>
            <w:vAlign w:val="center"/>
          </w:tcPr>
          <w:p w14:paraId="5FC2DC4F" w14:textId="302D51E1" w:rsidR="005D3708" w:rsidRPr="00826475" w:rsidRDefault="005D3708" w:rsidP="002A5101">
            <w:pPr>
              <w:keepNext/>
              <w:keepLines/>
              <w:jc w:val="center"/>
              <w:rPr>
                <w:rFonts w:ascii="Arial" w:hAnsi="Arial" w:cs="Arial"/>
                <w:b/>
                <w:sz w:val="24"/>
                <w:szCs w:val="24"/>
              </w:rPr>
            </w:pPr>
            <w:r w:rsidRPr="00826475">
              <w:rPr>
                <w:rFonts w:ascii="Arial" w:hAnsi="Arial" w:cs="Arial"/>
                <w:b/>
                <w:sz w:val="24"/>
                <w:szCs w:val="24"/>
              </w:rPr>
              <w:t>PHG</w:t>
            </w:r>
            <w:r w:rsidR="00624516" w:rsidRPr="00826475">
              <w:rPr>
                <w:rFonts w:ascii="Arial" w:hAnsi="Arial" w:cs="Arial"/>
                <w:b/>
                <w:sz w:val="24"/>
                <w:szCs w:val="24"/>
              </w:rPr>
              <w:t xml:space="preserve"> </w:t>
            </w:r>
            <w:r w:rsidRPr="00826475">
              <w:rPr>
                <w:rFonts w:ascii="Arial" w:hAnsi="Arial" w:cs="Arial"/>
                <w:b/>
                <w:sz w:val="24"/>
                <w:szCs w:val="24"/>
              </w:rPr>
              <w:t>(MCLG)</w:t>
            </w:r>
            <w:r w:rsidR="00624516" w:rsidRPr="00826475">
              <w:rPr>
                <w:rFonts w:ascii="Arial" w:hAnsi="Arial" w:cs="Arial"/>
                <w:b/>
                <w:sz w:val="24"/>
                <w:szCs w:val="24"/>
              </w:rPr>
              <w:t xml:space="preserve"> </w:t>
            </w:r>
            <w:r w:rsidRPr="00826475">
              <w:rPr>
                <w:rFonts w:ascii="Arial" w:hAnsi="Arial" w:cs="Arial"/>
                <w:b/>
                <w:sz w:val="24"/>
                <w:szCs w:val="24"/>
              </w:rPr>
              <w:t>[MRDLG]</w:t>
            </w:r>
          </w:p>
        </w:tc>
        <w:tc>
          <w:tcPr>
            <w:tcW w:w="4770" w:type="dxa"/>
            <w:tcBorders>
              <w:bottom w:val="single" w:sz="4" w:space="0" w:color="auto"/>
            </w:tcBorders>
            <w:shd w:val="clear" w:color="auto" w:fill="F2F2F2" w:themeFill="background1" w:themeFillShade="F2"/>
            <w:vAlign w:val="center"/>
          </w:tcPr>
          <w:p w14:paraId="518AAAA0" w14:textId="77777777" w:rsidR="005D3708" w:rsidRPr="00826475" w:rsidRDefault="005D3708" w:rsidP="002A5101">
            <w:pPr>
              <w:keepNext/>
              <w:keepLines/>
              <w:jc w:val="center"/>
              <w:rPr>
                <w:rFonts w:ascii="Arial" w:hAnsi="Arial" w:cs="Arial"/>
                <w:b/>
                <w:sz w:val="24"/>
                <w:szCs w:val="24"/>
              </w:rPr>
            </w:pPr>
            <w:r w:rsidRPr="00826475">
              <w:rPr>
                <w:rFonts w:ascii="Arial" w:hAnsi="Arial" w:cs="Arial"/>
                <w:b/>
                <w:sz w:val="24"/>
                <w:szCs w:val="24"/>
              </w:rPr>
              <w:t>Typical Source of Contaminant</w:t>
            </w:r>
          </w:p>
        </w:tc>
      </w:tr>
      <w:tr w:rsidR="001F4E46" w:rsidRPr="00826475" w14:paraId="5B3E429A" w14:textId="77777777" w:rsidTr="004A265B">
        <w:trPr>
          <w:trHeight w:val="432"/>
        </w:trPr>
        <w:tc>
          <w:tcPr>
            <w:tcW w:w="2695" w:type="dxa"/>
            <w:tcMar>
              <w:left w:w="58" w:type="dxa"/>
              <w:right w:w="58" w:type="dxa"/>
            </w:tcMar>
          </w:tcPr>
          <w:p w14:paraId="14529D86" w14:textId="746E6C87" w:rsidR="001F4E46" w:rsidRPr="00826475" w:rsidRDefault="001F4E46" w:rsidP="00BD5846">
            <w:pPr>
              <w:spacing w:before="40" w:after="40"/>
              <w:ind w:left="30"/>
              <w:rPr>
                <w:rFonts w:ascii="Arial" w:hAnsi="Arial" w:cs="Arial"/>
                <w:sz w:val="24"/>
                <w:szCs w:val="24"/>
              </w:rPr>
            </w:pPr>
            <w:r w:rsidRPr="00826475">
              <w:rPr>
                <w:rFonts w:ascii="Arial" w:hAnsi="Arial" w:cs="Arial"/>
                <w:sz w:val="24"/>
                <w:szCs w:val="24"/>
              </w:rPr>
              <w:t xml:space="preserve">Barium </w:t>
            </w:r>
            <w:r w:rsidR="002F0EBA" w:rsidRPr="00826475">
              <w:rPr>
                <w:rFonts w:ascii="Arial" w:hAnsi="Arial" w:cs="Arial"/>
                <w:sz w:val="24"/>
                <w:szCs w:val="24"/>
              </w:rPr>
              <w:t>(ppb)</w:t>
            </w:r>
          </w:p>
        </w:tc>
        <w:tc>
          <w:tcPr>
            <w:tcW w:w="1080" w:type="dxa"/>
          </w:tcPr>
          <w:p w14:paraId="4071C9E3" w14:textId="1DBB0748" w:rsidR="001F4E46" w:rsidRPr="00826475" w:rsidRDefault="002F0EBA" w:rsidP="00BD5846">
            <w:pPr>
              <w:spacing w:before="40" w:after="40"/>
              <w:jc w:val="center"/>
              <w:rPr>
                <w:rFonts w:ascii="Arial" w:hAnsi="Arial" w:cs="Arial"/>
                <w:sz w:val="24"/>
                <w:szCs w:val="24"/>
              </w:rPr>
            </w:pPr>
            <w:r w:rsidRPr="00826475">
              <w:rPr>
                <w:rFonts w:ascii="Arial" w:hAnsi="Arial" w:cs="Arial"/>
                <w:sz w:val="24"/>
                <w:szCs w:val="24"/>
              </w:rPr>
              <w:t>2023</w:t>
            </w:r>
          </w:p>
        </w:tc>
        <w:tc>
          <w:tcPr>
            <w:tcW w:w="1170" w:type="dxa"/>
          </w:tcPr>
          <w:p w14:paraId="685AE9BF" w14:textId="17A31978" w:rsidR="001F4E46" w:rsidRPr="00826475" w:rsidRDefault="002F0EBA" w:rsidP="00BD5846">
            <w:pPr>
              <w:spacing w:before="40" w:after="40"/>
              <w:jc w:val="center"/>
              <w:rPr>
                <w:rFonts w:ascii="Arial" w:hAnsi="Arial" w:cs="Arial"/>
                <w:sz w:val="24"/>
                <w:szCs w:val="24"/>
              </w:rPr>
            </w:pPr>
            <w:r w:rsidRPr="00826475">
              <w:rPr>
                <w:rFonts w:ascii="Arial" w:hAnsi="Arial" w:cs="Arial"/>
                <w:sz w:val="24"/>
                <w:szCs w:val="24"/>
              </w:rPr>
              <w:t>34</w:t>
            </w:r>
          </w:p>
        </w:tc>
        <w:tc>
          <w:tcPr>
            <w:tcW w:w="1530" w:type="dxa"/>
          </w:tcPr>
          <w:p w14:paraId="02C62DE4" w14:textId="5A559A64" w:rsidR="001F4E46" w:rsidRPr="00826475" w:rsidRDefault="002F0EBA" w:rsidP="00BD5846">
            <w:pPr>
              <w:spacing w:before="40" w:after="40"/>
              <w:jc w:val="center"/>
              <w:rPr>
                <w:rFonts w:ascii="Arial" w:hAnsi="Arial" w:cs="Arial"/>
                <w:sz w:val="24"/>
                <w:szCs w:val="24"/>
              </w:rPr>
            </w:pPr>
            <w:r w:rsidRPr="00826475">
              <w:rPr>
                <w:rFonts w:ascii="Arial" w:hAnsi="Arial" w:cs="Arial"/>
                <w:sz w:val="24"/>
                <w:szCs w:val="24"/>
              </w:rPr>
              <w:t>N/A</w:t>
            </w:r>
          </w:p>
        </w:tc>
        <w:tc>
          <w:tcPr>
            <w:tcW w:w="1350" w:type="dxa"/>
          </w:tcPr>
          <w:p w14:paraId="07DB2DB8" w14:textId="17AAE7BA" w:rsidR="001F4E46" w:rsidRPr="00826475" w:rsidRDefault="00266209" w:rsidP="00BD5846">
            <w:pPr>
              <w:spacing w:before="40" w:after="40"/>
              <w:jc w:val="center"/>
              <w:rPr>
                <w:rFonts w:ascii="Arial" w:hAnsi="Arial" w:cs="Arial"/>
                <w:sz w:val="24"/>
                <w:szCs w:val="24"/>
              </w:rPr>
            </w:pPr>
            <w:r w:rsidRPr="00826475">
              <w:rPr>
                <w:rFonts w:ascii="Arial" w:hAnsi="Arial" w:cs="Arial"/>
                <w:sz w:val="24"/>
                <w:szCs w:val="24"/>
              </w:rPr>
              <w:t>1</w:t>
            </w:r>
            <w:r w:rsidR="00716202" w:rsidRPr="00826475">
              <w:rPr>
                <w:rFonts w:ascii="Arial" w:hAnsi="Arial" w:cs="Arial"/>
                <w:sz w:val="24"/>
                <w:szCs w:val="24"/>
              </w:rPr>
              <w:t>000</w:t>
            </w:r>
          </w:p>
        </w:tc>
        <w:tc>
          <w:tcPr>
            <w:tcW w:w="1440" w:type="dxa"/>
          </w:tcPr>
          <w:p w14:paraId="7E758D8F" w14:textId="583DCAA4" w:rsidR="001F4E46" w:rsidRPr="00826475" w:rsidRDefault="00E6418B" w:rsidP="00BD5846">
            <w:pPr>
              <w:spacing w:before="40" w:after="40"/>
              <w:jc w:val="center"/>
              <w:rPr>
                <w:rFonts w:ascii="Arial" w:hAnsi="Arial" w:cs="Arial"/>
                <w:sz w:val="24"/>
                <w:szCs w:val="24"/>
              </w:rPr>
            </w:pPr>
            <w:r w:rsidRPr="00826475">
              <w:rPr>
                <w:rFonts w:ascii="Arial" w:hAnsi="Arial" w:cs="Arial"/>
                <w:sz w:val="24"/>
                <w:szCs w:val="24"/>
              </w:rPr>
              <w:t>2000</w:t>
            </w:r>
          </w:p>
        </w:tc>
        <w:tc>
          <w:tcPr>
            <w:tcW w:w="4770" w:type="dxa"/>
          </w:tcPr>
          <w:p w14:paraId="7EC4B41A" w14:textId="5380D49A" w:rsidR="001F4E46" w:rsidRPr="00826475" w:rsidRDefault="00444322" w:rsidP="00BD5846">
            <w:pPr>
              <w:spacing w:before="40" w:after="40"/>
              <w:rPr>
                <w:rFonts w:ascii="Arial" w:hAnsi="Arial" w:cs="Arial"/>
                <w:sz w:val="24"/>
                <w:szCs w:val="24"/>
              </w:rPr>
            </w:pPr>
            <w:r w:rsidRPr="00826475">
              <w:rPr>
                <w:rFonts w:ascii="Arial" w:hAnsi="Arial" w:cs="Arial"/>
                <w:sz w:val="24"/>
                <w:szCs w:val="24"/>
              </w:rPr>
              <w:t>Discharges of oil drilling wastes and from metal refineries; erosion of natural deposits</w:t>
            </w:r>
            <w:r w:rsidRPr="00826475">
              <w:rPr>
                <w:rFonts w:ascii="Arial" w:hAnsi="Arial" w:cs="Arial"/>
                <w:sz w:val="24"/>
                <w:szCs w:val="24"/>
              </w:rPr>
              <w:tab/>
            </w:r>
            <w:r w:rsidRPr="00826475">
              <w:rPr>
                <w:rFonts w:ascii="Arial" w:hAnsi="Arial" w:cs="Arial"/>
                <w:sz w:val="24"/>
                <w:szCs w:val="24"/>
              </w:rPr>
              <w:tab/>
            </w:r>
            <w:r w:rsidRPr="00826475">
              <w:rPr>
                <w:rFonts w:ascii="Arial" w:hAnsi="Arial" w:cs="Arial"/>
                <w:sz w:val="24"/>
                <w:szCs w:val="24"/>
              </w:rPr>
              <w:tab/>
            </w:r>
          </w:p>
        </w:tc>
      </w:tr>
      <w:tr w:rsidR="00BD5846" w:rsidRPr="00826475" w14:paraId="235839D1" w14:textId="77777777" w:rsidTr="004A265B">
        <w:trPr>
          <w:trHeight w:val="432"/>
        </w:trPr>
        <w:tc>
          <w:tcPr>
            <w:tcW w:w="2695" w:type="dxa"/>
            <w:tcMar>
              <w:left w:w="58" w:type="dxa"/>
              <w:right w:w="58" w:type="dxa"/>
            </w:tcMar>
          </w:tcPr>
          <w:p w14:paraId="786F4AD3" w14:textId="3A699796" w:rsidR="00BD5846" w:rsidRPr="00826475" w:rsidRDefault="00BD5846" w:rsidP="00BD5846">
            <w:pPr>
              <w:spacing w:before="40" w:after="40"/>
              <w:ind w:left="30"/>
              <w:rPr>
                <w:rFonts w:ascii="Arial" w:hAnsi="Arial" w:cs="Arial"/>
                <w:sz w:val="24"/>
                <w:szCs w:val="24"/>
              </w:rPr>
            </w:pPr>
            <w:r w:rsidRPr="00826475">
              <w:rPr>
                <w:rFonts w:ascii="Arial" w:hAnsi="Arial" w:cs="Arial"/>
                <w:sz w:val="24"/>
                <w:szCs w:val="24"/>
              </w:rPr>
              <w:t>Fluoride (mg/L)</w:t>
            </w:r>
          </w:p>
        </w:tc>
        <w:tc>
          <w:tcPr>
            <w:tcW w:w="1080" w:type="dxa"/>
          </w:tcPr>
          <w:p w14:paraId="6096808E" w14:textId="7FE9365F" w:rsidR="00BD5846" w:rsidRPr="00826475" w:rsidRDefault="00BD5846" w:rsidP="00BD5846">
            <w:pPr>
              <w:spacing w:before="40" w:after="40"/>
              <w:jc w:val="center"/>
              <w:rPr>
                <w:rFonts w:ascii="Arial" w:hAnsi="Arial" w:cs="Arial"/>
                <w:sz w:val="24"/>
                <w:szCs w:val="24"/>
              </w:rPr>
            </w:pPr>
            <w:r w:rsidRPr="00826475">
              <w:rPr>
                <w:rFonts w:ascii="Arial" w:hAnsi="Arial" w:cs="Arial"/>
                <w:sz w:val="24"/>
                <w:szCs w:val="24"/>
              </w:rPr>
              <w:t>2023</w:t>
            </w:r>
          </w:p>
        </w:tc>
        <w:tc>
          <w:tcPr>
            <w:tcW w:w="1170" w:type="dxa"/>
          </w:tcPr>
          <w:p w14:paraId="08CEA3D4" w14:textId="30D7D565" w:rsidR="00BD5846" w:rsidRPr="00826475" w:rsidRDefault="00BD5846" w:rsidP="00BD5846">
            <w:pPr>
              <w:spacing w:before="40" w:after="40"/>
              <w:jc w:val="center"/>
              <w:rPr>
                <w:rFonts w:ascii="Arial" w:hAnsi="Arial" w:cs="Arial"/>
                <w:sz w:val="24"/>
                <w:szCs w:val="24"/>
              </w:rPr>
            </w:pPr>
            <w:r w:rsidRPr="00826475">
              <w:rPr>
                <w:rFonts w:ascii="Arial" w:hAnsi="Arial" w:cs="Arial"/>
                <w:sz w:val="24"/>
                <w:szCs w:val="24"/>
              </w:rPr>
              <w:t>0.49</w:t>
            </w:r>
          </w:p>
        </w:tc>
        <w:tc>
          <w:tcPr>
            <w:tcW w:w="1530" w:type="dxa"/>
          </w:tcPr>
          <w:p w14:paraId="7A6FA021" w14:textId="63225955" w:rsidR="00BD5846" w:rsidRPr="00826475" w:rsidRDefault="00BD5846" w:rsidP="00BD5846">
            <w:pPr>
              <w:spacing w:before="40" w:after="40"/>
              <w:jc w:val="center"/>
              <w:rPr>
                <w:rFonts w:ascii="Arial" w:hAnsi="Arial" w:cs="Arial"/>
                <w:sz w:val="24"/>
                <w:szCs w:val="24"/>
              </w:rPr>
            </w:pPr>
            <w:r w:rsidRPr="00826475">
              <w:rPr>
                <w:rFonts w:ascii="Arial" w:hAnsi="Arial" w:cs="Arial"/>
                <w:sz w:val="24"/>
                <w:szCs w:val="24"/>
              </w:rPr>
              <w:t>N/A</w:t>
            </w:r>
          </w:p>
        </w:tc>
        <w:tc>
          <w:tcPr>
            <w:tcW w:w="1350" w:type="dxa"/>
          </w:tcPr>
          <w:p w14:paraId="275F00F5" w14:textId="37CA0352" w:rsidR="00BD5846" w:rsidRPr="00826475" w:rsidRDefault="00BD5846" w:rsidP="00BD5846">
            <w:pPr>
              <w:spacing w:before="40" w:after="40"/>
              <w:jc w:val="center"/>
              <w:rPr>
                <w:rFonts w:ascii="Arial" w:hAnsi="Arial" w:cs="Arial"/>
                <w:sz w:val="24"/>
                <w:szCs w:val="24"/>
              </w:rPr>
            </w:pPr>
            <w:r w:rsidRPr="00826475">
              <w:rPr>
                <w:rFonts w:ascii="Arial" w:hAnsi="Arial" w:cs="Arial"/>
                <w:sz w:val="24"/>
                <w:szCs w:val="24"/>
              </w:rPr>
              <w:t>2</w:t>
            </w:r>
          </w:p>
        </w:tc>
        <w:tc>
          <w:tcPr>
            <w:tcW w:w="1440" w:type="dxa"/>
          </w:tcPr>
          <w:p w14:paraId="02B4914C" w14:textId="5BEE3AC7" w:rsidR="00BD5846" w:rsidRPr="00826475" w:rsidRDefault="00BD5846" w:rsidP="00BD5846">
            <w:pPr>
              <w:spacing w:before="40" w:after="40"/>
              <w:jc w:val="center"/>
              <w:rPr>
                <w:rFonts w:ascii="Arial" w:hAnsi="Arial" w:cs="Arial"/>
                <w:sz w:val="24"/>
                <w:szCs w:val="24"/>
              </w:rPr>
            </w:pPr>
            <w:r w:rsidRPr="00826475">
              <w:rPr>
                <w:rFonts w:ascii="Arial" w:hAnsi="Arial" w:cs="Arial"/>
                <w:sz w:val="24"/>
                <w:szCs w:val="24"/>
              </w:rPr>
              <w:t>1</w:t>
            </w:r>
          </w:p>
        </w:tc>
        <w:tc>
          <w:tcPr>
            <w:tcW w:w="4770" w:type="dxa"/>
          </w:tcPr>
          <w:p w14:paraId="6436BF5D" w14:textId="5D51C3E6" w:rsidR="00BD5846" w:rsidRPr="00826475" w:rsidRDefault="00BD5846" w:rsidP="00BD5846">
            <w:pPr>
              <w:spacing w:before="40" w:after="40"/>
              <w:rPr>
                <w:rFonts w:ascii="Arial" w:hAnsi="Arial" w:cs="Arial"/>
                <w:sz w:val="24"/>
                <w:szCs w:val="24"/>
              </w:rPr>
            </w:pPr>
            <w:r w:rsidRPr="00826475">
              <w:rPr>
                <w:rFonts w:ascii="Arial" w:hAnsi="Arial" w:cs="Arial"/>
                <w:sz w:val="24"/>
                <w:szCs w:val="24"/>
              </w:rPr>
              <w:t>Erosion of natural deposits; water additive that promotes strong teeth; discharge from fertilizer and aluminum factories</w:t>
            </w:r>
          </w:p>
        </w:tc>
      </w:tr>
      <w:tr w:rsidR="00A00FAA" w:rsidRPr="00826475" w14:paraId="65762966" w14:textId="77777777" w:rsidTr="004A265B">
        <w:trPr>
          <w:trHeight w:val="432"/>
        </w:trPr>
        <w:tc>
          <w:tcPr>
            <w:tcW w:w="2695" w:type="dxa"/>
            <w:tcMar>
              <w:left w:w="58" w:type="dxa"/>
              <w:right w:w="58" w:type="dxa"/>
            </w:tcMar>
          </w:tcPr>
          <w:p w14:paraId="498298FB" w14:textId="2D90A47E" w:rsidR="00A00FAA" w:rsidRPr="00826475" w:rsidRDefault="00A00FAA" w:rsidP="004A265B">
            <w:pPr>
              <w:spacing w:before="40" w:after="40"/>
              <w:ind w:left="30"/>
              <w:rPr>
                <w:rFonts w:ascii="Arial" w:hAnsi="Arial" w:cs="Arial"/>
                <w:sz w:val="24"/>
                <w:szCs w:val="24"/>
              </w:rPr>
            </w:pPr>
            <w:r w:rsidRPr="00826475">
              <w:rPr>
                <w:rFonts w:ascii="Arial" w:hAnsi="Arial" w:cs="Arial"/>
                <w:sz w:val="24"/>
                <w:szCs w:val="24"/>
              </w:rPr>
              <w:t>Nitrate (pp</w:t>
            </w:r>
            <w:r w:rsidR="0027709B" w:rsidRPr="00826475">
              <w:rPr>
                <w:rFonts w:ascii="Arial" w:hAnsi="Arial" w:cs="Arial"/>
                <w:sz w:val="24"/>
                <w:szCs w:val="24"/>
              </w:rPr>
              <w:t>m)</w:t>
            </w:r>
          </w:p>
        </w:tc>
        <w:tc>
          <w:tcPr>
            <w:tcW w:w="1080" w:type="dxa"/>
          </w:tcPr>
          <w:p w14:paraId="3233BC36" w14:textId="03F24F69" w:rsidR="00A00FAA" w:rsidRPr="00826475" w:rsidRDefault="00A00FAA" w:rsidP="00244938">
            <w:pPr>
              <w:spacing w:before="40" w:after="40"/>
              <w:jc w:val="center"/>
              <w:rPr>
                <w:rFonts w:ascii="Arial" w:hAnsi="Arial" w:cs="Arial"/>
                <w:sz w:val="24"/>
                <w:szCs w:val="24"/>
              </w:rPr>
            </w:pPr>
            <w:r w:rsidRPr="00826475">
              <w:rPr>
                <w:rFonts w:ascii="Arial" w:hAnsi="Arial" w:cs="Arial"/>
                <w:sz w:val="24"/>
                <w:szCs w:val="24"/>
              </w:rPr>
              <w:t>2024</w:t>
            </w:r>
          </w:p>
        </w:tc>
        <w:tc>
          <w:tcPr>
            <w:tcW w:w="1170" w:type="dxa"/>
          </w:tcPr>
          <w:p w14:paraId="05C83418" w14:textId="598A32E1" w:rsidR="00A00FAA" w:rsidRPr="00826475" w:rsidRDefault="00A00FAA" w:rsidP="00244938">
            <w:pPr>
              <w:spacing w:before="40" w:after="40"/>
              <w:jc w:val="center"/>
              <w:rPr>
                <w:rFonts w:ascii="Arial" w:hAnsi="Arial" w:cs="Arial"/>
                <w:sz w:val="24"/>
                <w:szCs w:val="24"/>
              </w:rPr>
            </w:pPr>
            <w:r w:rsidRPr="00826475">
              <w:rPr>
                <w:rFonts w:ascii="Arial" w:hAnsi="Arial" w:cs="Arial"/>
                <w:sz w:val="24"/>
                <w:szCs w:val="24"/>
              </w:rPr>
              <w:t>0.36</w:t>
            </w:r>
          </w:p>
        </w:tc>
        <w:tc>
          <w:tcPr>
            <w:tcW w:w="1530" w:type="dxa"/>
          </w:tcPr>
          <w:p w14:paraId="6C833357" w14:textId="18885CB9" w:rsidR="00A00FAA" w:rsidRPr="00826475" w:rsidRDefault="00A00FAA" w:rsidP="00244938">
            <w:pPr>
              <w:spacing w:before="40" w:after="40"/>
              <w:jc w:val="center"/>
              <w:rPr>
                <w:rFonts w:ascii="Arial" w:hAnsi="Arial" w:cs="Arial"/>
                <w:sz w:val="24"/>
                <w:szCs w:val="24"/>
              </w:rPr>
            </w:pPr>
            <w:r w:rsidRPr="00826475">
              <w:rPr>
                <w:rFonts w:ascii="Arial" w:hAnsi="Arial" w:cs="Arial"/>
                <w:sz w:val="24"/>
                <w:szCs w:val="24"/>
              </w:rPr>
              <w:t>N/A</w:t>
            </w:r>
          </w:p>
        </w:tc>
        <w:tc>
          <w:tcPr>
            <w:tcW w:w="1350" w:type="dxa"/>
          </w:tcPr>
          <w:p w14:paraId="00557A69" w14:textId="0CDD379C" w:rsidR="00A00FAA" w:rsidRPr="00826475" w:rsidRDefault="00A00FAA" w:rsidP="00244938">
            <w:pPr>
              <w:spacing w:before="40" w:after="40"/>
              <w:jc w:val="center"/>
              <w:rPr>
                <w:rFonts w:ascii="Arial" w:hAnsi="Arial" w:cs="Arial"/>
                <w:sz w:val="24"/>
                <w:szCs w:val="24"/>
              </w:rPr>
            </w:pPr>
            <w:r w:rsidRPr="00826475">
              <w:rPr>
                <w:rFonts w:ascii="Arial" w:hAnsi="Arial" w:cs="Arial"/>
                <w:sz w:val="24"/>
                <w:szCs w:val="24"/>
              </w:rPr>
              <w:t>10</w:t>
            </w:r>
          </w:p>
        </w:tc>
        <w:tc>
          <w:tcPr>
            <w:tcW w:w="1440" w:type="dxa"/>
          </w:tcPr>
          <w:p w14:paraId="6A45AD8A" w14:textId="215A57DE" w:rsidR="00A00FAA" w:rsidRPr="00826475" w:rsidRDefault="00695308" w:rsidP="00244938">
            <w:pPr>
              <w:spacing w:before="40" w:after="40"/>
              <w:jc w:val="center"/>
              <w:rPr>
                <w:rFonts w:ascii="Arial" w:hAnsi="Arial" w:cs="Arial"/>
                <w:sz w:val="24"/>
                <w:szCs w:val="24"/>
              </w:rPr>
            </w:pPr>
            <w:r w:rsidRPr="00826475">
              <w:rPr>
                <w:rFonts w:ascii="Arial" w:hAnsi="Arial" w:cs="Arial"/>
                <w:sz w:val="24"/>
                <w:szCs w:val="24"/>
              </w:rPr>
              <w:t>10</w:t>
            </w:r>
          </w:p>
        </w:tc>
        <w:tc>
          <w:tcPr>
            <w:tcW w:w="4770" w:type="dxa"/>
          </w:tcPr>
          <w:p w14:paraId="0E1F6519" w14:textId="3303ED7E" w:rsidR="00A00FAA" w:rsidRPr="00826475" w:rsidRDefault="00A3603D" w:rsidP="004A265B">
            <w:pPr>
              <w:spacing w:before="40" w:after="40"/>
              <w:rPr>
                <w:rFonts w:ascii="Arial" w:hAnsi="Arial" w:cs="Arial"/>
                <w:sz w:val="24"/>
                <w:szCs w:val="24"/>
              </w:rPr>
            </w:pPr>
            <w:r w:rsidRPr="00826475">
              <w:rPr>
                <w:rFonts w:ascii="Arial" w:hAnsi="Arial" w:cs="Arial"/>
                <w:sz w:val="24"/>
                <w:szCs w:val="24"/>
              </w:rPr>
              <w:t>Runoff and leaching rom fertilizer use; leaching from septic tanks and sewage; erosion of natural deposits.</w:t>
            </w:r>
          </w:p>
        </w:tc>
      </w:tr>
      <w:tr w:rsidR="002E5716" w:rsidRPr="00826475" w14:paraId="2E995B8F" w14:textId="77777777" w:rsidTr="004A265B">
        <w:trPr>
          <w:trHeight w:val="432"/>
        </w:trPr>
        <w:tc>
          <w:tcPr>
            <w:tcW w:w="2695" w:type="dxa"/>
            <w:tcMar>
              <w:left w:w="58" w:type="dxa"/>
              <w:right w:w="58" w:type="dxa"/>
            </w:tcMar>
          </w:tcPr>
          <w:p w14:paraId="114F80E1" w14:textId="02104135" w:rsidR="002E5716" w:rsidRPr="00826475" w:rsidRDefault="002E5716" w:rsidP="004A265B">
            <w:pPr>
              <w:spacing w:before="40" w:after="40"/>
              <w:ind w:left="30"/>
              <w:rPr>
                <w:rFonts w:ascii="Arial" w:hAnsi="Arial" w:cs="Arial"/>
                <w:sz w:val="24"/>
                <w:szCs w:val="24"/>
              </w:rPr>
            </w:pPr>
            <w:r w:rsidRPr="00826475">
              <w:rPr>
                <w:rFonts w:ascii="Arial" w:hAnsi="Arial" w:cs="Arial"/>
                <w:sz w:val="24"/>
                <w:szCs w:val="24"/>
              </w:rPr>
              <w:t>Mercury</w:t>
            </w:r>
            <w:r w:rsidR="00761879" w:rsidRPr="00826475">
              <w:rPr>
                <w:rFonts w:ascii="Arial" w:hAnsi="Arial" w:cs="Arial"/>
                <w:sz w:val="24"/>
                <w:szCs w:val="24"/>
              </w:rPr>
              <w:t xml:space="preserve"> (ppb)</w:t>
            </w:r>
          </w:p>
        </w:tc>
        <w:tc>
          <w:tcPr>
            <w:tcW w:w="1080" w:type="dxa"/>
          </w:tcPr>
          <w:p w14:paraId="3210000C" w14:textId="21648E73" w:rsidR="002E5716" w:rsidRPr="00826475" w:rsidRDefault="002E5716" w:rsidP="00244938">
            <w:pPr>
              <w:spacing w:before="40" w:after="40"/>
              <w:jc w:val="center"/>
              <w:rPr>
                <w:rFonts w:ascii="Arial" w:hAnsi="Arial" w:cs="Arial"/>
                <w:sz w:val="24"/>
                <w:szCs w:val="24"/>
              </w:rPr>
            </w:pPr>
            <w:r w:rsidRPr="00826475">
              <w:rPr>
                <w:rFonts w:ascii="Arial" w:hAnsi="Arial" w:cs="Arial"/>
                <w:sz w:val="24"/>
                <w:szCs w:val="24"/>
              </w:rPr>
              <w:t>2023</w:t>
            </w:r>
          </w:p>
        </w:tc>
        <w:tc>
          <w:tcPr>
            <w:tcW w:w="1170" w:type="dxa"/>
          </w:tcPr>
          <w:p w14:paraId="2ADE8AB4" w14:textId="161720BC" w:rsidR="002E5716" w:rsidRPr="00826475" w:rsidRDefault="00052C87" w:rsidP="00244938">
            <w:pPr>
              <w:spacing w:before="40" w:after="40"/>
              <w:jc w:val="center"/>
              <w:rPr>
                <w:rFonts w:ascii="Arial" w:hAnsi="Arial" w:cs="Arial"/>
                <w:sz w:val="24"/>
                <w:szCs w:val="24"/>
              </w:rPr>
            </w:pPr>
            <w:r w:rsidRPr="00826475">
              <w:rPr>
                <w:rFonts w:ascii="Arial" w:hAnsi="Arial" w:cs="Arial"/>
                <w:sz w:val="24"/>
                <w:szCs w:val="24"/>
              </w:rPr>
              <w:t>0.079</w:t>
            </w:r>
          </w:p>
        </w:tc>
        <w:tc>
          <w:tcPr>
            <w:tcW w:w="1530" w:type="dxa"/>
          </w:tcPr>
          <w:p w14:paraId="367BD3AA" w14:textId="120A452A" w:rsidR="002E5716" w:rsidRPr="00826475" w:rsidRDefault="00052C87" w:rsidP="00244938">
            <w:pPr>
              <w:spacing w:before="40" w:after="40"/>
              <w:jc w:val="center"/>
              <w:rPr>
                <w:rFonts w:ascii="Arial" w:hAnsi="Arial" w:cs="Arial"/>
                <w:sz w:val="24"/>
                <w:szCs w:val="24"/>
              </w:rPr>
            </w:pPr>
            <w:r w:rsidRPr="00826475">
              <w:rPr>
                <w:rFonts w:ascii="Arial" w:hAnsi="Arial" w:cs="Arial"/>
                <w:sz w:val="24"/>
                <w:szCs w:val="24"/>
              </w:rPr>
              <w:t>N</w:t>
            </w:r>
            <w:r w:rsidR="00D6790B" w:rsidRPr="00826475">
              <w:rPr>
                <w:rFonts w:ascii="Arial" w:hAnsi="Arial" w:cs="Arial"/>
                <w:sz w:val="24"/>
                <w:szCs w:val="24"/>
              </w:rPr>
              <w:t>/A</w:t>
            </w:r>
          </w:p>
        </w:tc>
        <w:tc>
          <w:tcPr>
            <w:tcW w:w="1350" w:type="dxa"/>
          </w:tcPr>
          <w:p w14:paraId="4773E40B" w14:textId="17FCDC4A" w:rsidR="002E5716" w:rsidRPr="00826475" w:rsidRDefault="00CE43CB" w:rsidP="00244938">
            <w:pPr>
              <w:spacing w:before="40" w:after="40"/>
              <w:jc w:val="center"/>
              <w:rPr>
                <w:rFonts w:ascii="Arial" w:hAnsi="Arial" w:cs="Arial"/>
                <w:sz w:val="24"/>
                <w:szCs w:val="24"/>
              </w:rPr>
            </w:pPr>
            <w:r w:rsidRPr="00826475">
              <w:rPr>
                <w:rFonts w:ascii="Arial" w:hAnsi="Arial" w:cs="Arial"/>
                <w:sz w:val="24"/>
                <w:szCs w:val="24"/>
              </w:rPr>
              <w:t>2</w:t>
            </w:r>
          </w:p>
        </w:tc>
        <w:tc>
          <w:tcPr>
            <w:tcW w:w="1440" w:type="dxa"/>
          </w:tcPr>
          <w:p w14:paraId="4400582E" w14:textId="2E32CC6E" w:rsidR="002E5716" w:rsidRPr="00826475" w:rsidRDefault="000135D9" w:rsidP="00244938">
            <w:pPr>
              <w:spacing w:before="40" w:after="40"/>
              <w:jc w:val="center"/>
              <w:rPr>
                <w:rFonts w:ascii="Arial" w:hAnsi="Arial" w:cs="Arial"/>
                <w:sz w:val="24"/>
                <w:szCs w:val="24"/>
              </w:rPr>
            </w:pPr>
            <w:r w:rsidRPr="00826475">
              <w:rPr>
                <w:rFonts w:ascii="Arial" w:hAnsi="Arial" w:cs="Arial"/>
                <w:sz w:val="24"/>
                <w:szCs w:val="24"/>
              </w:rPr>
              <w:t>1.2</w:t>
            </w:r>
          </w:p>
        </w:tc>
        <w:tc>
          <w:tcPr>
            <w:tcW w:w="4770" w:type="dxa"/>
          </w:tcPr>
          <w:p w14:paraId="5C43C2E9" w14:textId="3632D037" w:rsidR="002E5716" w:rsidRPr="00826475" w:rsidRDefault="00763DDB" w:rsidP="004A265B">
            <w:pPr>
              <w:spacing w:before="40" w:after="40"/>
              <w:rPr>
                <w:rFonts w:ascii="Arial" w:hAnsi="Arial" w:cs="Arial"/>
                <w:sz w:val="24"/>
                <w:szCs w:val="24"/>
              </w:rPr>
            </w:pPr>
            <w:r w:rsidRPr="00826475">
              <w:rPr>
                <w:rFonts w:ascii="Arial" w:hAnsi="Arial" w:cs="Arial"/>
                <w:sz w:val="24"/>
                <w:szCs w:val="24"/>
              </w:rPr>
              <w:t>Erosion of natural deposits; discharge from refineries and factories; runoff from landfills and cropland</w:t>
            </w:r>
            <w:r w:rsidRPr="00826475">
              <w:rPr>
                <w:rFonts w:ascii="Arial" w:hAnsi="Arial" w:cs="Arial"/>
                <w:sz w:val="24"/>
                <w:szCs w:val="24"/>
              </w:rPr>
              <w:tab/>
            </w:r>
            <w:r w:rsidRPr="00826475">
              <w:rPr>
                <w:rFonts w:ascii="Arial" w:hAnsi="Arial" w:cs="Arial"/>
                <w:sz w:val="24"/>
                <w:szCs w:val="24"/>
              </w:rPr>
              <w:tab/>
            </w:r>
            <w:r w:rsidRPr="00826475">
              <w:rPr>
                <w:rFonts w:ascii="Arial" w:hAnsi="Arial" w:cs="Arial"/>
                <w:sz w:val="24"/>
                <w:szCs w:val="24"/>
              </w:rPr>
              <w:tab/>
            </w:r>
          </w:p>
        </w:tc>
      </w:tr>
      <w:tr w:rsidR="00052C87" w:rsidRPr="00826475" w14:paraId="1AE48AEC" w14:textId="77777777" w:rsidTr="004A265B">
        <w:trPr>
          <w:trHeight w:val="432"/>
        </w:trPr>
        <w:tc>
          <w:tcPr>
            <w:tcW w:w="2695" w:type="dxa"/>
            <w:tcMar>
              <w:left w:w="58" w:type="dxa"/>
              <w:right w:w="58" w:type="dxa"/>
            </w:tcMar>
          </w:tcPr>
          <w:p w14:paraId="552614B7" w14:textId="43C2B4EA" w:rsidR="00052C87" w:rsidRPr="00826475" w:rsidRDefault="00052C87" w:rsidP="004A265B">
            <w:pPr>
              <w:spacing w:before="40" w:after="40"/>
              <w:ind w:left="30"/>
              <w:rPr>
                <w:rFonts w:ascii="Arial" w:hAnsi="Arial" w:cs="Arial"/>
                <w:sz w:val="24"/>
                <w:szCs w:val="24"/>
              </w:rPr>
            </w:pPr>
            <w:r w:rsidRPr="00826475">
              <w:rPr>
                <w:rFonts w:ascii="Arial" w:hAnsi="Arial" w:cs="Arial"/>
                <w:sz w:val="24"/>
                <w:szCs w:val="24"/>
              </w:rPr>
              <w:t>Selenium</w:t>
            </w:r>
            <w:r w:rsidR="00761879" w:rsidRPr="00826475">
              <w:rPr>
                <w:rFonts w:ascii="Arial" w:hAnsi="Arial" w:cs="Arial"/>
                <w:sz w:val="24"/>
                <w:szCs w:val="24"/>
              </w:rPr>
              <w:t xml:space="preserve"> (ppb)</w:t>
            </w:r>
          </w:p>
        </w:tc>
        <w:tc>
          <w:tcPr>
            <w:tcW w:w="1080" w:type="dxa"/>
          </w:tcPr>
          <w:p w14:paraId="30F59A21" w14:textId="1F85FCCC" w:rsidR="00052C87" w:rsidRPr="00826475" w:rsidRDefault="00052C87" w:rsidP="00244938">
            <w:pPr>
              <w:spacing w:before="40" w:after="40"/>
              <w:jc w:val="center"/>
              <w:rPr>
                <w:rFonts w:ascii="Arial" w:hAnsi="Arial" w:cs="Arial"/>
                <w:sz w:val="24"/>
                <w:szCs w:val="24"/>
              </w:rPr>
            </w:pPr>
            <w:r w:rsidRPr="00826475">
              <w:rPr>
                <w:rFonts w:ascii="Arial" w:hAnsi="Arial" w:cs="Arial"/>
                <w:sz w:val="24"/>
                <w:szCs w:val="24"/>
              </w:rPr>
              <w:t>2023</w:t>
            </w:r>
          </w:p>
        </w:tc>
        <w:tc>
          <w:tcPr>
            <w:tcW w:w="1170" w:type="dxa"/>
          </w:tcPr>
          <w:p w14:paraId="5926C22C" w14:textId="049A7086" w:rsidR="00052C87" w:rsidRPr="00826475" w:rsidRDefault="00761879" w:rsidP="00244938">
            <w:pPr>
              <w:spacing w:before="40" w:after="40"/>
              <w:jc w:val="center"/>
              <w:rPr>
                <w:rFonts w:ascii="Arial" w:hAnsi="Arial" w:cs="Arial"/>
                <w:sz w:val="24"/>
                <w:szCs w:val="24"/>
              </w:rPr>
            </w:pPr>
            <w:r w:rsidRPr="00826475">
              <w:rPr>
                <w:rFonts w:ascii="Arial" w:hAnsi="Arial" w:cs="Arial"/>
                <w:sz w:val="24"/>
                <w:szCs w:val="24"/>
              </w:rPr>
              <w:t>0.64</w:t>
            </w:r>
          </w:p>
        </w:tc>
        <w:tc>
          <w:tcPr>
            <w:tcW w:w="1530" w:type="dxa"/>
          </w:tcPr>
          <w:p w14:paraId="3EF3F830" w14:textId="1DD7EE5F" w:rsidR="00052C87" w:rsidRPr="00826475" w:rsidRDefault="00D6790B" w:rsidP="00244938">
            <w:pPr>
              <w:spacing w:before="40" w:after="40"/>
              <w:jc w:val="center"/>
              <w:rPr>
                <w:rFonts w:ascii="Arial" w:hAnsi="Arial" w:cs="Arial"/>
                <w:sz w:val="24"/>
                <w:szCs w:val="24"/>
              </w:rPr>
            </w:pPr>
            <w:r w:rsidRPr="00826475">
              <w:rPr>
                <w:rFonts w:ascii="Arial" w:hAnsi="Arial" w:cs="Arial"/>
                <w:sz w:val="24"/>
                <w:szCs w:val="24"/>
              </w:rPr>
              <w:t>N/A</w:t>
            </w:r>
          </w:p>
        </w:tc>
        <w:tc>
          <w:tcPr>
            <w:tcW w:w="1350" w:type="dxa"/>
          </w:tcPr>
          <w:p w14:paraId="308519FD" w14:textId="0A29EFC3" w:rsidR="00052C87" w:rsidRPr="00826475" w:rsidRDefault="000135D9" w:rsidP="00244938">
            <w:pPr>
              <w:spacing w:before="40" w:after="40"/>
              <w:jc w:val="center"/>
              <w:rPr>
                <w:rFonts w:ascii="Arial" w:hAnsi="Arial" w:cs="Arial"/>
                <w:sz w:val="24"/>
                <w:szCs w:val="24"/>
              </w:rPr>
            </w:pPr>
            <w:r w:rsidRPr="00826475">
              <w:rPr>
                <w:rFonts w:ascii="Arial" w:hAnsi="Arial" w:cs="Arial"/>
                <w:sz w:val="24"/>
                <w:szCs w:val="24"/>
              </w:rPr>
              <w:t>50</w:t>
            </w:r>
          </w:p>
        </w:tc>
        <w:tc>
          <w:tcPr>
            <w:tcW w:w="1440" w:type="dxa"/>
          </w:tcPr>
          <w:p w14:paraId="7D42BC7F" w14:textId="76A6B678" w:rsidR="00052C87" w:rsidRPr="00826475" w:rsidRDefault="000135D9" w:rsidP="00244938">
            <w:pPr>
              <w:spacing w:before="40" w:after="40"/>
              <w:jc w:val="center"/>
              <w:rPr>
                <w:rFonts w:ascii="Arial" w:hAnsi="Arial" w:cs="Arial"/>
                <w:sz w:val="24"/>
                <w:szCs w:val="24"/>
              </w:rPr>
            </w:pPr>
            <w:r w:rsidRPr="00826475">
              <w:rPr>
                <w:rFonts w:ascii="Arial" w:hAnsi="Arial" w:cs="Arial"/>
                <w:sz w:val="24"/>
                <w:szCs w:val="24"/>
              </w:rPr>
              <w:t>30</w:t>
            </w:r>
          </w:p>
        </w:tc>
        <w:tc>
          <w:tcPr>
            <w:tcW w:w="4770" w:type="dxa"/>
          </w:tcPr>
          <w:p w14:paraId="0446602F" w14:textId="13BE196A" w:rsidR="00052C87" w:rsidRPr="00826475" w:rsidRDefault="00BE1086" w:rsidP="004A265B">
            <w:pPr>
              <w:spacing w:before="40" w:after="40"/>
              <w:rPr>
                <w:rFonts w:ascii="Arial" w:hAnsi="Arial" w:cs="Arial"/>
                <w:sz w:val="24"/>
                <w:szCs w:val="24"/>
              </w:rPr>
            </w:pPr>
            <w:r w:rsidRPr="00826475">
              <w:rPr>
                <w:rFonts w:ascii="Arial" w:hAnsi="Arial" w:cs="Arial"/>
                <w:sz w:val="24"/>
                <w:szCs w:val="24"/>
              </w:rPr>
              <w:t>Discharge from petroleum, glass, and metal refineries; erosion of natural deposits; discharge from mines and chemical manufacturers; runoff from livestock lots (feed additive)</w:t>
            </w:r>
            <w:r w:rsidRPr="00826475">
              <w:rPr>
                <w:rFonts w:ascii="Arial" w:hAnsi="Arial" w:cs="Arial"/>
                <w:sz w:val="24"/>
                <w:szCs w:val="24"/>
              </w:rPr>
              <w:tab/>
            </w:r>
            <w:r w:rsidRPr="00826475">
              <w:rPr>
                <w:rFonts w:ascii="Arial" w:hAnsi="Arial" w:cs="Arial"/>
                <w:sz w:val="24"/>
                <w:szCs w:val="24"/>
              </w:rPr>
              <w:tab/>
            </w:r>
            <w:r w:rsidRPr="00826475">
              <w:rPr>
                <w:rFonts w:ascii="Arial" w:hAnsi="Arial" w:cs="Arial"/>
                <w:sz w:val="24"/>
                <w:szCs w:val="24"/>
              </w:rPr>
              <w:tab/>
            </w:r>
          </w:p>
        </w:tc>
      </w:tr>
      <w:tr w:rsidR="004A265B" w:rsidRPr="00826475" w14:paraId="7E778FAF" w14:textId="77777777" w:rsidTr="004A265B">
        <w:trPr>
          <w:trHeight w:val="432"/>
        </w:trPr>
        <w:tc>
          <w:tcPr>
            <w:tcW w:w="2695" w:type="dxa"/>
            <w:tcMar>
              <w:left w:w="58" w:type="dxa"/>
              <w:right w:w="58" w:type="dxa"/>
            </w:tcMar>
          </w:tcPr>
          <w:p w14:paraId="2BC454A4" w14:textId="48A86C23" w:rsidR="00244938" w:rsidRPr="00826475" w:rsidRDefault="004A265B" w:rsidP="004A265B">
            <w:pPr>
              <w:spacing w:before="40" w:after="40"/>
              <w:ind w:left="30"/>
              <w:rPr>
                <w:rFonts w:ascii="Arial" w:hAnsi="Arial" w:cs="Arial"/>
                <w:sz w:val="24"/>
                <w:szCs w:val="24"/>
              </w:rPr>
            </w:pPr>
            <w:r w:rsidRPr="00826475">
              <w:rPr>
                <w:rFonts w:ascii="Arial" w:hAnsi="Arial" w:cs="Arial"/>
                <w:sz w:val="24"/>
                <w:szCs w:val="24"/>
              </w:rPr>
              <w:t>Total Trihalomethanes (ppb)</w:t>
            </w:r>
          </w:p>
        </w:tc>
        <w:tc>
          <w:tcPr>
            <w:tcW w:w="1080" w:type="dxa"/>
          </w:tcPr>
          <w:p w14:paraId="25EFD446" w14:textId="07C3C038" w:rsidR="00244938" w:rsidRPr="00826475" w:rsidRDefault="004A265B" w:rsidP="00244938">
            <w:pPr>
              <w:spacing w:before="40" w:after="40"/>
              <w:jc w:val="center"/>
              <w:rPr>
                <w:rFonts w:ascii="Arial" w:hAnsi="Arial" w:cs="Arial"/>
                <w:sz w:val="24"/>
                <w:szCs w:val="24"/>
              </w:rPr>
            </w:pPr>
            <w:r w:rsidRPr="00826475">
              <w:rPr>
                <w:rFonts w:ascii="Arial" w:hAnsi="Arial" w:cs="Arial"/>
                <w:sz w:val="24"/>
                <w:szCs w:val="24"/>
              </w:rPr>
              <w:t>202</w:t>
            </w:r>
            <w:r w:rsidR="009806F6" w:rsidRPr="00826475">
              <w:rPr>
                <w:rFonts w:ascii="Arial" w:hAnsi="Arial" w:cs="Arial"/>
                <w:sz w:val="24"/>
                <w:szCs w:val="24"/>
              </w:rPr>
              <w:t>4</w:t>
            </w:r>
          </w:p>
        </w:tc>
        <w:tc>
          <w:tcPr>
            <w:tcW w:w="1170" w:type="dxa"/>
          </w:tcPr>
          <w:p w14:paraId="7CAF39D9" w14:textId="187F30C3" w:rsidR="00244938" w:rsidRPr="00826475" w:rsidRDefault="009806F6" w:rsidP="00244938">
            <w:pPr>
              <w:spacing w:before="40" w:after="40"/>
              <w:jc w:val="center"/>
              <w:rPr>
                <w:rFonts w:ascii="Arial" w:hAnsi="Arial" w:cs="Arial"/>
                <w:sz w:val="24"/>
                <w:szCs w:val="24"/>
              </w:rPr>
            </w:pPr>
            <w:r w:rsidRPr="00826475">
              <w:rPr>
                <w:rFonts w:ascii="Arial" w:hAnsi="Arial" w:cs="Arial"/>
                <w:sz w:val="24"/>
                <w:szCs w:val="24"/>
              </w:rPr>
              <w:t>30</w:t>
            </w:r>
          </w:p>
        </w:tc>
        <w:tc>
          <w:tcPr>
            <w:tcW w:w="1530" w:type="dxa"/>
          </w:tcPr>
          <w:p w14:paraId="694B316A" w14:textId="55A6D3CC" w:rsidR="00244938" w:rsidRPr="00826475" w:rsidRDefault="004A265B" w:rsidP="00244938">
            <w:pPr>
              <w:spacing w:before="40" w:after="40"/>
              <w:jc w:val="center"/>
              <w:rPr>
                <w:rFonts w:ascii="Arial" w:hAnsi="Arial" w:cs="Arial"/>
                <w:sz w:val="24"/>
                <w:szCs w:val="24"/>
              </w:rPr>
            </w:pPr>
            <w:r w:rsidRPr="00826475">
              <w:rPr>
                <w:rFonts w:ascii="Arial" w:hAnsi="Arial" w:cs="Arial"/>
                <w:sz w:val="24"/>
                <w:szCs w:val="24"/>
              </w:rPr>
              <w:t>N/A</w:t>
            </w:r>
          </w:p>
        </w:tc>
        <w:tc>
          <w:tcPr>
            <w:tcW w:w="1350" w:type="dxa"/>
          </w:tcPr>
          <w:p w14:paraId="04B3ABD1" w14:textId="2FA1F0B3" w:rsidR="00244938" w:rsidRPr="00826475" w:rsidRDefault="004A265B" w:rsidP="00244938">
            <w:pPr>
              <w:spacing w:before="40" w:after="40"/>
              <w:jc w:val="center"/>
              <w:rPr>
                <w:rFonts w:ascii="Arial" w:hAnsi="Arial" w:cs="Arial"/>
                <w:sz w:val="24"/>
                <w:szCs w:val="24"/>
              </w:rPr>
            </w:pPr>
            <w:r w:rsidRPr="00826475">
              <w:rPr>
                <w:rFonts w:ascii="Arial" w:hAnsi="Arial" w:cs="Arial"/>
                <w:sz w:val="24"/>
                <w:szCs w:val="24"/>
              </w:rPr>
              <w:t>80</w:t>
            </w:r>
          </w:p>
        </w:tc>
        <w:tc>
          <w:tcPr>
            <w:tcW w:w="1440" w:type="dxa"/>
          </w:tcPr>
          <w:p w14:paraId="7BD33183" w14:textId="37CFC123" w:rsidR="00244938" w:rsidRPr="00826475" w:rsidRDefault="004A265B" w:rsidP="00244938">
            <w:pPr>
              <w:spacing w:before="40" w:after="40"/>
              <w:jc w:val="center"/>
              <w:rPr>
                <w:rFonts w:ascii="Arial" w:hAnsi="Arial" w:cs="Arial"/>
                <w:sz w:val="24"/>
                <w:szCs w:val="24"/>
              </w:rPr>
            </w:pPr>
            <w:r w:rsidRPr="00826475">
              <w:rPr>
                <w:rFonts w:ascii="Arial" w:hAnsi="Arial" w:cs="Arial"/>
                <w:sz w:val="24"/>
                <w:szCs w:val="24"/>
              </w:rPr>
              <w:t>None</w:t>
            </w:r>
          </w:p>
        </w:tc>
        <w:tc>
          <w:tcPr>
            <w:tcW w:w="4770" w:type="dxa"/>
          </w:tcPr>
          <w:p w14:paraId="701F5E75" w14:textId="4644A1E1" w:rsidR="00244938" w:rsidRPr="00826475" w:rsidRDefault="004A265B" w:rsidP="004A265B">
            <w:pPr>
              <w:spacing w:before="40" w:after="40"/>
              <w:rPr>
                <w:rFonts w:ascii="Arial" w:hAnsi="Arial" w:cs="Arial"/>
                <w:sz w:val="24"/>
                <w:szCs w:val="24"/>
              </w:rPr>
            </w:pPr>
            <w:r w:rsidRPr="00826475">
              <w:rPr>
                <w:rFonts w:ascii="Arial" w:hAnsi="Arial" w:cs="Arial"/>
                <w:sz w:val="24"/>
                <w:szCs w:val="24"/>
              </w:rPr>
              <w:t>Byproduct of drinking water disinfection</w:t>
            </w:r>
          </w:p>
        </w:tc>
      </w:tr>
      <w:tr w:rsidR="004A265B" w:rsidRPr="00826475" w14:paraId="5A2E4EDA" w14:textId="77777777" w:rsidTr="004A265B">
        <w:trPr>
          <w:trHeight w:val="432"/>
        </w:trPr>
        <w:tc>
          <w:tcPr>
            <w:tcW w:w="2695" w:type="dxa"/>
            <w:tcMar>
              <w:left w:w="58" w:type="dxa"/>
              <w:right w:w="58" w:type="dxa"/>
            </w:tcMar>
          </w:tcPr>
          <w:p w14:paraId="490802B3" w14:textId="661EE046" w:rsidR="001F7181" w:rsidRPr="00826475" w:rsidRDefault="004A265B" w:rsidP="004A265B">
            <w:pPr>
              <w:spacing w:before="40" w:after="40"/>
              <w:ind w:left="30"/>
              <w:rPr>
                <w:rFonts w:ascii="Arial" w:hAnsi="Arial" w:cs="Arial"/>
                <w:sz w:val="24"/>
                <w:szCs w:val="24"/>
              </w:rPr>
            </w:pPr>
            <w:r w:rsidRPr="00826475">
              <w:rPr>
                <w:rFonts w:ascii="Arial" w:hAnsi="Arial" w:cs="Arial"/>
                <w:sz w:val="24"/>
                <w:szCs w:val="24"/>
              </w:rPr>
              <w:t>Total Haloacetic Acids (ppb)</w:t>
            </w:r>
          </w:p>
        </w:tc>
        <w:tc>
          <w:tcPr>
            <w:tcW w:w="1080" w:type="dxa"/>
          </w:tcPr>
          <w:p w14:paraId="535C6478" w14:textId="729FCEB7" w:rsidR="001F7181" w:rsidRPr="00826475" w:rsidRDefault="004A265B" w:rsidP="001F7181">
            <w:pPr>
              <w:spacing w:before="40" w:after="40"/>
              <w:jc w:val="center"/>
              <w:rPr>
                <w:rFonts w:ascii="Arial" w:hAnsi="Arial" w:cs="Arial"/>
                <w:sz w:val="24"/>
                <w:szCs w:val="24"/>
              </w:rPr>
            </w:pPr>
            <w:r w:rsidRPr="00826475">
              <w:rPr>
                <w:rFonts w:ascii="Arial" w:hAnsi="Arial" w:cs="Arial"/>
                <w:sz w:val="24"/>
                <w:szCs w:val="24"/>
              </w:rPr>
              <w:t>202</w:t>
            </w:r>
            <w:r w:rsidR="009C7EA0" w:rsidRPr="00826475">
              <w:rPr>
                <w:rFonts w:ascii="Arial" w:hAnsi="Arial" w:cs="Arial"/>
                <w:sz w:val="24"/>
                <w:szCs w:val="24"/>
              </w:rPr>
              <w:t>4</w:t>
            </w:r>
          </w:p>
        </w:tc>
        <w:tc>
          <w:tcPr>
            <w:tcW w:w="1170" w:type="dxa"/>
          </w:tcPr>
          <w:p w14:paraId="1A872876" w14:textId="2354D031" w:rsidR="001F7181" w:rsidRPr="00826475" w:rsidRDefault="004A265B" w:rsidP="001F7181">
            <w:pPr>
              <w:spacing w:before="40" w:after="40"/>
              <w:jc w:val="center"/>
              <w:rPr>
                <w:rFonts w:ascii="Arial" w:hAnsi="Arial" w:cs="Arial"/>
                <w:sz w:val="24"/>
                <w:szCs w:val="24"/>
              </w:rPr>
            </w:pPr>
            <w:r w:rsidRPr="00826475">
              <w:rPr>
                <w:rFonts w:ascii="Arial" w:hAnsi="Arial" w:cs="Arial"/>
                <w:sz w:val="24"/>
                <w:szCs w:val="24"/>
              </w:rPr>
              <w:t>3</w:t>
            </w:r>
            <w:r w:rsidR="009C7EA0" w:rsidRPr="00826475">
              <w:rPr>
                <w:rFonts w:ascii="Arial" w:hAnsi="Arial" w:cs="Arial"/>
                <w:sz w:val="24"/>
                <w:szCs w:val="24"/>
              </w:rPr>
              <w:t>.4</w:t>
            </w:r>
          </w:p>
        </w:tc>
        <w:tc>
          <w:tcPr>
            <w:tcW w:w="1530" w:type="dxa"/>
          </w:tcPr>
          <w:p w14:paraId="4E27FAAD" w14:textId="7C1820BB" w:rsidR="001F7181" w:rsidRPr="00826475" w:rsidRDefault="004A265B" w:rsidP="001F7181">
            <w:pPr>
              <w:spacing w:before="40" w:after="40"/>
              <w:jc w:val="center"/>
              <w:rPr>
                <w:rFonts w:ascii="Arial" w:hAnsi="Arial" w:cs="Arial"/>
                <w:sz w:val="24"/>
                <w:szCs w:val="24"/>
              </w:rPr>
            </w:pPr>
            <w:r w:rsidRPr="00826475">
              <w:rPr>
                <w:rFonts w:ascii="Arial" w:hAnsi="Arial" w:cs="Arial"/>
                <w:sz w:val="24"/>
                <w:szCs w:val="24"/>
              </w:rPr>
              <w:t>N/A</w:t>
            </w:r>
          </w:p>
        </w:tc>
        <w:tc>
          <w:tcPr>
            <w:tcW w:w="1350" w:type="dxa"/>
          </w:tcPr>
          <w:p w14:paraId="6EC8A772" w14:textId="5FA32BC2" w:rsidR="001F7181" w:rsidRPr="00826475" w:rsidRDefault="004A265B" w:rsidP="001F7181">
            <w:pPr>
              <w:spacing w:before="40" w:after="40"/>
              <w:jc w:val="center"/>
              <w:rPr>
                <w:rFonts w:ascii="Arial" w:hAnsi="Arial" w:cs="Arial"/>
                <w:sz w:val="24"/>
                <w:szCs w:val="24"/>
              </w:rPr>
            </w:pPr>
            <w:r w:rsidRPr="00826475">
              <w:rPr>
                <w:rFonts w:ascii="Arial" w:hAnsi="Arial" w:cs="Arial"/>
                <w:sz w:val="24"/>
                <w:szCs w:val="24"/>
              </w:rPr>
              <w:t>60</w:t>
            </w:r>
          </w:p>
        </w:tc>
        <w:tc>
          <w:tcPr>
            <w:tcW w:w="1440" w:type="dxa"/>
          </w:tcPr>
          <w:p w14:paraId="22CCB022" w14:textId="12A1B5C1" w:rsidR="001F7181" w:rsidRPr="00826475" w:rsidRDefault="004A265B" w:rsidP="001F7181">
            <w:pPr>
              <w:spacing w:before="40" w:after="40"/>
              <w:jc w:val="center"/>
              <w:rPr>
                <w:rFonts w:ascii="Arial" w:hAnsi="Arial" w:cs="Arial"/>
                <w:sz w:val="24"/>
                <w:szCs w:val="24"/>
              </w:rPr>
            </w:pPr>
            <w:r w:rsidRPr="00826475">
              <w:rPr>
                <w:rFonts w:ascii="Arial" w:hAnsi="Arial" w:cs="Arial"/>
                <w:sz w:val="24"/>
                <w:szCs w:val="24"/>
              </w:rPr>
              <w:t>None</w:t>
            </w:r>
          </w:p>
        </w:tc>
        <w:tc>
          <w:tcPr>
            <w:tcW w:w="4770" w:type="dxa"/>
          </w:tcPr>
          <w:p w14:paraId="218DDB99" w14:textId="4CAD6735" w:rsidR="001F7181" w:rsidRPr="00826475" w:rsidRDefault="004A265B" w:rsidP="004A265B">
            <w:pPr>
              <w:spacing w:before="40" w:after="40"/>
              <w:rPr>
                <w:rFonts w:ascii="Arial" w:hAnsi="Arial" w:cs="Arial"/>
                <w:sz w:val="24"/>
                <w:szCs w:val="24"/>
              </w:rPr>
            </w:pPr>
            <w:r w:rsidRPr="00826475">
              <w:rPr>
                <w:rFonts w:ascii="Arial" w:hAnsi="Arial" w:cs="Arial"/>
                <w:sz w:val="24"/>
                <w:szCs w:val="24"/>
              </w:rPr>
              <w:t>Byproduct of drinking water disinfection</w:t>
            </w:r>
          </w:p>
        </w:tc>
      </w:tr>
      <w:tr w:rsidR="00032BFF" w:rsidRPr="00826475" w14:paraId="45DE2253" w14:textId="77777777" w:rsidTr="00033CF6">
        <w:trPr>
          <w:trHeight w:val="432"/>
        </w:trPr>
        <w:tc>
          <w:tcPr>
            <w:tcW w:w="2695" w:type="dxa"/>
            <w:tcBorders>
              <w:bottom w:val="single" w:sz="4" w:space="0" w:color="auto"/>
            </w:tcBorders>
            <w:tcMar>
              <w:left w:w="58" w:type="dxa"/>
              <w:right w:w="58" w:type="dxa"/>
            </w:tcMar>
          </w:tcPr>
          <w:p w14:paraId="6FF13CAC" w14:textId="2B02F99D" w:rsidR="00032BFF" w:rsidRPr="00826475" w:rsidRDefault="00032BFF" w:rsidP="004A265B">
            <w:pPr>
              <w:spacing w:before="40" w:after="40"/>
              <w:ind w:left="30"/>
              <w:rPr>
                <w:rFonts w:ascii="Arial" w:hAnsi="Arial" w:cs="Arial"/>
                <w:sz w:val="24"/>
                <w:szCs w:val="24"/>
              </w:rPr>
            </w:pPr>
            <w:r w:rsidRPr="00826475">
              <w:rPr>
                <w:rFonts w:ascii="Arial" w:hAnsi="Arial" w:cs="Arial"/>
                <w:sz w:val="24"/>
                <w:szCs w:val="24"/>
              </w:rPr>
              <w:t>Uranium (</w:t>
            </w:r>
            <w:proofErr w:type="spellStart"/>
            <w:r w:rsidRPr="00826475">
              <w:rPr>
                <w:rFonts w:ascii="Arial" w:hAnsi="Arial" w:cs="Arial"/>
                <w:sz w:val="24"/>
                <w:szCs w:val="24"/>
              </w:rPr>
              <w:t>pCi</w:t>
            </w:r>
            <w:proofErr w:type="spellEnd"/>
            <w:r w:rsidRPr="00826475">
              <w:rPr>
                <w:rFonts w:ascii="Arial" w:hAnsi="Arial" w:cs="Arial"/>
                <w:sz w:val="24"/>
                <w:szCs w:val="24"/>
              </w:rPr>
              <w:t>/L)</w:t>
            </w:r>
          </w:p>
        </w:tc>
        <w:tc>
          <w:tcPr>
            <w:tcW w:w="1080" w:type="dxa"/>
            <w:tcBorders>
              <w:bottom w:val="single" w:sz="4" w:space="0" w:color="auto"/>
            </w:tcBorders>
          </w:tcPr>
          <w:p w14:paraId="14B184E7" w14:textId="5F15461E" w:rsidR="00032BFF" w:rsidRPr="00826475" w:rsidRDefault="00032BFF" w:rsidP="001F7181">
            <w:pPr>
              <w:spacing w:before="40" w:after="40"/>
              <w:jc w:val="center"/>
              <w:rPr>
                <w:rFonts w:ascii="Arial" w:hAnsi="Arial" w:cs="Arial"/>
                <w:sz w:val="24"/>
                <w:szCs w:val="24"/>
              </w:rPr>
            </w:pPr>
            <w:r w:rsidRPr="00826475">
              <w:rPr>
                <w:rFonts w:ascii="Arial" w:hAnsi="Arial" w:cs="Arial"/>
                <w:sz w:val="24"/>
                <w:szCs w:val="24"/>
              </w:rPr>
              <w:t>2024</w:t>
            </w:r>
          </w:p>
        </w:tc>
        <w:tc>
          <w:tcPr>
            <w:tcW w:w="1170" w:type="dxa"/>
            <w:tcBorders>
              <w:bottom w:val="single" w:sz="4" w:space="0" w:color="auto"/>
            </w:tcBorders>
          </w:tcPr>
          <w:p w14:paraId="7944537A" w14:textId="252610CE" w:rsidR="00032BFF" w:rsidRPr="00826475" w:rsidRDefault="00032BFF" w:rsidP="001F7181">
            <w:pPr>
              <w:spacing w:before="40" w:after="40"/>
              <w:jc w:val="center"/>
              <w:rPr>
                <w:rFonts w:ascii="Arial" w:hAnsi="Arial" w:cs="Arial"/>
                <w:sz w:val="24"/>
                <w:szCs w:val="24"/>
              </w:rPr>
            </w:pPr>
            <w:r w:rsidRPr="00826475">
              <w:rPr>
                <w:rFonts w:ascii="Arial" w:hAnsi="Arial" w:cs="Arial"/>
                <w:sz w:val="24"/>
                <w:szCs w:val="24"/>
              </w:rPr>
              <w:t>1.07</w:t>
            </w:r>
          </w:p>
        </w:tc>
        <w:tc>
          <w:tcPr>
            <w:tcW w:w="1530" w:type="dxa"/>
            <w:tcBorders>
              <w:bottom w:val="single" w:sz="4" w:space="0" w:color="auto"/>
            </w:tcBorders>
          </w:tcPr>
          <w:p w14:paraId="4D436D0D" w14:textId="47B687B3" w:rsidR="00032BFF" w:rsidRPr="00826475" w:rsidRDefault="00032BFF" w:rsidP="001F7181">
            <w:pPr>
              <w:spacing w:before="40" w:after="40"/>
              <w:jc w:val="center"/>
              <w:rPr>
                <w:rFonts w:ascii="Arial" w:hAnsi="Arial" w:cs="Arial"/>
                <w:sz w:val="24"/>
                <w:szCs w:val="24"/>
              </w:rPr>
            </w:pPr>
            <w:r w:rsidRPr="00826475">
              <w:rPr>
                <w:rFonts w:ascii="Arial" w:hAnsi="Arial" w:cs="Arial"/>
                <w:sz w:val="24"/>
                <w:szCs w:val="24"/>
              </w:rPr>
              <w:t>N/A</w:t>
            </w:r>
          </w:p>
        </w:tc>
        <w:tc>
          <w:tcPr>
            <w:tcW w:w="1350" w:type="dxa"/>
            <w:tcBorders>
              <w:bottom w:val="single" w:sz="4" w:space="0" w:color="auto"/>
            </w:tcBorders>
          </w:tcPr>
          <w:p w14:paraId="2EBB5DC5" w14:textId="0B14BE88" w:rsidR="00032BFF" w:rsidRPr="00826475" w:rsidRDefault="00F94359" w:rsidP="001F7181">
            <w:pPr>
              <w:spacing w:before="40" w:after="40"/>
              <w:jc w:val="center"/>
              <w:rPr>
                <w:rFonts w:ascii="Arial" w:hAnsi="Arial" w:cs="Arial"/>
                <w:sz w:val="24"/>
                <w:szCs w:val="24"/>
              </w:rPr>
            </w:pPr>
            <w:r w:rsidRPr="00826475">
              <w:rPr>
                <w:rFonts w:ascii="Arial" w:hAnsi="Arial" w:cs="Arial"/>
                <w:sz w:val="24"/>
                <w:szCs w:val="24"/>
              </w:rPr>
              <w:t>20</w:t>
            </w:r>
          </w:p>
        </w:tc>
        <w:tc>
          <w:tcPr>
            <w:tcW w:w="1440" w:type="dxa"/>
            <w:tcBorders>
              <w:bottom w:val="single" w:sz="4" w:space="0" w:color="auto"/>
            </w:tcBorders>
          </w:tcPr>
          <w:p w14:paraId="6509246F" w14:textId="0CFC27EB" w:rsidR="00032BFF" w:rsidRPr="00826475" w:rsidRDefault="00F94359" w:rsidP="001F7181">
            <w:pPr>
              <w:spacing w:before="40" w:after="40"/>
              <w:jc w:val="center"/>
              <w:rPr>
                <w:rFonts w:ascii="Arial" w:hAnsi="Arial" w:cs="Arial"/>
                <w:sz w:val="24"/>
                <w:szCs w:val="24"/>
              </w:rPr>
            </w:pPr>
            <w:r w:rsidRPr="00826475">
              <w:rPr>
                <w:rFonts w:ascii="Arial" w:hAnsi="Arial" w:cs="Arial"/>
                <w:sz w:val="24"/>
                <w:szCs w:val="24"/>
              </w:rPr>
              <w:t>0.43</w:t>
            </w:r>
          </w:p>
        </w:tc>
        <w:tc>
          <w:tcPr>
            <w:tcW w:w="4770" w:type="dxa"/>
            <w:tcBorders>
              <w:bottom w:val="single" w:sz="4" w:space="0" w:color="auto"/>
            </w:tcBorders>
          </w:tcPr>
          <w:p w14:paraId="2AC7964F" w14:textId="0B62F8C1" w:rsidR="00032BFF" w:rsidRPr="00826475" w:rsidRDefault="006710E9" w:rsidP="004A265B">
            <w:pPr>
              <w:spacing w:before="40" w:after="40"/>
              <w:rPr>
                <w:rFonts w:ascii="Arial" w:hAnsi="Arial" w:cs="Arial"/>
                <w:sz w:val="24"/>
                <w:szCs w:val="24"/>
              </w:rPr>
            </w:pPr>
            <w:r w:rsidRPr="00826475">
              <w:rPr>
                <w:rFonts w:ascii="Arial" w:hAnsi="Arial" w:cs="Arial"/>
                <w:sz w:val="24"/>
                <w:szCs w:val="24"/>
              </w:rPr>
              <w:t>Erosion of natural deposits</w:t>
            </w:r>
          </w:p>
        </w:tc>
      </w:tr>
      <w:tr w:rsidR="004A265B" w:rsidRPr="00826475" w14:paraId="784256CD" w14:textId="77777777" w:rsidTr="00042D02">
        <w:trPr>
          <w:trHeight w:val="432"/>
        </w:trPr>
        <w:tc>
          <w:tcPr>
            <w:tcW w:w="2695" w:type="dxa"/>
            <w:tcBorders>
              <w:bottom w:val="single" w:sz="4" w:space="0" w:color="auto"/>
            </w:tcBorders>
            <w:tcMar>
              <w:left w:w="58" w:type="dxa"/>
              <w:right w:w="58" w:type="dxa"/>
            </w:tcMar>
          </w:tcPr>
          <w:p w14:paraId="48490938" w14:textId="66D0F0FA" w:rsidR="004A265B" w:rsidRPr="00826475" w:rsidRDefault="004A265B" w:rsidP="004A265B">
            <w:pPr>
              <w:spacing w:before="40" w:after="40"/>
              <w:ind w:left="30"/>
              <w:rPr>
                <w:rFonts w:ascii="Arial" w:hAnsi="Arial" w:cs="Arial"/>
                <w:sz w:val="24"/>
                <w:szCs w:val="24"/>
              </w:rPr>
            </w:pPr>
            <w:r w:rsidRPr="00826475">
              <w:rPr>
                <w:rFonts w:ascii="Arial" w:hAnsi="Arial" w:cs="Arial"/>
                <w:sz w:val="24"/>
                <w:szCs w:val="24"/>
              </w:rPr>
              <w:t>Chlorine (ppm)</w:t>
            </w:r>
          </w:p>
        </w:tc>
        <w:tc>
          <w:tcPr>
            <w:tcW w:w="1080" w:type="dxa"/>
            <w:tcBorders>
              <w:bottom w:val="single" w:sz="4" w:space="0" w:color="auto"/>
            </w:tcBorders>
          </w:tcPr>
          <w:p w14:paraId="34F38296" w14:textId="5F0D8C27" w:rsidR="004A265B" w:rsidRPr="00826475" w:rsidRDefault="004A265B" w:rsidP="001F7181">
            <w:pPr>
              <w:spacing w:before="40" w:after="40"/>
              <w:jc w:val="center"/>
              <w:rPr>
                <w:rFonts w:ascii="Arial" w:hAnsi="Arial" w:cs="Arial"/>
                <w:sz w:val="24"/>
                <w:szCs w:val="24"/>
              </w:rPr>
            </w:pPr>
            <w:r w:rsidRPr="00826475">
              <w:rPr>
                <w:rFonts w:ascii="Arial" w:hAnsi="Arial" w:cs="Arial"/>
                <w:sz w:val="24"/>
                <w:szCs w:val="24"/>
              </w:rPr>
              <w:t>202</w:t>
            </w:r>
            <w:r w:rsidR="00347473" w:rsidRPr="00826475">
              <w:rPr>
                <w:rFonts w:ascii="Arial" w:hAnsi="Arial" w:cs="Arial"/>
                <w:sz w:val="24"/>
                <w:szCs w:val="24"/>
              </w:rPr>
              <w:t>4</w:t>
            </w:r>
          </w:p>
        </w:tc>
        <w:tc>
          <w:tcPr>
            <w:tcW w:w="1170" w:type="dxa"/>
            <w:tcBorders>
              <w:bottom w:val="single" w:sz="4" w:space="0" w:color="auto"/>
            </w:tcBorders>
          </w:tcPr>
          <w:p w14:paraId="7CE574C7" w14:textId="5E7780B8" w:rsidR="004A265B" w:rsidRPr="00826475" w:rsidRDefault="00B34AF6" w:rsidP="001F7181">
            <w:pPr>
              <w:spacing w:before="40" w:after="40"/>
              <w:jc w:val="center"/>
              <w:rPr>
                <w:rFonts w:ascii="Arial" w:hAnsi="Arial" w:cs="Arial"/>
                <w:sz w:val="24"/>
                <w:szCs w:val="24"/>
              </w:rPr>
            </w:pPr>
            <w:r w:rsidRPr="00826475">
              <w:rPr>
                <w:rFonts w:ascii="Arial" w:hAnsi="Arial" w:cs="Arial"/>
                <w:sz w:val="24"/>
                <w:szCs w:val="24"/>
              </w:rPr>
              <w:t>0.9</w:t>
            </w:r>
            <w:r w:rsidR="00CF625B" w:rsidRPr="00826475">
              <w:rPr>
                <w:rFonts w:ascii="Arial" w:hAnsi="Arial" w:cs="Arial"/>
                <w:sz w:val="24"/>
                <w:szCs w:val="24"/>
              </w:rPr>
              <w:t>9</w:t>
            </w:r>
          </w:p>
        </w:tc>
        <w:tc>
          <w:tcPr>
            <w:tcW w:w="1530" w:type="dxa"/>
            <w:tcBorders>
              <w:bottom w:val="single" w:sz="4" w:space="0" w:color="auto"/>
            </w:tcBorders>
          </w:tcPr>
          <w:p w14:paraId="09BDF0A8" w14:textId="4B8D1016" w:rsidR="004A265B" w:rsidRPr="00826475" w:rsidRDefault="004A265B" w:rsidP="001F7181">
            <w:pPr>
              <w:spacing w:before="40" w:after="40"/>
              <w:jc w:val="center"/>
              <w:rPr>
                <w:rFonts w:ascii="Arial" w:hAnsi="Arial" w:cs="Arial"/>
                <w:sz w:val="24"/>
                <w:szCs w:val="24"/>
              </w:rPr>
            </w:pPr>
            <w:r w:rsidRPr="00826475">
              <w:rPr>
                <w:rFonts w:ascii="Arial" w:hAnsi="Arial" w:cs="Arial"/>
                <w:sz w:val="24"/>
                <w:szCs w:val="24"/>
              </w:rPr>
              <w:t>0.</w:t>
            </w:r>
            <w:r w:rsidR="008B334C" w:rsidRPr="00826475">
              <w:rPr>
                <w:rFonts w:ascii="Arial" w:hAnsi="Arial" w:cs="Arial"/>
                <w:sz w:val="24"/>
                <w:szCs w:val="24"/>
              </w:rPr>
              <w:t>4</w:t>
            </w:r>
            <w:r w:rsidR="000F6FFE" w:rsidRPr="00826475">
              <w:rPr>
                <w:rFonts w:ascii="Arial" w:hAnsi="Arial" w:cs="Arial"/>
                <w:sz w:val="24"/>
                <w:szCs w:val="24"/>
              </w:rPr>
              <w:t>1</w:t>
            </w:r>
            <w:r w:rsidRPr="00826475">
              <w:rPr>
                <w:rFonts w:ascii="Arial" w:hAnsi="Arial" w:cs="Arial"/>
                <w:sz w:val="24"/>
                <w:szCs w:val="24"/>
              </w:rPr>
              <w:t xml:space="preserve"> – 1.</w:t>
            </w:r>
            <w:r w:rsidR="008B334C" w:rsidRPr="00826475">
              <w:rPr>
                <w:rFonts w:ascii="Arial" w:hAnsi="Arial" w:cs="Arial"/>
                <w:sz w:val="24"/>
                <w:szCs w:val="24"/>
              </w:rPr>
              <w:t>44</w:t>
            </w:r>
          </w:p>
        </w:tc>
        <w:tc>
          <w:tcPr>
            <w:tcW w:w="1350" w:type="dxa"/>
            <w:tcBorders>
              <w:bottom w:val="single" w:sz="4" w:space="0" w:color="auto"/>
            </w:tcBorders>
          </w:tcPr>
          <w:p w14:paraId="56C601F8" w14:textId="5BDE269B" w:rsidR="004A265B" w:rsidRPr="00826475" w:rsidRDefault="004A265B" w:rsidP="001F7181">
            <w:pPr>
              <w:spacing w:before="40" w:after="40"/>
              <w:jc w:val="center"/>
              <w:rPr>
                <w:rFonts w:ascii="Arial" w:hAnsi="Arial" w:cs="Arial"/>
                <w:sz w:val="24"/>
                <w:szCs w:val="24"/>
              </w:rPr>
            </w:pPr>
            <w:r w:rsidRPr="00826475">
              <w:rPr>
                <w:rFonts w:ascii="Arial" w:hAnsi="Arial" w:cs="Arial"/>
                <w:sz w:val="24"/>
                <w:szCs w:val="24"/>
              </w:rPr>
              <w:t>[4(as Cl</w:t>
            </w:r>
            <w:r w:rsidRPr="00826475">
              <w:rPr>
                <w:rFonts w:ascii="Arial" w:hAnsi="Arial" w:cs="Arial"/>
                <w:sz w:val="24"/>
                <w:szCs w:val="24"/>
                <w:vertAlign w:val="subscript"/>
              </w:rPr>
              <w:t>2</w:t>
            </w:r>
            <w:r w:rsidRPr="00826475">
              <w:rPr>
                <w:rFonts w:ascii="Arial" w:hAnsi="Arial" w:cs="Arial"/>
                <w:sz w:val="24"/>
                <w:szCs w:val="24"/>
              </w:rPr>
              <w:t>)]</w:t>
            </w:r>
          </w:p>
        </w:tc>
        <w:tc>
          <w:tcPr>
            <w:tcW w:w="1440" w:type="dxa"/>
            <w:tcBorders>
              <w:bottom w:val="single" w:sz="4" w:space="0" w:color="auto"/>
            </w:tcBorders>
          </w:tcPr>
          <w:p w14:paraId="054675FE" w14:textId="3D83D8C0" w:rsidR="004A265B" w:rsidRPr="00826475" w:rsidRDefault="004A265B" w:rsidP="001F7181">
            <w:pPr>
              <w:spacing w:before="40" w:after="40"/>
              <w:jc w:val="center"/>
              <w:rPr>
                <w:rFonts w:ascii="Arial" w:hAnsi="Arial" w:cs="Arial"/>
                <w:sz w:val="24"/>
                <w:szCs w:val="24"/>
              </w:rPr>
            </w:pPr>
            <w:r w:rsidRPr="00826475">
              <w:rPr>
                <w:rFonts w:ascii="Arial" w:hAnsi="Arial" w:cs="Arial"/>
                <w:sz w:val="24"/>
                <w:szCs w:val="24"/>
              </w:rPr>
              <w:t>[4(as Cl</w:t>
            </w:r>
            <w:r w:rsidRPr="00826475">
              <w:rPr>
                <w:rFonts w:ascii="Arial" w:hAnsi="Arial" w:cs="Arial"/>
                <w:sz w:val="24"/>
                <w:szCs w:val="24"/>
                <w:vertAlign w:val="subscript"/>
              </w:rPr>
              <w:t>2</w:t>
            </w:r>
            <w:r w:rsidRPr="00826475">
              <w:rPr>
                <w:rFonts w:ascii="Arial" w:hAnsi="Arial" w:cs="Arial"/>
                <w:sz w:val="24"/>
                <w:szCs w:val="24"/>
              </w:rPr>
              <w:t>)]</w:t>
            </w:r>
          </w:p>
        </w:tc>
        <w:tc>
          <w:tcPr>
            <w:tcW w:w="4770" w:type="dxa"/>
            <w:tcBorders>
              <w:bottom w:val="single" w:sz="4" w:space="0" w:color="auto"/>
            </w:tcBorders>
          </w:tcPr>
          <w:p w14:paraId="7B293E27" w14:textId="73AF07B1" w:rsidR="004A265B" w:rsidRPr="00826475" w:rsidRDefault="004A265B" w:rsidP="004A265B">
            <w:pPr>
              <w:spacing w:before="40" w:after="40"/>
              <w:rPr>
                <w:rFonts w:ascii="Arial" w:hAnsi="Arial" w:cs="Arial"/>
                <w:sz w:val="24"/>
                <w:szCs w:val="24"/>
              </w:rPr>
            </w:pPr>
            <w:r w:rsidRPr="00826475">
              <w:rPr>
                <w:rFonts w:ascii="Arial" w:hAnsi="Arial" w:cs="Arial"/>
                <w:sz w:val="24"/>
                <w:szCs w:val="24"/>
              </w:rPr>
              <w:t>Drinking water disinfectant added for treatment</w:t>
            </w:r>
          </w:p>
        </w:tc>
      </w:tr>
      <w:tr w:rsidR="00033CF6" w:rsidRPr="00826475" w14:paraId="0E83A4BF" w14:textId="77777777" w:rsidTr="00042D02">
        <w:trPr>
          <w:trHeight w:val="432"/>
        </w:trPr>
        <w:tc>
          <w:tcPr>
            <w:tcW w:w="14035" w:type="dxa"/>
            <w:gridSpan w:val="7"/>
            <w:tcBorders>
              <w:top w:val="single" w:sz="4" w:space="0" w:color="auto"/>
              <w:left w:val="nil"/>
              <w:bottom w:val="nil"/>
              <w:right w:val="nil"/>
            </w:tcBorders>
            <w:tcMar>
              <w:left w:w="58" w:type="dxa"/>
              <w:right w:w="58" w:type="dxa"/>
            </w:tcMar>
          </w:tcPr>
          <w:p w14:paraId="1C4E9A56" w14:textId="2DFAD055" w:rsidR="00E95328" w:rsidRPr="00826475" w:rsidRDefault="00E95328" w:rsidP="004A265B">
            <w:pPr>
              <w:spacing w:before="40" w:after="40"/>
              <w:rPr>
                <w:rFonts w:ascii="Arial" w:hAnsi="Arial" w:cs="Arial"/>
                <w:sz w:val="28"/>
                <w:szCs w:val="28"/>
              </w:rPr>
            </w:pPr>
          </w:p>
        </w:tc>
      </w:tr>
    </w:tbl>
    <w:p w14:paraId="43C7F7F3" w14:textId="77777777" w:rsidR="00E10530" w:rsidRDefault="00E10530" w:rsidP="00070C22">
      <w:pPr>
        <w:pStyle w:val="Caption"/>
      </w:pPr>
    </w:p>
    <w:p w14:paraId="7CEB1FE7" w14:textId="698001A9" w:rsidR="005D3708" w:rsidRPr="005162DE" w:rsidRDefault="005D3708" w:rsidP="00070C22">
      <w:pPr>
        <w:pStyle w:val="Caption"/>
      </w:pPr>
      <w:r w:rsidRPr="005162DE">
        <w:t xml:space="preserve">Table </w:t>
      </w:r>
      <w:r w:rsidR="007A095E">
        <w:t>5</w:t>
      </w:r>
      <w:r w:rsidRPr="005162DE">
        <w:t>.  Detection of Contaminants with a Secondary Drinking Water Standard</w:t>
      </w:r>
    </w:p>
    <w:tbl>
      <w:tblPr>
        <w:tblStyle w:val="TableGrid"/>
        <w:tblW w:w="14035" w:type="dxa"/>
        <w:tblLayout w:type="fixed"/>
        <w:tblLook w:val="00A0" w:firstRow="1" w:lastRow="0" w:firstColumn="1" w:lastColumn="0" w:noHBand="0" w:noVBand="0"/>
      </w:tblPr>
      <w:tblGrid>
        <w:gridCol w:w="2605"/>
        <w:gridCol w:w="1080"/>
        <w:gridCol w:w="1170"/>
        <w:gridCol w:w="1440"/>
        <w:gridCol w:w="990"/>
        <w:gridCol w:w="1170"/>
        <w:gridCol w:w="5580"/>
      </w:tblGrid>
      <w:tr w:rsidR="005162DE" w:rsidRPr="005162DE" w14:paraId="27E12E87" w14:textId="77777777" w:rsidTr="004A265B">
        <w:tc>
          <w:tcPr>
            <w:tcW w:w="2605" w:type="dxa"/>
            <w:shd w:val="clear" w:color="auto" w:fill="F2F2F2" w:themeFill="background1" w:themeFillShade="F2"/>
            <w:tcMar>
              <w:left w:w="58" w:type="dxa"/>
              <w:right w:w="58" w:type="dxa"/>
            </w:tcMar>
            <w:vAlign w:val="center"/>
          </w:tcPr>
          <w:p w14:paraId="128BE118" w14:textId="77777777" w:rsidR="004A265B" w:rsidRDefault="005D3708" w:rsidP="004A265B">
            <w:pPr>
              <w:keepNext/>
              <w:keepLines/>
              <w:spacing w:line="240" w:lineRule="exact"/>
              <w:jc w:val="center"/>
              <w:rPr>
                <w:rFonts w:ascii="Arial" w:hAnsi="Arial" w:cs="Arial"/>
                <w:b/>
                <w:sz w:val="24"/>
                <w:szCs w:val="24"/>
              </w:rPr>
            </w:pPr>
            <w:r w:rsidRPr="004A265B">
              <w:rPr>
                <w:rFonts w:ascii="Arial" w:hAnsi="Arial" w:cs="Arial"/>
                <w:b/>
                <w:sz w:val="24"/>
                <w:szCs w:val="24"/>
              </w:rPr>
              <w:t>Chemical or Constituent</w:t>
            </w:r>
            <w:r w:rsidR="00624516" w:rsidRPr="004A265B">
              <w:rPr>
                <w:rFonts w:ascii="Arial" w:hAnsi="Arial" w:cs="Arial"/>
                <w:b/>
                <w:sz w:val="24"/>
                <w:szCs w:val="24"/>
              </w:rPr>
              <w:t xml:space="preserve"> </w:t>
            </w:r>
          </w:p>
          <w:p w14:paraId="0D40CD83" w14:textId="508ED4F0" w:rsidR="005D3708" w:rsidRPr="004A265B" w:rsidRDefault="005D3708" w:rsidP="004A265B">
            <w:pPr>
              <w:keepNext/>
              <w:keepLines/>
              <w:spacing w:after="60" w:line="240" w:lineRule="exact"/>
              <w:jc w:val="center"/>
              <w:rPr>
                <w:rFonts w:ascii="Arial" w:hAnsi="Arial" w:cs="Arial"/>
                <w:b/>
                <w:sz w:val="24"/>
                <w:szCs w:val="24"/>
              </w:rPr>
            </w:pPr>
            <w:r w:rsidRPr="004A265B">
              <w:rPr>
                <w:rFonts w:ascii="Arial" w:hAnsi="Arial" w:cs="Arial"/>
                <w:b/>
              </w:rPr>
              <w:t>(reporting units)</w:t>
            </w:r>
          </w:p>
        </w:tc>
        <w:tc>
          <w:tcPr>
            <w:tcW w:w="1080" w:type="dxa"/>
            <w:shd w:val="clear" w:color="auto" w:fill="F2F2F2" w:themeFill="background1" w:themeFillShade="F2"/>
            <w:tcMar>
              <w:left w:w="58" w:type="dxa"/>
              <w:right w:w="58" w:type="dxa"/>
            </w:tcMar>
            <w:vAlign w:val="center"/>
          </w:tcPr>
          <w:p w14:paraId="0A18D8EF" w14:textId="77777777" w:rsidR="005D3708" w:rsidRPr="004A265B" w:rsidRDefault="005D3708" w:rsidP="00DA4F32">
            <w:pPr>
              <w:keepNext/>
              <w:keepLines/>
              <w:spacing w:after="60"/>
              <w:jc w:val="center"/>
              <w:rPr>
                <w:rFonts w:ascii="Arial" w:hAnsi="Arial" w:cs="Arial"/>
                <w:b/>
                <w:sz w:val="24"/>
                <w:szCs w:val="24"/>
              </w:rPr>
            </w:pPr>
            <w:r w:rsidRPr="004A265B">
              <w:rPr>
                <w:rFonts w:ascii="Arial" w:hAnsi="Arial" w:cs="Arial"/>
                <w:b/>
                <w:sz w:val="24"/>
                <w:szCs w:val="24"/>
              </w:rPr>
              <w:t>Sample Date</w:t>
            </w:r>
          </w:p>
        </w:tc>
        <w:tc>
          <w:tcPr>
            <w:tcW w:w="1170" w:type="dxa"/>
            <w:shd w:val="clear" w:color="auto" w:fill="F2F2F2" w:themeFill="background1" w:themeFillShade="F2"/>
            <w:tcMar>
              <w:left w:w="58" w:type="dxa"/>
              <w:right w:w="58" w:type="dxa"/>
            </w:tcMar>
            <w:vAlign w:val="center"/>
          </w:tcPr>
          <w:p w14:paraId="76470118" w14:textId="77777777" w:rsidR="005D3708" w:rsidRPr="004A265B" w:rsidRDefault="005D3708" w:rsidP="00DA4F32">
            <w:pPr>
              <w:keepNext/>
              <w:keepLines/>
              <w:spacing w:after="60"/>
              <w:jc w:val="center"/>
              <w:rPr>
                <w:rFonts w:ascii="Arial" w:hAnsi="Arial" w:cs="Arial"/>
                <w:b/>
                <w:sz w:val="24"/>
                <w:szCs w:val="24"/>
              </w:rPr>
            </w:pPr>
            <w:r w:rsidRPr="004A265B">
              <w:rPr>
                <w:rFonts w:ascii="Arial" w:hAnsi="Arial" w:cs="Arial"/>
                <w:b/>
                <w:sz w:val="24"/>
                <w:szCs w:val="24"/>
              </w:rPr>
              <w:t>Level Detected</w:t>
            </w:r>
          </w:p>
        </w:tc>
        <w:tc>
          <w:tcPr>
            <w:tcW w:w="1440" w:type="dxa"/>
            <w:shd w:val="clear" w:color="auto" w:fill="F2F2F2" w:themeFill="background1" w:themeFillShade="F2"/>
            <w:tcMar>
              <w:left w:w="58" w:type="dxa"/>
              <w:right w:w="58" w:type="dxa"/>
            </w:tcMar>
            <w:vAlign w:val="center"/>
          </w:tcPr>
          <w:p w14:paraId="1D01DF5F" w14:textId="77777777" w:rsidR="005D3708" w:rsidRPr="004A265B" w:rsidRDefault="005D3708" w:rsidP="00DA4F32">
            <w:pPr>
              <w:keepNext/>
              <w:keepLines/>
              <w:spacing w:after="60"/>
              <w:jc w:val="center"/>
              <w:rPr>
                <w:rFonts w:ascii="Arial" w:hAnsi="Arial" w:cs="Arial"/>
                <w:b/>
                <w:sz w:val="24"/>
                <w:szCs w:val="24"/>
              </w:rPr>
            </w:pPr>
            <w:r w:rsidRPr="004A265B">
              <w:rPr>
                <w:rFonts w:ascii="Arial" w:hAnsi="Arial" w:cs="Arial"/>
                <w:b/>
                <w:sz w:val="24"/>
                <w:szCs w:val="24"/>
              </w:rPr>
              <w:t>Range of Detections</w:t>
            </w:r>
          </w:p>
        </w:tc>
        <w:tc>
          <w:tcPr>
            <w:tcW w:w="990" w:type="dxa"/>
            <w:shd w:val="clear" w:color="auto" w:fill="F2F2F2" w:themeFill="background1" w:themeFillShade="F2"/>
            <w:tcMar>
              <w:left w:w="58" w:type="dxa"/>
              <w:right w:w="58" w:type="dxa"/>
            </w:tcMar>
            <w:vAlign w:val="center"/>
          </w:tcPr>
          <w:p w14:paraId="6BE2F77B" w14:textId="77777777" w:rsidR="005D3708" w:rsidRPr="004A265B" w:rsidRDefault="005D3708" w:rsidP="00DA4F32">
            <w:pPr>
              <w:keepNext/>
              <w:keepLines/>
              <w:spacing w:after="60"/>
              <w:jc w:val="center"/>
              <w:rPr>
                <w:rFonts w:ascii="Arial" w:hAnsi="Arial" w:cs="Arial"/>
                <w:b/>
                <w:sz w:val="24"/>
                <w:szCs w:val="24"/>
              </w:rPr>
            </w:pPr>
            <w:r w:rsidRPr="004A265B">
              <w:rPr>
                <w:rFonts w:ascii="Arial" w:hAnsi="Arial" w:cs="Arial"/>
                <w:b/>
                <w:sz w:val="24"/>
                <w:szCs w:val="24"/>
              </w:rPr>
              <w:t>SMCL</w:t>
            </w:r>
          </w:p>
        </w:tc>
        <w:tc>
          <w:tcPr>
            <w:tcW w:w="1170" w:type="dxa"/>
            <w:shd w:val="clear" w:color="auto" w:fill="F2F2F2" w:themeFill="background1" w:themeFillShade="F2"/>
            <w:tcMar>
              <w:left w:w="58" w:type="dxa"/>
              <w:right w:w="58" w:type="dxa"/>
            </w:tcMar>
            <w:vAlign w:val="center"/>
          </w:tcPr>
          <w:p w14:paraId="7D3D1DD2" w14:textId="06EF2D22" w:rsidR="005D3708" w:rsidRPr="004A265B" w:rsidRDefault="005D3708" w:rsidP="00DA4F32">
            <w:pPr>
              <w:keepNext/>
              <w:keepLines/>
              <w:spacing w:after="60"/>
              <w:jc w:val="center"/>
              <w:rPr>
                <w:rFonts w:ascii="Arial" w:hAnsi="Arial" w:cs="Arial"/>
                <w:b/>
                <w:sz w:val="24"/>
                <w:szCs w:val="24"/>
              </w:rPr>
            </w:pPr>
            <w:r w:rsidRPr="004A265B">
              <w:rPr>
                <w:rFonts w:ascii="Arial" w:hAnsi="Arial" w:cs="Arial"/>
                <w:b/>
                <w:sz w:val="24"/>
                <w:szCs w:val="24"/>
              </w:rPr>
              <w:t>PHG</w:t>
            </w:r>
            <w:r w:rsidR="00624516" w:rsidRPr="004A265B">
              <w:rPr>
                <w:rFonts w:ascii="Arial" w:hAnsi="Arial" w:cs="Arial"/>
                <w:b/>
                <w:sz w:val="24"/>
                <w:szCs w:val="24"/>
              </w:rPr>
              <w:t xml:space="preserve"> </w:t>
            </w:r>
            <w:r w:rsidRPr="004A265B">
              <w:rPr>
                <w:rFonts w:ascii="Arial" w:hAnsi="Arial" w:cs="Arial"/>
                <w:b/>
                <w:sz w:val="24"/>
                <w:szCs w:val="24"/>
              </w:rPr>
              <w:t>(MCLG)</w:t>
            </w:r>
          </w:p>
        </w:tc>
        <w:tc>
          <w:tcPr>
            <w:tcW w:w="5580" w:type="dxa"/>
            <w:shd w:val="clear" w:color="auto" w:fill="F2F2F2" w:themeFill="background1" w:themeFillShade="F2"/>
            <w:tcMar>
              <w:left w:w="58" w:type="dxa"/>
              <w:right w:w="58" w:type="dxa"/>
            </w:tcMar>
            <w:vAlign w:val="center"/>
          </w:tcPr>
          <w:p w14:paraId="2D03CB52" w14:textId="77777777" w:rsidR="00DA4F32" w:rsidRPr="004A265B" w:rsidRDefault="005D3708" w:rsidP="00640D92">
            <w:pPr>
              <w:jc w:val="center"/>
              <w:rPr>
                <w:rFonts w:ascii="Arial" w:hAnsi="Arial" w:cs="Arial"/>
                <w:b/>
                <w:sz w:val="24"/>
                <w:szCs w:val="24"/>
              </w:rPr>
            </w:pPr>
            <w:r w:rsidRPr="004A265B">
              <w:rPr>
                <w:rFonts w:ascii="Arial" w:hAnsi="Arial" w:cs="Arial"/>
                <w:b/>
                <w:sz w:val="24"/>
                <w:szCs w:val="24"/>
              </w:rPr>
              <w:t>Typical Source</w:t>
            </w:r>
          </w:p>
          <w:p w14:paraId="443BBB3C" w14:textId="25C6E3B7" w:rsidR="00DA4F32" w:rsidRPr="004A265B" w:rsidRDefault="005D3708" w:rsidP="00640D92">
            <w:pPr>
              <w:jc w:val="center"/>
              <w:rPr>
                <w:rFonts w:ascii="Arial" w:hAnsi="Arial" w:cs="Arial"/>
                <w:b/>
                <w:sz w:val="24"/>
                <w:szCs w:val="24"/>
              </w:rPr>
            </w:pPr>
            <w:r w:rsidRPr="004A265B">
              <w:rPr>
                <w:rFonts w:ascii="Arial" w:hAnsi="Arial" w:cs="Arial"/>
                <w:b/>
                <w:sz w:val="24"/>
                <w:szCs w:val="24"/>
              </w:rPr>
              <w:t>of</w:t>
            </w:r>
          </w:p>
          <w:p w14:paraId="2CADF01C" w14:textId="5A1A9887" w:rsidR="005D3708" w:rsidRPr="004A265B" w:rsidRDefault="005D3708" w:rsidP="00640D92">
            <w:pPr>
              <w:spacing w:after="60"/>
              <w:jc w:val="center"/>
              <w:rPr>
                <w:rFonts w:ascii="Arial" w:hAnsi="Arial" w:cs="Arial"/>
                <w:b/>
                <w:sz w:val="24"/>
                <w:szCs w:val="24"/>
              </w:rPr>
            </w:pPr>
            <w:r w:rsidRPr="004A265B">
              <w:rPr>
                <w:rFonts w:ascii="Arial" w:hAnsi="Arial" w:cs="Arial"/>
                <w:b/>
                <w:sz w:val="24"/>
                <w:szCs w:val="24"/>
              </w:rPr>
              <w:t>Contaminant</w:t>
            </w:r>
          </w:p>
        </w:tc>
      </w:tr>
      <w:tr w:rsidR="005162DE" w:rsidRPr="005162DE" w14:paraId="029A4A7D" w14:textId="77777777" w:rsidTr="004A265B">
        <w:trPr>
          <w:trHeight w:val="432"/>
        </w:trPr>
        <w:tc>
          <w:tcPr>
            <w:tcW w:w="2605" w:type="dxa"/>
          </w:tcPr>
          <w:p w14:paraId="04C2A80B" w14:textId="64244F3D" w:rsidR="00086BEB" w:rsidRPr="004A265B" w:rsidRDefault="004A265B" w:rsidP="004A265B">
            <w:pPr>
              <w:spacing w:before="40" w:after="40"/>
              <w:ind w:left="-30"/>
              <w:rPr>
                <w:rFonts w:ascii="Arial" w:hAnsi="Arial" w:cs="Arial"/>
                <w:sz w:val="24"/>
                <w:szCs w:val="24"/>
              </w:rPr>
            </w:pPr>
            <w:r w:rsidRPr="004A265B">
              <w:rPr>
                <w:rFonts w:ascii="Arial" w:hAnsi="Arial" w:cs="Arial"/>
                <w:sz w:val="24"/>
                <w:szCs w:val="24"/>
              </w:rPr>
              <w:t>Iron (ppb)</w:t>
            </w:r>
          </w:p>
        </w:tc>
        <w:tc>
          <w:tcPr>
            <w:tcW w:w="1080" w:type="dxa"/>
          </w:tcPr>
          <w:p w14:paraId="3AB56DE9" w14:textId="3A0B2EC6" w:rsidR="00086BEB" w:rsidRPr="004A265B" w:rsidRDefault="004A265B" w:rsidP="004179E4">
            <w:pPr>
              <w:spacing w:before="40" w:after="40"/>
              <w:jc w:val="center"/>
              <w:rPr>
                <w:rFonts w:ascii="Arial" w:hAnsi="Arial" w:cs="Arial"/>
                <w:sz w:val="24"/>
                <w:szCs w:val="24"/>
              </w:rPr>
            </w:pPr>
            <w:r w:rsidRPr="004A265B">
              <w:rPr>
                <w:rFonts w:ascii="Arial" w:hAnsi="Arial" w:cs="Arial"/>
                <w:sz w:val="24"/>
                <w:szCs w:val="24"/>
              </w:rPr>
              <w:t>202</w:t>
            </w:r>
            <w:r w:rsidR="00C874E0">
              <w:rPr>
                <w:rFonts w:ascii="Arial" w:hAnsi="Arial" w:cs="Arial"/>
                <w:sz w:val="24"/>
                <w:szCs w:val="24"/>
              </w:rPr>
              <w:t>4</w:t>
            </w:r>
          </w:p>
        </w:tc>
        <w:tc>
          <w:tcPr>
            <w:tcW w:w="1170" w:type="dxa"/>
          </w:tcPr>
          <w:p w14:paraId="5D465B29" w14:textId="014CE040" w:rsidR="00086BEB" w:rsidRPr="004A265B" w:rsidRDefault="00780991" w:rsidP="004179E4">
            <w:pPr>
              <w:spacing w:before="40" w:after="40"/>
              <w:jc w:val="center"/>
              <w:rPr>
                <w:rFonts w:ascii="Arial" w:hAnsi="Arial" w:cs="Arial"/>
                <w:sz w:val="24"/>
                <w:szCs w:val="24"/>
              </w:rPr>
            </w:pPr>
            <w:r>
              <w:rPr>
                <w:rFonts w:ascii="Arial" w:hAnsi="Arial" w:cs="Arial"/>
                <w:sz w:val="24"/>
                <w:szCs w:val="24"/>
              </w:rPr>
              <w:t>1300</w:t>
            </w:r>
          </w:p>
        </w:tc>
        <w:tc>
          <w:tcPr>
            <w:tcW w:w="1440" w:type="dxa"/>
          </w:tcPr>
          <w:p w14:paraId="6F2413BA" w14:textId="2A9A459B" w:rsidR="00086BEB" w:rsidRPr="004A265B" w:rsidRDefault="004A265B" w:rsidP="004179E4">
            <w:pPr>
              <w:spacing w:before="40" w:after="40"/>
              <w:jc w:val="center"/>
              <w:rPr>
                <w:rFonts w:ascii="Arial" w:hAnsi="Arial" w:cs="Arial"/>
                <w:sz w:val="24"/>
                <w:szCs w:val="24"/>
              </w:rPr>
            </w:pPr>
            <w:r w:rsidRPr="004A265B">
              <w:rPr>
                <w:rFonts w:ascii="Arial" w:hAnsi="Arial" w:cs="Arial"/>
                <w:sz w:val="24"/>
                <w:szCs w:val="24"/>
              </w:rPr>
              <w:t xml:space="preserve">ND - </w:t>
            </w:r>
            <w:r w:rsidR="00234189">
              <w:rPr>
                <w:rFonts w:ascii="Arial" w:hAnsi="Arial" w:cs="Arial"/>
                <w:sz w:val="24"/>
                <w:szCs w:val="24"/>
              </w:rPr>
              <w:t>130</w:t>
            </w:r>
            <w:r w:rsidR="006901F8">
              <w:rPr>
                <w:rFonts w:ascii="Arial" w:hAnsi="Arial" w:cs="Arial"/>
                <w:sz w:val="24"/>
                <w:szCs w:val="24"/>
              </w:rPr>
              <w:t>0</w:t>
            </w:r>
          </w:p>
        </w:tc>
        <w:tc>
          <w:tcPr>
            <w:tcW w:w="990" w:type="dxa"/>
          </w:tcPr>
          <w:p w14:paraId="5615AC9F" w14:textId="61C31E63" w:rsidR="00086BEB" w:rsidRPr="004A265B" w:rsidRDefault="004A265B" w:rsidP="004179E4">
            <w:pPr>
              <w:spacing w:before="40" w:after="40"/>
              <w:jc w:val="center"/>
              <w:rPr>
                <w:rFonts w:ascii="Arial" w:hAnsi="Arial" w:cs="Arial"/>
                <w:sz w:val="24"/>
                <w:szCs w:val="24"/>
              </w:rPr>
            </w:pPr>
            <w:r w:rsidRPr="004A265B">
              <w:rPr>
                <w:rFonts w:ascii="Arial" w:hAnsi="Arial" w:cs="Arial"/>
                <w:sz w:val="24"/>
                <w:szCs w:val="24"/>
              </w:rPr>
              <w:t>300</w:t>
            </w:r>
          </w:p>
        </w:tc>
        <w:tc>
          <w:tcPr>
            <w:tcW w:w="1170" w:type="dxa"/>
          </w:tcPr>
          <w:p w14:paraId="188C38E4" w14:textId="6F2CEC4B" w:rsidR="00086BEB" w:rsidRPr="004A265B" w:rsidRDefault="004A265B" w:rsidP="004179E4">
            <w:pPr>
              <w:spacing w:before="40" w:after="40"/>
              <w:jc w:val="center"/>
              <w:rPr>
                <w:rFonts w:ascii="Arial" w:hAnsi="Arial" w:cs="Arial"/>
                <w:sz w:val="24"/>
                <w:szCs w:val="24"/>
              </w:rPr>
            </w:pPr>
            <w:r w:rsidRPr="004A265B">
              <w:rPr>
                <w:rFonts w:ascii="Arial" w:hAnsi="Arial" w:cs="Arial"/>
                <w:sz w:val="24"/>
                <w:szCs w:val="24"/>
              </w:rPr>
              <w:t>None</w:t>
            </w:r>
          </w:p>
        </w:tc>
        <w:tc>
          <w:tcPr>
            <w:tcW w:w="5580" w:type="dxa"/>
          </w:tcPr>
          <w:p w14:paraId="566F303C" w14:textId="5A6218AE" w:rsidR="00086BEB" w:rsidRPr="004A265B" w:rsidRDefault="004A265B" w:rsidP="00086BEB">
            <w:pPr>
              <w:spacing w:before="40" w:after="40"/>
              <w:rPr>
                <w:rFonts w:ascii="Arial" w:hAnsi="Arial" w:cs="Arial"/>
                <w:sz w:val="24"/>
                <w:szCs w:val="24"/>
              </w:rPr>
            </w:pPr>
            <w:r w:rsidRPr="004A265B">
              <w:rPr>
                <w:rFonts w:ascii="Arial" w:hAnsi="Arial" w:cs="Arial"/>
                <w:sz w:val="24"/>
                <w:szCs w:val="24"/>
              </w:rPr>
              <w:t>Leaching from natural deposits; industrial wastes</w:t>
            </w:r>
          </w:p>
        </w:tc>
      </w:tr>
      <w:tr w:rsidR="004C2B1A" w:rsidRPr="005162DE" w14:paraId="1B97990D" w14:textId="77777777" w:rsidTr="004A265B">
        <w:trPr>
          <w:trHeight w:val="432"/>
        </w:trPr>
        <w:tc>
          <w:tcPr>
            <w:tcW w:w="2605" w:type="dxa"/>
          </w:tcPr>
          <w:p w14:paraId="36AC50BC" w14:textId="55ADBC1E" w:rsidR="004C2B1A" w:rsidRPr="004A265B" w:rsidRDefault="00587C20" w:rsidP="004A265B">
            <w:pPr>
              <w:spacing w:before="40" w:after="40"/>
              <w:ind w:left="-30"/>
              <w:rPr>
                <w:rFonts w:ascii="Arial" w:hAnsi="Arial" w:cs="Arial"/>
                <w:sz w:val="24"/>
                <w:szCs w:val="24"/>
              </w:rPr>
            </w:pPr>
            <w:r>
              <w:rPr>
                <w:rFonts w:ascii="Arial" w:hAnsi="Arial" w:cs="Arial"/>
                <w:sz w:val="24"/>
                <w:szCs w:val="24"/>
              </w:rPr>
              <w:t>Manganese (pp</w:t>
            </w:r>
            <w:r w:rsidR="000C56C5">
              <w:rPr>
                <w:rFonts w:ascii="Arial" w:hAnsi="Arial" w:cs="Arial"/>
                <w:sz w:val="24"/>
                <w:szCs w:val="24"/>
              </w:rPr>
              <w:t>b</w:t>
            </w:r>
            <w:r>
              <w:rPr>
                <w:rFonts w:ascii="Arial" w:hAnsi="Arial" w:cs="Arial"/>
                <w:sz w:val="24"/>
                <w:szCs w:val="24"/>
              </w:rPr>
              <w:t>)</w:t>
            </w:r>
          </w:p>
        </w:tc>
        <w:tc>
          <w:tcPr>
            <w:tcW w:w="1080" w:type="dxa"/>
          </w:tcPr>
          <w:p w14:paraId="0BA1FDA3" w14:textId="2067B659" w:rsidR="004C2B1A" w:rsidRPr="004A265B" w:rsidRDefault="00587C20" w:rsidP="004179E4">
            <w:pPr>
              <w:spacing w:before="40" w:after="40"/>
              <w:jc w:val="center"/>
              <w:rPr>
                <w:rFonts w:ascii="Arial" w:hAnsi="Arial" w:cs="Arial"/>
                <w:sz w:val="24"/>
                <w:szCs w:val="24"/>
              </w:rPr>
            </w:pPr>
            <w:r>
              <w:rPr>
                <w:rFonts w:ascii="Arial" w:hAnsi="Arial" w:cs="Arial"/>
                <w:sz w:val="24"/>
                <w:szCs w:val="24"/>
              </w:rPr>
              <w:t>2024</w:t>
            </w:r>
          </w:p>
        </w:tc>
        <w:tc>
          <w:tcPr>
            <w:tcW w:w="1170" w:type="dxa"/>
          </w:tcPr>
          <w:p w14:paraId="608C18AD" w14:textId="14267C5B" w:rsidR="004C2B1A" w:rsidRDefault="00780991" w:rsidP="004179E4">
            <w:pPr>
              <w:spacing w:before="40" w:after="40"/>
              <w:jc w:val="center"/>
              <w:rPr>
                <w:rFonts w:ascii="Arial" w:hAnsi="Arial" w:cs="Arial"/>
                <w:sz w:val="24"/>
                <w:szCs w:val="24"/>
              </w:rPr>
            </w:pPr>
            <w:r>
              <w:rPr>
                <w:rFonts w:ascii="Arial" w:hAnsi="Arial" w:cs="Arial"/>
                <w:sz w:val="24"/>
                <w:szCs w:val="24"/>
              </w:rPr>
              <w:t>470</w:t>
            </w:r>
          </w:p>
        </w:tc>
        <w:tc>
          <w:tcPr>
            <w:tcW w:w="1440" w:type="dxa"/>
          </w:tcPr>
          <w:p w14:paraId="799B831B" w14:textId="04D4DE60" w:rsidR="004C2B1A" w:rsidRPr="004A265B" w:rsidRDefault="00D535BB" w:rsidP="004179E4">
            <w:pPr>
              <w:spacing w:before="40" w:after="40"/>
              <w:jc w:val="center"/>
              <w:rPr>
                <w:rFonts w:ascii="Arial" w:hAnsi="Arial" w:cs="Arial"/>
                <w:sz w:val="24"/>
                <w:szCs w:val="24"/>
              </w:rPr>
            </w:pPr>
            <w:r>
              <w:rPr>
                <w:rFonts w:ascii="Arial" w:hAnsi="Arial" w:cs="Arial"/>
                <w:sz w:val="24"/>
                <w:szCs w:val="24"/>
              </w:rPr>
              <w:t>ND -</w:t>
            </w:r>
            <w:r w:rsidR="0034032B">
              <w:rPr>
                <w:rFonts w:ascii="Arial" w:hAnsi="Arial" w:cs="Arial"/>
                <w:sz w:val="24"/>
                <w:szCs w:val="24"/>
              </w:rPr>
              <w:t xml:space="preserve"> 470</w:t>
            </w:r>
          </w:p>
        </w:tc>
        <w:tc>
          <w:tcPr>
            <w:tcW w:w="990" w:type="dxa"/>
          </w:tcPr>
          <w:p w14:paraId="5E018FFA" w14:textId="0C0473FA" w:rsidR="004C2B1A" w:rsidRPr="004A265B" w:rsidRDefault="0034032B"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7CFD5CAF" w14:textId="2917ACED" w:rsidR="004C2B1A" w:rsidRPr="004A265B" w:rsidRDefault="0034032B" w:rsidP="004179E4">
            <w:pPr>
              <w:spacing w:before="40" w:after="40"/>
              <w:jc w:val="center"/>
              <w:rPr>
                <w:rFonts w:ascii="Arial" w:hAnsi="Arial" w:cs="Arial"/>
                <w:sz w:val="24"/>
                <w:szCs w:val="24"/>
              </w:rPr>
            </w:pPr>
            <w:r>
              <w:rPr>
                <w:rFonts w:ascii="Arial" w:hAnsi="Arial" w:cs="Arial"/>
                <w:sz w:val="24"/>
                <w:szCs w:val="24"/>
              </w:rPr>
              <w:t>None</w:t>
            </w:r>
          </w:p>
        </w:tc>
        <w:tc>
          <w:tcPr>
            <w:tcW w:w="5580" w:type="dxa"/>
          </w:tcPr>
          <w:p w14:paraId="1ED990E0" w14:textId="39C11C89" w:rsidR="004C2B1A" w:rsidRPr="004A265B" w:rsidRDefault="007E5C24" w:rsidP="00086BEB">
            <w:pPr>
              <w:spacing w:before="40" w:after="40"/>
              <w:rPr>
                <w:rFonts w:ascii="Arial" w:hAnsi="Arial" w:cs="Arial"/>
                <w:sz w:val="24"/>
                <w:szCs w:val="24"/>
              </w:rPr>
            </w:pPr>
            <w:r w:rsidRPr="007E5C24">
              <w:rPr>
                <w:rFonts w:ascii="Arial" w:hAnsi="Arial" w:cs="Arial"/>
                <w:sz w:val="24"/>
                <w:szCs w:val="24"/>
              </w:rPr>
              <w:t>Leaching from natural deposits</w:t>
            </w:r>
          </w:p>
        </w:tc>
      </w:tr>
      <w:tr w:rsidR="00D833C6" w:rsidRPr="005162DE" w14:paraId="7231F2B6" w14:textId="77777777" w:rsidTr="004A265B">
        <w:trPr>
          <w:trHeight w:val="432"/>
        </w:trPr>
        <w:tc>
          <w:tcPr>
            <w:tcW w:w="2605" w:type="dxa"/>
          </w:tcPr>
          <w:p w14:paraId="33903075" w14:textId="479FF427" w:rsidR="00D833C6" w:rsidRDefault="00D833C6" w:rsidP="00D833C6">
            <w:pPr>
              <w:spacing w:before="40" w:after="40"/>
              <w:ind w:left="-30"/>
              <w:rPr>
                <w:rFonts w:ascii="Arial" w:hAnsi="Arial" w:cs="Arial"/>
                <w:sz w:val="24"/>
                <w:szCs w:val="24"/>
              </w:rPr>
            </w:pPr>
            <w:r w:rsidRPr="004A265B">
              <w:rPr>
                <w:rFonts w:ascii="Arial" w:hAnsi="Arial" w:cs="Arial"/>
                <w:sz w:val="24"/>
                <w:szCs w:val="24"/>
              </w:rPr>
              <w:t>Specific Conductance (µS/cm)</w:t>
            </w:r>
          </w:p>
        </w:tc>
        <w:tc>
          <w:tcPr>
            <w:tcW w:w="1080" w:type="dxa"/>
          </w:tcPr>
          <w:p w14:paraId="3D9FC2C2" w14:textId="5E665136" w:rsidR="00D833C6" w:rsidRDefault="00D833C6" w:rsidP="00D833C6">
            <w:pPr>
              <w:spacing w:before="40" w:after="40"/>
              <w:jc w:val="center"/>
              <w:rPr>
                <w:rFonts w:ascii="Arial" w:hAnsi="Arial" w:cs="Arial"/>
                <w:sz w:val="24"/>
                <w:szCs w:val="24"/>
              </w:rPr>
            </w:pPr>
            <w:r w:rsidRPr="004A265B">
              <w:rPr>
                <w:rFonts w:ascii="Arial" w:hAnsi="Arial" w:cs="Arial"/>
                <w:sz w:val="24"/>
                <w:szCs w:val="24"/>
              </w:rPr>
              <w:t>2023</w:t>
            </w:r>
          </w:p>
        </w:tc>
        <w:tc>
          <w:tcPr>
            <w:tcW w:w="1170" w:type="dxa"/>
          </w:tcPr>
          <w:p w14:paraId="34FF668B" w14:textId="164664AE" w:rsidR="00D833C6" w:rsidRDefault="00D833C6" w:rsidP="00D833C6">
            <w:pPr>
              <w:spacing w:before="40" w:after="40"/>
              <w:jc w:val="center"/>
              <w:rPr>
                <w:rFonts w:ascii="Arial" w:hAnsi="Arial" w:cs="Arial"/>
                <w:sz w:val="24"/>
                <w:szCs w:val="24"/>
              </w:rPr>
            </w:pPr>
            <w:r w:rsidRPr="004A265B">
              <w:rPr>
                <w:rFonts w:ascii="Arial" w:hAnsi="Arial" w:cs="Arial"/>
                <w:sz w:val="24"/>
                <w:szCs w:val="24"/>
              </w:rPr>
              <w:t>950</w:t>
            </w:r>
          </w:p>
        </w:tc>
        <w:tc>
          <w:tcPr>
            <w:tcW w:w="1440" w:type="dxa"/>
          </w:tcPr>
          <w:p w14:paraId="450DA2B6" w14:textId="25911572" w:rsidR="00D833C6" w:rsidRDefault="00D833C6" w:rsidP="00D833C6">
            <w:pPr>
              <w:spacing w:before="40" w:after="40"/>
              <w:jc w:val="center"/>
              <w:rPr>
                <w:rFonts w:ascii="Arial" w:hAnsi="Arial" w:cs="Arial"/>
                <w:sz w:val="24"/>
                <w:szCs w:val="24"/>
              </w:rPr>
            </w:pPr>
            <w:r w:rsidRPr="004A265B">
              <w:rPr>
                <w:rFonts w:ascii="Arial" w:hAnsi="Arial" w:cs="Arial"/>
                <w:sz w:val="24"/>
                <w:szCs w:val="24"/>
              </w:rPr>
              <w:t>N/A</w:t>
            </w:r>
          </w:p>
        </w:tc>
        <w:tc>
          <w:tcPr>
            <w:tcW w:w="990" w:type="dxa"/>
          </w:tcPr>
          <w:p w14:paraId="3727ED25" w14:textId="49F06CA9" w:rsidR="00D833C6" w:rsidRDefault="00D833C6" w:rsidP="00D833C6">
            <w:pPr>
              <w:spacing w:before="40" w:after="40"/>
              <w:jc w:val="center"/>
              <w:rPr>
                <w:rFonts w:ascii="Arial" w:hAnsi="Arial" w:cs="Arial"/>
                <w:sz w:val="24"/>
                <w:szCs w:val="24"/>
              </w:rPr>
            </w:pPr>
            <w:r w:rsidRPr="004A265B">
              <w:rPr>
                <w:rFonts w:ascii="Arial" w:hAnsi="Arial" w:cs="Arial"/>
                <w:sz w:val="24"/>
                <w:szCs w:val="24"/>
              </w:rPr>
              <w:t>1,600</w:t>
            </w:r>
          </w:p>
        </w:tc>
        <w:tc>
          <w:tcPr>
            <w:tcW w:w="1170" w:type="dxa"/>
          </w:tcPr>
          <w:p w14:paraId="11C173CB" w14:textId="27857CB7" w:rsidR="00D833C6" w:rsidRDefault="00D833C6" w:rsidP="00D833C6">
            <w:pPr>
              <w:spacing w:before="40" w:after="40"/>
              <w:jc w:val="center"/>
              <w:rPr>
                <w:rFonts w:ascii="Arial" w:hAnsi="Arial" w:cs="Arial"/>
                <w:sz w:val="24"/>
                <w:szCs w:val="24"/>
              </w:rPr>
            </w:pPr>
            <w:r w:rsidRPr="004A265B">
              <w:rPr>
                <w:rFonts w:ascii="Arial" w:hAnsi="Arial" w:cs="Arial"/>
                <w:sz w:val="24"/>
                <w:szCs w:val="24"/>
              </w:rPr>
              <w:t>None</w:t>
            </w:r>
          </w:p>
        </w:tc>
        <w:tc>
          <w:tcPr>
            <w:tcW w:w="5580" w:type="dxa"/>
          </w:tcPr>
          <w:p w14:paraId="4583F3EF" w14:textId="470E52D8" w:rsidR="00D833C6" w:rsidRPr="007E5C24" w:rsidRDefault="00D833C6" w:rsidP="00D833C6">
            <w:pPr>
              <w:spacing w:before="40" w:after="40"/>
              <w:rPr>
                <w:rFonts w:ascii="Arial" w:hAnsi="Arial" w:cs="Arial"/>
                <w:sz w:val="24"/>
                <w:szCs w:val="24"/>
              </w:rPr>
            </w:pPr>
            <w:r w:rsidRPr="004A265B">
              <w:rPr>
                <w:rFonts w:ascii="Arial" w:hAnsi="Arial" w:cs="Arial"/>
                <w:sz w:val="24"/>
                <w:szCs w:val="24"/>
              </w:rPr>
              <w:t>Substances that form ions when in water; seawater influence</w:t>
            </w:r>
          </w:p>
        </w:tc>
      </w:tr>
      <w:tr w:rsidR="00D833C6" w:rsidRPr="005162DE" w14:paraId="6DADCC57" w14:textId="77777777" w:rsidTr="004A265B">
        <w:trPr>
          <w:trHeight w:val="432"/>
        </w:trPr>
        <w:tc>
          <w:tcPr>
            <w:tcW w:w="2605" w:type="dxa"/>
          </w:tcPr>
          <w:p w14:paraId="27E50075" w14:textId="0B8D048F" w:rsidR="00D833C6" w:rsidRDefault="00D833C6" w:rsidP="00D833C6">
            <w:pPr>
              <w:spacing w:before="40" w:after="40"/>
              <w:ind w:left="-30"/>
              <w:rPr>
                <w:rFonts w:ascii="Arial" w:hAnsi="Arial" w:cs="Arial"/>
                <w:sz w:val="24"/>
                <w:szCs w:val="24"/>
              </w:rPr>
            </w:pPr>
            <w:r w:rsidRPr="004A265B">
              <w:rPr>
                <w:rFonts w:ascii="Arial" w:hAnsi="Arial" w:cs="Arial"/>
                <w:sz w:val="24"/>
                <w:szCs w:val="24"/>
              </w:rPr>
              <w:t>Chloride (ppm)</w:t>
            </w:r>
          </w:p>
        </w:tc>
        <w:tc>
          <w:tcPr>
            <w:tcW w:w="1080" w:type="dxa"/>
          </w:tcPr>
          <w:p w14:paraId="174F47F9" w14:textId="3BF49E7E" w:rsidR="00D833C6" w:rsidRDefault="00D833C6" w:rsidP="00D833C6">
            <w:pPr>
              <w:spacing w:before="40" w:after="40"/>
              <w:jc w:val="center"/>
              <w:rPr>
                <w:rFonts w:ascii="Arial" w:hAnsi="Arial" w:cs="Arial"/>
                <w:sz w:val="24"/>
                <w:szCs w:val="24"/>
              </w:rPr>
            </w:pPr>
            <w:r w:rsidRPr="004A265B">
              <w:rPr>
                <w:rFonts w:ascii="Arial" w:hAnsi="Arial" w:cs="Arial"/>
                <w:sz w:val="24"/>
                <w:szCs w:val="24"/>
              </w:rPr>
              <w:t>2023</w:t>
            </w:r>
          </w:p>
        </w:tc>
        <w:tc>
          <w:tcPr>
            <w:tcW w:w="1170" w:type="dxa"/>
          </w:tcPr>
          <w:p w14:paraId="5788C92A" w14:textId="3271189F" w:rsidR="00D833C6" w:rsidRDefault="00D833C6" w:rsidP="00D833C6">
            <w:pPr>
              <w:spacing w:before="40" w:after="40"/>
              <w:jc w:val="center"/>
              <w:rPr>
                <w:rFonts w:ascii="Arial" w:hAnsi="Arial" w:cs="Arial"/>
                <w:sz w:val="24"/>
                <w:szCs w:val="24"/>
              </w:rPr>
            </w:pPr>
            <w:r w:rsidRPr="004A265B">
              <w:rPr>
                <w:rFonts w:ascii="Arial" w:hAnsi="Arial" w:cs="Arial"/>
                <w:sz w:val="24"/>
                <w:szCs w:val="24"/>
              </w:rPr>
              <w:t>130</w:t>
            </w:r>
          </w:p>
        </w:tc>
        <w:tc>
          <w:tcPr>
            <w:tcW w:w="1440" w:type="dxa"/>
          </w:tcPr>
          <w:p w14:paraId="359A2275" w14:textId="37CA653A" w:rsidR="00D833C6" w:rsidRDefault="00D833C6" w:rsidP="00D833C6">
            <w:pPr>
              <w:spacing w:before="40" w:after="40"/>
              <w:jc w:val="center"/>
              <w:rPr>
                <w:rFonts w:ascii="Arial" w:hAnsi="Arial" w:cs="Arial"/>
                <w:sz w:val="24"/>
                <w:szCs w:val="24"/>
              </w:rPr>
            </w:pPr>
            <w:r w:rsidRPr="004A265B">
              <w:rPr>
                <w:rFonts w:ascii="Arial" w:hAnsi="Arial" w:cs="Arial"/>
                <w:sz w:val="24"/>
                <w:szCs w:val="24"/>
              </w:rPr>
              <w:t>N/A</w:t>
            </w:r>
          </w:p>
        </w:tc>
        <w:tc>
          <w:tcPr>
            <w:tcW w:w="990" w:type="dxa"/>
          </w:tcPr>
          <w:p w14:paraId="75289FF1" w14:textId="6A9A3743" w:rsidR="00D833C6" w:rsidRDefault="00D833C6" w:rsidP="00D833C6">
            <w:pPr>
              <w:spacing w:before="40" w:after="40"/>
              <w:jc w:val="center"/>
              <w:rPr>
                <w:rFonts w:ascii="Arial" w:hAnsi="Arial" w:cs="Arial"/>
                <w:sz w:val="24"/>
                <w:szCs w:val="24"/>
              </w:rPr>
            </w:pPr>
            <w:r w:rsidRPr="004A265B">
              <w:rPr>
                <w:rFonts w:ascii="Arial" w:hAnsi="Arial" w:cs="Arial"/>
                <w:sz w:val="24"/>
                <w:szCs w:val="24"/>
              </w:rPr>
              <w:t>500</w:t>
            </w:r>
          </w:p>
        </w:tc>
        <w:tc>
          <w:tcPr>
            <w:tcW w:w="1170" w:type="dxa"/>
          </w:tcPr>
          <w:p w14:paraId="328CDEA8" w14:textId="3946F356" w:rsidR="00D833C6" w:rsidRDefault="00D833C6" w:rsidP="00D833C6">
            <w:pPr>
              <w:spacing w:before="40" w:after="40"/>
              <w:jc w:val="center"/>
              <w:rPr>
                <w:rFonts w:ascii="Arial" w:hAnsi="Arial" w:cs="Arial"/>
                <w:sz w:val="24"/>
                <w:szCs w:val="24"/>
              </w:rPr>
            </w:pPr>
            <w:r w:rsidRPr="004A265B">
              <w:rPr>
                <w:rFonts w:ascii="Arial" w:hAnsi="Arial" w:cs="Arial"/>
                <w:sz w:val="24"/>
                <w:szCs w:val="24"/>
              </w:rPr>
              <w:t>None</w:t>
            </w:r>
          </w:p>
        </w:tc>
        <w:tc>
          <w:tcPr>
            <w:tcW w:w="5580" w:type="dxa"/>
          </w:tcPr>
          <w:p w14:paraId="6146A17B" w14:textId="71F1F697" w:rsidR="00D833C6" w:rsidRPr="007E5C24" w:rsidRDefault="00D833C6" w:rsidP="00D833C6">
            <w:pPr>
              <w:spacing w:before="40" w:after="40"/>
              <w:rPr>
                <w:rFonts w:ascii="Arial" w:hAnsi="Arial" w:cs="Arial"/>
                <w:sz w:val="24"/>
                <w:szCs w:val="24"/>
              </w:rPr>
            </w:pPr>
            <w:r w:rsidRPr="004A265B">
              <w:rPr>
                <w:rFonts w:ascii="Arial" w:hAnsi="Arial" w:cs="Arial"/>
                <w:sz w:val="24"/>
                <w:szCs w:val="24"/>
              </w:rPr>
              <w:t>Runoff/leaching from natural deposits; seawater influence</w:t>
            </w:r>
          </w:p>
        </w:tc>
      </w:tr>
      <w:tr w:rsidR="00D833C6" w:rsidRPr="005162DE" w14:paraId="00AB59E1" w14:textId="77777777" w:rsidTr="004A265B">
        <w:trPr>
          <w:trHeight w:val="432"/>
        </w:trPr>
        <w:tc>
          <w:tcPr>
            <w:tcW w:w="2605" w:type="dxa"/>
          </w:tcPr>
          <w:p w14:paraId="13F9CDA9" w14:textId="6A8E0294" w:rsidR="00D833C6" w:rsidRDefault="00D833C6" w:rsidP="00D833C6">
            <w:pPr>
              <w:spacing w:before="40" w:after="40"/>
              <w:ind w:left="-30"/>
              <w:rPr>
                <w:rFonts w:ascii="Arial" w:hAnsi="Arial" w:cs="Arial"/>
                <w:sz w:val="24"/>
                <w:szCs w:val="24"/>
              </w:rPr>
            </w:pPr>
            <w:r w:rsidRPr="004A265B">
              <w:rPr>
                <w:rFonts w:ascii="Arial" w:hAnsi="Arial" w:cs="Arial"/>
                <w:sz w:val="24"/>
                <w:szCs w:val="24"/>
              </w:rPr>
              <w:t>Sulfate (ppm)</w:t>
            </w:r>
          </w:p>
        </w:tc>
        <w:tc>
          <w:tcPr>
            <w:tcW w:w="1080" w:type="dxa"/>
          </w:tcPr>
          <w:p w14:paraId="71538AA8" w14:textId="6505CE31" w:rsidR="00D833C6" w:rsidRDefault="00D833C6" w:rsidP="00D833C6">
            <w:pPr>
              <w:spacing w:before="40" w:after="40"/>
              <w:jc w:val="center"/>
              <w:rPr>
                <w:rFonts w:ascii="Arial" w:hAnsi="Arial" w:cs="Arial"/>
                <w:sz w:val="24"/>
                <w:szCs w:val="24"/>
              </w:rPr>
            </w:pPr>
            <w:r w:rsidRPr="004A265B">
              <w:rPr>
                <w:rFonts w:ascii="Arial" w:hAnsi="Arial" w:cs="Arial"/>
                <w:sz w:val="24"/>
                <w:szCs w:val="24"/>
              </w:rPr>
              <w:t>2023</w:t>
            </w:r>
          </w:p>
        </w:tc>
        <w:tc>
          <w:tcPr>
            <w:tcW w:w="1170" w:type="dxa"/>
          </w:tcPr>
          <w:p w14:paraId="2CFB4D10" w14:textId="2AC41341" w:rsidR="00D833C6" w:rsidRDefault="00D833C6" w:rsidP="00D833C6">
            <w:pPr>
              <w:spacing w:before="40" w:after="40"/>
              <w:jc w:val="center"/>
              <w:rPr>
                <w:rFonts w:ascii="Arial" w:hAnsi="Arial" w:cs="Arial"/>
                <w:sz w:val="24"/>
                <w:szCs w:val="24"/>
              </w:rPr>
            </w:pPr>
            <w:r w:rsidRPr="004A265B">
              <w:rPr>
                <w:rFonts w:ascii="Arial" w:hAnsi="Arial" w:cs="Arial"/>
                <w:sz w:val="24"/>
                <w:szCs w:val="24"/>
              </w:rPr>
              <w:t>140</w:t>
            </w:r>
          </w:p>
        </w:tc>
        <w:tc>
          <w:tcPr>
            <w:tcW w:w="1440" w:type="dxa"/>
          </w:tcPr>
          <w:p w14:paraId="3FC8265F" w14:textId="3F237C34" w:rsidR="00D833C6" w:rsidRDefault="00D833C6" w:rsidP="00D833C6">
            <w:pPr>
              <w:spacing w:before="40" w:after="40"/>
              <w:jc w:val="center"/>
              <w:rPr>
                <w:rFonts w:ascii="Arial" w:hAnsi="Arial" w:cs="Arial"/>
                <w:sz w:val="24"/>
                <w:szCs w:val="24"/>
              </w:rPr>
            </w:pPr>
            <w:r w:rsidRPr="004A265B">
              <w:rPr>
                <w:rFonts w:ascii="Arial" w:hAnsi="Arial" w:cs="Arial"/>
                <w:sz w:val="24"/>
                <w:szCs w:val="24"/>
              </w:rPr>
              <w:t>N/A</w:t>
            </w:r>
          </w:p>
        </w:tc>
        <w:tc>
          <w:tcPr>
            <w:tcW w:w="990" w:type="dxa"/>
          </w:tcPr>
          <w:p w14:paraId="7C74CFE4" w14:textId="4F60BDB1" w:rsidR="00D833C6" w:rsidRDefault="00D833C6" w:rsidP="00D833C6">
            <w:pPr>
              <w:spacing w:before="40" w:after="40"/>
              <w:jc w:val="center"/>
              <w:rPr>
                <w:rFonts w:ascii="Arial" w:hAnsi="Arial" w:cs="Arial"/>
                <w:sz w:val="24"/>
                <w:szCs w:val="24"/>
              </w:rPr>
            </w:pPr>
            <w:r w:rsidRPr="004A265B">
              <w:rPr>
                <w:rFonts w:ascii="Arial" w:hAnsi="Arial" w:cs="Arial"/>
                <w:sz w:val="24"/>
                <w:szCs w:val="24"/>
              </w:rPr>
              <w:t>500</w:t>
            </w:r>
          </w:p>
        </w:tc>
        <w:tc>
          <w:tcPr>
            <w:tcW w:w="1170" w:type="dxa"/>
          </w:tcPr>
          <w:p w14:paraId="285865AD" w14:textId="4D5A113B" w:rsidR="00D833C6" w:rsidRDefault="00D833C6" w:rsidP="00D833C6">
            <w:pPr>
              <w:spacing w:before="40" w:after="40"/>
              <w:jc w:val="center"/>
              <w:rPr>
                <w:rFonts w:ascii="Arial" w:hAnsi="Arial" w:cs="Arial"/>
                <w:sz w:val="24"/>
                <w:szCs w:val="24"/>
              </w:rPr>
            </w:pPr>
            <w:r w:rsidRPr="004A265B">
              <w:rPr>
                <w:rFonts w:ascii="Arial" w:hAnsi="Arial" w:cs="Arial"/>
                <w:sz w:val="24"/>
                <w:szCs w:val="24"/>
              </w:rPr>
              <w:t>None</w:t>
            </w:r>
          </w:p>
        </w:tc>
        <w:tc>
          <w:tcPr>
            <w:tcW w:w="5580" w:type="dxa"/>
          </w:tcPr>
          <w:p w14:paraId="62415D76" w14:textId="1353EDC9" w:rsidR="00D833C6" w:rsidRPr="007E5C24" w:rsidRDefault="00D833C6" w:rsidP="00D833C6">
            <w:pPr>
              <w:spacing w:before="40" w:after="40"/>
              <w:rPr>
                <w:rFonts w:ascii="Arial" w:hAnsi="Arial" w:cs="Arial"/>
                <w:sz w:val="24"/>
                <w:szCs w:val="24"/>
              </w:rPr>
            </w:pPr>
            <w:r w:rsidRPr="004A265B">
              <w:rPr>
                <w:rFonts w:ascii="Arial" w:hAnsi="Arial" w:cs="Arial"/>
                <w:sz w:val="24"/>
                <w:szCs w:val="24"/>
              </w:rPr>
              <w:t>Runoff/leaching from natural deposits; industrial wastes</w:t>
            </w:r>
          </w:p>
        </w:tc>
      </w:tr>
      <w:tr w:rsidR="001113E6" w:rsidRPr="005162DE" w14:paraId="75DAB5A1" w14:textId="77777777" w:rsidTr="004A265B">
        <w:trPr>
          <w:trHeight w:val="432"/>
        </w:trPr>
        <w:tc>
          <w:tcPr>
            <w:tcW w:w="2605" w:type="dxa"/>
          </w:tcPr>
          <w:p w14:paraId="026B2482" w14:textId="3C9A54F3" w:rsidR="001113E6" w:rsidRPr="004A265B" w:rsidRDefault="000C1A00" w:rsidP="00D833C6">
            <w:pPr>
              <w:spacing w:before="40" w:after="40"/>
              <w:ind w:left="-30"/>
              <w:rPr>
                <w:rFonts w:ascii="Arial" w:hAnsi="Arial" w:cs="Arial"/>
                <w:sz w:val="24"/>
                <w:szCs w:val="24"/>
              </w:rPr>
            </w:pPr>
            <w:r>
              <w:rPr>
                <w:rFonts w:ascii="Arial" w:hAnsi="Arial" w:cs="Arial"/>
                <w:sz w:val="24"/>
                <w:szCs w:val="24"/>
              </w:rPr>
              <w:t>Total Dissolved Solids (ppm)</w:t>
            </w:r>
          </w:p>
        </w:tc>
        <w:tc>
          <w:tcPr>
            <w:tcW w:w="1080" w:type="dxa"/>
          </w:tcPr>
          <w:p w14:paraId="636453EF" w14:textId="133542F0" w:rsidR="001113E6" w:rsidRPr="004A265B" w:rsidRDefault="000C1A00" w:rsidP="00D833C6">
            <w:pPr>
              <w:spacing w:before="40" w:after="40"/>
              <w:jc w:val="center"/>
              <w:rPr>
                <w:rFonts w:ascii="Arial" w:hAnsi="Arial" w:cs="Arial"/>
                <w:sz w:val="24"/>
                <w:szCs w:val="24"/>
              </w:rPr>
            </w:pPr>
            <w:r>
              <w:rPr>
                <w:rFonts w:ascii="Arial" w:hAnsi="Arial" w:cs="Arial"/>
                <w:sz w:val="24"/>
                <w:szCs w:val="24"/>
              </w:rPr>
              <w:t>2023</w:t>
            </w:r>
          </w:p>
        </w:tc>
        <w:tc>
          <w:tcPr>
            <w:tcW w:w="1170" w:type="dxa"/>
          </w:tcPr>
          <w:p w14:paraId="1AF4E753" w14:textId="6CF073BF" w:rsidR="001113E6" w:rsidRPr="004A265B" w:rsidRDefault="00DF73A8" w:rsidP="00D833C6">
            <w:pPr>
              <w:spacing w:before="40" w:after="40"/>
              <w:jc w:val="center"/>
              <w:rPr>
                <w:rFonts w:ascii="Arial" w:hAnsi="Arial" w:cs="Arial"/>
                <w:sz w:val="24"/>
                <w:szCs w:val="24"/>
              </w:rPr>
            </w:pPr>
            <w:r>
              <w:rPr>
                <w:rFonts w:ascii="Arial" w:hAnsi="Arial" w:cs="Arial"/>
                <w:sz w:val="24"/>
                <w:szCs w:val="24"/>
              </w:rPr>
              <w:t>580</w:t>
            </w:r>
          </w:p>
        </w:tc>
        <w:tc>
          <w:tcPr>
            <w:tcW w:w="1440" w:type="dxa"/>
          </w:tcPr>
          <w:p w14:paraId="405B0A0F" w14:textId="6480D51A" w:rsidR="001113E6" w:rsidRPr="004A265B" w:rsidRDefault="00DF73A8" w:rsidP="00D833C6">
            <w:pPr>
              <w:spacing w:before="40" w:after="40"/>
              <w:jc w:val="center"/>
              <w:rPr>
                <w:rFonts w:ascii="Arial" w:hAnsi="Arial" w:cs="Arial"/>
                <w:sz w:val="24"/>
                <w:szCs w:val="24"/>
              </w:rPr>
            </w:pPr>
            <w:r>
              <w:rPr>
                <w:rFonts w:ascii="Arial" w:hAnsi="Arial" w:cs="Arial"/>
                <w:sz w:val="24"/>
                <w:szCs w:val="24"/>
              </w:rPr>
              <w:t>N/A</w:t>
            </w:r>
          </w:p>
        </w:tc>
        <w:tc>
          <w:tcPr>
            <w:tcW w:w="990" w:type="dxa"/>
          </w:tcPr>
          <w:p w14:paraId="7F9DB00C" w14:textId="66E1238A" w:rsidR="001113E6" w:rsidRPr="004A265B" w:rsidRDefault="000C1A00" w:rsidP="00D833C6">
            <w:pPr>
              <w:spacing w:before="40" w:after="40"/>
              <w:jc w:val="center"/>
              <w:rPr>
                <w:rFonts w:ascii="Arial" w:hAnsi="Arial" w:cs="Arial"/>
                <w:sz w:val="24"/>
                <w:szCs w:val="24"/>
              </w:rPr>
            </w:pPr>
            <w:r>
              <w:rPr>
                <w:rFonts w:ascii="Arial" w:hAnsi="Arial" w:cs="Arial"/>
                <w:sz w:val="24"/>
                <w:szCs w:val="24"/>
              </w:rPr>
              <w:t>1000</w:t>
            </w:r>
          </w:p>
        </w:tc>
        <w:tc>
          <w:tcPr>
            <w:tcW w:w="1170" w:type="dxa"/>
          </w:tcPr>
          <w:p w14:paraId="5F77AAF4" w14:textId="518585C0" w:rsidR="001113E6" w:rsidRPr="004A265B" w:rsidRDefault="003902A4" w:rsidP="00D833C6">
            <w:pPr>
              <w:spacing w:before="40" w:after="40"/>
              <w:jc w:val="center"/>
              <w:rPr>
                <w:rFonts w:ascii="Arial" w:hAnsi="Arial" w:cs="Arial"/>
                <w:sz w:val="24"/>
                <w:szCs w:val="24"/>
              </w:rPr>
            </w:pPr>
            <w:r>
              <w:rPr>
                <w:rFonts w:ascii="Arial" w:hAnsi="Arial" w:cs="Arial"/>
                <w:sz w:val="24"/>
                <w:szCs w:val="24"/>
              </w:rPr>
              <w:t>None</w:t>
            </w:r>
          </w:p>
        </w:tc>
        <w:tc>
          <w:tcPr>
            <w:tcW w:w="5580" w:type="dxa"/>
          </w:tcPr>
          <w:p w14:paraId="0CE63061" w14:textId="46C084CF" w:rsidR="001113E6" w:rsidRPr="004A265B" w:rsidRDefault="006408B6" w:rsidP="00D833C6">
            <w:pPr>
              <w:spacing w:before="40" w:after="40"/>
              <w:rPr>
                <w:rFonts w:ascii="Arial" w:hAnsi="Arial" w:cs="Arial"/>
                <w:sz w:val="24"/>
                <w:szCs w:val="24"/>
              </w:rPr>
            </w:pPr>
            <w:r w:rsidRPr="006408B6">
              <w:rPr>
                <w:rFonts w:ascii="Arial" w:hAnsi="Arial" w:cs="Arial"/>
                <w:sz w:val="24"/>
                <w:szCs w:val="24"/>
              </w:rPr>
              <w:t>Runoff/leaching from natural deposits</w:t>
            </w:r>
            <w:r w:rsidRPr="006408B6">
              <w:rPr>
                <w:rFonts w:ascii="Arial" w:hAnsi="Arial" w:cs="Arial"/>
                <w:sz w:val="24"/>
                <w:szCs w:val="24"/>
              </w:rPr>
              <w:tab/>
            </w:r>
            <w:r w:rsidRPr="006408B6">
              <w:rPr>
                <w:rFonts w:ascii="Arial" w:hAnsi="Arial" w:cs="Arial"/>
                <w:sz w:val="24"/>
                <w:szCs w:val="24"/>
              </w:rPr>
              <w:tab/>
            </w:r>
            <w:r w:rsidRPr="006408B6">
              <w:rPr>
                <w:rFonts w:ascii="Arial" w:hAnsi="Arial" w:cs="Arial"/>
                <w:sz w:val="24"/>
                <w:szCs w:val="24"/>
              </w:rPr>
              <w:tab/>
            </w:r>
          </w:p>
        </w:tc>
      </w:tr>
    </w:tbl>
    <w:p w14:paraId="04D06107" w14:textId="77777777" w:rsidR="004A265B" w:rsidRDefault="004A265B" w:rsidP="004A265B">
      <w:bookmarkStart w:id="8" w:name="_Toc58336719"/>
    </w:p>
    <w:bookmarkEnd w:id="8"/>
    <w:p w14:paraId="3FEB5FC2" w14:textId="77777777" w:rsidR="00637BEC" w:rsidRPr="00637BEC" w:rsidRDefault="00637BEC" w:rsidP="00637BEC">
      <w:pPr>
        <w:rPr>
          <w:rFonts w:ascii="Arial" w:hAnsi="Arial" w:cs="Arial"/>
          <w:b/>
          <w:sz w:val="24"/>
          <w:szCs w:val="24"/>
        </w:rPr>
      </w:pPr>
      <w:r w:rsidRPr="00637BEC">
        <w:rPr>
          <w:rFonts w:ascii="Arial" w:hAnsi="Arial" w:cs="Arial"/>
          <w:b/>
          <w:sz w:val="24"/>
          <w:szCs w:val="24"/>
        </w:rPr>
        <w:t>Table 6.  Detection of Contaminants without a Drinking Water Standard</w:t>
      </w:r>
    </w:p>
    <w:tbl>
      <w:tblPr>
        <w:tblStyle w:val="TableGrid"/>
        <w:tblW w:w="14035" w:type="dxa"/>
        <w:tblLayout w:type="fixed"/>
        <w:tblLook w:val="00A0" w:firstRow="1" w:lastRow="0" w:firstColumn="1" w:lastColumn="0" w:noHBand="0" w:noVBand="0"/>
      </w:tblPr>
      <w:tblGrid>
        <w:gridCol w:w="2605"/>
        <w:gridCol w:w="1080"/>
        <w:gridCol w:w="1170"/>
        <w:gridCol w:w="1440"/>
        <w:gridCol w:w="7740"/>
      </w:tblGrid>
      <w:tr w:rsidR="00637BEC" w:rsidRPr="00637BEC" w14:paraId="46B99177" w14:textId="77777777" w:rsidTr="00FF4A01">
        <w:tc>
          <w:tcPr>
            <w:tcW w:w="2605" w:type="dxa"/>
            <w:shd w:val="clear" w:color="auto" w:fill="DEEAF6" w:themeFill="accent5" w:themeFillTint="33"/>
            <w:tcMar>
              <w:left w:w="58" w:type="dxa"/>
              <w:right w:w="58" w:type="dxa"/>
            </w:tcMar>
            <w:vAlign w:val="center"/>
          </w:tcPr>
          <w:p w14:paraId="43C56C9E" w14:textId="77777777" w:rsidR="00637BEC" w:rsidRPr="00637BEC" w:rsidRDefault="00637BEC" w:rsidP="00637BEC">
            <w:pPr>
              <w:rPr>
                <w:rFonts w:ascii="Arial" w:hAnsi="Arial" w:cs="Arial"/>
                <w:b/>
                <w:sz w:val="24"/>
                <w:szCs w:val="24"/>
              </w:rPr>
            </w:pPr>
            <w:r w:rsidRPr="00637BEC">
              <w:rPr>
                <w:rFonts w:ascii="Arial" w:hAnsi="Arial" w:cs="Arial"/>
                <w:b/>
                <w:sz w:val="24"/>
                <w:szCs w:val="24"/>
              </w:rPr>
              <w:t xml:space="preserve">Chemical or Constituent </w:t>
            </w:r>
          </w:p>
          <w:p w14:paraId="07E4CCC2" w14:textId="77777777" w:rsidR="00637BEC" w:rsidRPr="00637BEC" w:rsidRDefault="00637BEC" w:rsidP="00637BEC">
            <w:pPr>
              <w:rPr>
                <w:rFonts w:ascii="Arial" w:hAnsi="Arial" w:cs="Arial"/>
                <w:b/>
                <w:sz w:val="24"/>
                <w:szCs w:val="24"/>
              </w:rPr>
            </w:pPr>
            <w:r w:rsidRPr="00637BEC">
              <w:rPr>
                <w:rFonts w:ascii="Arial" w:hAnsi="Arial" w:cs="Arial"/>
                <w:b/>
                <w:sz w:val="24"/>
                <w:szCs w:val="24"/>
              </w:rPr>
              <w:t>(reporting units)</w:t>
            </w:r>
          </w:p>
        </w:tc>
        <w:tc>
          <w:tcPr>
            <w:tcW w:w="1080" w:type="dxa"/>
            <w:shd w:val="clear" w:color="auto" w:fill="DEEAF6" w:themeFill="accent5" w:themeFillTint="33"/>
            <w:tcMar>
              <w:left w:w="58" w:type="dxa"/>
              <w:right w:w="58" w:type="dxa"/>
            </w:tcMar>
            <w:vAlign w:val="center"/>
          </w:tcPr>
          <w:p w14:paraId="6F8FDC68" w14:textId="77777777" w:rsidR="00637BEC" w:rsidRPr="00637BEC" w:rsidRDefault="00637BEC" w:rsidP="00637BEC">
            <w:pPr>
              <w:rPr>
                <w:rFonts w:ascii="Arial" w:hAnsi="Arial" w:cs="Arial"/>
                <w:b/>
                <w:sz w:val="24"/>
                <w:szCs w:val="24"/>
              </w:rPr>
            </w:pPr>
            <w:r w:rsidRPr="00637BEC">
              <w:rPr>
                <w:rFonts w:ascii="Arial" w:hAnsi="Arial" w:cs="Arial"/>
                <w:b/>
                <w:sz w:val="24"/>
                <w:szCs w:val="24"/>
              </w:rPr>
              <w:t>Sample Date</w:t>
            </w:r>
          </w:p>
        </w:tc>
        <w:tc>
          <w:tcPr>
            <w:tcW w:w="1170" w:type="dxa"/>
            <w:shd w:val="clear" w:color="auto" w:fill="DEEAF6" w:themeFill="accent5" w:themeFillTint="33"/>
            <w:tcMar>
              <w:left w:w="58" w:type="dxa"/>
              <w:right w:w="58" w:type="dxa"/>
            </w:tcMar>
            <w:vAlign w:val="center"/>
          </w:tcPr>
          <w:p w14:paraId="7D0768E1" w14:textId="77777777" w:rsidR="00637BEC" w:rsidRPr="00637BEC" w:rsidRDefault="00637BEC" w:rsidP="00637BEC">
            <w:pPr>
              <w:rPr>
                <w:rFonts w:ascii="Arial" w:hAnsi="Arial" w:cs="Arial"/>
                <w:b/>
                <w:sz w:val="24"/>
                <w:szCs w:val="24"/>
              </w:rPr>
            </w:pPr>
            <w:r w:rsidRPr="00637BEC">
              <w:rPr>
                <w:rFonts w:ascii="Arial" w:hAnsi="Arial" w:cs="Arial"/>
                <w:b/>
                <w:sz w:val="24"/>
                <w:szCs w:val="24"/>
              </w:rPr>
              <w:t>Level Detected</w:t>
            </w:r>
          </w:p>
        </w:tc>
        <w:tc>
          <w:tcPr>
            <w:tcW w:w="1440" w:type="dxa"/>
            <w:shd w:val="clear" w:color="auto" w:fill="DEEAF6" w:themeFill="accent5" w:themeFillTint="33"/>
            <w:tcMar>
              <w:left w:w="58" w:type="dxa"/>
              <w:right w:w="58" w:type="dxa"/>
            </w:tcMar>
            <w:vAlign w:val="center"/>
          </w:tcPr>
          <w:p w14:paraId="204F7D8C" w14:textId="77777777" w:rsidR="00637BEC" w:rsidRPr="00637BEC" w:rsidRDefault="00637BEC" w:rsidP="00637BEC">
            <w:pPr>
              <w:rPr>
                <w:rFonts w:ascii="Arial" w:hAnsi="Arial" w:cs="Arial"/>
                <w:b/>
                <w:sz w:val="24"/>
                <w:szCs w:val="24"/>
              </w:rPr>
            </w:pPr>
            <w:r w:rsidRPr="00637BEC">
              <w:rPr>
                <w:rFonts w:ascii="Arial" w:hAnsi="Arial" w:cs="Arial"/>
                <w:b/>
                <w:sz w:val="24"/>
                <w:szCs w:val="24"/>
              </w:rPr>
              <w:t>Range of Detections</w:t>
            </w:r>
          </w:p>
        </w:tc>
        <w:tc>
          <w:tcPr>
            <w:tcW w:w="7740" w:type="dxa"/>
            <w:shd w:val="clear" w:color="auto" w:fill="DEEAF6" w:themeFill="accent5" w:themeFillTint="33"/>
            <w:tcMar>
              <w:left w:w="58" w:type="dxa"/>
              <w:right w:w="58" w:type="dxa"/>
            </w:tcMar>
            <w:vAlign w:val="center"/>
          </w:tcPr>
          <w:p w14:paraId="24901670" w14:textId="77777777" w:rsidR="00637BEC" w:rsidRPr="00637BEC" w:rsidRDefault="00637BEC" w:rsidP="00637BEC">
            <w:pPr>
              <w:rPr>
                <w:rFonts w:ascii="Arial" w:hAnsi="Arial" w:cs="Arial"/>
                <w:b/>
                <w:sz w:val="24"/>
                <w:szCs w:val="24"/>
              </w:rPr>
            </w:pPr>
            <w:r w:rsidRPr="00637BEC">
              <w:rPr>
                <w:rFonts w:ascii="Arial" w:hAnsi="Arial" w:cs="Arial"/>
                <w:b/>
                <w:sz w:val="24"/>
                <w:szCs w:val="24"/>
              </w:rPr>
              <w:t>Typical Source of Contaminant</w:t>
            </w:r>
          </w:p>
        </w:tc>
      </w:tr>
      <w:tr w:rsidR="00637BEC" w:rsidRPr="00637BEC" w14:paraId="3D398662" w14:textId="77777777" w:rsidTr="00FF4A01">
        <w:trPr>
          <w:trHeight w:val="737"/>
        </w:trPr>
        <w:tc>
          <w:tcPr>
            <w:tcW w:w="2605" w:type="dxa"/>
          </w:tcPr>
          <w:p w14:paraId="580E66B5" w14:textId="77777777" w:rsidR="00637BEC" w:rsidRPr="00637BEC" w:rsidRDefault="00637BEC" w:rsidP="00637BEC">
            <w:pPr>
              <w:rPr>
                <w:rFonts w:ascii="Arial" w:hAnsi="Arial" w:cs="Arial"/>
                <w:sz w:val="24"/>
                <w:szCs w:val="24"/>
              </w:rPr>
            </w:pPr>
            <w:r w:rsidRPr="00637BEC">
              <w:rPr>
                <w:rFonts w:ascii="Arial" w:hAnsi="Arial" w:cs="Arial"/>
                <w:sz w:val="24"/>
                <w:szCs w:val="24"/>
              </w:rPr>
              <w:t>Alkalinity (ppm)</w:t>
            </w:r>
          </w:p>
        </w:tc>
        <w:tc>
          <w:tcPr>
            <w:tcW w:w="1080" w:type="dxa"/>
          </w:tcPr>
          <w:p w14:paraId="3B871DD9" w14:textId="42D3AB9C" w:rsidR="00637BEC" w:rsidRPr="00637BEC" w:rsidRDefault="00637BEC" w:rsidP="00637BEC">
            <w:pPr>
              <w:rPr>
                <w:rFonts w:ascii="Arial" w:hAnsi="Arial" w:cs="Arial"/>
                <w:sz w:val="24"/>
                <w:szCs w:val="24"/>
              </w:rPr>
            </w:pPr>
            <w:r w:rsidRPr="00637BEC">
              <w:rPr>
                <w:rFonts w:ascii="Arial" w:hAnsi="Arial" w:cs="Arial"/>
                <w:sz w:val="24"/>
                <w:szCs w:val="24"/>
              </w:rPr>
              <w:t>202</w:t>
            </w:r>
            <w:r w:rsidR="005954AC">
              <w:rPr>
                <w:rFonts w:ascii="Arial" w:hAnsi="Arial" w:cs="Arial"/>
                <w:sz w:val="24"/>
                <w:szCs w:val="24"/>
              </w:rPr>
              <w:t>3</w:t>
            </w:r>
          </w:p>
        </w:tc>
        <w:tc>
          <w:tcPr>
            <w:tcW w:w="1170" w:type="dxa"/>
          </w:tcPr>
          <w:p w14:paraId="4990DD7B" w14:textId="2636F59F" w:rsidR="00637BEC" w:rsidRPr="00637BEC" w:rsidRDefault="00637BEC" w:rsidP="00637BEC">
            <w:pPr>
              <w:rPr>
                <w:rFonts w:ascii="Arial" w:hAnsi="Arial" w:cs="Arial"/>
                <w:sz w:val="24"/>
                <w:szCs w:val="24"/>
              </w:rPr>
            </w:pPr>
            <w:r>
              <w:rPr>
                <w:rFonts w:ascii="Arial" w:hAnsi="Arial" w:cs="Arial"/>
                <w:sz w:val="24"/>
                <w:szCs w:val="24"/>
              </w:rPr>
              <w:t xml:space="preserve"> </w:t>
            </w:r>
            <w:r w:rsidR="005954AC">
              <w:rPr>
                <w:rFonts w:ascii="Arial" w:hAnsi="Arial" w:cs="Arial"/>
                <w:sz w:val="24"/>
                <w:szCs w:val="24"/>
              </w:rPr>
              <w:t>150</w:t>
            </w:r>
          </w:p>
        </w:tc>
        <w:tc>
          <w:tcPr>
            <w:tcW w:w="1440" w:type="dxa"/>
          </w:tcPr>
          <w:p w14:paraId="558D94BE" w14:textId="77777777" w:rsidR="00637BEC" w:rsidRPr="00637BEC" w:rsidRDefault="00637BEC" w:rsidP="00637BEC">
            <w:pPr>
              <w:rPr>
                <w:rFonts w:ascii="Arial" w:hAnsi="Arial" w:cs="Arial"/>
                <w:sz w:val="24"/>
                <w:szCs w:val="24"/>
              </w:rPr>
            </w:pPr>
            <w:r w:rsidRPr="00637BEC">
              <w:rPr>
                <w:rFonts w:ascii="Arial" w:hAnsi="Arial" w:cs="Arial"/>
                <w:sz w:val="24"/>
                <w:szCs w:val="24"/>
              </w:rPr>
              <w:t>NA</w:t>
            </w:r>
          </w:p>
        </w:tc>
        <w:tc>
          <w:tcPr>
            <w:tcW w:w="7740" w:type="dxa"/>
          </w:tcPr>
          <w:p w14:paraId="33902DCB" w14:textId="77777777" w:rsidR="00637BEC" w:rsidRPr="00637BEC" w:rsidRDefault="00637BEC" w:rsidP="00637BEC">
            <w:pPr>
              <w:rPr>
                <w:rFonts w:ascii="Arial" w:hAnsi="Arial" w:cs="Arial"/>
                <w:sz w:val="24"/>
                <w:szCs w:val="24"/>
              </w:rPr>
            </w:pPr>
            <w:r w:rsidRPr="00637BEC">
              <w:rPr>
                <w:rFonts w:ascii="Arial" w:hAnsi="Arial" w:cs="Arial"/>
                <w:sz w:val="24"/>
                <w:szCs w:val="24"/>
              </w:rPr>
              <w:t>Leaching from natural deposits; industrial wastes</w:t>
            </w:r>
          </w:p>
        </w:tc>
      </w:tr>
      <w:tr w:rsidR="00637BEC" w:rsidRPr="00637BEC" w14:paraId="180CF302" w14:textId="77777777" w:rsidTr="00FF4A01">
        <w:trPr>
          <w:trHeight w:val="620"/>
        </w:trPr>
        <w:tc>
          <w:tcPr>
            <w:tcW w:w="2605" w:type="dxa"/>
          </w:tcPr>
          <w:p w14:paraId="62E53BEF" w14:textId="77777777" w:rsidR="00637BEC" w:rsidRPr="00637BEC" w:rsidRDefault="00637BEC" w:rsidP="00637BEC">
            <w:pPr>
              <w:rPr>
                <w:rFonts w:ascii="Arial" w:hAnsi="Arial" w:cs="Arial"/>
                <w:sz w:val="24"/>
                <w:szCs w:val="24"/>
              </w:rPr>
            </w:pPr>
            <w:r w:rsidRPr="00637BEC">
              <w:rPr>
                <w:rFonts w:ascii="Arial" w:hAnsi="Arial" w:cs="Arial"/>
                <w:sz w:val="24"/>
                <w:szCs w:val="24"/>
              </w:rPr>
              <w:t>Calcium (ppm)</w:t>
            </w:r>
          </w:p>
        </w:tc>
        <w:tc>
          <w:tcPr>
            <w:tcW w:w="1080" w:type="dxa"/>
          </w:tcPr>
          <w:p w14:paraId="0F3933F7" w14:textId="715AC20E" w:rsidR="00637BEC" w:rsidRPr="00637BEC" w:rsidRDefault="00637BEC" w:rsidP="00637BEC">
            <w:pPr>
              <w:rPr>
                <w:rFonts w:ascii="Arial" w:hAnsi="Arial" w:cs="Arial"/>
                <w:sz w:val="24"/>
                <w:szCs w:val="24"/>
              </w:rPr>
            </w:pPr>
            <w:r w:rsidRPr="00637BEC">
              <w:rPr>
                <w:rFonts w:ascii="Arial" w:hAnsi="Arial" w:cs="Arial"/>
                <w:sz w:val="24"/>
                <w:szCs w:val="24"/>
              </w:rPr>
              <w:t>202</w:t>
            </w:r>
            <w:r w:rsidR="00645DEE">
              <w:rPr>
                <w:rFonts w:ascii="Arial" w:hAnsi="Arial" w:cs="Arial"/>
                <w:sz w:val="24"/>
                <w:szCs w:val="24"/>
              </w:rPr>
              <w:t>3</w:t>
            </w:r>
          </w:p>
        </w:tc>
        <w:tc>
          <w:tcPr>
            <w:tcW w:w="1170" w:type="dxa"/>
          </w:tcPr>
          <w:p w14:paraId="208B530A" w14:textId="70DE9D8A" w:rsidR="00637BEC" w:rsidRPr="00637BEC" w:rsidRDefault="00637BEC" w:rsidP="00637BEC">
            <w:pPr>
              <w:rPr>
                <w:rFonts w:ascii="Arial" w:hAnsi="Arial" w:cs="Arial"/>
                <w:sz w:val="24"/>
                <w:szCs w:val="24"/>
              </w:rPr>
            </w:pPr>
            <w:r>
              <w:rPr>
                <w:rFonts w:ascii="Arial" w:hAnsi="Arial" w:cs="Arial"/>
                <w:sz w:val="24"/>
                <w:szCs w:val="24"/>
              </w:rPr>
              <w:t xml:space="preserve"> </w:t>
            </w:r>
            <w:r w:rsidR="00242340">
              <w:rPr>
                <w:rFonts w:ascii="Arial" w:hAnsi="Arial" w:cs="Arial"/>
                <w:sz w:val="24"/>
                <w:szCs w:val="24"/>
              </w:rPr>
              <w:t>91.2</w:t>
            </w:r>
          </w:p>
        </w:tc>
        <w:tc>
          <w:tcPr>
            <w:tcW w:w="1440" w:type="dxa"/>
          </w:tcPr>
          <w:p w14:paraId="1BFD64FA" w14:textId="661D4EC8" w:rsidR="00637BEC" w:rsidRPr="00637BEC" w:rsidRDefault="00637BEC" w:rsidP="00637BEC">
            <w:pPr>
              <w:rPr>
                <w:rFonts w:ascii="Arial" w:hAnsi="Arial" w:cs="Arial"/>
                <w:sz w:val="24"/>
                <w:szCs w:val="24"/>
              </w:rPr>
            </w:pPr>
            <w:r w:rsidRPr="00637BEC">
              <w:rPr>
                <w:rFonts w:ascii="Arial" w:hAnsi="Arial" w:cs="Arial"/>
                <w:sz w:val="24"/>
                <w:szCs w:val="24"/>
              </w:rPr>
              <w:t>N</w:t>
            </w:r>
            <w:r w:rsidR="000C1A00">
              <w:rPr>
                <w:rFonts w:ascii="Arial" w:hAnsi="Arial" w:cs="Arial"/>
                <w:sz w:val="24"/>
                <w:szCs w:val="24"/>
              </w:rPr>
              <w:t>/</w:t>
            </w:r>
            <w:r w:rsidRPr="00637BEC">
              <w:rPr>
                <w:rFonts w:ascii="Arial" w:hAnsi="Arial" w:cs="Arial"/>
                <w:sz w:val="24"/>
                <w:szCs w:val="24"/>
              </w:rPr>
              <w:t xml:space="preserve">A </w:t>
            </w:r>
          </w:p>
        </w:tc>
        <w:tc>
          <w:tcPr>
            <w:tcW w:w="7740" w:type="dxa"/>
          </w:tcPr>
          <w:p w14:paraId="63178317" w14:textId="77777777" w:rsidR="00637BEC" w:rsidRPr="00637BEC" w:rsidRDefault="00637BEC" w:rsidP="00637BEC">
            <w:pPr>
              <w:rPr>
                <w:rFonts w:ascii="Arial" w:hAnsi="Arial" w:cs="Arial"/>
                <w:sz w:val="24"/>
                <w:szCs w:val="24"/>
              </w:rPr>
            </w:pPr>
            <w:r w:rsidRPr="00637BEC">
              <w:rPr>
                <w:rFonts w:ascii="Arial" w:hAnsi="Arial" w:cs="Arial"/>
                <w:sz w:val="24"/>
                <w:szCs w:val="24"/>
              </w:rPr>
              <w:t>Leaching from natural deposits</w:t>
            </w:r>
          </w:p>
        </w:tc>
      </w:tr>
      <w:tr w:rsidR="00637BEC" w:rsidRPr="00637BEC" w14:paraId="50C238B8" w14:textId="77777777" w:rsidTr="00FF4A01">
        <w:trPr>
          <w:trHeight w:val="620"/>
        </w:trPr>
        <w:tc>
          <w:tcPr>
            <w:tcW w:w="2605" w:type="dxa"/>
          </w:tcPr>
          <w:p w14:paraId="43D34B8C" w14:textId="77777777" w:rsidR="00637BEC" w:rsidRPr="00637BEC" w:rsidRDefault="00637BEC" w:rsidP="00637BEC">
            <w:pPr>
              <w:rPr>
                <w:rFonts w:ascii="Arial" w:hAnsi="Arial" w:cs="Arial"/>
                <w:sz w:val="24"/>
                <w:szCs w:val="24"/>
              </w:rPr>
            </w:pPr>
            <w:r w:rsidRPr="00637BEC">
              <w:rPr>
                <w:rFonts w:ascii="Arial" w:hAnsi="Arial" w:cs="Arial"/>
                <w:sz w:val="24"/>
                <w:szCs w:val="24"/>
              </w:rPr>
              <w:t>Magnesium (ppm)</w:t>
            </w:r>
          </w:p>
        </w:tc>
        <w:tc>
          <w:tcPr>
            <w:tcW w:w="1080" w:type="dxa"/>
          </w:tcPr>
          <w:p w14:paraId="1C062010" w14:textId="697375E8" w:rsidR="00637BEC" w:rsidRPr="00637BEC" w:rsidRDefault="00637BEC" w:rsidP="00637BEC">
            <w:pPr>
              <w:rPr>
                <w:rFonts w:ascii="Arial" w:hAnsi="Arial" w:cs="Arial"/>
                <w:sz w:val="24"/>
                <w:szCs w:val="24"/>
              </w:rPr>
            </w:pPr>
            <w:r w:rsidRPr="00637BEC">
              <w:rPr>
                <w:rFonts w:ascii="Arial" w:hAnsi="Arial" w:cs="Arial"/>
                <w:sz w:val="24"/>
                <w:szCs w:val="24"/>
              </w:rPr>
              <w:t>202</w:t>
            </w:r>
            <w:r w:rsidR="00645DEE">
              <w:rPr>
                <w:rFonts w:ascii="Arial" w:hAnsi="Arial" w:cs="Arial"/>
                <w:sz w:val="24"/>
                <w:szCs w:val="24"/>
              </w:rPr>
              <w:t>3</w:t>
            </w:r>
          </w:p>
        </w:tc>
        <w:tc>
          <w:tcPr>
            <w:tcW w:w="1170" w:type="dxa"/>
          </w:tcPr>
          <w:p w14:paraId="3208D65D" w14:textId="3C678D18" w:rsidR="00637BEC" w:rsidRPr="00637BEC" w:rsidRDefault="00637BEC" w:rsidP="00637BEC">
            <w:pPr>
              <w:rPr>
                <w:rFonts w:ascii="Arial" w:hAnsi="Arial" w:cs="Arial"/>
                <w:sz w:val="24"/>
                <w:szCs w:val="24"/>
              </w:rPr>
            </w:pPr>
            <w:r>
              <w:rPr>
                <w:rFonts w:ascii="Arial" w:hAnsi="Arial" w:cs="Arial"/>
                <w:sz w:val="24"/>
                <w:szCs w:val="24"/>
              </w:rPr>
              <w:t xml:space="preserve"> </w:t>
            </w:r>
            <w:r w:rsidR="00645DEE">
              <w:rPr>
                <w:rFonts w:ascii="Arial" w:hAnsi="Arial" w:cs="Arial"/>
                <w:sz w:val="24"/>
                <w:szCs w:val="24"/>
              </w:rPr>
              <w:t>19.5</w:t>
            </w:r>
          </w:p>
        </w:tc>
        <w:tc>
          <w:tcPr>
            <w:tcW w:w="1440" w:type="dxa"/>
          </w:tcPr>
          <w:p w14:paraId="18146B61" w14:textId="0D642CD8" w:rsidR="00637BEC" w:rsidRPr="00637BEC" w:rsidRDefault="00637BEC" w:rsidP="00637BEC">
            <w:pPr>
              <w:rPr>
                <w:rFonts w:ascii="Arial" w:hAnsi="Arial" w:cs="Arial"/>
                <w:sz w:val="24"/>
                <w:szCs w:val="24"/>
              </w:rPr>
            </w:pPr>
            <w:r w:rsidRPr="00637BEC">
              <w:rPr>
                <w:rFonts w:ascii="Arial" w:hAnsi="Arial" w:cs="Arial"/>
                <w:sz w:val="24"/>
                <w:szCs w:val="24"/>
              </w:rPr>
              <w:t>N</w:t>
            </w:r>
            <w:r w:rsidR="000C1A00">
              <w:rPr>
                <w:rFonts w:ascii="Arial" w:hAnsi="Arial" w:cs="Arial"/>
                <w:sz w:val="24"/>
                <w:szCs w:val="24"/>
              </w:rPr>
              <w:t>/</w:t>
            </w:r>
            <w:r w:rsidRPr="00637BEC">
              <w:rPr>
                <w:rFonts w:ascii="Arial" w:hAnsi="Arial" w:cs="Arial"/>
                <w:sz w:val="24"/>
                <w:szCs w:val="24"/>
              </w:rPr>
              <w:t>A</w:t>
            </w:r>
          </w:p>
        </w:tc>
        <w:tc>
          <w:tcPr>
            <w:tcW w:w="7740" w:type="dxa"/>
          </w:tcPr>
          <w:p w14:paraId="6268278D" w14:textId="77777777" w:rsidR="00637BEC" w:rsidRPr="00637BEC" w:rsidRDefault="00637BEC" w:rsidP="00637BEC">
            <w:pPr>
              <w:rPr>
                <w:rFonts w:ascii="Arial" w:hAnsi="Arial" w:cs="Arial"/>
                <w:sz w:val="24"/>
                <w:szCs w:val="24"/>
              </w:rPr>
            </w:pPr>
            <w:r w:rsidRPr="00637BEC">
              <w:rPr>
                <w:rFonts w:ascii="Arial" w:hAnsi="Arial" w:cs="Arial"/>
                <w:sz w:val="24"/>
                <w:szCs w:val="24"/>
              </w:rPr>
              <w:t>Soil Runoff</w:t>
            </w:r>
          </w:p>
        </w:tc>
      </w:tr>
      <w:tr w:rsidR="00637BEC" w:rsidRPr="00637BEC" w14:paraId="0B34A645" w14:textId="77777777" w:rsidTr="00FF4A01">
        <w:trPr>
          <w:trHeight w:val="620"/>
        </w:trPr>
        <w:tc>
          <w:tcPr>
            <w:tcW w:w="2605" w:type="dxa"/>
          </w:tcPr>
          <w:p w14:paraId="4606C548" w14:textId="77777777" w:rsidR="00637BEC" w:rsidRPr="00637BEC" w:rsidRDefault="00637BEC" w:rsidP="00637BEC">
            <w:pPr>
              <w:rPr>
                <w:rFonts w:ascii="Arial" w:hAnsi="Arial" w:cs="Arial"/>
                <w:sz w:val="24"/>
                <w:szCs w:val="24"/>
              </w:rPr>
            </w:pPr>
            <w:r w:rsidRPr="00637BEC">
              <w:rPr>
                <w:rFonts w:ascii="Arial" w:hAnsi="Arial" w:cs="Arial"/>
                <w:sz w:val="24"/>
                <w:szCs w:val="24"/>
              </w:rPr>
              <w:t>pH (no units)</w:t>
            </w:r>
          </w:p>
        </w:tc>
        <w:tc>
          <w:tcPr>
            <w:tcW w:w="1080" w:type="dxa"/>
          </w:tcPr>
          <w:p w14:paraId="0CCB3E37" w14:textId="77029FA8" w:rsidR="00637BEC" w:rsidRPr="00637BEC" w:rsidRDefault="00637BEC" w:rsidP="00637BEC">
            <w:pPr>
              <w:rPr>
                <w:rFonts w:ascii="Arial" w:hAnsi="Arial" w:cs="Arial"/>
                <w:sz w:val="24"/>
                <w:szCs w:val="24"/>
              </w:rPr>
            </w:pPr>
            <w:r w:rsidRPr="00637BEC">
              <w:rPr>
                <w:rFonts w:ascii="Arial" w:hAnsi="Arial" w:cs="Arial"/>
                <w:sz w:val="24"/>
                <w:szCs w:val="24"/>
              </w:rPr>
              <w:t>202</w:t>
            </w:r>
            <w:r w:rsidR="00645DEE">
              <w:rPr>
                <w:rFonts w:ascii="Arial" w:hAnsi="Arial" w:cs="Arial"/>
                <w:sz w:val="24"/>
                <w:szCs w:val="24"/>
              </w:rPr>
              <w:t>3</w:t>
            </w:r>
          </w:p>
        </w:tc>
        <w:tc>
          <w:tcPr>
            <w:tcW w:w="1170" w:type="dxa"/>
          </w:tcPr>
          <w:p w14:paraId="6C1E7C66" w14:textId="55E59F17" w:rsidR="00637BEC" w:rsidRPr="00637BEC" w:rsidRDefault="00637BEC" w:rsidP="00637BEC">
            <w:pPr>
              <w:rPr>
                <w:rFonts w:ascii="Arial" w:hAnsi="Arial" w:cs="Arial"/>
                <w:sz w:val="24"/>
                <w:szCs w:val="24"/>
              </w:rPr>
            </w:pPr>
            <w:r>
              <w:rPr>
                <w:rFonts w:ascii="Arial" w:hAnsi="Arial" w:cs="Arial"/>
                <w:sz w:val="24"/>
                <w:szCs w:val="24"/>
              </w:rPr>
              <w:t xml:space="preserve"> </w:t>
            </w:r>
            <w:r w:rsidR="00645DEE">
              <w:rPr>
                <w:rFonts w:ascii="Arial" w:hAnsi="Arial" w:cs="Arial"/>
                <w:sz w:val="24"/>
                <w:szCs w:val="24"/>
              </w:rPr>
              <w:t>7.5</w:t>
            </w:r>
          </w:p>
        </w:tc>
        <w:tc>
          <w:tcPr>
            <w:tcW w:w="1440" w:type="dxa"/>
          </w:tcPr>
          <w:p w14:paraId="68974CA3" w14:textId="77777777" w:rsidR="00637BEC" w:rsidRPr="00637BEC" w:rsidRDefault="00637BEC" w:rsidP="00637BEC">
            <w:pPr>
              <w:rPr>
                <w:rFonts w:ascii="Arial" w:hAnsi="Arial" w:cs="Arial"/>
                <w:sz w:val="24"/>
                <w:szCs w:val="24"/>
              </w:rPr>
            </w:pPr>
            <w:r w:rsidRPr="00637BEC">
              <w:rPr>
                <w:rFonts w:ascii="Arial" w:hAnsi="Arial" w:cs="Arial"/>
                <w:sz w:val="24"/>
                <w:szCs w:val="24"/>
              </w:rPr>
              <w:t>N/A</w:t>
            </w:r>
          </w:p>
        </w:tc>
        <w:tc>
          <w:tcPr>
            <w:tcW w:w="7740" w:type="dxa"/>
          </w:tcPr>
          <w:p w14:paraId="0F640586" w14:textId="77777777" w:rsidR="00637BEC" w:rsidRPr="00637BEC" w:rsidRDefault="00637BEC" w:rsidP="00637BEC">
            <w:pPr>
              <w:rPr>
                <w:rFonts w:ascii="Arial" w:hAnsi="Arial" w:cs="Arial"/>
                <w:sz w:val="24"/>
                <w:szCs w:val="24"/>
              </w:rPr>
            </w:pPr>
            <w:r w:rsidRPr="00637BEC">
              <w:rPr>
                <w:rFonts w:ascii="Arial" w:hAnsi="Arial" w:cs="Arial"/>
                <w:sz w:val="24"/>
                <w:szCs w:val="24"/>
              </w:rPr>
              <w:t>Soil Runoff</w:t>
            </w:r>
          </w:p>
        </w:tc>
      </w:tr>
    </w:tbl>
    <w:p w14:paraId="2E24F456" w14:textId="17B89189" w:rsidR="00143DE8" w:rsidRDefault="00143DE8">
      <w:pPr>
        <w:rPr>
          <w:rFonts w:ascii="Arial" w:hAnsi="Arial" w:cs="Arial"/>
          <w:sz w:val="24"/>
          <w:szCs w:val="24"/>
        </w:rPr>
      </w:pPr>
      <w:r>
        <w:rPr>
          <w:rFonts w:ascii="Arial" w:hAnsi="Arial" w:cs="Arial"/>
          <w:sz w:val="24"/>
          <w:szCs w:val="24"/>
        </w:rPr>
        <w:br w:type="page"/>
      </w:r>
    </w:p>
    <w:p w14:paraId="570C6DC9" w14:textId="6C96EE72" w:rsidR="00EB4DB1" w:rsidRPr="00EB4DB1" w:rsidRDefault="00143DE8" w:rsidP="00EB4DB1">
      <w:pPr>
        <w:pStyle w:val="Heading2"/>
        <w:rPr>
          <w:b w:val="0"/>
          <w:bCs w:val="0"/>
          <w:sz w:val="24"/>
          <w:szCs w:val="22"/>
        </w:rPr>
      </w:pPr>
      <w:r>
        <w:lastRenderedPageBreak/>
        <w:t>Additional Information</w:t>
      </w:r>
      <w:r w:rsidR="00284B4E">
        <w:t xml:space="preserve"> </w:t>
      </w:r>
      <w:r>
        <w:br/>
      </w:r>
      <w:r>
        <w:rPr>
          <w:b w:val="0"/>
        </w:rPr>
        <w:br/>
      </w:r>
      <w:r w:rsidR="00C131A2" w:rsidRPr="005D4AEB">
        <w:rPr>
          <w:bCs w:val="0"/>
          <w:sz w:val="24"/>
          <w:szCs w:val="22"/>
        </w:rPr>
        <w:t>2024 Lead Service Line Inventory (LSLI)</w:t>
      </w:r>
      <w:r w:rsidR="005D4AEB" w:rsidRPr="005D4AEB">
        <w:rPr>
          <w:bCs w:val="0"/>
          <w:sz w:val="24"/>
          <w:szCs w:val="22"/>
        </w:rPr>
        <w:t>:</w:t>
      </w:r>
      <w:r w:rsidR="005D4AEB">
        <w:rPr>
          <w:b w:val="0"/>
          <w:sz w:val="24"/>
          <w:szCs w:val="22"/>
        </w:rPr>
        <w:t xml:space="preserve">  </w:t>
      </w:r>
      <w:r w:rsidR="00C131A2" w:rsidRPr="00C131A2">
        <w:rPr>
          <w:b w:val="0"/>
          <w:sz w:val="24"/>
          <w:szCs w:val="22"/>
        </w:rPr>
        <w:t xml:space="preserve">The Lead and Copper Rule Revisions (LCRR) published by the U.S. Environmental Protection Agency (EPA) require all water systems to complete a lead service line inventory (LSLI) by October 16, 2024.  </w:t>
      </w:r>
      <w:r w:rsidRPr="005E3C64">
        <w:rPr>
          <w:b w:val="0"/>
          <w:sz w:val="24"/>
          <w:szCs w:val="22"/>
        </w:rPr>
        <w:t xml:space="preserve">A lead service line inventory was </w:t>
      </w:r>
      <w:r w:rsidR="006408B6">
        <w:rPr>
          <w:b w:val="0"/>
          <w:sz w:val="24"/>
          <w:szCs w:val="22"/>
        </w:rPr>
        <w:t>conducted</w:t>
      </w:r>
      <w:r w:rsidRPr="005E3C64">
        <w:rPr>
          <w:b w:val="0"/>
          <w:sz w:val="24"/>
          <w:szCs w:val="22"/>
        </w:rPr>
        <w:t xml:space="preserve"> </w:t>
      </w:r>
      <w:r w:rsidR="00451C30" w:rsidRPr="005E3C64">
        <w:rPr>
          <w:b w:val="0"/>
          <w:sz w:val="24"/>
          <w:szCs w:val="22"/>
        </w:rPr>
        <w:t xml:space="preserve">in </w:t>
      </w:r>
      <w:r w:rsidRPr="005E3C64">
        <w:rPr>
          <w:b w:val="0"/>
          <w:sz w:val="24"/>
          <w:szCs w:val="22"/>
        </w:rPr>
        <w:t xml:space="preserve">2024. Pipes throughout the district were visually and physically inspected for the presence of lead. </w:t>
      </w:r>
      <w:r w:rsidR="00451C30" w:rsidRPr="005E3C64">
        <w:rPr>
          <w:b w:val="0"/>
          <w:sz w:val="24"/>
          <w:szCs w:val="22"/>
        </w:rPr>
        <w:t xml:space="preserve">The district was found to have no lead service lines. </w:t>
      </w:r>
    </w:p>
    <w:p w14:paraId="12DCA9B0" w14:textId="77777777" w:rsidR="00EB4DB1" w:rsidRPr="00EB4DB1" w:rsidRDefault="00EB4DB1" w:rsidP="00EB4DB1">
      <w:pPr>
        <w:pStyle w:val="Heading2"/>
        <w:rPr>
          <w:sz w:val="24"/>
          <w:szCs w:val="22"/>
        </w:rPr>
      </w:pPr>
    </w:p>
    <w:p w14:paraId="79A1CADF" w14:textId="36668D78" w:rsidR="00143DE8" w:rsidRPr="00143DE8" w:rsidRDefault="00143DE8" w:rsidP="00C131A2">
      <w:pPr>
        <w:pStyle w:val="Heading2"/>
        <w:rPr>
          <w:b w:val="0"/>
        </w:rPr>
      </w:pPr>
      <w:r w:rsidRPr="005E3C64">
        <w:rPr>
          <w:b w:val="0"/>
          <w:sz w:val="24"/>
          <w:szCs w:val="22"/>
        </w:rPr>
        <w:br/>
      </w:r>
      <w:r w:rsidRPr="005E3C64">
        <w:rPr>
          <w:b w:val="0"/>
          <w:sz w:val="24"/>
          <w:szCs w:val="22"/>
        </w:rPr>
        <w:br/>
      </w:r>
    </w:p>
    <w:p w14:paraId="1EB3FA9B" w14:textId="77777777" w:rsidR="0020216E" w:rsidRPr="005162DE" w:rsidRDefault="0020216E" w:rsidP="716DD2B1">
      <w:pPr>
        <w:spacing w:after="240"/>
        <w:rPr>
          <w:rFonts w:ascii="Arial" w:hAnsi="Arial" w:cs="Arial"/>
          <w:sz w:val="24"/>
          <w:szCs w:val="24"/>
        </w:rPr>
      </w:pPr>
    </w:p>
    <w:sectPr w:rsidR="0020216E" w:rsidRPr="005162DE" w:rsidSect="004A265B">
      <w:footnotePr>
        <w:pos w:val="beneathText"/>
        <w:numFmt w:val="lowerLetter"/>
      </w:footnotePr>
      <w:pgSz w:w="15840" w:h="12240" w:orient="landscape" w:code="1"/>
      <w:pgMar w:top="720" w:right="864" w:bottom="720" w:left="864"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F6B68" w14:textId="77777777" w:rsidR="008976ED" w:rsidRDefault="008976ED">
      <w:r>
        <w:separator/>
      </w:r>
    </w:p>
    <w:p w14:paraId="10C85D16" w14:textId="77777777" w:rsidR="008976ED" w:rsidRDefault="008976ED"/>
  </w:endnote>
  <w:endnote w:type="continuationSeparator" w:id="0">
    <w:p w14:paraId="4BDC7F9C" w14:textId="77777777" w:rsidR="008976ED" w:rsidRDefault="008976ED">
      <w:r>
        <w:continuationSeparator/>
      </w:r>
    </w:p>
    <w:p w14:paraId="651873FD" w14:textId="77777777" w:rsidR="008976ED" w:rsidRDefault="008976ED"/>
  </w:endnote>
  <w:endnote w:type="continuationNotice" w:id="1">
    <w:p w14:paraId="4140C6EE" w14:textId="77777777" w:rsidR="008976ED" w:rsidRDefault="00897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B8AC9AA"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4A7A49">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27E4" w14:textId="77777777" w:rsidR="008976ED" w:rsidRDefault="008976ED">
      <w:r>
        <w:separator/>
      </w:r>
    </w:p>
    <w:p w14:paraId="6A0C13CB" w14:textId="77777777" w:rsidR="008976ED" w:rsidRDefault="008976ED"/>
  </w:footnote>
  <w:footnote w:type="continuationSeparator" w:id="0">
    <w:p w14:paraId="41DA59CF" w14:textId="77777777" w:rsidR="008976ED" w:rsidRDefault="008976ED">
      <w:r>
        <w:continuationSeparator/>
      </w:r>
    </w:p>
    <w:p w14:paraId="70B43695" w14:textId="77777777" w:rsidR="008976ED" w:rsidRDefault="008976ED"/>
  </w:footnote>
  <w:footnote w:type="continuationNotice" w:id="1">
    <w:p w14:paraId="088CDB03" w14:textId="77777777" w:rsidR="008976ED" w:rsidRDefault="00897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27ACC"/>
    <w:multiLevelType w:val="hybridMultilevel"/>
    <w:tmpl w:val="BE008776"/>
    <w:lvl w:ilvl="0" w:tplc="063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98C4BFD"/>
    <w:multiLevelType w:val="hybridMultilevel"/>
    <w:tmpl w:val="EF3A32E4"/>
    <w:lvl w:ilvl="0" w:tplc="258EFE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942069">
    <w:abstractNumId w:val="7"/>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6"/>
  </w:num>
  <w:num w:numId="7" w16cid:durableId="312216541">
    <w:abstractNumId w:val="5"/>
  </w:num>
  <w:num w:numId="8" w16cid:durableId="798302243">
    <w:abstractNumId w:val="8"/>
  </w:num>
  <w:num w:numId="9" w16cid:durableId="46473883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5D9"/>
    <w:rsid w:val="00013917"/>
    <w:rsid w:val="00015E3A"/>
    <w:rsid w:val="00015EBE"/>
    <w:rsid w:val="00016106"/>
    <w:rsid w:val="0001661E"/>
    <w:rsid w:val="00017F8F"/>
    <w:rsid w:val="00020032"/>
    <w:rsid w:val="00020F0D"/>
    <w:rsid w:val="00022705"/>
    <w:rsid w:val="00024D43"/>
    <w:rsid w:val="00027D62"/>
    <w:rsid w:val="00032BFF"/>
    <w:rsid w:val="00033CF6"/>
    <w:rsid w:val="000360D3"/>
    <w:rsid w:val="000370BE"/>
    <w:rsid w:val="00042D02"/>
    <w:rsid w:val="00044344"/>
    <w:rsid w:val="000450D8"/>
    <w:rsid w:val="0004748A"/>
    <w:rsid w:val="00050C55"/>
    <w:rsid w:val="00050EBD"/>
    <w:rsid w:val="00052743"/>
    <w:rsid w:val="00052C87"/>
    <w:rsid w:val="00053BC0"/>
    <w:rsid w:val="000551F9"/>
    <w:rsid w:val="0006173C"/>
    <w:rsid w:val="00064805"/>
    <w:rsid w:val="00065561"/>
    <w:rsid w:val="00066AC3"/>
    <w:rsid w:val="00066D3A"/>
    <w:rsid w:val="00066E5B"/>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00"/>
    <w:rsid w:val="000C1A52"/>
    <w:rsid w:val="000C3A64"/>
    <w:rsid w:val="000C56C5"/>
    <w:rsid w:val="000C6837"/>
    <w:rsid w:val="000D2943"/>
    <w:rsid w:val="000D4AC7"/>
    <w:rsid w:val="000D4BB8"/>
    <w:rsid w:val="000D5C13"/>
    <w:rsid w:val="000E41AF"/>
    <w:rsid w:val="000E693A"/>
    <w:rsid w:val="000F3C1E"/>
    <w:rsid w:val="000F6367"/>
    <w:rsid w:val="000F6FFE"/>
    <w:rsid w:val="000F7BDF"/>
    <w:rsid w:val="00100750"/>
    <w:rsid w:val="00101107"/>
    <w:rsid w:val="001034E4"/>
    <w:rsid w:val="001113E6"/>
    <w:rsid w:val="00115004"/>
    <w:rsid w:val="001151D3"/>
    <w:rsid w:val="00115AD5"/>
    <w:rsid w:val="0012695E"/>
    <w:rsid w:val="0012764D"/>
    <w:rsid w:val="00127B6D"/>
    <w:rsid w:val="001300C2"/>
    <w:rsid w:val="001331D3"/>
    <w:rsid w:val="00136956"/>
    <w:rsid w:val="00143DE8"/>
    <w:rsid w:val="001459B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3C6C"/>
    <w:rsid w:val="001E521B"/>
    <w:rsid w:val="001E5F9F"/>
    <w:rsid w:val="001E7F17"/>
    <w:rsid w:val="001F155B"/>
    <w:rsid w:val="001F3468"/>
    <w:rsid w:val="001F3AAC"/>
    <w:rsid w:val="001F4E46"/>
    <w:rsid w:val="001F503E"/>
    <w:rsid w:val="001F7181"/>
    <w:rsid w:val="00200ED0"/>
    <w:rsid w:val="002010C1"/>
    <w:rsid w:val="0020216E"/>
    <w:rsid w:val="00212811"/>
    <w:rsid w:val="00214D2C"/>
    <w:rsid w:val="002166FF"/>
    <w:rsid w:val="00220240"/>
    <w:rsid w:val="002263FB"/>
    <w:rsid w:val="00226E0C"/>
    <w:rsid w:val="00231E89"/>
    <w:rsid w:val="0023302C"/>
    <w:rsid w:val="00234189"/>
    <w:rsid w:val="00234EBB"/>
    <w:rsid w:val="00237218"/>
    <w:rsid w:val="0024082C"/>
    <w:rsid w:val="00242340"/>
    <w:rsid w:val="00243361"/>
    <w:rsid w:val="002436C8"/>
    <w:rsid w:val="0024402B"/>
    <w:rsid w:val="00244938"/>
    <w:rsid w:val="00246D6E"/>
    <w:rsid w:val="00247B71"/>
    <w:rsid w:val="0025510E"/>
    <w:rsid w:val="0025569C"/>
    <w:rsid w:val="00256496"/>
    <w:rsid w:val="00264941"/>
    <w:rsid w:val="00266209"/>
    <w:rsid w:val="00273001"/>
    <w:rsid w:val="00275C1C"/>
    <w:rsid w:val="0027709B"/>
    <w:rsid w:val="002840E7"/>
    <w:rsid w:val="00284B4E"/>
    <w:rsid w:val="002856B8"/>
    <w:rsid w:val="00294205"/>
    <w:rsid w:val="002A20BB"/>
    <w:rsid w:val="002A21EA"/>
    <w:rsid w:val="002A3636"/>
    <w:rsid w:val="002A4E09"/>
    <w:rsid w:val="002A5101"/>
    <w:rsid w:val="002A5C9F"/>
    <w:rsid w:val="002A6CAE"/>
    <w:rsid w:val="002A746D"/>
    <w:rsid w:val="002B04A9"/>
    <w:rsid w:val="002B0B02"/>
    <w:rsid w:val="002B3B52"/>
    <w:rsid w:val="002B5BB6"/>
    <w:rsid w:val="002D15BC"/>
    <w:rsid w:val="002D1E95"/>
    <w:rsid w:val="002D2F55"/>
    <w:rsid w:val="002D3FB5"/>
    <w:rsid w:val="002D429D"/>
    <w:rsid w:val="002D728F"/>
    <w:rsid w:val="002E428B"/>
    <w:rsid w:val="002E43B8"/>
    <w:rsid w:val="002E5716"/>
    <w:rsid w:val="002E5912"/>
    <w:rsid w:val="002F07E8"/>
    <w:rsid w:val="002F0A31"/>
    <w:rsid w:val="002F0EBA"/>
    <w:rsid w:val="002F1DD3"/>
    <w:rsid w:val="002F6EC9"/>
    <w:rsid w:val="00301D86"/>
    <w:rsid w:val="003026C7"/>
    <w:rsid w:val="003038BC"/>
    <w:rsid w:val="00303DA2"/>
    <w:rsid w:val="00304873"/>
    <w:rsid w:val="00307628"/>
    <w:rsid w:val="003131EE"/>
    <w:rsid w:val="003205C1"/>
    <w:rsid w:val="00322340"/>
    <w:rsid w:val="0033024B"/>
    <w:rsid w:val="003305DD"/>
    <w:rsid w:val="00332A75"/>
    <w:rsid w:val="00335461"/>
    <w:rsid w:val="0034032B"/>
    <w:rsid w:val="00340568"/>
    <w:rsid w:val="00341671"/>
    <w:rsid w:val="00342536"/>
    <w:rsid w:val="00347473"/>
    <w:rsid w:val="0034785D"/>
    <w:rsid w:val="00357F0C"/>
    <w:rsid w:val="00365C7B"/>
    <w:rsid w:val="00374766"/>
    <w:rsid w:val="00377086"/>
    <w:rsid w:val="003831B4"/>
    <w:rsid w:val="00383730"/>
    <w:rsid w:val="00384419"/>
    <w:rsid w:val="003902A4"/>
    <w:rsid w:val="00390A3E"/>
    <w:rsid w:val="00391089"/>
    <w:rsid w:val="00391E62"/>
    <w:rsid w:val="00397893"/>
    <w:rsid w:val="003A4CAA"/>
    <w:rsid w:val="003A5EB5"/>
    <w:rsid w:val="003B1F6B"/>
    <w:rsid w:val="003B3381"/>
    <w:rsid w:val="003B7072"/>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4531"/>
    <w:rsid w:val="00415B66"/>
    <w:rsid w:val="00416A8E"/>
    <w:rsid w:val="0041709B"/>
    <w:rsid w:val="004179E4"/>
    <w:rsid w:val="00420E84"/>
    <w:rsid w:val="004230E3"/>
    <w:rsid w:val="0042631E"/>
    <w:rsid w:val="004263A6"/>
    <w:rsid w:val="00427046"/>
    <w:rsid w:val="00427F0E"/>
    <w:rsid w:val="00435A3F"/>
    <w:rsid w:val="00441930"/>
    <w:rsid w:val="00442D66"/>
    <w:rsid w:val="00444322"/>
    <w:rsid w:val="004445E4"/>
    <w:rsid w:val="00446969"/>
    <w:rsid w:val="00450A4E"/>
    <w:rsid w:val="00451C30"/>
    <w:rsid w:val="0045424E"/>
    <w:rsid w:val="004562E8"/>
    <w:rsid w:val="00470811"/>
    <w:rsid w:val="0047086C"/>
    <w:rsid w:val="00472D17"/>
    <w:rsid w:val="00473411"/>
    <w:rsid w:val="00475CB9"/>
    <w:rsid w:val="0048310C"/>
    <w:rsid w:val="004848BB"/>
    <w:rsid w:val="004912AD"/>
    <w:rsid w:val="00492061"/>
    <w:rsid w:val="00494C7A"/>
    <w:rsid w:val="00494E6C"/>
    <w:rsid w:val="00496939"/>
    <w:rsid w:val="004A05D8"/>
    <w:rsid w:val="004A07B2"/>
    <w:rsid w:val="004A1ABC"/>
    <w:rsid w:val="004A2077"/>
    <w:rsid w:val="004A265B"/>
    <w:rsid w:val="004A7A49"/>
    <w:rsid w:val="004B7187"/>
    <w:rsid w:val="004C2B1A"/>
    <w:rsid w:val="004C2D28"/>
    <w:rsid w:val="004C3239"/>
    <w:rsid w:val="004C5E5E"/>
    <w:rsid w:val="004D3CAD"/>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3221"/>
    <w:rsid w:val="00514FDA"/>
    <w:rsid w:val="005162DE"/>
    <w:rsid w:val="005210D2"/>
    <w:rsid w:val="00534BB7"/>
    <w:rsid w:val="00535F64"/>
    <w:rsid w:val="00535F8B"/>
    <w:rsid w:val="00537240"/>
    <w:rsid w:val="00537BEA"/>
    <w:rsid w:val="0054057D"/>
    <w:rsid w:val="00541730"/>
    <w:rsid w:val="00546A68"/>
    <w:rsid w:val="00546FDB"/>
    <w:rsid w:val="0055218F"/>
    <w:rsid w:val="00552801"/>
    <w:rsid w:val="00552D92"/>
    <w:rsid w:val="005540D9"/>
    <w:rsid w:val="0055419E"/>
    <w:rsid w:val="005556BF"/>
    <w:rsid w:val="0056039D"/>
    <w:rsid w:val="005718D5"/>
    <w:rsid w:val="005770A4"/>
    <w:rsid w:val="005830FA"/>
    <w:rsid w:val="00583428"/>
    <w:rsid w:val="005838ED"/>
    <w:rsid w:val="0058536C"/>
    <w:rsid w:val="00587145"/>
    <w:rsid w:val="00587220"/>
    <w:rsid w:val="00587C20"/>
    <w:rsid w:val="00591CF0"/>
    <w:rsid w:val="005937EB"/>
    <w:rsid w:val="005954AC"/>
    <w:rsid w:val="005A087D"/>
    <w:rsid w:val="005B0DA3"/>
    <w:rsid w:val="005B6169"/>
    <w:rsid w:val="005C04C1"/>
    <w:rsid w:val="005C7FD9"/>
    <w:rsid w:val="005D1987"/>
    <w:rsid w:val="005D35CE"/>
    <w:rsid w:val="005D3708"/>
    <w:rsid w:val="005D3BD9"/>
    <w:rsid w:val="005D4636"/>
    <w:rsid w:val="005D48A3"/>
    <w:rsid w:val="005D4AEB"/>
    <w:rsid w:val="005D5746"/>
    <w:rsid w:val="005D698E"/>
    <w:rsid w:val="005D7E01"/>
    <w:rsid w:val="005E0C69"/>
    <w:rsid w:val="005E0D6B"/>
    <w:rsid w:val="005E279B"/>
    <w:rsid w:val="005E3C64"/>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E20"/>
    <w:rsid w:val="00630AE6"/>
    <w:rsid w:val="00633A17"/>
    <w:rsid w:val="00636BFA"/>
    <w:rsid w:val="00637BEC"/>
    <w:rsid w:val="00640676"/>
    <w:rsid w:val="006408B6"/>
    <w:rsid w:val="00640D92"/>
    <w:rsid w:val="0064205A"/>
    <w:rsid w:val="00643C66"/>
    <w:rsid w:val="00645DEE"/>
    <w:rsid w:val="00652F8C"/>
    <w:rsid w:val="00653424"/>
    <w:rsid w:val="0065365D"/>
    <w:rsid w:val="006537F6"/>
    <w:rsid w:val="00654DBD"/>
    <w:rsid w:val="0066456C"/>
    <w:rsid w:val="00666704"/>
    <w:rsid w:val="006672EF"/>
    <w:rsid w:val="006710E9"/>
    <w:rsid w:val="0067168B"/>
    <w:rsid w:val="006727C0"/>
    <w:rsid w:val="00673731"/>
    <w:rsid w:val="00680846"/>
    <w:rsid w:val="0068272C"/>
    <w:rsid w:val="00684C7E"/>
    <w:rsid w:val="006859AB"/>
    <w:rsid w:val="006901F8"/>
    <w:rsid w:val="00691186"/>
    <w:rsid w:val="00695308"/>
    <w:rsid w:val="00695A6F"/>
    <w:rsid w:val="00696362"/>
    <w:rsid w:val="006A04A9"/>
    <w:rsid w:val="006A482B"/>
    <w:rsid w:val="006B5CF2"/>
    <w:rsid w:val="006C2732"/>
    <w:rsid w:val="006C7186"/>
    <w:rsid w:val="006D480B"/>
    <w:rsid w:val="006D4D93"/>
    <w:rsid w:val="006D506D"/>
    <w:rsid w:val="006D6D3B"/>
    <w:rsid w:val="006E03F6"/>
    <w:rsid w:val="006E11B6"/>
    <w:rsid w:val="006F437B"/>
    <w:rsid w:val="006F46E1"/>
    <w:rsid w:val="007003D1"/>
    <w:rsid w:val="007017A9"/>
    <w:rsid w:val="00701C81"/>
    <w:rsid w:val="0071047D"/>
    <w:rsid w:val="00710939"/>
    <w:rsid w:val="007119B8"/>
    <w:rsid w:val="0071576E"/>
    <w:rsid w:val="00716202"/>
    <w:rsid w:val="00717191"/>
    <w:rsid w:val="007176E7"/>
    <w:rsid w:val="00717E80"/>
    <w:rsid w:val="00722BA8"/>
    <w:rsid w:val="0073000F"/>
    <w:rsid w:val="00731092"/>
    <w:rsid w:val="007354BF"/>
    <w:rsid w:val="00737455"/>
    <w:rsid w:val="00742E55"/>
    <w:rsid w:val="00743F7B"/>
    <w:rsid w:val="007452F3"/>
    <w:rsid w:val="00745362"/>
    <w:rsid w:val="007471DB"/>
    <w:rsid w:val="0076133F"/>
    <w:rsid w:val="00761879"/>
    <w:rsid w:val="00763DDB"/>
    <w:rsid w:val="007640D4"/>
    <w:rsid w:val="007729E5"/>
    <w:rsid w:val="00775871"/>
    <w:rsid w:val="00780991"/>
    <w:rsid w:val="00782D4D"/>
    <w:rsid w:val="00783F5A"/>
    <w:rsid w:val="00784E3A"/>
    <w:rsid w:val="0079421C"/>
    <w:rsid w:val="0079489A"/>
    <w:rsid w:val="00796405"/>
    <w:rsid w:val="00796E52"/>
    <w:rsid w:val="007A095E"/>
    <w:rsid w:val="007A117D"/>
    <w:rsid w:val="007A473C"/>
    <w:rsid w:val="007B0B24"/>
    <w:rsid w:val="007B2BC6"/>
    <w:rsid w:val="007B643A"/>
    <w:rsid w:val="007C0BEA"/>
    <w:rsid w:val="007C116A"/>
    <w:rsid w:val="007C18C6"/>
    <w:rsid w:val="007C4CCF"/>
    <w:rsid w:val="007D1761"/>
    <w:rsid w:val="007D21BB"/>
    <w:rsid w:val="007D30E3"/>
    <w:rsid w:val="007E5C24"/>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6475"/>
    <w:rsid w:val="008272D0"/>
    <w:rsid w:val="00827994"/>
    <w:rsid w:val="00831585"/>
    <w:rsid w:val="00832E7C"/>
    <w:rsid w:val="00836B2C"/>
    <w:rsid w:val="008404C1"/>
    <w:rsid w:val="008405D2"/>
    <w:rsid w:val="00840F4C"/>
    <w:rsid w:val="00850AEF"/>
    <w:rsid w:val="008572DA"/>
    <w:rsid w:val="00857337"/>
    <w:rsid w:val="008574AD"/>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976ED"/>
    <w:rsid w:val="008A0965"/>
    <w:rsid w:val="008A2D78"/>
    <w:rsid w:val="008A5B6C"/>
    <w:rsid w:val="008A64D8"/>
    <w:rsid w:val="008B01C6"/>
    <w:rsid w:val="008B307B"/>
    <w:rsid w:val="008B334C"/>
    <w:rsid w:val="008C0889"/>
    <w:rsid w:val="008C42F2"/>
    <w:rsid w:val="008C791A"/>
    <w:rsid w:val="008D12A8"/>
    <w:rsid w:val="008D246B"/>
    <w:rsid w:val="008D6F4A"/>
    <w:rsid w:val="008E046D"/>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6F6"/>
    <w:rsid w:val="00980FF1"/>
    <w:rsid w:val="00981E72"/>
    <w:rsid w:val="00983590"/>
    <w:rsid w:val="00985F2C"/>
    <w:rsid w:val="009901AD"/>
    <w:rsid w:val="00990849"/>
    <w:rsid w:val="0099313E"/>
    <w:rsid w:val="009946D2"/>
    <w:rsid w:val="00994871"/>
    <w:rsid w:val="00995293"/>
    <w:rsid w:val="00995B57"/>
    <w:rsid w:val="009A2C8F"/>
    <w:rsid w:val="009A52E3"/>
    <w:rsid w:val="009B1047"/>
    <w:rsid w:val="009B337D"/>
    <w:rsid w:val="009C0E21"/>
    <w:rsid w:val="009C1882"/>
    <w:rsid w:val="009C3F08"/>
    <w:rsid w:val="009C4A4B"/>
    <w:rsid w:val="009C6436"/>
    <w:rsid w:val="009C7EA0"/>
    <w:rsid w:val="009D4211"/>
    <w:rsid w:val="009D54A3"/>
    <w:rsid w:val="009D5D09"/>
    <w:rsid w:val="009E153B"/>
    <w:rsid w:val="009E2850"/>
    <w:rsid w:val="009E4BDC"/>
    <w:rsid w:val="009E54B2"/>
    <w:rsid w:val="009E59A6"/>
    <w:rsid w:val="009F5401"/>
    <w:rsid w:val="009F5D81"/>
    <w:rsid w:val="00A00FAA"/>
    <w:rsid w:val="00A0317C"/>
    <w:rsid w:val="00A0355F"/>
    <w:rsid w:val="00A0640D"/>
    <w:rsid w:val="00A107E3"/>
    <w:rsid w:val="00A14D55"/>
    <w:rsid w:val="00A15ACB"/>
    <w:rsid w:val="00A1682E"/>
    <w:rsid w:val="00A24839"/>
    <w:rsid w:val="00A259A6"/>
    <w:rsid w:val="00A267F1"/>
    <w:rsid w:val="00A32EB0"/>
    <w:rsid w:val="00A3603D"/>
    <w:rsid w:val="00A37045"/>
    <w:rsid w:val="00A429AF"/>
    <w:rsid w:val="00A431DA"/>
    <w:rsid w:val="00A44246"/>
    <w:rsid w:val="00A5652B"/>
    <w:rsid w:val="00A63BCD"/>
    <w:rsid w:val="00A72ADF"/>
    <w:rsid w:val="00A77BCA"/>
    <w:rsid w:val="00A85C1E"/>
    <w:rsid w:val="00A87166"/>
    <w:rsid w:val="00A93A21"/>
    <w:rsid w:val="00A94D32"/>
    <w:rsid w:val="00A9766F"/>
    <w:rsid w:val="00AB01B0"/>
    <w:rsid w:val="00AB5690"/>
    <w:rsid w:val="00AB5E87"/>
    <w:rsid w:val="00AC41BE"/>
    <w:rsid w:val="00AC6D1E"/>
    <w:rsid w:val="00AC70D8"/>
    <w:rsid w:val="00AD4876"/>
    <w:rsid w:val="00AF0445"/>
    <w:rsid w:val="00AF2E38"/>
    <w:rsid w:val="00AF5724"/>
    <w:rsid w:val="00B0016F"/>
    <w:rsid w:val="00B01942"/>
    <w:rsid w:val="00B0620C"/>
    <w:rsid w:val="00B1666D"/>
    <w:rsid w:val="00B2410E"/>
    <w:rsid w:val="00B3023D"/>
    <w:rsid w:val="00B30E79"/>
    <w:rsid w:val="00B34998"/>
    <w:rsid w:val="00B34AF6"/>
    <w:rsid w:val="00B40D0A"/>
    <w:rsid w:val="00B4449D"/>
    <w:rsid w:val="00B44817"/>
    <w:rsid w:val="00B45743"/>
    <w:rsid w:val="00B46FE7"/>
    <w:rsid w:val="00B47ED5"/>
    <w:rsid w:val="00B51879"/>
    <w:rsid w:val="00B552D9"/>
    <w:rsid w:val="00B56F52"/>
    <w:rsid w:val="00B56F6C"/>
    <w:rsid w:val="00B606D3"/>
    <w:rsid w:val="00B60F13"/>
    <w:rsid w:val="00B619D9"/>
    <w:rsid w:val="00B646BC"/>
    <w:rsid w:val="00B67C49"/>
    <w:rsid w:val="00B704C3"/>
    <w:rsid w:val="00B76677"/>
    <w:rsid w:val="00B76DC8"/>
    <w:rsid w:val="00B772E6"/>
    <w:rsid w:val="00B85CDA"/>
    <w:rsid w:val="00B87C5D"/>
    <w:rsid w:val="00B917F2"/>
    <w:rsid w:val="00B93439"/>
    <w:rsid w:val="00B96EC8"/>
    <w:rsid w:val="00BA159C"/>
    <w:rsid w:val="00BA2C8F"/>
    <w:rsid w:val="00BA538C"/>
    <w:rsid w:val="00BA6254"/>
    <w:rsid w:val="00BA7D96"/>
    <w:rsid w:val="00BB06C1"/>
    <w:rsid w:val="00BB3E43"/>
    <w:rsid w:val="00BB412C"/>
    <w:rsid w:val="00BC2F95"/>
    <w:rsid w:val="00BC4EA7"/>
    <w:rsid w:val="00BC6327"/>
    <w:rsid w:val="00BD55BB"/>
    <w:rsid w:val="00BD5846"/>
    <w:rsid w:val="00BD5F31"/>
    <w:rsid w:val="00BD70F3"/>
    <w:rsid w:val="00BD7B1D"/>
    <w:rsid w:val="00BE0247"/>
    <w:rsid w:val="00BE1086"/>
    <w:rsid w:val="00BE4E5D"/>
    <w:rsid w:val="00BE555D"/>
    <w:rsid w:val="00BE5CC7"/>
    <w:rsid w:val="00BE6564"/>
    <w:rsid w:val="00BE7ABC"/>
    <w:rsid w:val="00BF1F49"/>
    <w:rsid w:val="00BF57C6"/>
    <w:rsid w:val="00BF628D"/>
    <w:rsid w:val="00BF6317"/>
    <w:rsid w:val="00BF6946"/>
    <w:rsid w:val="00BF725D"/>
    <w:rsid w:val="00BF75B3"/>
    <w:rsid w:val="00BF7EF1"/>
    <w:rsid w:val="00C04F6F"/>
    <w:rsid w:val="00C123E3"/>
    <w:rsid w:val="00C131A2"/>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74E0"/>
    <w:rsid w:val="00C945A7"/>
    <w:rsid w:val="00C94DAA"/>
    <w:rsid w:val="00C952C9"/>
    <w:rsid w:val="00C96627"/>
    <w:rsid w:val="00CA1B53"/>
    <w:rsid w:val="00CA2D81"/>
    <w:rsid w:val="00CA483D"/>
    <w:rsid w:val="00CB473F"/>
    <w:rsid w:val="00CB5A7C"/>
    <w:rsid w:val="00CB6F44"/>
    <w:rsid w:val="00CB6FF7"/>
    <w:rsid w:val="00CC2F86"/>
    <w:rsid w:val="00CD26F1"/>
    <w:rsid w:val="00CD3EAB"/>
    <w:rsid w:val="00CD598A"/>
    <w:rsid w:val="00CD78A4"/>
    <w:rsid w:val="00CE0E27"/>
    <w:rsid w:val="00CE2D72"/>
    <w:rsid w:val="00CE43CB"/>
    <w:rsid w:val="00CE6911"/>
    <w:rsid w:val="00CF02C7"/>
    <w:rsid w:val="00CF1A7D"/>
    <w:rsid w:val="00CF2391"/>
    <w:rsid w:val="00CF2985"/>
    <w:rsid w:val="00CF625B"/>
    <w:rsid w:val="00D0475A"/>
    <w:rsid w:val="00D057C3"/>
    <w:rsid w:val="00D06308"/>
    <w:rsid w:val="00D07E1D"/>
    <w:rsid w:val="00D10A7C"/>
    <w:rsid w:val="00D10D27"/>
    <w:rsid w:val="00D118D4"/>
    <w:rsid w:val="00D148EB"/>
    <w:rsid w:val="00D15AE0"/>
    <w:rsid w:val="00D17E2F"/>
    <w:rsid w:val="00D219BA"/>
    <w:rsid w:val="00D25E68"/>
    <w:rsid w:val="00D26951"/>
    <w:rsid w:val="00D272CB"/>
    <w:rsid w:val="00D32406"/>
    <w:rsid w:val="00D33C8C"/>
    <w:rsid w:val="00D367FF"/>
    <w:rsid w:val="00D37E1F"/>
    <w:rsid w:val="00D47015"/>
    <w:rsid w:val="00D5270B"/>
    <w:rsid w:val="00D5320E"/>
    <w:rsid w:val="00D535BB"/>
    <w:rsid w:val="00D60888"/>
    <w:rsid w:val="00D61A0E"/>
    <w:rsid w:val="00D62607"/>
    <w:rsid w:val="00D64AE5"/>
    <w:rsid w:val="00D6790B"/>
    <w:rsid w:val="00D67F19"/>
    <w:rsid w:val="00D73637"/>
    <w:rsid w:val="00D7538B"/>
    <w:rsid w:val="00D77322"/>
    <w:rsid w:val="00D82E27"/>
    <w:rsid w:val="00D833C6"/>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34CB"/>
    <w:rsid w:val="00DF73A8"/>
    <w:rsid w:val="00E0214A"/>
    <w:rsid w:val="00E034EF"/>
    <w:rsid w:val="00E036DF"/>
    <w:rsid w:val="00E05746"/>
    <w:rsid w:val="00E10530"/>
    <w:rsid w:val="00E130F9"/>
    <w:rsid w:val="00E1732D"/>
    <w:rsid w:val="00E20938"/>
    <w:rsid w:val="00E23E88"/>
    <w:rsid w:val="00E24E8A"/>
    <w:rsid w:val="00E25265"/>
    <w:rsid w:val="00E27390"/>
    <w:rsid w:val="00E31A64"/>
    <w:rsid w:val="00E331F5"/>
    <w:rsid w:val="00E349B5"/>
    <w:rsid w:val="00E34F9C"/>
    <w:rsid w:val="00E41EE8"/>
    <w:rsid w:val="00E45705"/>
    <w:rsid w:val="00E46869"/>
    <w:rsid w:val="00E56B28"/>
    <w:rsid w:val="00E56E23"/>
    <w:rsid w:val="00E60304"/>
    <w:rsid w:val="00E614E6"/>
    <w:rsid w:val="00E62B92"/>
    <w:rsid w:val="00E6418B"/>
    <w:rsid w:val="00E64AD6"/>
    <w:rsid w:val="00E6542D"/>
    <w:rsid w:val="00E67C01"/>
    <w:rsid w:val="00E7271A"/>
    <w:rsid w:val="00E80B80"/>
    <w:rsid w:val="00E80EE7"/>
    <w:rsid w:val="00E8528D"/>
    <w:rsid w:val="00E870EB"/>
    <w:rsid w:val="00E90B89"/>
    <w:rsid w:val="00E91D0B"/>
    <w:rsid w:val="00E92E9C"/>
    <w:rsid w:val="00E93D03"/>
    <w:rsid w:val="00E95328"/>
    <w:rsid w:val="00EA3504"/>
    <w:rsid w:val="00EA66F0"/>
    <w:rsid w:val="00EB0127"/>
    <w:rsid w:val="00EB1B27"/>
    <w:rsid w:val="00EB2EBD"/>
    <w:rsid w:val="00EB3BEC"/>
    <w:rsid w:val="00EB4DB1"/>
    <w:rsid w:val="00EB6CF4"/>
    <w:rsid w:val="00EB73F5"/>
    <w:rsid w:val="00EC357D"/>
    <w:rsid w:val="00ED2935"/>
    <w:rsid w:val="00ED6A23"/>
    <w:rsid w:val="00ED7919"/>
    <w:rsid w:val="00EE7E33"/>
    <w:rsid w:val="00EF0F4D"/>
    <w:rsid w:val="00EF7091"/>
    <w:rsid w:val="00EF7F82"/>
    <w:rsid w:val="00F01B42"/>
    <w:rsid w:val="00F07AC1"/>
    <w:rsid w:val="00F111C2"/>
    <w:rsid w:val="00F1148C"/>
    <w:rsid w:val="00F14FAA"/>
    <w:rsid w:val="00F20D47"/>
    <w:rsid w:val="00F2399F"/>
    <w:rsid w:val="00F23F47"/>
    <w:rsid w:val="00F27D20"/>
    <w:rsid w:val="00F41F91"/>
    <w:rsid w:val="00F467B0"/>
    <w:rsid w:val="00F51B61"/>
    <w:rsid w:val="00F53F8A"/>
    <w:rsid w:val="00F56F85"/>
    <w:rsid w:val="00F61DCB"/>
    <w:rsid w:val="00F64938"/>
    <w:rsid w:val="00F67D55"/>
    <w:rsid w:val="00F75012"/>
    <w:rsid w:val="00F75418"/>
    <w:rsid w:val="00F772CC"/>
    <w:rsid w:val="00F82FE4"/>
    <w:rsid w:val="00F87E2C"/>
    <w:rsid w:val="00F91354"/>
    <w:rsid w:val="00F925AF"/>
    <w:rsid w:val="00F94359"/>
    <w:rsid w:val="00F943FC"/>
    <w:rsid w:val="00F96FCF"/>
    <w:rsid w:val="00FA0CE9"/>
    <w:rsid w:val="00FA2B3B"/>
    <w:rsid w:val="00FB5ACE"/>
    <w:rsid w:val="00FB67EC"/>
    <w:rsid w:val="00FC01B5"/>
    <w:rsid w:val="00FC1912"/>
    <w:rsid w:val="00FC33C4"/>
    <w:rsid w:val="00FC34F6"/>
    <w:rsid w:val="00FC5B51"/>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c6c7c7-0a09-4cdf-b745-2d46a7c23848" xsi:nil="true"/>
    <lcf76f155ced4ddcb4097134ff3c332f xmlns="13ee1763-f387-4f87-8ba9-f3710113792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83D492DA99B0C46A3D5438413A8A536" ma:contentTypeVersion="12" ma:contentTypeDescription="Create a new document." ma:contentTypeScope="" ma:versionID="318cff052915fe0ff32dba52a26debb8">
  <xsd:schema xmlns:xsd="http://www.w3.org/2001/XMLSchema" xmlns:xs="http://www.w3.org/2001/XMLSchema" xmlns:p="http://schemas.microsoft.com/office/2006/metadata/properties" xmlns:ns2="13ee1763-f387-4f87-8ba9-f37101137923" xmlns:ns3="5ac6c7c7-0a09-4cdf-b745-2d46a7c23848" targetNamespace="http://schemas.microsoft.com/office/2006/metadata/properties" ma:root="true" ma:fieldsID="5879bc3f55de06869cd8611a7610b637" ns2:_="" ns3:_="">
    <xsd:import namespace="13ee1763-f387-4f87-8ba9-f37101137923"/>
    <xsd:import namespace="5ac6c7c7-0a09-4cdf-b745-2d46a7c238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e1763-f387-4f87-8ba9-f37101137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d83e34e-ccf7-4e7b-8576-34a2201a7e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c6c7c7-0a09-4cdf-b745-2d46a7c2384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7877c48-446f-436e-adb8-82b0a3b9cd88}" ma:internalName="TaxCatchAll" ma:showField="CatchAllData" ma:web="5ac6c7c7-0a09-4cdf-b745-2d46a7c23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5ac6c7c7-0a09-4cdf-b745-2d46a7c23848"/>
    <ds:schemaRef ds:uri="13ee1763-f387-4f87-8ba9-f37101137923"/>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E905E38C-F595-4DD4-BE6B-D74CF1E9D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e1763-f387-4f87-8ba9-f37101137923"/>
    <ds:schemaRef ds:uri="5ac6c7c7-0a09-4cdf-b745-2d46a7c23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3221</TotalTime>
  <Pages>7</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Debra Skelton</cp:lastModifiedBy>
  <cp:revision>134</cp:revision>
  <cp:lastPrinted>2022-01-19T18:53:00Z</cp:lastPrinted>
  <dcterms:created xsi:type="dcterms:W3CDTF">2024-02-02T16:50:00Z</dcterms:created>
  <dcterms:modified xsi:type="dcterms:W3CDTF">2025-06-22T17:47:00Z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0x010100483D492DA99B0C46A3D5438413A8A536</vt:lpwstr>
  </property>
  <property fmtid="{D5CDD505-2E9C-101B-9397-08002B2CF9AE}" pid="3" name="MediaServiceImageTags">
    <vt:lpwstr/>
  </property>
</Properties>
</file>