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36F8DFBF"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bookmarkStart w:id="0" w:name="_GoBack"/>
      <w:bookmarkEnd w:id="0"/>
      <w:r w:rsidRPr="00995293">
        <w:rPr>
          <w:sz w:val="32"/>
          <w:u w:val="none"/>
        </w:rPr>
        <w:t>20</w:t>
      </w:r>
      <w:r w:rsidR="00B96EC8" w:rsidRPr="00995293">
        <w:rPr>
          <w:sz w:val="32"/>
          <w:u w:val="none"/>
        </w:rPr>
        <w:t>1</w:t>
      </w:r>
      <w:r w:rsidR="00DE0BA8">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603E3066" w:rsidR="00BC6327" w:rsidRPr="00412B2F" w:rsidRDefault="00095268"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 xml:space="preserve">Palomar </w:t>
            </w:r>
            <w:r w:rsidR="007C019B">
              <w:rPr>
                <w:b/>
                <w:sz w:val="21"/>
                <w:szCs w:val="21"/>
              </w:rPr>
              <w:t>Observatory</w:t>
            </w:r>
            <w:r w:rsidR="00E52614">
              <w:rPr>
                <w:b/>
                <w:sz w:val="21"/>
                <w:szCs w:val="21"/>
              </w:rPr>
              <w:t xml:space="preserve"> (370</w:t>
            </w:r>
            <w:r w:rsidR="00C068D0">
              <w:rPr>
                <w:b/>
                <w:sz w:val="21"/>
                <w:szCs w:val="21"/>
              </w:rPr>
              <w:t>2236)</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2435D2D" w:rsidR="00BC6327" w:rsidRPr="00412B2F" w:rsidRDefault="007C019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6/03/2020</w:t>
            </w:r>
          </w:p>
        </w:tc>
      </w:tr>
    </w:tbl>
    <w:p w14:paraId="76F47AA3" w14:textId="7F38C6FE" w:rsidR="006537F6" w:rsidRPr="00C068D0"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3C2FCC" w:rsidRPr="00412B2F">
        <w:rPr>
          <w:i/>
          <w:sz w:val="21"/>
          <w:szCs w:val="21"/>
        </w:rPr>
        <w:t>8</w:t>
      </w:r>
      <w:r w:rsidR="00D37E1F" w:rsidRPr="00412B2F">
        <w:rPr>
          <w:i/>
          <w:sz w:val="21"/>
          <w:szCs w:val="21"/>
        </w:rPr>
        <w:t xml:space="preserve"> and may include earlier monitoring data</w:t>
      </w:r>
      <w:r w:rsidRPr="00412B2F">
        <w:rPr>
          <w:i/>
          <w:sz w:val="21"/>
          <w:szCs w:val="21"/>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6DBF8E67" w:rsidR="00BC6327" w:rsidRPr="00412B2F" w:rsidRDefault="00854525"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7A5EFB9E" w:rsidR="00BC6327" w:rsidRPr="00412B2F" w:rsidRDefault="0085452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1 and Well 2</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4FEF532E" w:rsidR="00BC6327" w:rsidRPr="00412B2F" w:rsidRDefault="00C068D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Assessment</w:t>
            </w:r>
            <w:r w:rsidR="00854525">
              <w:rPr>
                <w:sz w:val="21"/>
                <w:szCs w:val="21"/>
              </w:rPr>
              <w:t xml:space="preserve"> completed in 2002 filed at Palomar Observatory</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16BCA4C2" w:rsidR="00BC6327" w:rsidRPr="00412B2F" w:rsidRDefault="00E52E36"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Monthly / Palomar Observatory</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5E0956E1" w:rsidR="00BC6327" w:rsidRPr="00412B2F" w:rsidRDefault="00E52E36"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Drew Roderick</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76398483"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E52E36">
              <w:rPr>
                <w:sz w:val="21"/>
                <w:szCs w:val="21"/>
              </w:rPr>
              <w:t>760</w:t>
            </w:r>
            <w:r w:rsidRPr="008E4080">
              <w:rPr>
                <w:sz w:val="21"/>
                <w:szCs w:val="21"/>
              </w:rPr>
              <w:t>)</w:t>
            </w:r>
            <w:r w:rsidR="00E52E36">
              <w:rPr>
                <w:sz w:val="21"/>
                <w:szCs w:val="21"/>
              </w:rPr>
              <w:t xml:space="preserve"> 742-2100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8"/>
          <w:headerReference w:type="first" r:id="rId9"/>
          <w:footerReference w:type="first" r:id="rId10"/>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2D5A7F10" w:rsidR="00BC6327" w:rsidRPr="00F41F91" w:rsidRDefault="007308B5"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03C951A6" w:rsidR="008F7660" w:rsidRPr="00F41F91" w:rsidRDefault="007308B5"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11F167D1" w:rsidR="008F7660" w:rsidRPr="00F41F91" w:rsidRDefault="007308B5"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5D4DEFB2" w:rsidR="005540D9" w:rsidRPr="00F41F91" w:rsidRDefault="007308B5"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752882D5" w:rsidR="00B44817" w:rsidRPr="00F41F91" w:rsidRDefault="007308B5" w:rsidP="00D057C3">
            <w:pPr>
              <w:jc w:val="center"/>
              <w:rPr>
                <w:sz w:val="18"/>
              </w:rPr>
            </w:pPr>
            <w:r>
              <w:rPr>
                <w:sz w:val="18"/>
              </w:rPr>
              <w:t>2017</w:t>
            </w:r>
          </w:p>
        </w:tc>
        <w:tc>
          <w:tcPr>
            <w:tcW w:w="991" w:type="dxa"/>
            <w:gridSpan w:val="2"/>
            <w:tcBorders>
              <w:top w:val="nil"/>
            </w:tcBorders>
          </w:tcPr>
          <w:p w14:paraId="2EB76238" w14:textId="2E301147" w:rsidR="00B44817" w:rsidRPr="00F41F91" w:rsidRDefault="007308B5" w:rsidP="00D057C3">
            <w:pPr>
              <w:jc w:val="center"/>
              <w:rPr>
                <w:sz w:val="18"/>
              </w:rPr>
            </w:pPr>
            <w:r>
              <w:rPr>
                <w:sz w:val="18"/>
              </w:rPr>
              <w:t>5</w:t>
            </w:r>
          </w:p>
        </w:tc>
        <w:tc>
          <w:tcPr>
            <w:tcW w:w="990" w:type="dxa"/>
            <w:gridSpan w:val="2"/>
            <w:tcBorders>
              <w:top w:val="nil"/>
              <w:bottom w:val="nil"/>
            </w:tcBorders>
          </w:tcPr>
          <w:p w14:paraId="4C3FDB54" w14:textId="051399DA" w:rsidR="00B44817" w:rsidRPr="00F41F91" w:rsidRDefault="007308B5" w:rsidP="00D057C3">
            <w:pPr>
              <w:jc w:val="center"/>
              <w:rPr>
                <w:sz w:val="18"/>
              </w:rPr>
            </w:pPr>
            <w:r>
              <w:rPr>
                <w:sz w:val="18"/>
              </w:rPr>
              <w:t>9</w:t>
            </w:r>
          </w:p>
        </w:tc>
        <w:tc>
          <w:tcPr>
            <w:tcW w:w="1080" w:type="dxa"/>
            <w:tcBorders>
              <w:top w:val="nil"/>
              <w:bottom w:val="nil"/>
            </w:tcBorders>
          </w:tcPr>
          <w:p w14:paraId="48CE0F50" w14:textId="5C01F77E" w:rsidR="00B44817" w:rsidRPr="00F41F91" w:rsidRDefault="007308B5"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5280788F" w:rsidR="00B44817" w:rsidRPr="00F41F91" w:rsidRDefault="007308B5"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259DF359" w:rsidR="00B44817" w:rsidRPr="00F41F91" w:rsidRDefault="007308B5" w:rsidP="00D057C3">
            <w:pPr>
              <w:jc w:val="center"/>
              <w:rPr>
                <w:sz w:val="18"/>
              </w:rPr>
            </w:pPr>
            <w:r>
              <w:rPr>
                <w:sz w:val="18"/>
              </w:rPr>
              <w:t>2017</w:t>
            </w:r>
          </w:p>
        </w:tc>
        <w:tc>
          <w:tcPr>
            <w:tcW w:w="991" w:type="dxa"/>
            <w:gridSpan w:val="2"/>
            <w:tcBorders>
              <w:bottom w:val="single" w:sz="18" w:space="0" w:color="auto"/>
            </w:tcBorders>
          </w:tcPr>
          <w:p w14:paraId="18011756" w14:textId="378D584D" w:rsidR="00B44817" w:rsidRPr="00F41F91" w:rsidRDefault="007308B5" w:rsidP="00D057C3">
            <w:pPr>
              <w:jc w:val="center"/>
              <w:rPr>
                <w:sz w:val="18"/>
              </w:rPr>
            </w:pPr>
            <w:r>
              <w:rPr>
                <w:sz w:val="18"/>
              </w:rPr>
              <w:t>5</w:t>
            </w:r>
          </w:p>
        </w:tc>
        <w:tc>
          <w:tcPr>
            <w:tcW w:w="990" w:type="dxa"/>
            <w:gridSpan w:val="2"/>
            <w:tcBorders>
              <w:bottom w:val="single" w:sz="18" w:space="0" w:color="auto"/>
            </w:tcBorders>
          </w:tcPr>
          <w:p w14:paraId="7CE90126" w14:textId="448159F0" w:rsidR="00B44817" w:rsidRPr="00F41F91" w:rsidRDefault="007308B5" w:rsidP="00D057C3">
            <w:pPr>
              <w:jc w:val="center"/>
              <w:rPr>
                <w:sz w:val="18"/>
              </w:rPr>
            </w:pPr>
            <w:r>
              <w:rPr>
                <w:sz w:val="18"/>
              </w:rPr>
              <w:t>.173</w:t>
            </w:r>
          </w:p>
        </w:tc>
        <w:tc>
          <w:tcPr>
            <w:tcW w:w="1080" w:type="dxa"/>
            <w:tcBorders>
              <w:bottom w:val="single" w:sz="18" w:space="0" w:color="auto"/>
            </w:tcBorders>
          </w:tcPr>
          <w:p w14:paraId="11DE16E1" w14:textId="31642F78" w:rsidR="00B44817" w:rsidRPr="00F41F91" w:rsidRDefault="007308B5"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7DD14CCA" w:rsidR="00B3023D" w:rsidRPr="00F41F91" w:rsidRDefault="004030B3" w:rsidP="009C6436">
            <w:pPr>
              <w:jc w:val="center"/>
              <w:rPr>
                <w:sz w:val="18"/>
              </w:rPr>
            </w:pPr>
            <w:r>
              <w:rPr>
                <w:sz w:val="18"/>
              </w:rPr>
              <w:t>2018</w:t>
            </w:r>
          </w:p>
        </w:tc>
        <w:tc>
          <w:tcPr>
            <w:tcW w:w="1350" w:type="dxa"/>
            <w:tcBorders>
              <w:top w:val="nil"/>
              <w:bottom w:val="single" w:sz="4" w:space="0" w:color="auto"/>
            </w:tcBorders>
          </w:tcPr>
          <w:p w14:paraId="690B0D1C" w14:textId="617BED9C" w:rsidR="00B3023D" w:rsidRPr="00F41F91" w:rsidRDefault="004030B3" w:rsidP="009C6436">
            <w:pPr>
              <w:jc w:val="center"/>
              <w:rPr>
                <w:sz w:val="18"/>
              </w:rPr>
            </w:pPr>
            <w:r>
              <w:rPr>
                <w:sz w:val="18"/>
              </w:rPr>
              <w:t>18.2</w:t>
            </w:r>
          </w:p>
        </w:tc>
        <w:tc>
          <w:tcPr>
            <w:tcW w:w="1440" w:type="dxa"/>
            <w:tcBorders>
              <w:top w:val="nil"/>
              <w:bottom w:val="single" w:sz="4" w:space="0" w:color="auto"/>
            </w:tcBorders>
          </w:tcPr>
          <w:p w14:paraId="6802CC34" w14:textId="6A576471" w:rsidR="00B3023D" w:rsidRPr="00F41F91" w:rsidRDefault="004030B3" w:rsidP="009C6436">
            <w:pPr>
              <w:jc w:val="center"/>
              <w:rPr>
                <w:sz w:val="18"/>
              </w:rPr>
            </w:pPr>
            <w:r>
              <w:rPr>
                <w:sz w:val="18"/>
              </w:rPr>
              <w:t>18-18.6</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35B53D09" w:rsidR="00B3023D" w:rsidRPr="00F41F91" w:rsidRDefault="004030B3" w:rsidP="009C6436">
            <w:pPr>
              <w:jc w:val="center"/>
              <w:rPr>
                <w:sz w:val="18"/>
              </w:rPr>
            </w:pPr>
            <w:r>
              <w:rPr>
                <w:sz w:val="18"/>
              </w:rPr>
              <w:t>2018</w:t>
            </w:r>
          </w:p>
        </w:tc>
        <w:tc>
          <w:tcPr>
            <w:tcW w:w="1350" w:type="dxa"/>
            <w:tcBorders>
              <w:bottom w:val="single" w:sz="18" w:space="0" w:color="auto"/>
            </w:tcBorders>
          </w:tcPr>
          <w:p w14:paraId="5F571C45" w14:textId="04F35106" w:rsidR="00B3023D" w:rsidRPr="00F41F91" w:rsidRDefault="004030B3" w:rsidP="009C6436">
            <w:pPr>
              <w:jc w:val="center"/>
              <w:rPr>
                <w:sz w:val="18"/>
              </w:rPr>
            </w:pPr>
            <w:r>
              <w:rPr>
                <w:sz w:val="18"/>
              </w:rPr>
              <w:t>106</w:t>
            </w:r>
          </w:p>
        </w:tc>
        <w:tc>
          <w:tcPr>
            <w:tcW w:w="1440" w:type="dxa"/>
            <w:tcBorders>
              <w:bottom w:val="single" w:sz="18" w:space="0" w:color="auto"/>
            </w:tcBorders>
          </w:tcPr>
          <w:p w14:paraId="2BE476FB" w14:textId="057802FD" w:rsidR="00B3023D" w:rsidRPr="00F41F91" w:rsidRDefault="004030B3" w:rsidP="009C6436">
            <w:pPr>
              <w:jc w:val="center"/>
              <w:rPr>
                <w:sz w:val="18"/>
              </w:rPr>
            </w:pPr>
            <w:r>
              <w:rPr>
                <w:sz w:val="18"/>
              </w:rPr>
              <w:t>90-128</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413CEDEF" w:rsidR="00BC6327" w:rsidRPr="00F41F91" w:rsidRDefault="00BD40CB" w:rsidP="00786147">
            <w:pPr>
              <w:rPr>
                <w:sz w:val="18"/>
              </w:rPr>
            </w:pPr>
            <w:r>
              <w:rPr>
                <w:sz w:val="18"/>
              </w:rPr>
              <w:t xml:space="preserve">Nitrate as N </w:t>
            </w:r>
            <w:r w:rsidR="00C068D0">
              <w:rPr>
                <w:sz w:val="18"/>
              </w:rPr>
              <w:t>(</w:t>
            </w:r>
            <w:r>
              <w:rPr>
                <w:sz w:val="18"/>
              </w:rPr>
              <w:t>ppm</w:t>
            </w:r>
            <w:r w:rsidR="00C068D0">
              <w:rPr>
                <w:sz w:val="18"/>
              </w:rPr>
              <w:t>)</w:t>
            </w:r>
          </w:p>
        </w:tc>
        <w:tc>
          <w:tcPr>
            <w:tcW w:w="990" w:type="dxa"/>
            <w:tcBorders>
              <w:top w:val="nil"/>
            </w:tcBorders>
          </w:tcPr>
          <w:p w14:paraId="5D776A03" w14:textId="1DDA62B4" w:rsidR="00BC6327" w:rsidRPr="00F41F91" w:rsidRDefault="005F492F" w:rsidP="00D057C3">
            <w:pPr>
              <w:jc w:val="center"/>
              <w:rPr>
                <w:sz w:val="18"/>
              </w:rPr>
            </w:pPr>
            <w:r>
              <w:rPr>
                <w:sz w:val="18"/>
              </w:rPr>
              <w:t>1/2019</w:t>
            </w:r>
          </w:p>
        </w:tc>
        <w:tc>
          <w:tcPr>
            <w:tcW w:w="1350" w:type="dxa"/>
            <w:tcBorders>
              <w:top w:val="nil"/>
            </w:tcBorders>
          </w:tcPr>
          <w:p w14:paraId="492AEBB3" w14:textId="5E09479D" w:rsidR="00BC6327" w:rsidRPr="00F41F91" w:rsidRDefault="005F492F" w:rsidP="00D057C3">
            <w:pPr>
              <w:jc w:val="center"/>
              <w:rPr>
                <w:sz w:val="18"/>
              </w:rPr>
            </w:pPr>
            <w:r>
              <w:rPr>
                <w:sz w:val="18"/>
              </w:rPr>
              <w:t>0.10</w:t>
            </w:r>
          </w:p>
        </w:tc>
        <w:tc>
          <w:tcPr>
            <w:tcW w:w="1440" w:type="dxa"/>
            <w:tcBorders>
              <w:top w:val="nil"/>
            </w:tcBorders>
          </w:tcPr>
          <w:p w14:paraId="0EA1207A" w14:textId="250D4307" w:rsidR="00BC6327" w:rsidRPr="00F41F91" w:rsidRDefault="005F492F" w:rsidP="00D057C3">
            <w:pPr>
              <w:jc w:val="center"/>
              <w:rPr>
                <w:sz w:val="18"/>
              </w:rPr>
            </w:pPr>
            <w:r>
              <w:rPr>
                <w:sz w:val="18"/>
              </w:rPr>
              <w:t>0.0-0.18</w:t>
            </w:r>
          </w:p>
        </w:tc>
        <w:tc>
          <w:tcPr>
            <w:tcW w:w="900" w:type="dxa"/>
            <w:tcBorders>
              <w:top w:val="nil"/>
            </w:tcBorders>
          </w:tcPr>
          <w:p w14:paraId="566791C1" w14:textId="08D13A17" w:rsidR="00BC6327" w:rsidRPr="00F41F91" w:rsidRDefault="005F492F" w:rsidP="00D057C3">
            <w:pPr>
              <w:jc w:val="center"/>
              <w:rPr>
                <w:sz w:val="18"/>
              </w:rPr>
            </w:pPr>
            <w:r>
              <w:rPr>
                <w:sz w:val="18"/>
              </w:rPr>
              <w:t>10</w:t>
            </w:r>
          </w:p>
        </w:tc>
        <w:tc>
          <w:tcPr>
            <w:tcW w:w="1080" w:type="dxa"/>
            <w:tcBorders>
              <w:top w:val="nil"/>
            </w:tcBorders>
          </w:tcPr>
          <w:p w14:paraId="5E4F841C" w14:textId="5DAE2FF6" w:rsidR="00BC6327" w:rsidRPr="00F41F91" w:rsidRDefault="005F492F" w:rsidP="00D057C3">
            <w:pPr>
              <w:jc w:val="center"/>
              <w:rPr>
                <w:sz w:val="18"/>
              </w:rPr>
            </w:pPr>
            <w:r>
              <w:rPr>
                <w:sz w:val="18"/>
              </w:rPr>
              <w:t>10</w:t>
            </w:r>
          </w:p>
        </w:tc>
        <w:tc>
          <w:tcPr>
            <w:tcW w:w="2808" w:type="dxa"/>
            <w:tcBorders>
              <w:top w:val="nil"/>
              <w:right w:val="single" w:sz="6" w:space="0" w:color="auto"/>
            </w:tcBorders>
          </w:tcPr>
          <w:p w14:paraId="2B8C0EB3" w14:textId="64952AFC" w:rsidR="00BC6327" w:rsidRPr="00F41F91" w:rsidRDefault="006C7B26" w:rsidP="00D057C3">
            <w:pPr>
              <w:rPr>
                <w:sz w:val="18"/>
              </w:rPr>
            </w:pPr>
            <w:r>
              <w:rPr>
                <w:sz w:val="18"/>
              </w:rPr>
              <w:t>Runoff and leaching from fertilizer, septic tanks, sewage and erosion of natural deposits.</w:t>
            </w:r>
          </w:p>
        </w:tc>
      </w:tr>
      <w:tr w:rsidR="00BC6327" w:rsidRPr="001F3468" w14:paraId="3325AB52" w14:textId="77777777" w:rsidTr="006C7B26">
        <w:trPr>
          <w:trHeight w:val="460"/>
          <w:jc w:val="center"/>
        </w:trPr>
        <w:tc>
          <w:tcPr>
            <w:tcW w:w="2268" w:type="dxa"/>
            <w:gridSpan w:val="2"/>
            <w:tcBorders>
              <w:left w:val="single" w:sz="4" w:space="0" w:color="000000"/>
              <w:bottom w:val="single" w:sz="4" w:space="0" w:color="000000"/>
            </w:tcBorders>
          </w:tcPr>
          <w:p w14:paraId="7F47E147" w14:textId="4710F4B6" w:rsidR="00BC6327" w:rsidRDefault="00D113FC" w:rsidP="00786147">
            <w:pPr>
              <w:rPr>
                <w:sz w:val="18"/>
              </w:rPr>
            </w:pPr>
            <w:r>
              <w:rPr>
                <w:sz w:val="18"/>
              </w:rPr>
              <w:t xml:space="preserve">THM </w:t>
            </w:r>
            <w:r w:rsidR="00C068D0">
              <w:rPr>
                <w:sz w:val="18"/>
              </w:rPr>
              <w:t>(</w:t>
            </w:r>
            <w:r>
              <w:rPr>
                <w:sz w:val="18"/>
              </w:rPr>
              <w:t>ppb</w:t>
            </w:r>
            <w:r w:rsidR="00C068D0">
              <w:rPr>
                <w:sz w:val="18"/>
              </w:rPr>
              <w:t>)</w:t>
            </w:r>
          </w:p>
          <w:p w14:paraId="039A5DB4" w14:textId="77777777" w:rsidR="000C7CE0" w:rsidRDefault="000C7CE0" w:rsidP="00D057C3">
            <w:pPr>
              <w:ind w:left="180"/>
              <w:rPr>
                <w:sz w:val="18"/>
              </w:rPr>
            </w:pPr>
          </w:p>
          <w:p w14:paraId="61E8D8CC" w14:textId="6B64A053" w:rsidR="000C7CE0" w:rsidRPr="00F41F91" w:rsidRDefault="000C7CE0" w:rsidP="00D057C3">
            <w:pPr>
              <w:ind w:left="180"/>
              <w:rPr>
                <w:sz w:val="18"/>
              </w:rPr>
            </w:pPr>
          </w:p>
        </w:tc>
        <w:tc>
          <w:tcPr>
            <w:tcW w:w="990" w:type="dxa"/>
            <w:tcBorders>
              <w:bottom w:val="single" w:sz="4" w:space="0" w:color="000000"/>
            </w:tcBorders>
          </w:tcPr>
          <w:p w14:paraId="3CD1FB67" w14:textId="2AA8C89F" w:rsidR="00BC6327" w:rsidRPr="00F41F91" w:rsidRDefault="00AE33F6" w:rsidP="00D057C3">
            <w:pPr>
              <w:jc w:val="center"/>
              <w:rPr>
                <w:sz w:val="18"/>
              </w:rPr>
            </w:pPr>
            <w:r>
              <w:rPr>
                <w:sz w:val="18"/>
              </w:rPr>
              <w:t>8/2019</w:t>
            </w:r>
          </w:p>
        </w:tc>
        <w:tc>
          <w:tcPr>
            <w:tcW w:w="1350" w:type="dxa"/>
            <w:tcBorders>
              <w:bottom w:val="single" w:sz="4" w:space="0" w:color="000000"/>
            </w:tcBorders>
          </w:tcPr>
          <w:p w14:paraId="5EA66A78" w14:textId="3BD3710B" w:rsidR="00BC6327" w:rsidRPr="00F41F91" w:rsidRDefault="00E74FD4" w:rsidP="00D057C3">
            <w:pPr>
              <w:jc w:val="center"/>
              <w:rPr>
                <w:sz w:val="18"/>
              </w:rPr>
            </w:pPr>
            <w:r>
              <w:rPr>
                <w:sz w:val="18"/>
              </w:rPr>
              <w:t>47.5</w:t>
            </w:r>
          </w:p>
        </w:tc>
        <w:tc>
          <w:tcPr>
            <w:tcW w:w="1440" w:type="dxa"/>
            <w:tcBorders>
              <w:bottom w:val="single" w:sz="4" w:space="0" w:color="000000"/>
            </w:tcBorders>
          </w:tcPr>
          <w:p w14:paraId="314F6572" w14:textId="4247F8A9" w:rsidR="00BC6327" w:rsidRPr="00F41F91" w:rsidRDefault="00C068D0" w:rsidP="00D057C3">
            <w:pPr>
              <w:jc w:val="center"/>
              <w:rPr>
                <w:sz w:val="18"/>
              </w:rPr>
            </w:pPr>
            <w:r>
              <w:rPr>
                <w:sz w:val="18"/>
              </w:rPr>
              <w:t>N/A</w:t>
            </w:r>
          </w:p>
        </w:tc>
        <w:tc>
          <w:tcPr>
            <w:tcW w:w="900" w:type="dxa"/>
            <w:tcBorders>
              <w:bottom w:val="single" w:sz="4" w:space="0" w:color="000000"/>
            </w:tcBorders>
          </w:tcPr>
          <w:p w14:paraId="4DF396D0" w14:textId="1092D0DC" w:rsidR="00BC6327" w:rsidRPr="00F41F91" w:rsidRDefault="009724B0" w:rsidP="00D057C3">
            <w:pPr>
              <w:jc w:val="center"/>
              <w:rPr>
                <w:sz w:val="18"/>
              </w:rPr>
            </w:pPr>
            <w:r>
              <w:rPr>
                <w:sz w:val="18"/>
              </w:rPr>
              <w:t>80</w:t>
            </w:r>
          </w:p>
        </w:tc>
        <w:tc>
          <w:tcPr>
            <w:tcW w:w="1080" w:type="dxa"/>
            <w:tcBorders>
              <w:bottom w:val="single" w:sz="4" w:space="0" w:color="000000"/>
            </w:tcBorders>
          </w:tcPr>
          <w:p w14:paraId="14ED7F95" w14:textId="3A32C8D0" w:rsidR="00BC6327" w:rsidRPr="00F41F91" w:rsidRDefault="00C068D0" w:rsidP="00D057C3">
            <w:pPr>
              <w:jc w:val="center"/>
              <w:rPr>
                <w:sz w:val="18"/>
              </w:rPr>
            </w:pPr>
            <w:r>
              <w:rPr>
                <w:sz w:val="18"/>
              </w:rPr>
              <w:t>N/A</w:t>
            </w:r>
          </w:p>
        </w:tc>
        <w:tc>
          <w:tcPr>
            <w:tcW w:w="2808" w:type="dxa"/>
            <w:tcBorders>
              <w:bottom w:val="single" w:sz="4" w:space="0" w:color="000000"/>
              <w:right w:val="single" w:sz="6" w:space="0" w:color="auto"/>
            </w:tcBorders>
          </w:tcPr>
          <w:p w14:paraId="76443EAF" w14:textId="499EEBAD" w:rsidR="00BC6327" w:rsidRPr="00F41F91" w:rsidRDefault="006C7B26" w:rsidP="00D057C3">
            <w:pPr>
              <w:rPr>
                <w:sz w:val="18"/>
              </w:rPr>
            </w:pPr>
            <w:r>
              <w:rPr>
                <w:sz w:val="18"/>
              </w:rPr>
              <w:t>Byproduct of drinking water disinfection</w:t>
            </w:r>
          </w:p>
        </w:tc>
      </w:tr>
      <w:tr w:rsidR="006C7B26" w:rsidRPr="001F3468" w14:paraId="23A5AEDC" w14:textId="77777777" w:rsidTr="006C7B26">
        <w:trPr>
          <w:trHeight w:val="368"/>
          <w:jc w:val="center"/>
        </w:trPr>
        <w:tc>
          <w:tcPr>
            <w:tcW w:w="2268" w:type="dxa"/>
            <w:gridSpan w:val="2"/>
            <w:tcBorders>
              <w:top w:val="single" w:sz="4" w:space="0" w:color="000000"/>
              <w:left w:val="single" w:sz="4" w:space="0" w:color="000000"/>
              <w:bottom w:val="single" w:sz="4" w:space="0" w:color="000000"/>
            </w:tcBorders>
          </w:tcPr>
          <w:p w14:paraId="3ECECFF3" w14:textId="20042A3A" w:rsidR="006C7B26" w:rsidRDefault="006C7B26" w:rsidP="00786147">
            <w:pPr>
              <w:rPr>
                <w:sz w:val="18"/>
              </w:rPr>
            </w:pPr>
            <w:r>
              <w:rPr>
                <w:sz w:val="18"/>
              </w:rPr>
              <w:t>H</w:t>
            </w:r>
            <w:r w:rsidR="00786147">
              <w:rPr>
                <w:sz w:val="18"/>
              </w:rPr>
              <w:t>AA</w:t>
            </w:r>
            <w:r>
              <w:rPr>
                <w:sz w:val="18"/>
              </w:rPr>
              <w:t xml:space="preserve">5 </w:t>
            </w:r>
            <w:r w:rsidR="00C068D0">
              <w:rPr>
                <w:sz w:val="18"/>
              </w:rPr>
              <w:t>(</w:t>
            </w:r>
            <w:r>
              <w:rPr>
                <w:sz w:val="18"/>
              </w:rPr>
              <w:t>ppb</w:t>
            </w:r>
            <w:r w:rsidR="00C068D0">
              <w:rPr>
                <w:sz w:val="18"/>
              </w:rPr>
              <w:t>)</w:t>
            </w:r>
          </w:p>
          <w:p w14:paraId="466A7FE2" w14:textId="77777777" w:rsidR="006C7B26" w:rsidRDefault="006C7B26" w:rsidP="00D057C3">
            <w:pPr>
              <w:ind w:left="180"/>
              <w:rPr>
                <w:sz w:val="18"/>
              </w:rPr>
            </w:pPr>
          </w:p>
        </w:tc>
        <w:tc>
          <w:tcPr>
            <w:tcW w:w="990" w:type="dxa"/>
            <w:tcBorders>
              <w:top w:val="single" w:sz="4" w:space="0" w:color="000000"/>
              <w:bottom w:val="single" w:sz="4" w:space="0" w:color="000000"/>
            </w:tcBorders>
          </w:tcPr>
          <w:p w14:paraId="7EB8D458" w14:textId="5A282B6F" w:rsidR="006C7B26" w:rsidRPr="00F41F91" w:rsidRDefault="009724B0" w:rsidP="00D057C3">
            <w:pPr>
              <w:jc w:val="center"/>
              <w:rPr>
                <w:sz w:val="18"/>
              </w:rPr>
            </w:pPr>
            <w:r>
              <w:rPr>
                <w:sz w:val="18"/>
              </w:rPr>
              <w:t>8/2019</w:t>
            </w:r>
          </w:p>
        </w:tc>
        <w:tc>
          <w:tcPr>
            <w:tcW w:w="1350" w:type="dxa"/>
            <w:tcBorders>
              <w:top w:val="single" w:sz="4" w:space="0" w:color="000000"/>
              <w:bottom w:val="single" w:sz="4" w:space="0" w:color="000000"/>
            </w:tcBorders>
          </w:tcPr>
          <w:p w14:paraId="13B72C9B" w14:textId="521732FD" w:rsidR="006C7B26" w:rsidRPr="00F41F91" w:rsidRDefault="009724B0" w:rsidP="00D057C3">
            <w:pPr>
              <w:jc w:val="center"/>
              <w:rPr>
                <w:sz w:val="18"/>
              </w:rPr>
            </w:pPr>
            <w:r>
              <w:rPr>
                <w:sz w:val="18"/>
              </w:rPr>
              <w:t>15.5</w:t>
            </w:r>
          </w:p>
        </w:tc>
        <w:tc>
          <w:tcPr>
            <w:tcW w:w="1440" w:type="dxa"/>
            <w:tcBorders>
              <w:top w:val="single" w:sz="4" w:space="0" w:color="000000"/>
              <w:bottom w:val="single" w:sz="4" w:space="0" w:color="000000"/>
            </w:tcBorders>
          </w:tcPr>
          <w:p w14:paraId="7536FADD" w14:textId="5F4CD73B" w:rsidR="006C7B26" w:rsidRPr="00F41F91" w:rsidRDefault="00C068D0" w:rsidP="00D057C3">
            <w:pPr>
              <w:jc w:val="center"/>
              <w:rPr>
                <w:sz w:val="18"/>
              </w:rPr>
            </w:pPr>
            <w:r>
              <w:rPr>
                <w:sz w:val="18"/>
              </w:rPr>
              <w:t>N/A</w:t>
            </w:r>
          </w:p>
        </w:tc>
        <w:tc>
          <w:tcPr>
            <w:tcW w:w="900" w:type="dxa"/>
            <w:tcBorders>
              <w:top w:val="single" w:sz="4" w:space="0" w:color="000000"/>
              <w:bottom w:val="single" w:sz="4" w:space="0" w:color="000000"/>
            </w:tcBorders>
          </w:tcPr>
          <w:p w14:paraId="5942F834" w14:textId="6AD46C14" w:rsidR="006C7B26" w:rsidRPr="00F41F91" w:rsidRDefault="009724B0" w:rsidP="00D057C3">
            <w:pPr>
              <w:jc w:val="center"/>
              <w:rPr>
                <w:sz w:val="18"/>
              </w:rPr>
            </w:pPr>
            <w:r>
              <w:rPr>
                <w:sz w:val="18"/>
              </w:rPr>
              <w:t>60</w:t>
            </w:r>
          </w:p>
        </w:tc>
        <w:tc>
          <w:tcPr>
            <w:tcW w:w="1080" w:type="dxa"/>
            <w:tcBorders>
              <w:top w:val="single" w:sz="4" w:space="0" w:color="000000"/>
              <w:bottom w:val="single" w:sz="4" w:space="0" w:color="000000"/>
            </w:tcBorders>
          </w:tcPr>
          <w:p w14:paraId="7938CFE8" w14:textId="04E0DF5F" w:rsidR="006C7B26" w:rsidRPr="00F41F91" w:rsidRDefault="00C068D0" w:rsidP="00D057C3">
            <w:pPr>
              <w:jc w:val="center"/>
              <w:rPr>
                <w:sz w:val="18"/>
              </w:rPr>
            </w:pPr>
            <w:r>
              <w:rPr>
                <w:sz w:val="18"/>
              </w:rPr>
              <w:t>N/A</w:t>
            </w:r>
          </w:p>
        </w:tc>
        <w:tc>
          <w:tcPr>
            <w:tcW w:w="2808" w:type="dxa"/>
            <w:tcBorders>
              <w:top w:val="single" w:sz="4" w:space="0" w:color="000000"/>
              <w:bottom w:val="single" w:sz="4" w:space="0" w:color="000000"/>
              <w:right w:val="single" w:sz="6" w:space="0" w:color="auto"/>
            </w:tcBorders>
          </w:tcPr>
          <w:p w14:paraId="138D0280" w14:textId="4BD65BE8" w:rsidR="006C7B26" w:rsidRPr="00F41F91" w:rsidRDefault="006C7B26" w:rsidP="00D057C3">
            <w:pPr>
              <w:rPr>
                <w:sz w:val="18"/>
              </w:rPr>
            </w:pPr>
            <w:r>
              <w:rPr>
                <w:sz w:val="18"/>
              </w:rPr>
              <w:t>Byproduct of drinking water disinfection</w:t>
            </w:r>
          </w:p>
        </w:tc>
      </w:tr>
      <w:tr w:rsidR="006C7B26" w:rsidRPr="001F3468" w14:paraId="7F76A7B9" w14:textId="77777777" w:rsidTr="006C7B26">
        <w:trPr>
          <w:trHeight w:val="495"/>
          <w:jc w:val="center"/>
        </w:trPr>
        <w:tc>
          <w:tcPr>
            <w:tcW w:w="2268" w:type="dxa"/>
            <w:gridSpan w:val="2"/>
            <w:tcBorders>
              <w:top w:val="single" w:sz="4" w:space="0" w:color="000000"/>
              <w:left w:val="single" w:sz="4" w:space="0" w:color="000000"/>
              <w:bottom w:val="single" w:sz="4" w:space="0" w:color="000000"/>
            </w:tcBorders>
          </w:tcPr>
          <w:p w14:paraId="7FC8B0B2" w14:textId="6CF62684" w:rsidR="006C7B26" w:rsidRDefault="006C7B26" w:rsidP="00786147">
            <w:pPr>
              <w:rPr>
                <w:sz w:val="18"/>
              </w:rPr>
            </w:pPr>
            <w:r>
              <w:rPr>
                <w:sz w:val="18"/>
              </w:rPr>
              <w:t xml:space="preserve">Chlorine </w:t>
            </w:r>
            <w:r w:rsidR="00C068D0">
              <w:rPr>
                <w:sz w:val="18"/>
              </w:rPr>
              <w:t>(</w:t>
            </w:r>
            <w:r>
              <w:rPr>
                <w:sz w:val="18"/>
              </w:rPr>
              <w:t>ppm</w:t>
            </w:r>
            <w:r w:rsidR="00C068D0">
              <w:rPr>
                <w:sz w:val="18"/>
              </w:rPr>
              <w:t>)</w:t>
            </w:r>
          </w:p>
          <w:p w14:paraId="6A58A3F0" w14:textId="659610CB" w:rsidR="006C7B26" w:rsidRDefault="006C7B26" w:rsidP="006C7B26">
            <w:pPr>
              <w:ind w:left="180"/>
              <w:rPr>
                <w:sz w:val="18"/>
              </w:rPr>
            </w:pPr>
          </w:p>
          <w:p w14:paraId="73AEEFE6" w14:textId="77777777" w:rsidR="006C7B26" w:rsidRDefault="006C7B26" w:rsidP="00D057C3">
            <w:pPr>
              <w:ind w:left="180"/>
              <w:rPr>
                <w:sz w:val="18"/>
              </w:rPr>
            </w:pPr>
          </w:p>
        </w:tc>
        <w:tc>
          <w:tcPr>
            <w:tcW w:w="990" w:type="dxa"/>
            <w:tcBorders>
              <w:top w:val="single" w:sz="4" w:space="0" w:color="000000"/>
              <w:bottom w:val="single" w:sz="4" w:space="0" w:color="000000"/>
            </w:tcBorders>
          </w:tcPr>
          <w:p w14:paraId="193642D1" w14:textId="1413AC70" w:rsidR="006C7B26" w:rsidRPr="00F41F91" w:rsidRDefault="006C7B26" w:rsidP="00D057C3">
            <w:pPr>
              <w:jc w:val="center"/>
              <w:rPr>
                <w:sz w:val="18"/>
              </w:rPr>
            </w:pPr>
            <w:r>
              <w:rPr>
                <w:sz w:val="18"/>
              </w:rPr>
              <w:t>2018</w:t>
            </w:r>
          </w:p>
        </w:tc>
        <w:tc>
          <w:tcPr>
            <w:tcW w:w="1350" w:type="dxa"/>
            <w:tcBorders>
              <w:top w:val="single" w:sz="4" w:space="0" w:color="000000"/>
              <w:bottom w:val="single" w:sz="4" w:space="0" w:color="000000"/>
            </w:tcBorders>
          </w:tcPr>
          <w:p w14:paraId="51AE13EE" w14:textId="51CB032D" w:rsidR="006C7B26" w:rsidRPr="00F41F91" w:rsidRDefault="006C7B26" w:rsidP="00D057C3">
            <w:pPr>
              <w:jc w:val="center"/>
              <w:rPr>
                <w:sz w:val="18"/>
              </w:rPr>
            </w:pPr>
            <w:r>
              <w:rPr>
                <w:sz w:val="18"/>
              </w:rPr>
              <w:t>0.5</w:t>
            </w:r>
          </w:p>
        </w:tc>
        <w:tc>
          <w:tcPr>
            <w:tcW w:w="1440" w:type="dxa"/>
            <w:tcBorders>
              <w:top w:val="single" w:sz="4" w:space="0" w:color="000000"/>
              <w:bottom w:val="single" w:sz="4" w:space="0" w:color="000000"/>
            </w:tcBorders>
          </w:tcPr>
          <w:p w14:paraId="1E3F80A8" w14:textId="7445C1EA" w:rsidR="006C7B26" w:rsidRPr="00F41F91" w:rsidRDefault="006C7B26" w:rsidP="00D057C3">
            <w:pPr>
              <w:jc w:val="center"/>
              <w:rPr>
                <w:sz w:val="18"/>
              </w:rPr>
            </w:pPr>
            <w:r>
              <w:rPr>
                <w:sz w:val="18"/>
              </w:rPr>
              <w:t>1.0</w:t>
            </w:r>
          </w:p>
        </w:tc>
        <w:tc>
          <w:tcPr>
            <w:tcW w:w="900" w:type="dxa"/>
            <w:tcBorders>
              <w:top w:val="single" w:sz="4" w:space="0" w:color="000000"/>
              <w:bottom w:val="single" w:sz="4" w:space="0" w:color="000000"/>
            </w:tcBorders>
          </w:tcPr>
          <w:p w14:paraId="053775CA" w14:textId="332D35C7" w:rsidR="006C7B26" w:rsidRPr="00F41F91" w:rsidRDefault="006C7B26" w:rsidP="00D057C3">
            <w:pPr>
              <w:jc w:val="center"/>
              <w:rPr>
                <w:sz w:val="18"/>
              </w:rPr>
            </w:pPr>
            <w:r>
              <w:rPr>
                <w:sz w:val="18"/>
              </w:rPr>
              <w:t>4.0</w:t>
            </w:r>
          </w:p>
        </w:tc>
        <w:tc>
          <w:tcPr>
            <w:tcW w:w="1080" w:type="dxa"/>
            <w:tcBorders>
              <w:top w:val="single" w:sz="4" w:space="0" w:color="000000"/>
              <w:bottom w:val="single" w:sz="4" w:space="0" w:color="000000"/>
            </w:tcBorders>
          </w:tcPr>
          <w:p w14:paraId="3BAE882C" w14:textId="6874F23A" w:rsidR="006C7B26" w:rsidRPr="00F41F91" w:rsidRDefault="006C7B26" w:rsidP="00D057C3">
            <w:pPr>
              <w:jc w:val="center"/>
              <w:rPr>
                <w:sz w:val="18"/>
              </w:rPr>
            </w:pPr>
            <w:r>
              <w:rPr>
                <w:sz w:val="18"/>
              </w:rPr>
              <w:t>4.0</w:t>
            </w:r>
          </w:p>
        </w:tc>
        <w:tc>
          <w:tcPr>
            <w:tcW w:w="2808" w:type="dxa"/>
            <w:tcBorders>
              <w:top w:val="single" w:sz="4" w:space="0" w:color="000000"/>
              <w:bottom w:val="single" w:sz="4" w:space="0" w:color="000000"/>
              <w:right w:val="single" w:sz="6" w:space="0" w:color="auto"/>
            </w:tcBorders>
          </w:tcPr>
          <w:p w14:paraId="31AAC5E5" w14:textId="7990BE33" w:rsidR="006C7B26" w:rsidRPr="00F41F91" w:rsidRDefault="006C7B26" w:rsidP="00D057C3">
            <w:pPr>
              <w:rPr>
                <w:sz w:val="18"/>
              </w:rPr>
            </w:pPr>
            <w:r>
              <w:rPr>
                <w:sz w:val="18"/>
              </w:rPr>
              <w:t>Drinking water disinfectant added for treatment.</w:t>
            </w:r>
          </w:p>
        </w:tc>
      </w:tr>
      <w:tr w:rsidR="006C7B26" w:rsidRPr="001F3468" w14:paraId="4C46776F" w14:textId="77777777" w:rsidTr="00CE1445">
        <w:trPr>
          <w:trHeight w:val="745"/>
          <w:jc w:val="center"/>
        </w:trPr>
        <w:tc>
          <w:tcPr>
            <w:tcW w:w="2268" w:type="dxa"/>
            <w:gridSpan w:val="2"/>
            <w:tcBorders>
              <w:top w:val="single" w:sz="4" w:space="0" w:color="000000"/>
              <w:left w:val="single" w:sz="4" w:space="0" w:color="000000"/>
              <w:bottom w:val="single" w:sz="4" w:space="0" w:color="000000"/>
            </w:tcBorders>
          </w:tcPr>
          <w:p w14:paraId="3D2C77AD" w14:textId="751FCCB9" w:rsidR="006C7B26" w:rsidRDefault="006C7B26" w:rsidP="00786147">
            <w:pPr>
              <w:rPr>
                <w:sz w:val="18"/>
              </w:rPr>
            </w:pPr>
            <w:r>
              <w:rPr>
                <w:sz w:val="18"/>
              </w:rPr>
              <w:t xml:space="preserve">Barium </w:t>
            </w:r>
            <w:r w:rsidR="00C068D0">
              <w:rPr>
                <w:sz w:val="18"/>
              </w:rPr>
              <w:t>(</w:t>
            </w:r>
            <w:r>
              <w:rPr>
                <w:sz w:val="18"/>
              </w:rPr>
              <w:t>ppm</w:t>
            </w:r>
            <w:r w:rsidR="00C068D0">
              <w:rPr>
                <w:sz w:val="18"/>
              </w:rPr>
              <w:t>)</w:t>
            </w:r>
          </w:p>
          <w:p w14:paraId="6DF806C8" w14:textId="77777777" w:rsidR="006C7B26" w:rsidRDefault="006C7B26" w:rsidP="006C7B26">
            <w:pPr>
              <w:ind w:left="180"/>
              <w:rPr>
                <w:sz w:val="18"/>
              </w:rPr>
            </w:pPr>
          </w:p>
          <w:p w14:paraId="2D28BBAA" w14:textId="77777777" w:rsidR="006C7B26" w:rsidRDefault="006C7B26" w:rsidP="00D057C3">
            <w:pPr>
              <w:ind w:left="180"/>
              <w:rPr>
                <w:sz w:val="18"/>
              </w:rPr>
            </w:pPr>
          </w:p>
        </w:tc>
        <w:tc>
          <w:tcPr>
            <w:tcW w:w="990" w:type="dxa"/>
            <w:tcBorders>
              <w:top w:val="single" w:sz="4" w:space="0" w:color="000000"/>
              <w:bottom w:val="single" w:sz="4" w:space="0" w:color="000000"/>
            </w:tcBorders>
          </w:tcPr>
          <w:p w14:paraId="0EB43231" w14:textId="697D7A3A" w:rsidR="006C7B26" w:rsidRPr="00F41F91" w:rsidRDefault="006C7B26" w:rsidP="00D057C3">
            <w:pPr>
              <w:jc w:val="center"/>
              <w:rPr>
                <w:sz w:val="18"/>
              </w:rPr>
            </w:pPr>
            <w:r>
              <w:rPr>
                <w:sz w:val="18"/>
              </w:rPr>
              <w:t>9/2018</w:t>
            </w:r>
          </w:p>
        </w:tc>
        <w:tc>
          <w:tcPr>
            <w:tcW w:w="1350" w:type="dxa"/>
            <w:tcBorders>
              <w:top w:val="single" w:sz="4" w:space="0" w:color="000000"/>
              <w:bottom w:val="single" w:sz="4" w:space="0" w:color="000000"/>
            </w:tcBorders>
          </w:tcPr>
          <w:p w14:paraId="31F63594" w14:textId="0DC6F723" w:rsidR="006C7B26" w:rsidRPr="00F41F91" w:rsidRDefault="006C7B26" w:rsidP="00D057C3">
            <w:pPr>
              <w:jc w:val="center"/>
              <w:rPr>
                <w:sz w:val="18"/>
              </w:rPr>
            </w:pPr>
            <w:r>
              <w:rPr>
                <w:sz w:val="18"/>
              </w:rPr>
              <w:t>0.035</w:t>
            </w:r>
          </w:p>
        </w:tc>
        <w:tc>
          <w:tcPr>
            <w:tcW w:w="1440" w:type="dxa"/>
            <w:tcBorders>
              <w:top w:val="single" w:sz="4" w:space="0" w:color="000000"/>
              <w:bottom w:val="single" w:sz="4" w:space="0" w:color="000000"/>
            </w:tcBorders>
          </w:tcPr>
          <w:p w14:paraId="4D7235F2" w14:textId="2503BB0E" w:rsidR="006C7B26" w:rsidRPr="00F41F91" w:rsidRDefault="006C7B26" w:rsidP="00D057C3">
            <w:pPr>
              <w:jc w:val="center"/>
              <w:rPr>
                <w:sz w:val="18"/>
              </w:rPr>
            </w:pPr>
            <w:r>
              <w:rPr>
                <w:sz w:val="18"/>
              </w:rPr>
              <w:t>0-0.078</w:t>
            </w:r>
          </w:p>
        </w:tc>
        <w:tc>
          <w:tcPr>
            <w:tcW w:w="900" w:type="dxa"/>
            <w:tcBorders>
              <w:top w:val="single" w:sz="4" w:space="0" w:color="000000"/>
              <w:bottom w:val="single" w:sz="4" w:space="0" w:color="000000"/>
            </w:tcBorders>
          </w:tcPr>
          <w:p w14:paraId="318C742F" w14:textId="1B2BCA8D" w:rsidR="006C7B26" w:rsidRPr="00F41F91" w:rsidRDefault="006C7B26" w:rsidP="00D057C3">
            <w:pPr>
              <w:jc w:val="center"/>
              <w:rPr>
                <w:sz w:val="18"/>
              </w:rPr>
            </w:pPr>
            <w:r>
              <w:rPr>
                <w:sz w:val="18"/>
              </w:rPr>
              <w:t>1.0</w:t>
            </w:r>
          </w:p>
        </w:tc>
        <w:tc>
          <w:tcPr>
            <w:tcW w:w="1080" w:type="dxa"/>
            <w:tcBorders>
              <w:top w:val="single" w:sz="4" w:space="0" w:color="000000"/>
              <w:bottom w:val="single" w:sz="4" w:space="0" w:color="000000"/>
            </w:tcBorders>
          </w:tcPr>
          <w:p w14:paraId="7451FECC" w14:textId="7A063B1E" w:rsidR="006C7B26" w:rsidRPr="00F41F91" w:rsidRDefault="006C7B26" w:rsidP="00D057C3">
            <w:pPr>
              <w:jc w:val="center"/>
              <w:rPr>
                <w:sz w:val="18"/>
              </w:rPr>
            </w:pPr>
            <w:r>
              <w:rPr>
                <w:sz w:val="18"/>
              </w:rPr>
              <w:t>2.0</w:t>
            </w:r>
          </w:p>
        </w:tc>
        <w:tc>
          <w:tcPr>
            <w:tcW w:w="2808" w:type="dxa"/>
            <w:tcBorders>
              <w:top w:val="single" w:sz="4" w:space="0" w:color="000000"/>
              <w:bottom w:val="single" w:sz="4" w:space="0" w:color="000000"/>
              <w:right w:val="single" w:sz="6" w:space="0" w:color="auto"/>
            </w:tcBorders>
          </w:tcPr>
          <w:p w14:paraId="4C1CA280" w14:textId="77777777" w:rsidR="006C7B26" w:rsidRDefault="006C7B26" w:rsidP="00D057C3">
            <w:pPr>
              <w:rPr>
                <w:sz w:val="18"/>
              </w:rPr>
            </w:pPr>
            <w:r>
              <w:rPr>
                <w:sz w:val="18"/>
              </w:rPr>
              <w:t>Discharge of oil drilling wastes and from metal refineries</w:t>
            </w:r>
            <w:r w:rsidR="00CE1445">
              <w:rPr>
                <w:sz w:val="18"/>
              </w:rPr>
              <w:t>. Erosion of natural deposits.</w:t>
            </w:r>
          </w:p>
          <w:p w14:paraId="08A8BC24" w14:textId="3CB9163D" w:rsidR="00CE1445" w:rsidRPr="00F41F91" w:rsidRDefault="00CE1445" w:rsidP="00D057C3">
            <w:pPr>
              <w:rPr>
                <w:sz w:val="18"/>
              </w:rPr>
            </w:pPr>
          </w:p>
        </w:tc>
      </w:tr>
      <w:tr w:rsidR="00CE1445" w:rsidRPr="001F3468" w14:paraId="41175779" w14:textId="77777777" w:rsidTr="006F2236">
        <w:trPr>
          <w:trHeight w:val="1347"/>
          <w:jc w:val="center"/>
        </w:trPr>
        <w:tc>
          <w:tcPr>
            <w:tcW w:w="2268" w:type="dxa"/>
            <w:gridSpan w:val="2"/>
            <w:tcBorders>
              <w:top w:val="single" w:sz="4" w:space="0" w:color="000000"/>
              <w:left w:val="single" w:sz="4" w:space="0" w:color="000000"/>
              <w:bottom w:val="single" w:sz="4" w:space="0" w:color="000000"/>
            </w:tcBorders>
          </w:tcPr>
          <w:p w14:paraId="4A41DD0F" w14:textId="0D728D48" w:rsidR="00CE1445" w:rsidRDefault="00CE1445" w:rsidP="00786147">
            <w:pPr>
              <w:rPr>
                <w:sz w:val="18"/>
              </w:rPr>
            </w:pPr>
            <w:r>
              <w:rPr>
                <w:sz w:val="18"/>
              </w:rPr>
              <w:t xml:space="preserve">Cadmium </w:t>
            </w:r>
            <w:r w:rsidR="00C068D0">
              <w:rPr>
                <w:sz w:val="18"/>
              </w:rPr>
              <w:t>(</w:t>
            </w:r>
            <w:r>
              <w:rPr>
                <w:sz w:val="18"/>
              </w:rPr>
              <w:t>ppb</w:t>
            </w:r>
            <w:r w:rsidR="00C068D0">
              <w:rPr>
                <w:sz w:val="18"/>
              </w:rPr>
              <w:t>)</w:t>
            </w:r>
          </w:p>
        </w:tc>
        <w:tc>
          <w:tcPr>
            <w:tcW w:w="990" w:type="dxa"/>
            <w:tcBorders>
              <w:top w:val="single" w:sz="4" w:space="0" w:color="000000"/>
              <w:bottom w:val="single" w:sz="4" w:space="0" w:color="000000"/>
            </w:tcBorders>
          </w:tcPr>
          <w:p w14:paraId="5BCA66B5" w14:textId="1ED9FECF" w:rsidR="00CE1445" w:rsidRDefault="006F2236" w:rsidP="00D057C3">
            <w:pPr>
              <w:jc w:val="center"/>
              <w:rPr>
                <w:sz w:val="18"/>
              </w:rPr>
            </w:pPr>
            <w:r>
              <w:rPr>
                <w:sz w:val="18"/>
              </w:rPr>
              <w:t>9/2018</w:t>
            </w:r>
          </w:p>
        </w:tc>
        <w:tc>
          <w:tcPr>
            <w:tcW w:w="1350" w:type="dxa"/>
            <w:tcBorders>
              <w:top w:val="single" w:sz="4" w:space="0" w:color="000000"/>
              <w:bottom w:val="single" w:sz="4" w:space="0" w:color="000000"/>
            </w:tcBorders>
          </w:tcPr>
          <w:p w14:paraId="7ED32663" w14:textId="2C111CDF" w:rsidR="00CE1445" w:rsidRDefault="006F2236" w:rsidP="00D057C3">
            <w:pPr>
              <w:jc w:val="center"/>
              <w:rPr>
                <w:sz w:val="18"/>
              </w:rPr>
            </w:pPr>
            <w:r>
              <w:rPr>
                <w:sz w:val="18"/>
              </w:rPr>
              <w:t>0.0241</w:t>
            </w:r>
          </w:p>
        </w:tc>
        <w:tc>
          <w:tcPr>
            <w:tcW w:w="1440" w:type="dxa"/>
            <w:tcBorders>
              <w:top w:val="single" w:sz="4" w:space="0" w:color="000000"/>
              <w:bottom w:val="single" w:sz="4" w:space="0" w:color="000000"/>
            </w:tcBorders>
          </w:tcPr>
          <w:p w14:paraId="05748EBE" w14:textId="781DEDA4" w:rsidR="00CE1445" w:rsidRDefault="006F2236" w:rsidP="00D057C3">
            <w:pPr>
              <w:jc w:val="center"/>
              <w:rPr>
                <w:sz w:val="18"/>
              </w:rPr>
            </w:pPr>
            <w:r>
              <w:rPr>
                <w:sz w:val="18"/>
              </w:rPr>
              <w:t>0.0241-0.0354</w:t>
            </w:r>
          </w:p>
        </w:tc>
        <w:tc>
          <w:tcPr>
            <w:tcW w:w="900" w:type="dxa"/>
            <w:tcBorders>
              <w:top w:val="single" w:sz="4" w:space="0" w:color="000000"/>
              <w:bottom w:val="single" w:sz="4" w:space="0" w:color="000000"/>
            </w:tcBorders>
          </w:tcPr>
          <w:p w14:paraId="6394BC5A" w14:textId="2F329EB2" w:rsidR="00CE1445" w:rsidRDefault="006F2236" w:rsidP="00D057C3">
            <w:pPr>
              <w:jc w:val="center"/>
              <w:rPr>
                <w:sz w:val="18"/>
              </w:rPr>
            </w:pPr>
            <w:r>
              <w:rPr>
                <w:sz w:val="18"/>
              </w:rPr>
              <w:t>5</w:t>
            </w:r>
          </w:p>
        </w:tc>
        <w:tc>
          <w:tcPr>
            <w:tcW w:w="1080" w:type="dxa"/>
            <w:tcBorders>
              <w:top w:val="single" w:sz="4" w:space="0" w:color="000000"/>
              <w:bottom w:val="single" w:sz="4" w:space="0" w:color="000000"/>
            </w:tcBorders>
          </w:tcPr>
          <w:p w14:paraId="5C0AC4C6" w14:textId="43FEDEB7" w:rsidR="00CE1445" w:rsidRDefault="006F2236" w:rsidP="00D057C3">
            <w:pPr>
              <w:jc w:val="center"/>
              <w:rPr>
                <w:sz w:val="18"/>
              </w:rPr>
            </w:pPr>
            <w:r>
              <w:rPr>
                <w:sz w:val="18"/>
              </w:rPr>
              <w:t>0.04</w:t>
            </w:r>
          </w:p>
        </w:tc>
        <w:tc>
          <w:tcPr>
            <w:tcW w:w="2808" w:type="dxa"/>
            <w:tcBorders>
              <w:top w:val="single" w:sz="4" w:space="0" w:color="000000"/>
              <w:bottom w:val="single" w:sz="4" w:space="0" w:color="000000"/>
              <w:right w:val="single" w:sz="6" w:space="0" w:color="auto"/>
            </w:tcBorders>
          </w:tcPr>
          <w:p w14:paraId="3803BF0F" w14:textId="39C7CA5F" w:rsidR="006F2236" w:rsidRDefault="006F2236" w:rsidP="00CE1445">
            <w:pPr>
              <w:rPr>
                <w:sz w:val="18"/>
              </w:rPr>
            </w:pPr>
            <w:r>
              <w:rPr>
                <w:sz w:val="18"/>
              </w:rPr>
              <w:t>Internal corrosion of galvanized pipes. Erosion of natural deposits. Discharge from electroplating and industrial chemical factories and metal refineries. Runoff from waste batteries and paints.</w:t>
            </w:r>
          </w:p>
          <w:p w14:paraId="242BD857" w14:textId="3196C130" w:rsidR="00CE1445" w:rsidRDefault="00CE1445" w:rsidP="00CE1445">
            <w:pPr>
              <w:rPr>
                <w:sz w:val="18"/>
              </w:rPr>
            </w:pPr>
          </w:p>
        </w:tc>
      </w:tr>
      <w:tr w:rsidR="006F2236" w:rsidRPr="001F3468" w14:paraId="3AC0D56E" w14:textId="77777777" w:rsidTr="006C7B26">
        <w:trPr>
          <w:trHeight w:val="507"/>
          <w:jc w:val="center"/>
        </w:trPr>
        <w:tc>
          <w:tcPr>
            <w:tcW w:w="2268" w:type="dxa"/>
            <w:gridSpan w:val="2"/>
            <w:tcBorders>
              <w:top w:val="single" w:sz="4" w:space="0" w:color="000000"/>
              <w:left w:val="single" w:sz="4" w:space="0" w:color="000000"/>
              <w:bottom w:val="single" w:sz="18" w:space="0" w:color="auto"/>
            </w:tcBorders>
          </w:tcPr>
          <w:p w14:paraId="1E850F96" w14:textId="703CD5BD" w:rsidR="006F2236" w:rsidRDefault="006F2236" w:rsidP="00786147">
            <w:pPr>
              <w:rPr>
                <w:sz w:val="18"/>
              </w:rPr>
            </w:pPr>
            <w:r>
              <w:rPr>
                <w:sz w:val="18"/>
              </w:rPr>
              <w:t xml:space="preserve">Aluminum </w:t>
            </w:r>
            <w:r w:rsidR="00C068D0">
              <w:rPr>
                <w:sz w:val="18"/>
              </w:rPr>
              <w:t>(</w:t>
            </w:r>
            <w:r>
              <w:rPr>
                <w:sz w:val="18"/>
              </w:rPr>
              <w:t>ppm</w:t>
            </w:r>
            <w:r w:rsidR="00C068D0">
              <w:rPr>
                <w:sz w:val="18"/>
              </w:rPr>
              <w:t>)</w:t>
            </w:r>
          </w:p>
        </w:tc>
        <w:tc>
          <w:tcPr>
            <w:tcW w:w="990" w:type="dxa"/>
            <w:tcBorders>
              <w:top w:val="single" w:sz="4" w:space="0" w:color="000000"/>
              <w:bottom w:val="single" w:sz="18" w:space="0" w:color="auto"/>
            </w:tcBorders>
          </w:tcPr>
          <w:p w14:paraId="71B3C096" w14:textId="2BB257CB" w:rsidR="006F2236" w:rsidRDefault="006F2236" w:rsidP="00D057C3">
            <w:pPr>
              <w:jc w:val="center"/>
              <w:rPr>
                <w:sz w:val="18"/>
              </w:rPr>
            </w:pPr>
            <w:r>
              <w:rPr>
                <w:sz w:val="18"/>
              </w:rPr>
              <w:t>9/2018</w:t>
            </w:r>
          </w:p>
        </w:tc>
        <w:tc>
          <w:tcPr>
            <w:tcW w:w="1350" w:type="dxa"/>
            <w:tcBorders>
              <w:top w:val="single" w:sz="4" w:space="0" w:color="000000"/>
              <w:bottom w:val="single" w:sz="18" w:space="0" w:color="auto"/>
            </w:tcBorders>
          </w:tcPr>
          <w:p w14:paraId="17F02531" w14:textId="02D1248C" w:rsidR="006F2236" w:rsidRDefault="00E73AE4" w:rsidP="00D057C3">
            <w:pPr>
              <w:jc w:val="center"/>
              <w:rPr>
                <w:sz w:val="18"/>
              </w:rPr>
            </w:pPr>
            <w:r>
              <w:rPr>
                <w:sz w:val="18"/>
              </w:rPr>
              <w:t>0.053</w:t>
            </w:r>
          </w:p>
        </w:tc>
        <w:tc>
          <w:tcPr>
            <w:tcW w:w="1440" w:type="dxa"/>
            <w:tcBorders>
              <w:top w:val="single" w:sz="4" w:space="0" w:color="000000"/>
              <w:bottom w:val="single" w:sz="18" w:space="0" w:color="auto"/>
            </w:tcBorders>
          </w:tcPr>
          <w:p w14:paraId="72CF9573" w14:textId="2C73B9DF" w:rsidR="006F2236" w:rsidRDefault="00E73AE4" w:rsidP="00D057C3">
            <w:pPr>
              <w:jc w:val="center"/>
              <w:rPr>
                <w:sz w:val="18"/>
              </w:rPr>
            </w:pPr>
            <w:r>
              <w:rPr>
                <w:sz w:val="18"/>
              </w:rPr>
              <w:t>0-0.016</w:t>
            </w:r>
          </w:p>
        </w:tc>
        <w:tc>
          <w:tcPr>
            <w:tcW w:w="900" w:type="dxa"/>
            <w:tcBorders>
              <w:top w:val="single" w:sz="4" w:space="0" w:color="000000"/>
              <w:bottom w:val="single" w:sz="18" w:space="0" w:color="auto"/>
            </w:tcBorders>
          </w:tcPr>
          <w:p w14:paraId="20A55603" w14:textId="6EAE5D87" w:rsidR="006F2236" w:rsidRDefault="00E73AE4" w:rsidP="00D057C3">
            <w:pPr>
              <w:jc w:val="center"/>
              <w:rPr>
                <w:sz w:val="18"/>
              </w:rPr>
            </w:pPr>
            <w:r>
              <w:rPr>
                <w:sz w:val="18"/>
              </w:rPr>
              <w:t>1</w:t>
            </w:r>
          </w:p>
        </w:tc>
        <w:tc>
          <w:tcPr>
            <w:tcW w:w="1080" w:type="dxa"/>
            <w:tcBorders>
              <w:top w:val="single" w:sz="4" w:space="0" w:color="000000"/>
              <w:bottom w:val="single" w:sz="18" w:space="0" w:color="auto"/>
            </w:tcBorders>
          </w:tcPr>
          <w:p w14:paraId="01E18709" w14:textId="3246F9C2" w:rsidR="006F2236" w:rsidRDefault="00E73AE4" w:rsidP="00D057C3">
            <w:pPr>
              <w:jc w:val="center"/>
              <w:rPr>
                <w:sz w:val="18"/>
              </w:rPr>
            </w:pPr>
            <w:r>
              <w:rPr>
                <w:sz w:val="18"/>
              </w:rPr>
              <w:t>0.6</w:t>
            </w:r>
          </w:p>
        </w:tc>
        <w:tc>
          <w:tcPr>
            <w:tcW w:w="2808" w:type="dxa"/>
            <w:tcBorders>
              <w:top w:val="single" w:sz="4" w:space="0" w:color="000000"/>
              <w:bottom w:val="single" w:sz="18" w:space="0" w:color="auto"/>
              <w:right w:val="single" w:sz="6" w:space="0" w:color="auto"/>
            </w:tcBorders>
          </w:tcPr>
          <w:p w14:paraId="7DB36195" w14:textId="77777777" w:rsidR="006F2236" w:rsidRDefault="00E73AE4" w:rsidP="006F2236">
            <w:pPr>
              <w:rPr>
                <w:sz w:val="18"/>
              </w:rPr>
            </w:pPr>
            <w:r>
              <w:rPr>
                <w:sz w:val="18"/>
              </w:rPr>
              <w:t>Erosion of natural deposits.</w:t>
            </w:r>
          </w:p>
          <w:p w14:paraId="67E848BD" w14:textId="61591655" w:rsidR="00E73AE4" w:rsidRDefault="00E73AE4" w:rsidP="006F2236">
            <w:pPr>
              <w:rPr>
                <w:sz w:val="18"/>
              </w:rPr>
            </w:pPr>
            <w:r>
              <w:rPr>
                <w:sz w:val="18"/>
              </w:rPr>
              <w:t>Residue from some surface water treatment processes.</w:t>
            </w:r>
          </w:p>
          <w:p w14:paraId="440624DC" w14:textId="65B37B86" w:rsidR="006F2236" w:rsidRDefault="003C21DC" w:rsidP="006F2236">
            <w:pPr>
              <w:rPr>
                <w:sz w:val="18"/>
              </w:rPr>
            </w:pPr>
            <w:r>
              <w:rPr>
                <w:sz w:val="18"/>
              </w:rPr>
              <w:pict w14:anchorId="64032B35">
                <v:rect id="_x0000_i1025" style="width:0;height:1.5pt" o:hralign="center" o:hrstd="t" o:hr="t" fillcolor="#aaa" stroked="f"/>
              </w:pic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553B5C84"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7F3EE3">
        <w:trPr>
          <w:trHeight w:val="594"/>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6003269D" w:rsidR="00BC6327" w:rsidRPr="00F41F91" w:rsidRDefault="009C3F8A" w:rsidP="00786147">
            <w:pPr>
              <w:rPr>
                <w:sz w:val="18"/>
              </w:rPr>
            </w:pPr>
            <w:r>
              <w:rPr>
                <w:sz w:val="18"/>
              </w:rPr>
              <w:t>Man</w:t>
            </w:r>
            <w:r w:rsidR="007F3EE3">
              <w:rPr>
                <w:sz w:val="18"/>
              </w:rPr>
              <w:t xml:space="preserve">ganese </w:t>
            </w:r>
            <w:r w:rsidR="00C068D0">
              <w:rPr>
                <w:sz w:val="18"/>
              </w:rPr>
              <w:t>(</w:t>
            </w:r>
            <w:r w:rsidR="007F3EE3">
              <w:rPr>
                <w:sz w:val="18"/>
              </w:rPr>
              <w:t>ppb</w:t>
            </w:r>
            <w:r w:rsidR="00C068D0">
              <w:rPr>
                <w:sz w:val="18"/>
              </w:rPr>
              <w:t>)</w:t>
            </w:r>
          </w:p>
        </w:tc>
        <w:tc>
          <w:tcPr>
            <w:tcW w:w="990" w:type="dxa"/>
          </w:tcPr>
          <w:p w14:paraId="7B53609D" w14:textId="45D1C1C0" w:rsidR="00BC6327" w:rsidRPr="00F41F91" w:rsidRDefault="007F3EE3" w:rsidP="00D057C3">
            <w:pPr>
              <w:jc w:val="center"/>
              <w:rPr>
                <w:sz w:val="18"/>
              </w:rPr>
            </w:pPr>
            <w:r>
              <w:rPr>
                <w:sz w:val="18"/>
              </w:rPr>
              <w:t>9/2018</w:t>
            </w:r>
          </w:p>
        </w:tc>
        <w:tc>
          <w:tcPr>
            <w:tcW w:w="1350" w:type="dxa"/>
          </w:tcPr>
          <w:p w14:paraId="48AE5CBF" w14:textId="1B02CF2C" w:rsidR="00BC6327" w:rsidRPr="00F41F91" w:rsidRDefault="007F3EE3" w:rsidP="00D057C3">
            <w:pPr>
              <w:jc w:val="center"/>
              <w:rPr>
                <w:sz w:val="18"/>
              </w:rPr>
            </w:pPr>
            <w:r>
              <w:rPr>
                <w:sz w:val="18"/>
              </w:rPr>
              <w:t>19</w:t>
            </w:r>
          </w:p>
        </w:tc>
        <w:tc>
          <w:tcPr>
            <w:tcW w:w="1440" w:type="dxa"/>
          </w:tcPr>
          <w:p w14:paraId="6428F303" w14:textId="55D29E74" w:rsidR="00BC6327" w:rsidRPr="00F41F91" w:rsidRDefault="007F3EE3" w:rsidP="00D057C3">
            <w:pPr>
              <w:jc w:val="center"/>
              <w:rPr>
                <w:sz w:val="18"/>
              </w:rPr>
            </w:pPr>
            <w:r>
              <w:rPr>
                <w:sz w:val="18"/>
              </w:rPr>
              <w:t>0-38</w:t>
            </w:r>
          </w:p>
        </w:tc>
        <w:tc>
          <w:tcPr>
            <w:tcW w:w="900" w:type="dxa"/>
          </w:tcPr>
          <w:p w14:paraId="11FF9BF3" w14:textId="0C15AF52" w:rsidR="00BC6327" w:rsidRPr="00F41F91" w:rsidRDefault="007F3EE3" w:rsidP="00D057C3">
            <w:pPr>
              <w:jc w:val="center"/>
              <w:rPr>
                <w:sz w:val="18"/>
              </w:rPr>
            </w:pPr>
            <w:r>
              <w:rPr>
                <w:sz w:val="18"/>
              </w:rPr>
              <w:t>50</w:t>
            </w:r>
          </w:p>
        </w:tc>
        <w:tc>
          <w:tcPr>
            <w:tcW w:w="1080" w:type="dxa"/>
          </w:tcPr>
          <w:p w14:paraId="160E754C" w14:textId="36F394D6" w:rsidR="00BC6327" w:rsidRPr="00F41F91" w:rsidRDefault="007F3EE3" w:rsidP="00D057C3">
            <w:pPr>
              <w:jc w:val="center"/>
              <w:rPr>
                <w:sz w:val="18"/>
              </w:rPr>
            </w:pPr>
            <w:r>
              <w:rPr>
                <w:sz w:val="18"/>
              </w:rPr>
              <w:t>na</w:t>
            </w:r>
          </w:p>
        </w:tc>
        <w:tc>
          <w:tcPr>
            <w:tcW w:w="2808" w:type="dxa"/>
            <w:tcBorders>
              <w:right w:val="single" w:sz="6" w:space="0" w:color="auto"/>
            </w:tcBorders>
          </w:tcPr>
          <w:p w14:paraId="43B6AB0B" w14:textId="39A1AA7D" w:rsidR="00BC6327" w:rsidRPr="00F41F91" w:rsidRDefault="007F3EE3" w:rsidP="00D057C3">
            <w:pPr>
              <w:rPr>
                <w:sz w:val="18"/>
              </w:rPr>
            </w:pPr>
            <w:r>
              <w:rPr>
                <w:sz w:val="18"/>
              </w:rPr>
              <w:t>Leaching from natural deposits</w:t>
            </w:r>
          </w:p>
        </w:tc>
      </w:tr>
      <w:tr w:rsidR="00BC6327" w:rsidRPr="001F3468" w14:paraId="183EBBB3" w14:textId="77777777" w:rsidTr="007F3EE3">
        <w:trPr>
          <w:trHeight w:val="495"/>
          <w:jc w:val="center"/>
        </w:trPr>
        <w:tc>
          <w:tcPr>
            <w:tcW w:w="2268" w:type="dxa"/>
            <w:gridSpan w:val="2"/>
            <w:tcBorders>
              <w:left w:val="single" w:sz="6" w:space="0" w:color="auto"/>
              <w:bottom w:val="single" w:sz="4" w:space="0" w:color="auto"/>
            </w:tcBorders>
          </w:tcPr>
          <w:p w14:paraId="307ADA7C" w14:textId="14636803" w:rsidR="00BC6327" w:rsidRPr="00F41F91" w:rsidRDefault="007F3EE3" w:rsidP="00786147">
            <w:pPr>
              <w:rPr>
                <w:sz w:val="18"/>
              </w:rPr>
            </w:pPr>
            <w:r>
              <w:rPr>
                <w:sz w:val="18"/>
              </w:rPr>
              <w:t xml:space="preserve">Iron </w:t>
            </w:r>
            <w:r w:rsidR="00C068D0">
              <w:rPr>
                <w:sz w:val="18"/>
              </w:rPr>
              <w:t>(</w:t>
            </w:r>
            <w:r>
              <w:rPr>
                <w:sz w:val="18"/>
              </w:rPr>
              <w:t>ppb</w:t>
            </w:r>
            <w:r w:rsidR="00C068D0">
              <w:rPr>
                <w:sz w:val="18"/>
              </w:rPr>
              <w:t>)</w:t>
            </w:r>
          </w:p>
        </w:tc>
        <w:tc>
          <w:tcPr>
            <w:tcW w:w="990" w:type="dxa"/>
            <w:tcBorders>
              <w:bottom w:val="single" w:sz="4" w:space="0" w:color="auto"/>
            </w:tcBorders>
          </w:tcPr>
          <w:p w14:paraId="741CA754" w14:textId="12DF494D" w:rsidR="00BC6327" w:rsidRPr="00F41F91" w:rsidRDefault="007F3EE3" w:rsidP="00D057C3">
            <w:pPr>
              <w:jc w:val="center"/>
              <w:rPr>
                <w:sz w:val="18"/>
              </w:rPr>
            </w:pPr>
            <w:r>
              <w:rPr>
                <w:sz w:val="18"/>
              </w:rPr>
              <w:t>9/2018</w:t>
            </w:r>
          </w:p>
        </w:tc>
        <w:tc>
          <w:tcPr>
            <w:tcW w:w="1350" w:type="dxa"/>
            <w:tcBorders>
              <w:bottom w:val="single" w:sz="4" w:space="0" w:color="auto"/>
              <w:right w:val="single" w:sz="6" w:space="0" w:color="auto"/>
            </w:tcBorders>
          </w:tcPr>
          <w:p w14:paraId="0A4C2B05" w14:textId="1B0BC3BA" w:rsidR="00BC6327" w:rsidRPr="00F41F91" w:rsidRDefault="007F3EE3" w:rsidP="00D057C3">
            <w:pPr>
              <w:jc w:val="center"/>
              <w:rPr>
                <w:sz w:val="18"/>
              </w:rPr>
            </w:pPr>
            <w:r>
              <w:rPr>
                <w:sz w:val="18"/>
              </w:rPr>
              <w:t>139</w:t>
            </w:r>
          </w:p>
        </w:tc>
        <w:tc>
          <w:tcPr>
            <w:tcW w:w="1440" w:type="dxa"/>
            <w:tcBorders>
              <w:left w:val="single" w:sz="6" w:space="0" w:color="auto"/>
              <w:bottom w:val="single" w:sz="4" w:space="0" w:color="auto"/>
              <w:right w:val="single" w:sz="6" w:space="0" w:color="auto"/>
            </w:tcBorders>
          </w:tcPr>
          <w:p w14:paraId="271B08B4" w14:textId="2D606541" w:rsidR="00BC6327" w:rsidRPr="00F41F91" w:rsidRDefault="007F3EE3" w:rsidP="00D057C3">
            <w:pPr>
              <w:jc w:val="center"/>
              <w:rPr>
                <w:sz w:val="18"/>
              </w:rPr>
            </w:pPr>
            <w:r>
              <w:rPr>
                <w:sz w:val="18"/>
              </w:rPr>
              <w:t>0-279</w:t>
            </w:r>
          </w:p>
        </w:tc>
        <w:tc>
          <w:tcPr>
            <w:tcW w:w="900" w:type="dxa"/>
            <w:tcBorders>
              <w:left w:val="single" w:sz="6" w:space="0" w:color="auto"/>
              <w:bottom w:val="single" w:sz="4" w:space="0" w:color="auto"/>
            </w:tcBorders>
          </w:tcPr>
          <w:p w14:paraId="5329A979" w14:textId="6619284E" w:rsidR="00BC6327" w:rsidRPr="00F41F91" w:rsidRDefault="007F3EE3" w:rsidP="00D057C3">
            <w:pPr>
              <w:jc w:val="center"/>
              <w:rPr>
                <w:sz w:val="18"/>
              </w:rPr>
            </w:pPr>
            <w:r>
              <w:rPr>
                <w:sz w:val="18"/>
              </w:rPr>
              <w:t>300</w:t>
            </w:r>
          </w:p>
        </w:tc>
        <w:tc>
          <w:tcPr>
            <w:tcW w:w="1080" w:type="dxa"/>
            <w:tcBorders>
              <w:bottom w:val="single" w:sz="4" w:space="0" w:color="auto"/>
            </w:tcBorders>
          </w:tcPr>
          <w:p w14:paraId="005756C3" w14:textId="6E2C334A" w:rsidR="00BC6327" w:rsidRPr="00F41F91" w:rsidRDefault="007F3EE3" w:rsidP="00D057C3">
            <w:pPr>
              <w:jc w:val="center"/>
              <w:rPr>
                <w:sz w:val="18"/>
              </w:rPr>
            </w:pPr>
            <w:r>
              <w:rPr>
                <w:sz w:val="18"/>
              </w:rPr>
              <w:t>na</w:t>
            </w:r>
          </w:p>
        </w:tc>
        <w:tc>
          <w:tcPr>
            <w:tcW w:w="2808" w:type="dxa"/>
            <w:tcBorders>
              <w:bottom w:val="single" w:sz="4" w:space="0" w:color="auto"/>
              <w:right w:val="single" w:sz="6" w:space="0" w:color="auto"/>
            </w:tcBorders>
          </w:tcPr>
          <w:p w14:paraId="30B8A0DC" w14:textId="77777777" w:rsidR="00BC6327" w:rsidRDefault="007F3EE3" w:rsidP="00D057C3">
            <w:pPr>
              <w:rPr>
                <w:sz w:val="18"/>
              </w:rPr>
            </w:pPr>
            <w:r>
              <w:rPr>
                <w:sz w:val="18"/>
              </w:rPr>
              <w:t>Leaching from natural deposits.</w:t>
            </w:r>
          </w:p>
          <w:p w14:paraId="7E5532F6" w14:textId="77777777" w:rsidR="007F3EE3" w:rsidRDefault="007F3EE3" w:rsidP="00D057C3">
            <w:pPr>
              <w:rPr>
                <w:sz w:val="18"/>
              </w:rPr>
            </w:pPr>
            <w:r>
              <w:rPr>
                <w:sz w:val="18"/>
              </w:rPr>
              <w:t>Industrial wastes.</w:t>
            </w:r>
          </w:p>
          <w:p w14:paraId="31A8151D" w14:textId="3C21F8DE" w:rsidR="007F3EE3" w:rsidRPr="00F41F91" w:rsidRDefault="007F3EE3" w:rsidP="00D057C3">
            <w:pPr>
              <w:rPr>
                <w:sz w:val="18"/>
              </w:rPr>
            </w:pPr>
          </w:p>
        </w:tc>
      </w:tr>
      <w:tr w:rsidR="007F3EE3" w:rsidRPr="001F3468" w14:paraId="7044F82B" w14:textId="77777777" w:rsidTr="00B61493">
        <w:trPr>
          <w:trHeight w:val="587"/>
          <w:jc w:val="center"/>
        </w:trPr>
        <w:tc>
          <w:tcPr>
            <w:tcW w:w="2268" w:type="dxa"/>
            <w:gridSpan w:val="2"/>
            <w:tcBorders>
              <w:left w:val="single" w:sz="6" w:space="0" w:color="auto"/>
              <w:bottom w:val="single" w:sz="4" w:space="0" w:color="auto"/>
            </w:tcBorders>
          </w:tcPr>
          <w:p w14:paraId="098748FC" w14:textId="051FD33A" w:rsidR="007F3EE3" w:rsidRDefault="007F3EE3" w:rsidP="00786147">
            <w:pPr>
              <w:rPr>
                <w:sz w:val="18"/>
              </w:rPr>
            </w:pPr>
            <w:r>
              <w:rPr>
                <w:sz w:val="18"/>
              </w:rPr>
              <w:t xml:space="preserve">Sulfate as S04 </w:t>
            </w:r>
            <w:r w:rsidR="00C068D0">
              <w:rPr>
                <w:sz w:val="18"/>
              </w:rPr>
              <w:t>(</w:t>
            </w:r>
            <w:r>
              <w:rPr>
                <w:sz w:val="18"/>
              </w:rPr>
              <w:t>ppm</w:t>
            </w:r>
            <w:r w:rsidR="00C068D0">
              <w:rPr>
                <w:sz w:val="18"/>
              </w:rPr>
              <w:t>)</w:t>
            </w:r>
          </w:p>
        </w:tc>
        <w:tc>
          <w:tcPr>
            <w:tcW w:w="990" w:type="dxa"/>
            <w:tcBorders>
              <w:bottom w:val="single" w:sz="4" w:space="0" w:color="auto"/>
            </w:tcBorders>
          </w:tcPr>
          <w:p w14:paraId="2607A312" w14:textId="46AA5BE6" w:rsidR="007F3EE3" w:rsidRDefault="007F3EE3" w:rsidP="00D057C3">
            <w:pPr>
              <w:jc w:val="center"/>
              <w:rPr>
                <w:sz w:val="18"/>
              </w:rPr>
            </w:pPr>
            <w:r>
              <w:rPr>
                <w:sz w:val="18"/>
              </w:rPr>
              <w:t>9/2018</w:t>
            </w:r>
          </w:p>
        </w:tc>
        <w:tc>
          <w:tcPr>
            <w:tcW w:w="1350" w:type="dxa"/>
            <w:tcBorders>
              <w:bottom w:val="single" w:sz="4" w:space="0" w:color="auto"/>
              <w:right w:val="single" w:sz="6" w:space="0" w:color="auto"/>
            </w:tcBorders>
          </w:tcPr>
          <w:p w14:paraId="0E07B3DF" w14:textId="10945B27" w:rsidR="007F3EE3" w:rsidRDefault="007F3EE3" w:rsidP="00D057C3">
            <w:pPr>
              <w:jc w:val="center"/>
              <w:rPr>
                <w:sz w:val="18"/>
              </w:rPr>
            </w:pPr>
            <w:r>
              <w:rPr>
                <w:sz w:val="18"/>
              </w:rPr>
              <w:t>26.9</w:t>
            </w:r>
          </w:p>
        </w:tc>
        <w:tc>
          <w:tcPr>
            <w:tcW w:w="1440" w:type="dxa"/>
            <w:tcBorders>
              <w:left w:val="single" w:sz="6" w:space="0" w:color="auto"/>
              <w:bottom w:val="single" w:sz="4" w:space="0" w:color="auto"/>
              <w:right w:val="single" w:sz="6" w:space="0" w:color="auto"/>
            </w:tcBorders>
          </w:tcPr>
          <w:p w14:paraId="588C2CAE" w14:textId="26799D6B" w:rsidR="007F3EE3" w:rsidRDefault="007F3EE3" w:rsidP="00D057C3">
            <w:pPr>
              <w:jc w:val="center"/>
              <w:rPr>
                <w:sz w:val="18"/>
              </w:rPr>
            </w:pPr>
            <w:r>
              <w:rPr>
                <w:sz w:val="18"/>
              </w:rPr>
              <w:t>8.6-38.2</w:t>
            </w:r>
          </w:p>
        </w:tc>
        <w:tc>
          <w:tcPr>
            <w:tcW w:w="900" w:type="dxa"/>
            <w:tcBorders>
              <w:left w:val="single" w:sz="6" w:space="0" w:color="auto"/>
              <w:bottom w:val="single" w:sz="4" w:space="0" w:color="auto"/>
            </w:tcBorders>
          </w:tcPr>
          <w:p w14:paraId="149AF1AB" w14:textId="2298D8D5" w:rsidR="007F3EE3" w:rsidRDefault="007F3EE3" w:rsidP="00D057C3">
            <w:pPr>
              <w:jc w:val="center"/>
              <w:rPr>
                <w:sz w:val="18"/>
              </w:rPr>
            </w:pPr>
            <w:r>
              <w:rPr>
                <w:sz w:val="18"/>
              </w:rPr>
              <w:t>500</w:t>
            </w:r>
          </w:p>
        </w:tc>
        <w:tc>
          <w:tcPr>
            <w:tcW w:w="1080" w:type="dxa"/>
            <w:tcBorders>
              <w:bottom w:val="single" w:sz="4" w:space="0" w:color="auto"/>
            </w:tcBorders>
          </w:tcPr>
          <w:p w14:paraId="1735FA86" w14:textId="5CC31761" w:rsidR="007F3EE3" w:rsidRDefault="007F3EE3" w:rsidP="00D057C3">
            <w:pPr>
              <w:jc w:val="center"/>
              <w:rPr>
                <w:sz w:val="18"/>
              </w:rPr>
            </w:pPr>
            <w:r>
              <w:rPr>
                <w:sz w:val="18"/>
              </w:rPr>
              <w:t>na</w:t>
            </w:r>
          </w:p>
        </w:tc>
        <w:tc>
          <w:tcPr>
            <w:tcW w:w="2808" w:type="dxa"/>
            <w:tcBorders>
              <w:bottom w:val="single" w:sz="4" w:space="0" w:color="auto"/>
              <w:right w:val="single" w:sz="6" w:space="0" w:color="auto"/>
            </w:tcBorders>
          </w:tcPr>
          <w:p w14:paraId="6FFC3536" w14:textId="77777777" w:rsidR="007F3EE3" w:rsidRDefault="007F3EE3" w:rsidP="007F3EE3">
            <w:pPr>
              <w:rPr>
                <w:sz w:val="18"/>
              </w:rPr>
            </w:pPr>
          </w:p>
          <w:p w14:paraId="0CD8B283" w14:textId="5267EFA6" w:rsidR="00B61493" w:rsidRDefault="00B61493" w:rsidP="00D057C3">
            <w:pPr>
              <w:rPr>
                <w:sz w:val="18"/>
              </w:rPr>
            </w:pPr>
            <w:r>
              <w:rPr>
                <w:sz w:val="18"/>
              </w:rPr>
              <w:t>Runoff/leaching from natural deposits. Industrial wastes.</w:t>
            </w:r>
          </w:p>
        </w:tc>
      </w:tr>
      <w:tr w:rsidR="00B61493" w:rsidRPr="001F3468" w14:paraId="1E2DBE09" w14:textId="77777777" w:rsidTr="00916F1F">
        <w:trPr>
          <w:trHeight w:val="679"/>
          <w:jc w:val="center"/>
        </w:trPr>
        <w:tc>
          <w:tcPr>
            <w:tcW w:w="2268" w:type="dxa"/>
            <w:gridSpan w:val="2"/>
            <w:tcBorders>
              <w:left w:val="single" w:sz="6" w:space="0" w:color="auto"/>
              <w:bottom w:val="single" w:sz="4" w:space="0" w:color="auto"/>
            </w:tcBorders>
          </w:tcPr>
          <w:p w14:paraId="41D279E5" w14:textId="223E70A2" w:rsidR="00B61493" w:rsidRDefault="00B61493" w:rsidP="00786147">
            <w:pPr>
              <w:rPr>
                <w:sz w:val="18"/>
              </w:rPr>
            </w:pPr>
            <w:r>
              <w:rPr>
                <w:sz w:val="18"/>
              </w:rPr>
              <w:t xml:space="preserve">Chloride </w:t>
            </w:r>
            <w:r w:rsidR="00C068D0">
              <w:rPr>
                <w:sz w:val="18"/>
              </w:rPr>
              <w:t>(</w:t>
            </w:r>
            <w:r>
              <w:rPr>
                <w:sz w:val="18"/>
              </w:rPr>
              <w:t>ppm</w:t>
            </w:r>
            <w:r w:rsidR="00C068D0">
              <w:rPr>
                <w:sz w:val="18"/>
              </w:rPr>
              <w:t>)</w:t>
            </w:r>
          </w:p>
        </w:tc>
        <w:tc>
          <w:tcPr>
            <w:tcW w:w="990" w:type="dxa"/>
            <w:tcBorders>
              <w:bottom w:val="single" w:sz="4" w:space="0" w:color="auto"/>
            </w:tcBorders>
          </w:tcPr>
          <w:p w14:paraId="429B2A39" w14:textId="58348F69" w:rsidR="00B61493" w:rsidRDefault="00916F1F" w:rsidP="00D057C3">
            <w:pPr>
              <w:jc w:val="center"/>
              <w:rPr>
                <w:sz w:val="18"/>
              </w:rPr>
            </w:pPr>
            <w:r>
              <w:rPr>
                <w:sz w:val="18"/>
              </w:rPr>
              <w:t>9/2018</w:t>
            </w:r>
          </w:p>
        </w:tc>
        <w:tc>
          <w:tcPr>
            <w:tcW w:w="1350" w:type="dxa"/>
            <w:tcBorders>
              <w:bottom w:val="single" w:sz="4" w:space="0" w:color="auto"/>
              <w:right w:val="single" w:sz="6" w:space="0" w:color="auto"/>
            </w:tcBorders>
          </w:tcPr>
          <w:p w14:paraId="55AF92FD" w14:textId="736E9E43" w:rsidR="00B61493" w:rsidRDefault="00916F1F" w:rsidP="00D057C3">
            <w:pPr>
              <w:jc w:val="center"/>
              <w:rPr>
                <w:sz w:val="18"/>
              </w:rPr>
            </w:pPr>
            <w:r>
              <w:rPr>
                <w:sz w:val="18"/>
              </w:rPr>
              <w:t>8.6</w:t>
            </w:r>
          </w:p>
        </w:tc>
        <w:tc>
          <w:tcPr>
            <w:tcW w:w="1440" w:type="dxa"/>
            <w:tcBorders>
              <w:left w:val="single" w:sz="6" w:space="0" w:color="auto"/>
              <w:bottom w:val="single" w:sz="4" w:space="0" w:color="auto"/>
              <w:right w:val="single" w:sz="6" w:space="0" w:color="auto"/>
            </w:tcBorders>
          </w:tcPr>
          <w:p w14:paraId="4BA6DC49" w14:textId="75BA587D" w:rsidR="00B61493" w:rsidRDefault="00916F1F" w:rsidP="00D057C3">
            <w:pPr>
              <w:jc w:val="center"/>
              <w:rPr>
                <w:sz w:val="18"/>
              </w:rPr>
            </w:pPr>
            <w:r>
              <w:rPr>
                <w:sz w:val="18"/>
              </w:rPr>
              <w:t>8-9</w:t>
            </w:r>
          </w:p>
        </w:tc>
        <w:tc>
          <w:tcPr>
            <w:tcW w:w="900" w:type="dxa"/>
            <w:tcBorders>
              <w:left w:val="single" w:sz="6" w:space="0" w:color="auto"/>
              <w:bottom w:val="single" w:sz="4" w:space="0" w:color="auto"/>
            </w:tcBorders>
          </w:tcPr>
          <w:p w14:paraId="5B5DB755" w14:textId="08E19FD6" w:rsidR="00B61493" w:rsidRDefault="00916F1F" w:rsidP="00D057C3">
            <w:pPr>
              <w:jc w:val="center"/>
              <w:rPr>
                <w:sz w:val="18"/>
              </w:rPr>
            </w:pPr>
            <w:r>
              <w:rPr>
                <w:sz w:val="18"/>
              </w:rPr>
              <w:t>500</w:t>
            </w:r>
          </w:p>
        </w:tc>
        <w:tc>
          <w:tcPr>
            <w:tcW w:w="1080" w:type="dxa"/>
            <w:tcBorders>
              <w:bottom w:val="single" w:sz="4" w:space="0" w:color="auto"/>
            </w:tcBorders>
          </w:tcPr>
          <w:p w14:paraId="354F176A" w14:textId="52BD81EC" w:rsidR="00B61493" w:rsidRDefault="00916F1F" w:rsidP="00D057C3">
            <w:pPr>
              <w:jc w:val="center"/>
              <w:rPr>
                <w:sz w:val="18"/>
              </w:rPr>
            </w:pPr>
            <w:r>
              <w:rPr>
                <w:sz w:val="18"/>
              </w:rPr>
              <w:t>na</w:t>
            </w:r>
          </w:p>
        </w:tc>
        <w:tc>
          <w:tcPr>
            <w:tcW w:w="2808" w:type="dxa"/>
            <w:tcBorders>
              <w:bottom w:val="single" w:sz="4" w:space="0" w:color="auto"/>
              <w:right w:val="single" w:sz="6" w:space="0" w:color="auto"/>
            </w:tcBorders>
          </w:tcPr>
          <w:p w14:paraId="3C8BBFA8" w14:textId="77777777" w:rsidR="00B61493" w:rsidRDefault="00B61493" w:rsidP="00B61493">
            <w:pPr>
              <w:rPr>
                <w:sz w:val="18"/>
              </w:rPr>
            </w:pPr>
          </w:p>
          <w:p w14:paraId="584461C7" w14:textId="77777777" w:rsidR="00B61493" w:rsidRDefault="00916F1F" w:rsidP="00B61493">
            <w:pPr>
              <w:rPr>
                <w:sz w:val="18"/>
              </w:rPr>
            </w:pPr>
            <w:r>
              <w:rPr>
                <w:sz w:val="18"/>
              </w:rPr>
              <w:t>Runoff/leaching from natural deposits. Seawater influence.</w:t>
            </w:r>
          </w:p>
          <w:p w14:paraId="364207B0" w14:textId="77777777" w:rsidR="00B61493" w:rsidRDefault="00B61493" w:rsidP="00D057C3">
            <w:pPr>
              <w:rPr>
                <w:sz w:val="18"/>
              </w:rPr>
            </w:pPr>
          </w:p>
        </w:tc>
      </w:tr>
      <w:tr w:rsidR="00916F1F" w:rsidRPr="001F3468" w14:paraId="71DA5CB2" w14:textId="77777777" w:rsidTr="002F1DD3">
        <w:trPr>
          <w:trHeight w:val="553"/>
          <w:jc w:val="center"/>
        </w:trPr>
        <w:tc>
          <w:tcPr>
            <w:tcW w:w="2268" w:type="dxa"/>
            <w:gridSpan w:val="2"/>
            <w:tcBorders>
              <w:left w:val="single" w:sz="6" w:space="0" w:color="auto"/>
              <w:bottom w:val="single" w:sz="18" w:space="0" w:color="auto"/>
            </w:tcBorders>
          </w:tcPr>
          <w:p w14:paraId="77079BDC" w14:textId="2629121A" w:rsidR="00916F1F" w:rsidRDefault="00916F1F" w:rsidP="00786147">
            <w:pPr>
              <w:rPr>
                <w:sz w:val="18"/>
              </w:rPr>
            </w:pPr>
            <w:r>
              <w:rPr>
                <w:sz w:val="18"/>
              </w:rPr>
              <w:t xml:space="preserve">Specific conductance </w:t>
            </w:r>
            <w:r w:rsidR="00C068D0">
              <w:rPr>
                <w:sz w:val="18"/>
              </w:rPr>
              <w:t>(</w:t>
            </w:r>
            <w:r>
              <w:rPr>
                <w:sz w:val="18"/>
              </w:rPr>
              <w:t>uS/cm</w:t>
            </w:r>
            <w:r w:rsidR="00C068D0">
              <w:rPr>
                <w:sz w:val="18"/>
              </w:rPr>
              <w:t>)</w:t>
            </w:r>
          </w:p>
        </w:tc>
        <w:tc>
          <w:tcPr>
            <w:tcW w:w="990" w:type="dxa"/>
            <w:tcBorders>
              <w:bottom w:val="single" w:sz="18" w:space="0" w:color="auto"/>
            </w:tcBorders>
          </w:tcPr>
          <w:p w14:paraId="79F3386F" w14:textId="00E60CB6" w:rsidR="00916F1F" w:rsidRDefault="00916F1F" w:rsidP="00D057C3">
            <w:pPr>
              <w:jc w:val="center"/>
              <w:rPr>
                <w:sz w:val="18"/>
              </w:rPr>
            </w:pPr>
            <w:r>
              <w:rPr>
                <w:sz w:val="18"/>
              </w:rPr>
              <w:t>9/2018</w:t>
            </w:r>
          </w:p>
        </w:tc>
        <w:tc>
          <w:tcPr>
            <w:tcW w:w="1350" w:type="dxa"/>
            <w:tcBorders>
              <w:bottom w:val="single" w:sz="18" w:space="0" w:color="auto"/>
              <w:right w:val="single" w:sz="6" w:space="0" w:color="auto"/>
            </w:tcBorders>
          </w:tcPr>
          <w:p w14:paraId="02C901B9" w14:textId="1482610F" w:rsidR="00916F1F" w:rsidRDefault="00916F1F" w:rsidP="00D057C3">
            <w:pPr>
              <w:jc w:val="center"/>
              <w:rPr>
                <w:sz w:val="18"/>
              </w:rPr>
            </w:pPr>
            <w:r>
              <w:rPr>
                <w:sz w:val="18"/>
              </w:rPr>
              <w:t>292</w:t>
            </w:r>
          </w:p>
        </w:tc>
        <w:tc>
          <w:tcPr>
            <w:tcW w:w="1440" w:type="dxa"/>
            <w:tcBorders>
              <w:left w:val="single" w:sz="6" w:space="0" w:color="auto"/>
              <w:bottom w:val="single" w:sz="18" w:space="0" w:color="auto"/>
              <w:right w:val="single" w:sz="6" w:space="0" w:color="auto"/>
            </w:tcBorders>
          </w:tcPr>
          <w:p w14:paraId="7453D25F" w14:textId="68D2461A" w:rsidR="00916F1F" w:rsidRDefault="00916F1F" w:rsidP="00D057C3">
            <w:pPr>
              <w:jc w:val="center"/>
              <w:rPr>
                <w:sz w:val="18"/>
              </w:rPr>
            </w:pPr>
            <w:r>
              <w:rPr>
                <w:sz w:val="18"/>
              </w:rPr>
              <w:t>253-337</w:t>
            </w:r>
          </w:p>
        </w:tc>
        <w:tc>
          <w:tcPr>
            <w:tcW w:w="900" w:type="dxa"/>
            <w:tcBorders>
              <w:left w:val="single" w:sz="6" w:space="0" w:color="auto"/>
              <w:bottom w:val="single" w:sz="18" w:space="0" w:color="auto"/>
            </w:tcBorders>
          </w:tcPr>
          <w:p w14:paraId="4EBA813F" w14:textId="65D84DFD" w:rsidR="00916F1F" w:rsidRDefault="00916F1F" w:rsidP="00D057C3">
            <w:pPr>
              <w:jc w:val="center"/>
              <w:rPr>
                <w:sz w:val="18"/>
              </w:rPr>
            </w:pPr>
            <w:r>
              <w:rPr>
                <w:sz w:val="18"/>
              </w:rPr>
              <w:t>1600</w:t>
            </w:r>
          </w:p>
        </w:tc>
        <w:tc>
          <w:tcPr>
            <w:tcW w:w="1080" w:type="dxa"/>
            <w:tcBorders>
              <w:bottom w:val="single" w:sz="18" w:space="0" w:color="auto"/>
            </w:tcBorders>
          </w:tcPr>
          <w:p w14:paraId="63FD2CAB" w14:textId="3634D2B4" w:rsidR="00916F1F" w:rsidRDefault="00916F1F" w:rsidP="00D057C3">
            <w:pPr>
              <w:jc w:val="center"/>
              <w:rPr>
                <w:sz w:val="18"/>
              </w:rPr>
            </w:pPr>
            <w:r>
              <w:rPr>
                <w:sz w:val="18"/>
              </w:rPr>
              <w:t>na</w:t>
            </w:r>
          </w:p>
        </w:tc>
        <w:tc>
          <w:tcPr>
            <w:tcW w:w="2808" w:type="dxa"/>
            <w:tcBorders>
              <w:bottom w:val="single" w:sz="18" w:space="0" w:color="auto"/>
              <w:right w:val="single" w:sz="6" w:space="0" w:color="auto"/>
            </w:tcBorders>
          </w:tcPr>
          <w:p w14:paraId="6385F9ED" w14:textId="77777777" w:rsidR="00916F1F" w:rsidRDefault="00916F1F" w:rsidP="00916F1F">
            <w:pPr>
              <w:rPr>
                <w:sz w:val="18"/>
              </w:rPr>
            </w:pPr>
          </w:p>
          <w:p w14:paraId="02A793B6" w14:textId="3ED56440" w:rsidR="00916F1F" w:rsidRDefault="00916F1F" w:rsidP="00D057C3">
            <w:pPr>
              <w:rPr>
                <w:sz w:val="18"/>
              </w:rPr>
            </w:pPr>
            <w:r>
              <w:rPr>
                <w:sz w:val="18"/>
              </w:rPr>
              <w:t xml:space="preserve">Substance that form ions when in water. Seawater influence. </w:t>
            </w: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0D8B409D" w14:textId="77777777" w:rsidR="00511EB6" w:rsidRDefault="00511EB6" w:rsidP="00D057C3">
            <w:pPr>
              <w:spacing w:before="20" w:after="20"/>
              <w:jc w:val="center"/>
              <w:rPr>
                <w:b/>
                <w:caps/>
              </w:rPr>
            </w:pPr>
          </w:p>
          <w:p w14:paraId="323A80BB" w14:textId="77777777" w:rsidR="00511EB6" w:rsidRDefault="00511EB6" w:rsidP="00D057C3">
            <w:pPr>
              <w:spacing w:before="20" w:after="20"/>
              <w:jc w:val="center"/>
              <w:rPr>
                <w:b/>
                <w:caps/>
              </w:rPr>
            </w:pPr>
          </w:p>
          <w:p w14:paraId="09695A88" w14:textId="77777777" w:rsidR="00511EB6" w:rsidRDefault="00511EB6" w:rsidP="00D057C3">
            <w:pPr>
              <w:spacing w:before="20" w:after="20"/>
              <w:jc w:val="center"/>
              <w:rPr>
                <w:b/>
                <w:caps/>
              </w:rPr>
            </w:pPr>
          </w:p>
          <w:p w14:paraId="29C2C9A8" w14:textId="77777777" w:rsidR="00511EB6" w:rsidRDefault="00511EB6" w:rsidP="00D057C3">
            <w:pPr>
              <w:spacing w:before="20" w:after="20"/>
              <w:jc w:val="center"/>
              <w:rPr>
                <w:b/>
                <w:caps/>
              </w:rPr>
            </w:pPr>
          </w:p>
          <w:p w14:paraId="39B392CD" w14:textId="44E31A07" w:rsidR="00074CBB" w:rsidRPr="00F41F91" w:rsidRDefault="00074CBB" w:rsidP="00D057C3">
            <w:pPr>
              <w:spacing w:before="20" w:after="20"/>
              <w:jc w:val="center"/>
              <w:rPr>
                <w:b/>
                <w:caps/>
              </w:rPr>
            </w:pPr>
            <w:r w:rsidRPr="00F41F91">
              <w:rPr>
                <w:b/>
                <w:caps/>
              </w:rPr>
              <w:lastRenderedPageBreak/>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lastRenderedPageBreak/>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r w:rsidRPr="00F41F91">
              <w:rPr>
                <w:b/>
                <w:bCs/>
                <w:sz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508BC049" w:rsidR="000C16DD" w:rsidRPr="00F41F91" w:rsidRDefault="00C068D0" w:rsidP="00D057C3">
            <w:pPr>
              <w:rPr>
                <w:sz w:val="18"/>
              </w:rPr>
            </w:pPr>
            <w:r>
              <w:rPr>
                <w:sz w:val="18"/>
              </w:rPr>
              <w:t>N/A</w:t>
            </w: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0BBB0E4"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0B60F2">
        <w:rPr>
          <w:rFonts w:ascii="Times New Roman" w:hAnsi="Times New Roman"/>
          <w:b/>
          <w:i/>
          <w:u w:val="single"/>
        </w:rPr>
        <w:t>ENTER WATER SYSTEM’S NAME HERE</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1"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D4207D"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D4207D" w:rsidRDefault="00803861" w:rsidP="00CC2F86">
            <w:pPr>
              <w:pStyle w:val="BodyText"/>
              <w:spacing w:before="20" w:after="20"/>
              <w:jc w:val="center"/>
              <w:rPr>
                <w:rFonts w:ascii="Times New Roman" w:hAnsi="Times New Roman"/>
                <w:b/>
                <w:sz w:val="18"/>
                <w:szCs w:val="18"/>
              </w:rPr>
            </w:pPr>
            <w:r w:rsidRPr="00D4207D">
              <w:rPr>
                <w:rFonts w:ascii="Times New Roman" w:hAnsi="Times New Roman"/>
                <w:b/>
                <w:sz w:val="18"/>
                <w:szCs w:val="18"/>
              </w:rPr>
              <w:t>VIOLATION OF A</w:t>
            </w:r>
            <w:r w:rsidR="006A04A9" w:rsidRPr="00D4207D">
              <w:rPr>
                <w:rFonts w:ascii="Times New Roman" w:hAnsi="Times New Roman"/>
                <w:b/>
                <w:sz w:val="18"/>
                <w:szCs w:val="18"/>
              </w:rPr>
              <w:t xml:space="preserve"> </w:t>
            </w:r>
            <w:r w:rsidR="00CE2D72" w:rsidRPr="00D4207D">
              <w:rPr>
                <w:rFonts w:ascii="Times New Roman" w:hAnsi="Times New Roman"/>
                <w:b/>
                <w:sz w:val="18"/>
                <w:szCs w:val="18"/>
              </w:rPr>
              <w:t>MCL, MRDL, AL, TT, OR MONITORING AND REPORTING REQUIREMENT</w:t>
            </w:r>
          </w:p>
        </w:tc>
      </w:tr>
      <w:tr w:rsidR="00803861" w:rsidRPr="00D4207D"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D4207D" w:rsidRDefault="00803861" w:rsidP="00CC2F86">
            <w:pPr>
              <w:pStyle w:val="BodyText"/>
              <w:spacing w:before="20" w:after="20"/>
              <w:jc w:val="center"/>
              <w:rPr>
                <w:rFonts w:ascii="Times New Roman" w:hAnsi="Times New Roman"/>
                <w:b/>
                <w:sz w:val="18"/>
                <w:szCs w:val="18"/>
              </w:rPr>
            </w:pPr>
            <w:r w:rsidRPr="00D4207D">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D4207D" w:rsidRDefault="00803861" w:rsidP="00CC2F86">
            <w:pPr>
              <w:pStyle w:val="BodyText"/>
              <w:spacing w:before="20" w:after="20"/>
              <w:jc w:val="center"/>
              <w:rPr>
                <w:rFonts w:ascii="Times New Roman" w:hAnsi="Times New Roman"/>
                <w:b/>
                <w:sz w:val="18"/>
                <w:szCs w:val="18"/>
              </w:rPr>
            </w:pPr>
            <w:r w:rsidRPr="00D4207D">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D4207D" w:rsidRDefault="00803861" w:rsidP="00CC2F86">
            <w:pPr>
              <w:pStyle w:val="BodyText"/>
              <w:spacing w:before="20" w:after="20"/>
              <w:jc w:val="center"/>
              <w:rPr>
                <w:rFonts w:ascii="Times New Roman" w:hAnsi="Times New Roman"/>
                <w:b/>
                <w:sz w:val="18"/>
                <w:szCs w:val="18"/>
              </w:rPr>
            </w:pPr>
            <w:r w:rsidRPr="00D4207D">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D4207D" w:rsidRDefault="00803861" w:rsidP="00CC2F86">
            <w:pPr>
              <w:pStyle w:val="BodyText"/>
              <w:spacing w:before="20" w:after="20"/>
              <w:jc w:val="center"/>
              <w:rPr>
                <w:rFonts w:ascii="Times New Roman" w:hAnsi="Times New Roman"/>
                <w:b/>
                <w:sz w:val="18"/>
                <w:szCs w:val="18"/>
              </w:rPr>
            </w:pPr>
            <w:r w:rsidRPr="00D4207D">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D4207D" w:rsidRDefault="00803861" w:rsidP="00CC2F86">
            <w:pPr>
              <w:pStyle w:val="BodyText"/>
              <w:spacing w:before="20" w:after="20"/>
              <w:jc w:val="center"/>
              <w:rPr>
                <w:rFonts w:ascii="Times New Roman" w:hAnsi="Times New Roman"/>
                <w:b/>
                <w:sz w:val="18"/>
                <w:szCs w:val="18"/>
              </w:rPr>
            </w:pPr>
            <w:r w:rsidRPr="00D4207D">
              <w:rPr>
                <w:rFonts w:ascii="Times New Roman" w:hAnsi="Times New Roman"/>
                <w:b/>
                <w:sz w:val="18"/>
                <w:szCs w:val="18"/>
              </w:rPr>
              <w:t>Health Effects Language</w:t>
            </w:r>
          </w:p>
        </w:tc>
      </w:tr>
      <w:tr w:rsidR="00803861" w:rsidRPr="00D4207D"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4B371594" w:rsidR="00803861" w:rsidRPr="00D4207D" w:rsidRDefault="00D4207D" w:rsidP="00AC41BE">
            <w:pPr>
              <w:pStyle w:val="BodyText"/>
              <w:spacing w:before="0"/>
              <w:jc w:val="left"/>
              <w:rPr>
                <w:rFonts w:ascii="Times New Roman" w:hAnsi="Times New Roman"/>
                <w:b/>
                <w:sz w:val="18"/>
                <w:szCs w:val="18"/>
              </w:rPr>
            </w:pPr>
            <w:r w:rsidRPr="00D4207D">
              <w:rPr>
                <w:rFonts w:ascii="Times New Roman" w:hAnsi="Times New Roman"/>
                <w:b/>
                <w:sz w:val="18"/>
                <w:szCs w:val="18"/>
              </w:rPr>
              <w:t>N/A</w:t>
            </w:r>
          </w:p>
        </w:tc>
        <w:tc>
          <w:tcPr>
            <w:tcW w:w="2203" w:type="dxa"/>
            <w:tcBorders>
              <w:top w:val="double" w:sz="6" w:space="0" w:color="auto"/>
              <w:bottom w:val="single" w:sz="4" w:space="0" w:color="auto"/>
            </w:tcBorders>
            <w:shd w:val="clear" w:color="auto" w:fill="auto"/>
          </w:tcPr>
          <w:p w14:paraId="0C6FD2A3" w14:textId="77777777" w:rsidR="00803861" w:rsidRPr="00D4207D" w:rsidRDefault="00803861" w:rsidP="00AC41BE">
            <w:pPr>
              <w:pStyle w:val="BodyText"/>
              <w:spacing w:before="0"/>
              <w:jc w:val="left"/>
              <w:rPr>
                <w:rFonts w:ascii="Times New Roman" w:hAnsi="Times New Roman"/>
                <w:b/>
                <w:sz w:val="18"/>
                <w:szCs w:val="18"/>
              </w:rPr>
            </w:pPr>
          </w:p>
        </w:tc>
        <w:tc>
          <w:tcPr>
            <w:tcW w:w="2203" w:type="dxa"/>
            <w:tcBorders>
              <w:top w:val="double" w:sz="6" w:space="0" w:color="auto"/>
              <w:bottom w:val="single" w:sz="4" w:space="0" w:color="auto"/>
            </w:tcBorders>
            <w:shd w:val="clear" w:color="auto" w:fill="auto"/>
          </w:tcPr>
          <w:p w14:paraId="38F06260" w14:textId="77777777" w:rsidR="00803861" w:rsidRPr="00D4207D" w:rsidRDefault="00803861" w:rsidP="00AC41BE">
            <w:pPr>
              <w:pStyle w:val="BodyText"/>
              <w:spacing w:before="0"/>
              <w:jc w:val="left"/>
              <w:rPr>
                <w:rFonts w:ascii="Times New Roman" w:hAnsi="Times New Roman"/>
                <w:b/>
                <w:sz w:val="18"/>
                <w:szCs w:val="18"/>
              </w:rPr>
            </w:pPr>
          </w:p>
        </w:tc>
        <w:tc>
          <w:tcPr>
            <w:tcW w:w="2203" w:type="dxa"/>
            <w:tcBorders>
              <w:top w:val="double" w:sz="6" w:space="0" w:color="auto"/>
              <w:bottom w:val="single" w:sz="4" w:space="0" w:color="auto"/>
            </w:tcBorders>
            <w:shd w:val="clear" w:color="auto" w:fill="auto"/>
          </w:tcPr>
          <w:p w14:paraId="78FAC853" w14:textId="77777777" w:rsidR="00803861" w:rsidRPr="00D4207D" w:rsidRDefault="00803861" w:rsidP="00AC41BE">
            <w:pPr>
              <w:pStyle w:val="BodyText"/>
              <w:spacing w:before="0"/>
              <w:jc w:val="left"/>
              <w:rPr>
                <w:rFonts w:ascii="Times New Roman" w:hAnsi="Times New Roman"/>
                <w:b/>
                <w:sz w:val="18"/>
                <w:szCs w:val="18"/>
              </w:rPr>
            </w:pPr>
          </w:p>
        </w:tc>
        <w:tc>
          <w:tcPr>
            <w:tcW w:w="2096" w:type="dxa"/>
            <w:tcBorders>
              <w:top w:val="double" w:sz="6" w:space="0" w:color="auto"/>
              <w:bottom w:val="single" w:sz="4" w:space="0" w:color="auto"/>
            </w:tcBorders>
            <w:shd w:val="clear" w:color="auto" w:fill="auto"/>
          </w:tcPr>
          <w:p w14:paraId="47E414FC" w14:textId="77777777" w:rsidR="00803861" w:rsidRPr="00D4207D" w:rsidRDefault="00803861" w:rsidP="00AC41BE">
            <w:pPr>
              <w:pStyle w:val="BodyText"/>
              <w:spacing w:before="0"/>
              <w:jc w:val="left"/>
              <w:rPr>
                <w:rFonts w:ascii="Times New Roman" w:hAnsi="Times New Roman"/>
                <w:b/>
                <w:sz w:val="18"/>
                <w:szCs w:val="18"/>
              </w:rPr>
            </w:pPr>
          </w:p>
        </w:tc>
      </w:tr>
      <w:tr w:rsidR="00BB3E43" w:rsidRPr="00D4207D"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D4207D" w:rsidRDefault="00BB3E43" w:rsidP="00AC41BE">
            <w:pPr>
              <w:pStyle w:val="BodyText"/>
              <w:spacing w:before="0"/>
              <w:jc w:val="left"/>
              <w:rPr>
                <w:rFonts w:ascii="Times New Roman" w:hAnsi="Times New Roman"/>
                <w:b/>
                <w:sz w:val="18"/>
                <w:szCs w:val="18"/>
              </w:rPr>
            </w:pPr>
          </w:p>
        </w:tc>
        <w:tc>
          <w:tcPr>
            <w:tcW w:w="2203" w:type="dxa"/>
            <w:tcBorders>
              <w:bottom w:val="single" w:sz="18" w:space="0" w:color="auto"/>
            </w:tcBorders>
            <w:shd w:val="clear" w:color="auto" w:fill="auto"/>
          </w:tcPr>
          <w:p w14:paraId="0FCC880A" w14:textId="77777777" w:rsidR="00BB3E43" w:rsidRPr="00D4207D" w:rsidRDefault="00BB3E43" w:rsidP="00AC41BE">
            <w:pPr>
              <w:pStyle w:val="BodyText"/>
              <w:spacing w:before="0"/>
              <w:jc w:val="left"/>
              <w:rPr>
                <w:rFonts w:ascii="Times New Roman" w:hAnsi="Times New Roman"/>
                <w:b/>
                <w:sz w:val="18"/>
                <w:szCs w:val="18"/>
              </w:rPr>
            </w:pPr>
          </w:p>
        </w:tc>
        <w:tc>
          <w:tcPr>
            <w:tcW w:w="2203" w:type="dxa"/>
            <w:tcBorders>
              <w:bottom w:val="single" w:sz="18" w:space="0" w:color="auto"/>
            </w:tcBorders>
            <w:shd w:val="clear" w:color="auto" w:fill="auto"/>
          </w:tcPr>
          <w:p w14:paraId="348B92CB" w14:textId="77777777" w:rsidR="00BB3E43" w:rsidRPr="00D4207D" w:rsidRDefault="00BB3E43" w:rsidP="00AC41BE">
            <w:pPr>
              <w:pStyle w:val="BodyText"/>
              <w:spacing w:before="0"/>
              <w:jc w:val="left"/>
              <w:rPr>
                <w:rFonts w:ascii="Times New Roman" w:hAnsi="Times New Roman"/>
                <w:b/>
                <w:sz w:val="18"/>
                <w:szCs w:val="18"/>
              </w:rPr>
            </w:pPr>
          </w:p>
        </w:tc>
        <w:tc>
          <w:tcPr>
            <w:tcW w:w="2203" w:type="dxa"/>
            <w:tcBorders>
              <w:bottom w:val="single" w:sz="18" w:space="0" w:color="auto"/>
            </w:tcBorders>
            <w:shd w:val="clear" w:color="auto" w:fill="auto"/>
          </w:tcPr>
          <w:p w14:paraId="698B4132" w14:textId="77777777" w:rsidR="00BB3E43" w:rsidRPr="00D4207D" w:rsidRDefault="00BB3E43" w:rsidP="00AC41BE">
            <w:pPr>
              <w:pStyle w:val="BodyText"/>
              <w:spacing w:before="0"/>
              <w:jc w:val="left"/>
              <w:rPr>
                <w:rFonts w:ascii="Times New Roman" w:hAnsi="Times New Roman"/>
                <w:b/>
                <w:sz w:val="18"/>
                <w:szCs w:val="18"/>
              </w:rPr>
            </w:pPr>
          </w:p>
        </w:tc>
        <w:tc>
          <w:tcPr>
            <w:tcW w:w="2096" w:type="dxa"/>
            <w:tcBorders>
              <w:bottom w:val="single" w:sz="18" w:space="0" w:color="auto"/>
            </w:tcBorders>
            <w:shd w:val="clear" w:color="auto" w:fill="auto"/>
          </w:tcPr>
          <w:p w14:paraId="1E5117FF" w14:textId="77777777" w:rsidR="00BB3E43" w:rsidRPr="00D4207D" w:rsidRDefault="00BB3E43" w:rsidP="00AC41BE">
            <w:pPr>
              <w:pStyle w:val="BodyText"/>
              <w:spacing w:before="0"/>
              <w:jc w:val="left"/>
              <w:rPr>
                <w:rFonts w:ascii="Times New Roman" w:hAnsi="Times New Roman"/>
                <w:b/>
                <w:sz w:val="18"/>
                <w:szCs w:val="18"/>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720CA2A" w14:textId="77777777" w:rsidR="0044029D" w:rsidRDefault="0044029D" w:rsidP="00D96789">
      <w:pPr>
        <w:pStyle w:val="BodyText"/>
        <w:spacing w:before="360" w:after="240"/>
        <w:jc w:val="center"/>
        <w:rPr>
          <w:rFonts w:ascii="Times New Roman" w:hAnsi="Times New Roman"/>
          <w:b/>
          <w:sz w:val="26"/>
        </w:rPr>
      </w:pPr>
    </w:p>
    <w:p w14:paraId="6FF8964F" w14:textId="77777777" w:rsidR="0044029D" w:rsidRDefault="0044029D" w:rsidP="00D96789">
      <w:pPr>
        <w:pStyle w:val="BodyText"/>
        <w:spacing w:before="360" w:after="240"/>
        <w:jc w:val="center"/>
        <w:rPr>
          <w:rFonts w:ascii="Times New Roman" w:hAnsi="Times New Roman"/>
          <w:b/>
          <w:sz w:val="26"/>
        </w:rPr>
      </w:pPr>
    </w:p>
    <w:p w14:paraId="2EAB3881" w14:textId="77777777" w:rsidR="0044029D" w:rsidRDefault="0044029D" w:rsidP="00D96789">
      <w:pPr>
        <w:pStyle w:val="BodyText"/>
        <w:spacing w:before="360" w:after="240"/>
        <w:jc w:val="center"/>
        <w:rPr>
          <w:rFonts w:ascii="Times New Roman" w:hAnsi="Times New Roman"/>
          <w:b/>
          <w:sz w:val="26"/>
        </w:rPr>
      </w:pPr>
    </w:p>
    <w:p w14:paraId="79A3849A" w14:textId="77777777" w:rsidR="0044029D" w:rsidRDefault="0044029D" w:rsidP="00D96789">
      <w:pPr>
        <w:pStyle w:val="BodyText"/>
        <w:spacing w:before="360" w:after="240"/>
        <w:jc w:val="center"/>
        <w:rPr>
          <w:rFonts w:ascii="Times New Roman" w:hAnsi="Times New Roman"/>
          <w:b/>
          <w:sz w:val="26"/>
        </w:rPr>
      </w:pPr>
    </w:p>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2C75E3A5" w:rsidR="00181F3E" w:rsidRPr="00F41F91" w:rsidRDefault="00181F3E" w:rsidP="00DE54DD">
            <w:pPr>
              <w:spacing w:before="20" w:after="20"/>
              <w:rPr>
                <w:i/>
                <w:sz w:val="18"/>
              </w:rPr>
            </w:pPr>
            <w:r w:rsidRPr="00F41F91">
              <w:rPr>
                <w:i/>
                <w:sz w:val="18"/>
              </w:rPr>
              <w:t>E. coli</w:t>
            </w:r>
            <w:r w:rsidR="00D4207D">
              <w:rPr>
                <w:i/>
                <w:sz w:val="18"/>
              </w:rPr>
              <w:t xml:space="preserve"> </w:t>
            </w:r>
            <w:r w:rsidR="00D4207D" w:rsidRPr="00D4207D">
              <w:rPr>
                <w:iCs/>
                <w:sz w:val="18"/>
              </w:rPr>
              <w:t>(Well 2)</w:t>
            </w:r>
          </w:p>
        </w:tc>
        <w:tc>
          <w:tcPr>
            <w:tcW w:w="1350" w:type="dxa"/>
            <w:tcBorders>
              <w:top w:val="nil"/>
            </w:tcBorders>
          </w:tcPr>
          <w:p w14:paraId="6FF2E9FA" w14:textId="77777777" w:rsidR="00181F3E" w:rsidRDefault="00181F3E" w:rsidP="00F75012">
            <w:pPr>
              <w:spacing w:before="20" w:after="20"/>
              <w:jc w:val="center"/>
              <w:rPr>
                <w:sz w:val="18"/>
              </w:rPr>
            </w:pPr>
            <w:r w:rsidRPr="00F41F91">
              <w:rPr>
                <w:sz w:val="18"/>
              </w:rPr>
              <w:t>(In the year)</w:t>
            </w:r>
          </w:p>
          <w:p w14:paraId="35504704" w14:textId="550711E8" w:rsidR="00B3257D" w:rsidRPr="00F41F91" w:rsidRDefault="00B3257D" w:rsidP="00F75012">
            <w:pPr>
              <w:spacing w:before="20" w:after="20"/>
              <w:jc w:val="center"/>
              <w:rPr>
                <w:sz w:val="18"/>
              </w:rPr>
            </w:pPr>
            <w:r>
              <w:rPr>
                <w:sz w:val="18"/>
              </w:rPr>
              <w:t>2</w:t>
            </w:r>
          </w:p>
        </w:tc>
        <w:tc>
          <w:tcPr>
            <w:tcW w:w="1350" w:type="dxa"/>
            <w:tcBorders>
              <w:top w:val="nil"/>
            </w:tcBorders>
          </w:tcPr>
          <w:p w14:paraId="5CA0DFF9" w14:textId="77777777" w:rsidR="00181F3E" w:rsidRDefault="00B75C29" w:rsidP="00F75012">
            <w:pPr>
              <w:spacing w:before="20" w:after="20"/>
              <w:jc w:val="center"/>
              <w:rPr>
                <w:sz w:val="18"/>
              </w:rPr>
            </w:pPr>
            <w:r>
              <w:rPr>
                <w:sz w:val="18"/>
              </w:rPr>
              <w:t>3/2019</w:t>
            </w:r>
          </w:p>
          <w:p w14:paraId="63C1391F" w14:textId="51458E56" w:rsidR="00B75C29" w:rsidRPr="00F41F91" w:rsidRDefault="00B75C29" w:rsidP="00F75012">
            <w:pPr>
              <w:spacing w:before="20" w:after="20"/>
              <w:jc w:val="center"/>
              <w:rPr>
                <w:sz w:val="18"/>
              </w:rPr>
            </w:pPr>
            <w:r>
              <w:rPr>
                <w:sz w:val="18"/>
              </w:rPr>
              <w:t>4/2019</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22BD3FCE" w:rsidR="00181F3E" w:rsidRPr="00F41F91" w:rsidRDefault="00181F3E" w:rsidP="00DE54DD">
            <w:pPr>
              <w:spacing w:before="20" w:after="20"/>
              <w:rPr>
                <w:sz w:val="18"/>
              </w:rPr>
            </w:pPr>
            <w:r w:rsidRPr="00F41F91">
              <w:rPr>
                <w:sz w:val="18"/>
              </w:rPr>
              <w:t>Enterococci</w:t>
            </w:r>
          </w:p>
        </w:tc>
        <w:tc>
          <w:tcPr>
            <w:tcW w:w="1350" w:type="dxa"/>
          </w:tcPr>
          <w:p w14:paraId="60AE42FC" w14:textId="77777777" w:rsidR="00181F3E" w:rsidRPr="00F41F91" w:rsidRDefault="00181F3E" w:rsidP="00F75012">
            <w:pPr>
              <w:spacing w:before="20" w:after="20"/>
              <w:jc w:val="center"/>
              <w:rPr>
                <w:sz w:val="18"/>
              </w:rPr>
            </w:pPr>
            <w:r w:rsidRPr="00F41F91">
              <w:rPr>
                <w:sz w:val="18"/>
              </w:rPr>
              <w:t>(In the year)</w:t>
            </w:r>
          </w:p>
        </w:tc>
        <w:tc>
          <w:tcPr>
            <w:tcW w:w="1350" w:type="dxa"/>
          </w:tcPr>
          <w:p w14:paraId="184CB2D0" w14:textId="6387E02A"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77777777" w:rsidR="00181F3E" w:rsidRPr="00F41F91" w:rsidRDefault="00181F3E" w:rsidP="00F75012">
            <w:pPr>
              <w:spacing w:before="20" w:after="20"/>
              <w:jc w:val="center"/>
              <w:rPr>
                <w:sz w:val="18"/>
              </w:rPr>
            </w:pPr>
            <w:r w:rsidRPr="00F41F91">
              <w:rPr>
                <w:sz w:val="18"/>
              </w:rPr>
              <w:t>(In the year)</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31BC6712" w:rsidR="00B75C29" w:rsidRPr="00F41F91" w:rsidRDefault="00B75C29" w:rsidP="00CC2F86">
            <w:pPr>
              <w:pStyle w:val="BodyText"/>
              <w:spacing w:before="0"/>
              <w:jc w:val="left"/>
              <w:rPr>
                <w:rFonts w:ascii="Times New Roman" w:hAnsi="Times New Roman"/>
              </w:rPr>
            </w:pPr>
            <w:r>
              <w:rPr>
                <w:rFonts w:ascii="Times New Roman" w:hAnsi="Times New Roman"/>
              </w:rPr>
              <w:t>Well #2 tested positive for E-coli in March 2019,  put Well #2 out of service.</w:t>
            </w: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58121605" w:rsidR="00501B52" w:rsidRPr="00F41F91" w:rsidRDefault="00B75C29" w:rsidP="00CC2F86">
            <w:pPr>
              <w:pStyle w:val="BodyText"/>
              <w:spacing w:before="0"/>
              <w:jc w:val="left"/>
              <w:rPr>
                <w:rFonts w:ascii="Times New Roman" w:hAnsi="Times New Roman"/>
              </w:rPr>
            </w:pPr>
            <w:r>
              <w:rPr>
                <w:rFonts w:ascii="Times New Roman" w:hAnsi="Times New Roman"/>
              </w:rPr>
              <w:t xml:space="preserve">Well #2 tested positive again for E-coli in April 2019. </w:t>
            </w:r>
            <w:r w:rsidR="00D4207D">
              <w:rPr>
                <w:rFonts w:ascii="Times New Roman" w:hAnsi="Times New Roman"/>
              </w:rPr>
              <w:t>Level 2 Assessment conducted, with conclusion</w:t>
            </w:r>
            <w:r>
              <w:rPr>
                <w:rFonts w:ascii="Times New Roman" w:hAnsi="Times New Roman"/>
              </w:rPr>
              <w:t xml:space="preserve"> to destroy Well #2</w:t>
            </w: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4A8107E3" w:rsidR="00AD4876" w:rsidRPr="00F41F91" w:rsidRDefault="00B75C29" w:rsidP="00CC2F86">
            <w:pPr>
              <w:pStyle w:val="BodyText"/>
              <w:spacing w:before="0"/>
              <w:jc w:val="left"/>
              <w:rPr>
                <w:rFonts w:ascii="Times New Roman" w:hAnsi="Times New Roman"/>
              </w:rPr>
            </w:pPr>
            <w:r>
              <w:rPr>
                <w:rFonts w:ascii="Times New Roman" w:hAnsi="Times New Roman"/>
              </w:rPr>
              <w:t xml:space="preserve">Well #2 was destroyed in </w:t>
            </w:r>
            <w:r w:rsidR="00021C6D">
              <w:rPr>
                <w:rFonts w:ascii="Times New Roman" w:hAnsi="Times New Roman"/>
              </w:rPr>
              <w:t>May 2020</w:t>
            </w: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65585592" w:rsidR="00AD4876" w:rsidRPr="00D4207D" w:rsidRDefault="00D4207D" w:rsidP="00D4207D">
            <w:pPr>
              <w:pStyle w:val="BodyText"/>
              <w:spacing w:before="0"/>
              <w:jc w:val="center"/>
              <w:rPr>
                <w:rFonts w:ascii="Times New Roman" w:hAnsi="Times New Roman"/>
                <w:b/>
                <w:bCs/>
              </w:rPr>
            </w:pPr>
            <w:r w:rsidRPr="00D4207D">
              <w:rPr>
                <w:rFonts w:ascii="Times New Roman" w:hAnsi="Times New Roman"/>
                <w:b/>
                <w:bCs/>
              </w:rPr>
              <w:t>**Note: Water delivered to customers is chlorinated and tested negative for E. coli during this time.**</w:t>
            </w: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3F5BB003" w:rsidR="00C24948" w:rsidRPr="00D4207D" w:rsidRDefault="00D4207D" w:rsidP="001B74B7">
            <w:pPr>
              <w:pStyle w:val="BodyText"/>
              <w:spacing w:before="20" w:after="20"/>
              <w:jc w:val="left"/>
              <w:rPr>
                <w:rFonts w:ascii="Times New Roman" w:hAnsi="Times New Roman"/>
                <w:b/>
                <w:sz w:val="18"/>
                <w:szCs w:val="18"/>
              </w:rPr>
            </w:pPr>
            <w:r w:rsidRPr="00D4207D">
              <w:rPr>
                <w:rFonts w:ascii="Times New Roman" w:hAnsi="Times New Roman"/>
                <w:b/>
                <w:sz w:val="18"/>
                <w:szCs w:val="18"/>
              </w:rPr>
              <w:t>N/A</w:t>
            </w: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1"/>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72ACFBC0" w14:textId="77777777" w:rsidR="00BE6564" w:rsidRPr="00DD7D18" w:rsidRDefault="00BE6564" w:rsidP="00D4207D">
      <w:pPr>
        <w:pStyle w:val="BodyText"/>
        <w:keepNext/>
        <w:keepLines/>
        <w:spacing w:before="240" w:after="240"/>
        <w:jc w:val="center"/>
      </w:pPr>
    </w:p>
    <w:sectPr w:rsidR="00BE6564" w:rsidRPr="00DD7D18" w:rsidSect="000C7CE0">
      <w:headerReference w:type="default" r:id="rId12"/>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B738E0" w14:textId="77777777" w:rsidR="003C21DC" w:rsidRDefault="003C21DC">
      <w:r>
        <w:separator/>
      </w:r>
    </w:p>
  </w:endnote>
  <w:endnote w:type="continuationSeparator" w:id="0">
    <w:p w14:paraId="736596DF" w14:textId="77777777" w:rsidR="003C21DC" w:rsidRDefault="003C2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Footlight MT Light">
    <w:panose1 w:val="0204060206030A020304"/>
    <w:charset w:val="00"/>
    <w:family w:val="auto"/>
    <w:pitch w:val="variable"/>
    <w:sig w:usb0="00000003" w:usb1="00000000" w:usb2="00000000" w:usb3="00000000" w:csb0="00000001" w:csb1="00000000"/>
  </w:font>
  <w:font w:name="Comic Sans MS">
    <w:panose1 w:val="030F0702030302020204"/>
    <w:charset w:val="00"/>
    <w:family w:val="auto"/>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等线">
    <w:charset w:val="86"/>
    <w:family w:val="auto"/>
    <w:pitch w:val="variable"/>
    <w:sig w:usb0="A00002BF" w:usb1="38CF7CFA" w:usb2="00000016" w:usb3="00000000" w:csb0="0004000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21423" w14:textId="1E726111"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Pr>
        <w:i/>
        <w:iCs/>
      </w:rPr>
      <w:t>Febr</w:t>
    </w:r>
    <w:r w:rsidR="00717191" w:rsidRPr="00E05746">
      <w:rPr>
        <w:i/>
        <w:iCs/>
      </w:rPr>
      <w:t>uary 201</w:t>
    </w:r>
    <w:r w:rsidR="008035BF" w:rsidRPr="00E05746">
      <w:rPr>
        <w:i/>
        <w:iCs/>
      </w:rPr>
      <w:t>9</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5FF56" w14:textId="77777777" w:rsidR="003C21DC" w:rsidRDefault="003C21DC">
      <w:r>
        <w:separator/>
      </w:r>
    </w:p>
  </w:footnote>
  <w:footnote w:type="continuationSeparator" w:id="0">
    <w:p w14:paraId="5E6B5CEF" w14:textId="77777777" w:rsidR="003C21DC" w:rsidRDefault="003C21D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E10F29">
      <w:rPr>
        <w:rStyle w:val="PageNumber"/>
        <w:i/>
        <w:noProof/>
        <w:u w:val="single"/>
      </w:rPr>
      <w:t>5</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E10F29">
      <w:rPr>
        <w:rStyle w:val="PageNumber"/>
        <w:i/>
        <w:iCs/>
        <w:noProof/>
        <w:u w:val="single"/>
      </w:rPr>
      <w:t>2</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E10F29">
      <w:rPr>
        <w:rStyle w:val="PageNumber"/>
        <w:i/>
        <w:noProof/>
        <w:u w:val="single"/>
      </w:rPr>
      <w:t>5</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6106"/>
    <w:rsid w:val="00020F0D"/>
    <w:rsid w:val="00021C6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95268"/>
    <w:rsid w:val="000963D5"/>
    <w:rsid w:val="000A08B0"/>
    <w:rsid w:val="000A0BCF"/>
    <w:rsid w:val="000B01EA"/>
    <w:rsid w:val="000B13CB"/>
    <w:rsid w:val="000B60F2"/>
    <w:rsid w:val="000B74BB"/>
    <w:rsid w:val="000C116D"/>
    <w:rsid w:val="000C16DD"/>
    <w:rsid w:val="000C1A52"/>
    <w:rsid w:val="000C7CE0"/>
    <w:rsid w:val="000D2943"/>
    <w:rsid w:val="000D4AC7"/>
    <w:rsid w:val="000F3C1E"/>
    <w:rsid w:val="000F6367"/>
    <w:rsid w:val="00100750"/>
    <w:rsid w:val="00101107"/>
    <w:rsid w:val="00102DC2"/>
    <w:rsid w:val="001151D3"/>
    <w:rsid w:val="0012764D"/>
    <w:rsid w:val="00127B6D"/>
    <w:rsid w:val="001331D3"/>
    <w:rsid w:val="001476E6"/>
    <w:rsid w:val="00153D70"/>
    <w:rsid w:val="00154C45"/>
    <w:rsid w:val="00161D5A"/>
    <w:rsid w:val="00170328"/>
    <w:rsid w:val="00172215"/>
    <w:rsid w:val="00173A3B"/>
    <w:rsid w:val="00180A94"/>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B754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1DC"/>
    <w:rsid w:val="003C2FCC"/>
    <w:rsid w:val="003C7E02"/>
    <w:rsid w:val="003E7032"/>
    <w:rsid w:val="003F23AC"/>
    <w:rsid w:val="003F3A38"/>
    <w:rsid w:val="003F5E00"/>
    <w:rsid w:val="004030B3"/>
    <w:rsid w:val="004053E9"/>
    <w:rsid w:val="00412B2F"/>
    <w:rsid w:val="00415B66"/>
    <w:rsid w:val="00416A8E"/>
    <w:rsid w:val="0041709B"/>
    <w:rsid w:val="004230E3"/>
    <w:rsid w:val="0042631E"/>
    <w:rsid w:val="00427F0E"/>
    <w:rsid w:val="00435A3F"/>
    <w:rsid w:val="0044029D"/>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1EB6"/>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5F492F"/>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C7B26"/>
    <w:rsid w:val="006D4D93"/>
    <w:rsid w:val="006D506D"/>
    <w:rsid w:val="006E03F6"/>
    <w:rsid w:val="006E11B6"/>
    <w:rsid w:val="006E31BC"/>
    <w:rsid w:val="006F2236"/>
    <w:rsid w:val="007003D1"/>
    <w:rsid w:val="007017A9"/>
    <w:rsid w:val="0071047D"/>
    <w:rsid w:val="00710939"/>
    <w:rsid w:val="0071576E"/>
    <w:rsid w:val="00717191"/>
    <w:rsid w:val="00717E80"/>
    <w:rsid w:val="00722BA8"/>
    <w:rsid w:val="0072466E"/>
    <w:rsid w:val="007308B5"/>
    <w:rsid w:val="00737455"/>
    <w:rsid w:val="00742E55"/>
    <w:rsid w:val="007452F3"/>
    <w:rsid w:val="007471DB"/>
    <w:rsid w:val="00775871"/>
    <w:rsid w:val="00783F5A"/>
    <w:rsid w:val="00784E3A"/>
    <w:rsid w:val="00786147"/>
    <w:rsid w:val="00796405"/>
    <w:rsid w:val="00796E52"/>
    <w:rsid w:val="007B0B24"/>
    <w:rsid w:val="007C019B"/>
    <w:rsid w:val="007C18C6"/>
    <w:rsid w:val="007D1761"/>
    <w:rsid w:val="007D21BB"/>
    <w:rsid w:val="007F3EE3"/>
    <w:rsid w:val="007F584E"/>
    <w:rsid w:val="00801E7B"/>
    <w:rsid w:val="008035BF"/>
    <w:rsid w:val="00803861"/>
    <w:rsid w:val="00803DFB"/>
    <w:rsid w:val="0080460B"/>
    <w:rsid w:val="00814AAE"/>
    <w:rsid w:val="00816622"/>
    <w:rsid w:val="008222DE"/>
    <w:rsid w:val="0082242B"/>
    <w:rsid w:val="008225EA"/>
    <w:rsid w:val="008226C2"/>
    <w:rsid w:val="00824962"/>
    <w:rsid w:val="008272D0"/>
    <w:rsid w:val="00831585"/>
    <w:rsid w:val="00832E7C"/>
    <w:rsid w:val="00836B2C"/>
    <w:rsid w:val="00854525"/>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16F1F"/>
    <w:rsid w:val="00921C44"/>
    <w:rsid w:val="00936C4A"/>
    <w:rsid w:val="009419BC"/>
    <w:rsid w:val="0094633A"/>
    <w:rsid w:val="00964EC2"/>
    <w:rsid w:val="00970BCF"/>
    <w:rsid w:val="009724B0"/>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3F8A"/>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75117"/>
    <w:rsid w:val="00A93A21"/>
    <w:rsid w:val="00A94D32"/>
    <w:rsid w:val="00A9766F"/>
    <w:rsid w:val="00AB01B0"/>
    <w:rsid w:val="00AB5E87"/>
    <w:rsid w:val="00AC17AE"/>
    <w:rsid w:val="00AC41BE"/>
    <w:rsid w:val="00AC6D1E"/>
    <w:rsid w:val="00AD4876"/>
    <w:rsid w:val="00AE33F6"/>
    <w:rsid w:val="00AF0445"/>
    <w:rsid w:val="00AF2E38"/>
    <w:rsid w:val="00B0620C"/>
    <w:rsid w:val="00B1666D"/>
    <w:rsid w:val="00B2410E"/>
    <w:rsid w:val="00B3023D"/>
    <w:rsid w:val="00B30E79"/>
    <w:rsid w:val="00B3257D"/>
    <w:rsid w:val="00B44817"/>
    <w:rsid w:val="00B45743"/>
    <w:rsid w:val="00B51879"/>
    <w:rsid w:val="00B552D9"/>
    <w:rsid w:val="00B56F52"/>
    <w:rsid w:val="00B56F6C"/>
    <w:rsid w:val="00B606D3"/>
    <w:rsid w:val="00B61493"/>
    <w:rsid w:val="00B646BC"/>
    <w:rsid w:val="00B67C49"/>
    <w:rsid w:val="00B75C29"/>
    <w:rsid w:val="00B76677"/>
    <w:rsid w:val="00B772E6"/>
    <w:rsid w:val="00B85CDA"/>
    <w:rsid w:val="00B87C5D"/>
    <w:rsid w:val="00B917F2"/>
    <w:rsid w:val="00B96EC8"/>
    <w:rsid w:val="00BA6254"/>
    <w:rsid w:val="00BB3E43"/>
    <w:rsid w:val="00BB412C"/>
    <w:rsid w:val="00BC2F95"/>
    <w:rsid w:val="00BC4EA7"/>
    <w:rsid w:val="00BC6327"/>
    <w:rsid w:val="00BD40CB"/>
    <w:rsid w:val="00BD55BB"/>
    <w:rsid w:val="00BD5F31"/>
    <w:rsid w:val="00BE4E5D"/>
    <w:rsid w:val="00BE555D"/>
    <w:rsid w:val="00BE6564"/>
    <w:rsid w:val="00BF1F49"/>
    <w:rsid w:val="00BF6946"/>
    <w:rsid w:val="00BF725D"/>
    <w:rsid w:val="00C068D0"/>
    <w:rsid w:val="00C123E3"/>
    <w:rsid w:val="00C20B5D"/>
    <w:rsid w:val="00C24336"/>
    <w:rsid w:val="00C24948"/>
    <w:rsid w:val="00C26FE5"/>
    <w:rsid w:val="00C338CA"/>
    <w:rsid w:val="00C3526A"/>
    <w:rsid w:val="00C41E25"/>
    <w:rsid w:val="00C43468"/>
    <w:rsid w:val="00C45B4E"/>
    <w:rsid w:val="00C46955"/>
    <w:rsid w:val="00C51D70"/>
    <w:rsid w:val="00C55FC5"/>
    <w:rsid w:val="00C6314A"/>
    <w:rsid w:val="00C649AA"/>
    <w:rsid w:val="00C77170"/>
    <w:rsid w:val="00C8032D"/>
    <w:rsid w:val="00C945A7"/>
    <w:rsid w:val="00C952C9"/>
    <w:rsid w:val="00C96627"/>
    <w:rsid w:val="00CB5A7C"/>
    <w:rsid w:val="00CB6FF7"/>
    <w:rsid w:val="00CC2F86"/>
    <w:rsid w:val="00CD26F1"/>
    <w:rsid w:val="00CD2B74"/>
    <w:rsid w:val="00CD598A"/>
    <w:rsid w:val="00CE1445"/>
    <w:rsid w:val="00CE2D72"/>
    <w:rsid w:val="00CF1A7D"/>
    <w:rsid w:val="00CF2391"/>
    <w:rsid w:val="00D057C3"/>
    <w:rsid w:val="00D06308"/>
    <w:rsid w:val="00D113FC"/>
    <w:rsid w:val="00D118D4"/>
    <w:rsid w:val="00D15AE0"/>
    <w:rsid w:val="00D26951"/>
    <w:rsid w:val="00D272CB"/>
    <w:rsid w:val="00D33C8C"/>
    <w:rsid w:val="00D37E1F"/>
    <w:rsid w:val="00D4207D"/>
    <w:rsid w:val="00D47015"/>
    <w:rsid w:val="00D5320E"/>
    <w:rsid w:val="00D60888"/>
    <w:rsid w:val="00D7538B"/>
    <w:rsid w:val="00D77322"/>
    <w:rsid w:val="00D80586"/>
    <w:rsid w:val="00D924EC"/>
    <w:rsid w:val="00D96789"/>
    <w:rsid w:val="00DA2871"/>
    <w:rsid w:val="00DB305E"/>
    <w:rsid w:val="00DB4D7F"/>
    <w:rsid w:val="00DC0B11"/>
    <w:rsid w:val="00DC2ED8"/>
    <w:rsid w:val="00DC30BE"/>
    <w:rsid w:val="00DC3DA9"/>
    <w:rsid w:val="00DC5F51"/>
    <w:rsid w:val="00DC61D2"/>
    <w:rsid w:val="00DD7D18"/>
    <w:rsid w:val="00DD7D84"/>
    <w:rsid w:val="00DE0BA8"/>
    <w:rsid w:val="00DE1141"/>
    <w:rsid w:val="00DE2077"/>
    <w:rsid w:val="00DE54DD"/>
    <w:rsid w:val="00E034EF"/>
    <w:rsid w:val="00E05746"/>
    <w:rsid w:val="00E10F29"/>
    <w:rsid w:val="00E20938"/>
    <w:rsid w:val="00E23E88"/>
    <w:rsid w:val="00E24E8A"/>
    <w:rsid w:val="00E25265"/>
    <w:rsid w:val="00E331F5"/>
    <w:rsid w:val="00E41EE8"/>
    <w:rsid w:val="00E45705"/>
    <w:rsid w:val="00E52614"/>
    <w:rsid w:val="00E52E36"/>
    <w:rsid w:val="00E56B28"/>
    <w:rsid w:val="00E60304"/>
    <w:rsid w:val="00E6542D"/>
    <w:rsid w:val="00E67C01"/>
    <w:rsid w:val="00E73AE4"/>
    <w:rsid w:val="00E74FD4"/>
    <w:rsid w:val="00E80B80"/>
    <w:rsid w:val="00E8528D"/>
    <w:rsid w:val="00E91D0B"/>
    <w:rsid w:val="00E92E9C"/>
    <w:rsid w:val="00EA66F0"/>
    <w:rsid w:val="00EB0127"/>
    <w:rsid w:val="00EB2EBD"/>
    <w:rsid w:val="00EB3BEC"/>
    <w:rsid w:val="00EB6CF4"/>
    <w:rsid w:val="00EB73F5"/>
    <w:rsid w:val="00EC21FC"/>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0B69"/>
    <w:rsid w:val="00F91354"/>
    <w:rsid w:val="00F925AF"/>
    <w:rsid w:val="00F943FC"/>
    <w:rsid w:val="00FA2479"/>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epa.gov/lead" TargetMode="Externa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header" Target="head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2827E20-8FDB-DB4D-AC5F-7EE090AE0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2049</Words>
  <Characters>11680</Characters>
  <Application>Microsoft Macintosh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13702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Microsoft Office User</cp:lastModifiedBy>
  <cp:revision>3</cp:revision>
  <cp:lastPrinted>2020-06-10T19:02:00Z</cp:lastPrinted>
  <dcterms:created xsi:type="dcterms:W3CDTF">2020-06-08T22:21:00Z</dcterms:created>
  <dcterms:modified xsi:type="dcterms:W3CDTF">2020-06-10T19:43:00Z</dcterms:modified>
</cp:coreProperties>
</file>