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3825507" w:rsidR="00BC6327" w:rsidRPr="00412B2F" w:rsidRDefault="00F341D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Pine Valley Trailer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6EB6F0C" w:rsidR="00BC6327" w:rsidRPr="00412B2F" w:rsidRDefault="00F341D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 27, 2020</w:t>
            </w:r>
          </w:p>
        </w:tc>
      </w:tr>
    </w:tbl>
    <w:p w14:paraId="76F47AA3" w14:textId="04C47C0C" w:rsidR="006537F6" w:rsidRPr="0038199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B2E7E56" w:rsidR="00BC6327" w:rsidRPr="00412B2F" w:rsidRDefault="00F341D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B59B43E" w:rsidR="00BC6327" w:rsidRPr="00412B2F" w:rsidRDefault="00F341D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and Well #4 Pine Valley Trailer Park</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8F6D33B" w:rsidR="00BC6327" w:rsidRPr="00412B2F" w:rsidRDefault="006B26D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8199D">
              <w:rPr>
                <w:sz w:val="21"/>
                <w:szCs w:val="21"/>
              </w:rPr>
              <w:t>A drinking water source assessment was completed for Well #1 in 2002</w:t>
            </w:r>
            <w:r>
              <w:rPr>
                <w:sz w:val="21"/>
                <w:szCs w:val="21"/>
              </w:rPr>
              <w:t xml:space="preserve"> (on file with San Diego County DEH)</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87E41DF" w:rsidR="00BC6327" w:rsidRPr="00412B2F" w:rsidRDefault="006B26D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244A872" w:rsidR="00BC6327" w:rsidRPr="00412B2F" w:rsidRDefault="006B26D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John O’Flynn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7578056"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B26D2">
              <w:rPr>
                <w:sz w:val="21"/>
                <w:szCs w:val="21"/>
              </w:rPr>
              <w:t>619</w:t>
            </w:r>
            <w:r w:rsidRPr="008E4080">
              <w:rPr>
                <w:sz w:val="21"/>
                <w:szCs w:val="21"/>
              </w:rPr>
              <w:t>)</w:t>
            </w:r>
            <w:r w:rsidR="006B26D2">
              <w:rPr>
                <w:sz w:val="21"/>
                <w:szCs w:val="21"/>
              </w:rPr>
              <w:t xml:space="preserve"> 842-4055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2E31EBC"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E1EF4AE" w:rsidR="006B26D2" w:rsidRPr="00F41F91" w:rsidRDefault="006B26D2"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5BA10D1" w:rsidR="00BC6327" w:rsidRPr="00F41F91" w:rsidRDefault="006B26D2"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43A6BD13"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49D7DA5" w14:textId="77777777" w:rsidR="008F7660" w:rsidRDefault="005540D9" w:rsidP="00383730">
            <w:pPr>
              <w:jc w:val="center"/>
              <w:rPr>
                <w:sz w:val="18"/>
                <w:szCs w:val="18"/>
              </w:rPr>
            </w:pPr>
            <w:r w:rsidRPr="00F41F91">
              <w:rPr>
                <w:sz w:val="18"/>
                <w:szCs w:val="18"/>
              </w:rPr>
              <w:t>(In the year)</w:t>
            </w:r>
          </w:p>
          <w:p w14:paraId="0F22EBDD" w14:textId="68E9F2E3" w:rsidR="006B26D2" w:rsidRPr="00F41F91" w:rsidRDefault="006B26D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E23F925" w:rsidR="008F7660" w:rsidRPr="00F41F91" w:rsidRDefault="006B26D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288343CD" w:rsidR="008F7660" w:rsidRPr="00F41F91" w:rsidRDefault="006B26D2"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217E765"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A151457" w:rsidR="006B26D2" w:rsidRPr="00F41F91" w:rsidRDefault="006B26D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519C468" w:rsidR="005540D9" w:rsidRPr="00F41F91" w:rsidRDefault="006B26D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68AF4F54" w:rsidR="005540D9" w:rsidRPr="00F41F91" w:rsidRDefault="00172215" w:rsidP="00383730">
            <w:pPr>
              <w:jc w:val="center"/>
              <w:rPr>
                <w:sz w:val="18"/>
                <w:szCs w:val="18"/>
              </w:rPr>
            </w:pPr>
            <w:r w:rsidRPr="00DC3649">
              <w:rPr>
                <w:sz w:val="18"/>
                <w:szCs w:val="18"/>
              </w:rPr>
              <w:t>(</w:t>
            </w:r>
            <w:r w:rsidR="006B26D2" w:rsidRPr="00DC3649">
              <w:rPr>
                <w:sz w:val="18"/>
                <w:szCs w:val="18"/>
              </w:rPr>
              <w:t>a</w:t>
            </w:r>
            <w:r w:rsidRPr="00DC3649">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DC3649" w:rsidRDefault="00945B59" w:rsidP="00D057C3">
            <w:pPr>
              <w:rPr>
                <w:sz w:val="16"/>
                <w:szCs w:val="16"/>
              </w:rPr>
            </w:pPr>
            <w:r w:rsidRPr="00DC3649">
              <w:rPr>
                <w:sz w:val="16"/>
                <w:szCs w:val="16"/>
              </w:rPr>
              <w:t xml:space="preserve">(a) Two or more positive monthly samples is a violation of </w:t>
            </w:r>
            <w:r w:rsidR="00EA3504" w:rsidRPr="00DC3649">
              <w:rPr>
                <w:sz w:val="16"/>
                <w:szCs w:val="16"/>
              </w:rPr>
              <w:t xml:space="preserve">the </w:t>
            </w:r>
            <w:r w:rsidRPr="00DC3649">
              <w:rPr>
                <w:sz w:val="16"/>
                <w:szCs w:val="16"/>
              </w:rPr>
              <w:t>MCL</w:t>
            </w:r>
          </w:p>
          <w:p w14:paraId="33985B1D" w14:textId="627D9181" w:rsidR="00172215" w:rsidRPr="00F41F91" w:rsidRDefault="00172215" w:rsidP="00D057C3">
            <w:pPr>
              <w:rPr>
                <w:sz w:val="16"/>
                <w:szCs w:val="16"/>
              </w:rPr>
            </w:pPr>
            <w:r w:rsidRPr="00DC3649">
              <w:rPr>
                <w:sz w:val="16"/>
                <w:szCs w:val="16"/>
              </w:rPr>
              <w:t>(</w:t>
            </w:r>
            <w:r w:rsidR="00945B59" w:rsidRPr="00DC3649">
              <w:rPr>
                <w:sz w:val="16"/>
                <w:szCs w:val="16"/>
              </w:rPr>
              <w:t>b</w:t>
            </w:r>
            <w:r w:rsidRPr="00DC3649">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ECCD3BB" w:rsidR="00B44817" w:rsidRPr="00F41F91" w:rsidRDefault="006B26D2" w:rsidP="00D057C3">
            <w:pPr>
              <w:jc w:val="center"/>
              <w:rPr>
                <w:sz w:val="18"/>
              </w:rPr>
            </w:pPr>
            <w:r>
              <w:rPr>
                <w:sz w:val="18"/>
              </w:rPr>
              <w:t>2018</w:t>
            </w:r>
          </w:p>
        </w:tc>
        <w:tc>
          <w:tcPr>
            <w:tcW w:w="991" w:type="dxa"/>
            <w:gridSpan w:val="2"/>
            <w:tcBorders>
              <w:top w:val="nil"/>
            </w:tcBorders>
          </w:tcPr>
          <w:p w14:paraId="2EB76238" w14:textId="1070AC2E" w:rsidR="00B44817" w:rsidRPr="00F41F91" w:rsidRDefault="006B26D2" w:rsidP="00D057C3">
            <w:pPr>
              <w:jc w:val="center"/>
              <w:rPr>
                <w:sz w:val="18"/>
              </w:rPr>
            </w:pPr>
            <w:r>
              <w:rPr>
                <w:sz w:val="18"/>
              </w:rPr>
              <w:t>5</w:t>
            </w:r>
          </w:p>
        </w:tc>
        <w:tc>
          <w:tcPr>
            <w:tcW w:w="990" w:type="dxa"/>
            <w:gridSpan w:val="2"/>
            <w:tcBorders>
              <w:top w:val="nil"/>
              <w:bottom w:val="nil"/>
            </w:tcBorders>
          </w:tcPr>
          <w:p w14:paraId="4C3FDB54" w14:textId="448BAEBD" w:rsidR="00B44817" w:rsidRPr="00F41F91" w:rsidRDefault="006B26D2" w:rsidP="00D057C3">
            <w:pPr>
              <w:jc w:val="center"/>
              <w:rPr>
                <w:sz w:val="18"/>
              </w:rPr>
            </w:pPr>
            <w:r>
              <w:rPr>
                <w:sz w:val="18"/>
              </w:rPr>
              <w:t>ND</w:t>
            </w:r>
          </w:p>
        </w:tc>
        <w:tc>
          <w:tcPr>
            <w:tcW w:w="1080" w:type="dxa"/>
            <w:tcBorders>
              <w:top w:val="nil"/>
              <w:bottom w:val="nil"/>
            </w:tcBorders>
          </w:tcPr>
          <w:p w14:paraId="48CE0F50" w14:textId="5A9EA493" w:rsidR="00B44817" w:rsidRPr="00F41F91" w:rsidRDefault="006B26D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461279F6" w:rsidR="00B44817" w:rsidRPr="00F41F91" w:rsidRDefault="006B26D2"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2E398FB" w:rsidR="00B44817" w:rsidRPr="00F41F91" w:rsidRDefault="006B26D2" w:rsidP="00D057C3">
            <w:pPr>
              <w:jc w:val="center"/>
              <w:rPr>
                <w:sz w:val="18"/>
              </w:rPr>
            </w:pPr>
            <w:r>
              <w:rPr>
                <w:sz w:val="18"/>
              </w:rPr>
              <w:t>2018</w:t>
            </w:r>
          </w:p>
        </w:tc>
        <w:tc>
          <w:tcPr>
            <w:tcW w:w="991" w:type="dxa"/>
            <w:gridSpan w:val="2"/>
            <w:tcBorders>
              <w:bottom w:val="single" w:sz="18" w:space="0" w:color="auto"/>
            </w:tcBorders>
          </w:tcPr>
          <w:p w14:paraId="18011756" w14:textId="4D8A0FC4" w:rsidR="00B44817" w:rsidRPr="00F41F91" w:rsidRDefault="006B26D2" w:rsidP="00D057C3">
            <w:pPr>
              <w:jc w:val="center"/>
              <w:rPr>
                <w:sz w:val="18"/>
              </w:rPr>
            </w:pPr>
            <w:r>
              <w:rPr>
                <w:sz w:val="18"/>
              </w:rPr>
              <w:t>5</w:t>
            </w:r>
          </w:p>
        </w:tc>
        <w:tc>
          <w:tcPr>
            <w:tcW w:w="990" w:type="dxa"/>
            <w:gridSpan w:val="2"/>
            <w:tcBorders>
              <w:bottom w:val="single" w:sz="18" w:space="0" w:color="auto"/>
            </w:tcBorders>
          </w:tcPr>
          <w:p w14:paraId="7CE90126" w14:textId="3DBB6F03" w:rsidR="00B44817" w:rsidRPr="00F41F91" w:rsidRDefault="006B26D2" w:rsidP="00D057C3">
            <w:pPr>
              <w:jc w:val="center"/>
              <w:rPr>
                <w:sz w:val="18"/>
              </w:rPr>
            </w:pPr>
            <w:r>
              <w:rPr>
                <w:sz w:val="18"/>
              </w:rPr>
              <w:t>ND</w:t>
            </w:r>
          </w:p>
        </w:tc>
        <w:tc>
          <w:tcPr>
            <w:tcW w:w="1080" w:type="dxa"/>
            <w:tcBorders>
              <w:bottom w:val="single" w:sz="18" w:space="0" w:color="auto"/>
            </w:tcBorders>
          </w:tcPr>
          <w:p w14:paraId="11DE16E1" w14:textId="131C771E" w:rsidR="00B44817" w:rsidRPr="00F41F91" w:rsidRDefault="006B26D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4DE1CAE1" w:rsidR="00B44817" w:rsidRPr="00F41F91" w:rsidRDefault="006B26D2" w:rsidP="00B44817">
            <w:pPr>
              <w:jc w:val="center"/>
              <w:rPr>
                <w:sz w:val="17"/>
                <w:szCs w:val="16"/>
              </w:rPr>
            </w:pPr>
            <w:r>
              <w:rPr>
                <w:sz w:val="17"/>
                <w:szCs w:val="16"/>
              </w:rPr>
              <w:t>0</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A31008A" w:rsidR="00B3023D" w:rsidRPr="00F41F91" w:rsidRDefault="006B26D2" w:rsidP="009C6436">
            <w:pPr>
              <w:jc w:val="center"/>
              <w:rPr>
                <w:sz w:val="18"/>
              </w:rPr>
            </w:pPr>
            <w:r>
              <w:rPr>
                <w:sz w:val="18"/>
              </w:rPr>
              <w:t>2017</w:t>
            </w:r>
          </w:p>
        </w:tc>
        <w:tc>
          <w:tcPr>
            <w:tcW w:w="1350" w:type="dxa"/>
            <w:tcBorders>
              <w:top w:val="nil"/>
              <w:bottom w:val="single" w:sz="4" w:space="0" w:color="auto"/>
            </w:tcBorders>
          </w:tcPr>
          <w:p w14:paraId="690B0D1C" w14:textId="7F199F28" w:rsidR="00B3023D" w:rsidRPr="00F41F91" w:rsidRDefault="006B26D2" w:rsidP="009C6436">
            <w:pPr>
              <w:jc w:val="center"/>
              <w:rPr>
                <w:sz w:val="18"/>
              </w:rPr>
            </w:pPr>
            <w:r>
              <w:rPr>
                <w:sz w:val="18"/>
              </w:rPr>
              <w:t>33</w:t>
            </w:r>
          </w:p>
        </w:tc>
        <w:tc>
          <w:tcPr>
            <w:tcW w:w="1440" w:type="dxa"/>
            <w:tcBorders>
              <w:top w:val="nil"/>
              <w:bottom w:val="single" w:sz="4" w:space="0" w:color="auto"/>
            </w:tcBorders>
          </w:tcPr>
          <w:p w14:paraId="6802CC34" w14:textId="1B83012E" w:rsidR="00B3023D" w:rsidRPr="00F41F91" w:rsidRDefault="006B26D2" w:rsidP="009C6436">
            <w:pPr>
              <w:jc w:val="center"/>
              <w:rPr>
                <w:sz w:val="18"/>
              </w:rPr>
            </w:pPr>
            <w:r>
              <w:rPr>
                <w:sz w:val="18"/>
              </w:rPr>
              <w:t>33</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4EE9010" w:rsidR="00B3023D" w:rsidRPr="00F41F91" w:rsidRDefault="006B26D2" w:rsidP="009C6436">
            <w:pPr>
              <w:jc w:val="center"/>
              <w:rPr>
                <w:sz w:val="18"/>
              </w:rPr>
            </w:pPr>
            <w:r>
              <w:rPr>
                <w:sz w:val="18"/>
              </w:rPr>
              <w:t>2017</w:t>
            </w:r>
          </w:p>
        </w:tc>
        <w:tc>
          <w:tcPr>
            <w:tcW w:w="1350" w:type="dxa"/>
            <w:tcBorders>
              <w:bottom w:val="single" w:sz="18" w:space="0" w:color="auto"/>
            </w:tcBorders>
          </w:tcPr>
          <w:p w14:paraId="5F571C45" w14:textId="14FBD0B9" w:rsidR="00B3023D" w:rsidRPr="00F41F91" w:rsidRDefault="006B26D2" w:rsidP="009C6436">
            <w:pPr>
              <w:jc w:val="center"/>
              <w:rPr>
                <w:sz w:val="18"/>
              </w:rPr>
            </w:pPr>
            <w:r>
              <w:rPr>
                <w:sz w:val="18"/>
              </w:rPr>
              <w:t>280</w:t>
            </w:r>
          </w:p>
        </w:tc>
        <w:tc>
          <w:tcPr>
            <w:tcW w:w="1440" w:type="dxa"/>
            <w:tcBorders>
              <w:bottom w:val="single" w:sz="18" w:space="0" w:color="auto"/>
            </w:tcBorders>
          </w:tcPr>
          <w:p w14:paraId="2BE476FB" w14:textId="0BD10F7D" w:rsidR="00B3023D" w:rsidRPr="00F41F91" w:rsidRDefault="006B26D2" w:rsidP="009C6436">
            <w:pPr>
              <w:jc w:val="center"/>
              <w:rPr>
                <w:sz w:val="18"/>
              </w:rPr>
            </w:pPr>
            <w:r>
              <w:rPr>
                <w:sz w:val="18"/>
              </w:rPr>
              <w:t>280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B26D2" w:rsidRPr="001F3468" w14:paraId="7C1B94B3" w14:textId="77777777" w:rsidTr="002F1DD3">
        <w:trPr>
          <w:trHeight w:val="432"/>
          <w:jc w:val="center"/>
        </w:trPr>
        <w:tc>
          <w:tcPr>
            <w:tcW w:w="2268" w:type="dxa"/>
            <w:gridSpan w:val="2"/>
            <w:tcBorders>
              <w:top w:val="nil"/>
              <w:left w:val="single" w:sz="6" w:space="0" w:color="auto"/>
            </w:tcBorders>
          </w:tcPr>
          <w:p w14:paraId="53237AD3" w14:textId="1280551C" w:rsidR="006B26D2" w:rsidRPr="00F41F91" w:rsidRDefault="006B26D2" w:rsidP="00D057C3">
            <w:pPr>
              <w:ind w:left="180"/>
              <w:rPr>
                <w:sz w:val="18"/>
              </w:rPr>
            </w:pPr>
            <w:r>
              <w:rPr>
                <w:sz w:val="18"/>
              </w:rPr>
              <w:t>TTHM (ppb)</w:t>
            </w:r>
          </w:p>
        </w:tc>
        <w:tc>
          <w:tcPr>
            <w:tcW w:w="990" w:type="dxa"/>
            <w:tcBorders>
              <w:top w:val="nil"/>
            </w:tcBorders>
          </w:tcPr>
          <w:p w14:paraId="132BDD00" w14:textId="4576F26B" w:rsidR="006B26D2" w:rsidRPr="00F41F91" w:rsidRDefault="006B26D2" w:rsidP="00D057C3">
            <w:pPr>
              <w:jc w:val="center"/>
              <w:rPr>
                <w:sz w:val="18"/>
              </w:rPr>
            </w:pPr>
            <w:r>
              <w:rPr>
                <w:sz w:val="18"/>
              </w:rPr>
              <w:t>2019</w:t>
            </w:r>
          </w:p>
        </w:tc>
        <w:tc>
          <w:tcPr>
            <w:tcW w:w="1350" w:type="dxa"/>
            <w:tcBorders>
              <w:top w:val="nil"/>
            </w:tcBorders>
          </w:tcPr>
          <w:p w14:paraId="14CA1581" w14:textId="281C2BDA" w:rsidR="006B26D2" w:rsidRPr="00F41F91" w:rsidRDefault="006B26D2" w:rsidP="00D057C3">
            <w:pPr>
              <w:jc w:val="center"/>
              <w:rPr>
                <w:sz w:val="18"/>
              </w:rPr>
            </w:pPr>
            <w:r>
              <w:rPr>
                <w:sz w:val="18"/>
              </w:rPr>
              <w:t>27.7</w:t>
            </w:r>
          </w:p>
        </w:tc>
        <w:tc>
          <w:tcPr>
            <w:tcW w:w="1440" w:type="dxa"/>
            <w:tcBorders>
              <w:top w:val="nil"/>
            </w:tcBorders>
          </w:tcPr>
          <w:p w14:paraId="27A7BACD" w14:textId="401AEE32" w:rsidR="006B26D2" w:rsidRPr="00F41F91" w:rsidRDefault="006B26D2" w:rsidP="00D057C3">
            <w:pPr>
              <w:jc w:val="center"/>
              <w:rPr>
                <w:sz w:val="18"/>
              </w:rPr>
            </w:pPr>
            <w:r>
              <w:rPr>
                <w:sz w:val="18"/>
              </w:rPr>
              <w:t>27.7</w:t>
            </w:r>
          </w:p>
        </w:tc>
        <w:tc>
          <w:tcPr>
            <w:tcW w:w="900" w:type="dxa"/>
            <w:tcBorders>
              <w:top w:val="nil"/>
            </w:tcBorders>
          </w:tcPr>
          <w:p w14:paraId="68B60224" w14:textId="7432F177" w:rsidR="006B26D2" w:rsidRPr="00F41F91" w:rsidRDefault="006B26D2" w:rsidP="00D057C3">
            <w:pPr>
              <w:jc w:val="center"/>
              <w:rPr>
                <w:sz w:val="18"/>
              </w:rPr>
            </w:pPr>
            <w:r>
              <w:rPr>
                <w:sz w:val="18"/>
              </w:rPr>
              <w:t>80</w:t>
            </w:r>
          </w:p>
        </w:tc>
        <w:tc>
          <w:tcPr>
            <w:tcW w:w="1080" w:type="dxa"/>
            <w:tcBorders>
              <w:top w:val="nil"/>
            </w:tcBorders>
          </w:tcPr>
          <w:p w14:paraId="297D1DB5" w14:textId="2316FA50" w:rsidR="006B26D2" w:rsidRPr="00F41F91" w:rsidRDefault="006B26D2" w:rsidP="00D057C3">
            <w:pPr>
              <w:jc w:val="center"/>
              <w:rPr>
                <w:sz w:val="18"/>
              </w:rPr>
            </w:pPr>
            <w:r>
              <w:rPr>
                <w:sz w:val="18"/>
              </w:rPr>
              <w:t>N/A</w:t>
            </w:r>
          </w:p>
        </w:tc>
        <w:tc>
          <w:tcPr>
            <w:tcW w:w="2808" w:type="dxa"/>
            <w:tcBorders>
              <w:top w:val="nil"/>
              <w:right w:val="single" w:sz="6" w:space="0" w:color="auto"/>
            </w:tcBorders>
          </w:tcPr>
          <w:p w14:paraId="3FE9818B" w14:textId="18530EA3" w:rsidR="006B26D2" w:rsidRPr="00F41F91" w:rsidRDefault="006B26D2" w:rsidP="00D057C3">
            <w:pPr>
              <w:rPr>
                <w:sz w:val="18"/>
              </w:rPr>
            </w:pPr>
            <w:r>
              <w:rPr>
                <w:sz w:val="18"/>
              </w:rPr>
              <w:t>Disinfection by-product</w:t>
            </w:r>
          </w:p>
        </w:tc>
      </w:tr>
      <w:tr w:rsidR="006B26D2" w:rsidRPr="001F3468" w14:paraId="7444EA64" w14:textId="77777777" w:rsidTr="002F1DD3">
        <w:trPr>
          <w:trHeight w:val="432"/>
          <w:jc w:val="center"/>
        </w:trPr>
        <w:tc>
          <w:tcPr>
            <w:tcW w:w="2268" w:type="dxa"/>
            <w:gridSpan w:val="2"/>
            <w:tcBorders>
              <w:top w:val="nil"/>
              <w:left w:val="single" w:sz="6" w:space="0" w:color="auto"/>
            </w:tcBorders>
          </w:tcPr>
          <w:p w14:paraId="492483C0" w14:textId="3690F9B0" w:rsidR="006B26D2" w:rsidRPr="00F41F91" w:rsidRDefault="006B26D2" w:rsidP="00D057C3">
            <w:pPr>
              <w:ind w:left="180"/>
              <w:rPr>
                <w:sz w:val="18"/>
              </w:rPr>
            </w:pPr>
            <w:r>
              <w:rPr>
                <w:sz w:val="18"/>
              </w:rPr>
              <w:t>HAA5 (ppb)</w:t>
            </w:r>
          </w:p>
        </w:tc>
        <w:tc>
          <w:tcPr>
            <w:tcW w:w="990" w:type="dxa"/>
            <w:tcBorders>
              <w:top w:val="nil"/>
            </w:tcBorders>
          </w:tcPr>
          <w:p w14:paraId="18DF25CF" w14:textId="7F3ED254" w:rsidR="006B26D2" w:rsidRPr="00F41F91" w:rsidRDefault="006B26D2" w:rsidP="00D057C3">
            <w:pPr>
              <w:jc w:val="center"/>
              <w:rPr>
                <w:sz w:val="18"/>
              </w:rPr>
            </w:pPr>
            <w:r>
              <w:rPr>
                <w:sz w:val="18"/>
              </w:rPr>
              <w:t>2019</w:t>
            </w:r>
          </w:p>
        </w:tc>
        <w:tc>
          <w:tcPr>
            <w:tcW w:w="1350" w:type="dxa"/>
            <w:tcBorders>
              <w:top w:val="nil"/>
            </w:tcBorders>
          </w:tcPr>
          <w:p w14:paraId="43BA2D7F" w14:textId="5BCB0BAE" w:rsidR="006B26D2" w:rsidRPr="00F41F91" w:rsidRDefault="006B26D2" w:rsidP="00D057C3">
            <w:pPr>
              <w:jc w:val="center"/>
              <w:rPr>
                <w:sz w:val="18"/>
              </w:rPr>
            </w:pPr>
            <w:r>
              <w:rPr>
                <w:sz w:val="18"/>
              </w:rPr>
              <w:t>5.8</w:t>
            </w:r>
          </w:p>
        </w:tc>
        <w:tc>
          <w:tcPr>
            <w:tcW w:w="1440" w:type="dxa"/>
            <w:tcBorders>
              <w:top w:val="nil"/>
            </w:tcBorders>
          </w:tcPr>
          <w:p w14:paraId="58703CEC" w14:textId="6430DC9D" w:rsidR="006B26D2" w:rsidRPr="00F41F91" w:rsidRDefault="006B26D2" w:rsidP="00D057C3">
            <w:pPr>
              <w:jc w:val="center"/>
              <w:rPr>
                <w:sz w:val="18"/>
              </w:rPr>
            </w:pPr>
            <w:r>
              <w:rPr>
                <w:sz w:val="18"/>
              </w:rPr>
              <w:t>5.8</w:t>
            </w:r>
          </w:p>
        </w:tc>
        <w:tc>
          <w:tcPr>
            <w:tcW w:w="900" w:type="dxa"/>
            <w:tcBorders>
              <w:top w:val="nil"/>
            </w:tcBorders>
          </w:tcPr>
          <w:p w14:paraId="64DE1721" w14:textId="61665EAF" w:rsidR="006B26D2" w:rsidRPr="00F41F91" w:rsidRDefault="006B26D2" w:rsidP="00D057C3">
            <w:pPr>
              <w:jc w:val="center"/>
              <w:rPr>
                <w:sz w:val="18"/>
              </w:rPr>
            </w:pPr>
            <w:r>
              <w:rPr>
                <w:sz w:val="18"/>
              </w:rPr>
              <w:t>60</w:t>
            </w:r>
          </w:p>
        </w:tc>
        <w:tc>
          <w:tcPr>
            <w:tcW w:w="1080" w:type="dxa"/>
            <w:tcBorders>
              <w:top w:val="nil"/>
            </w:tcBorders>
          </w:tcPr>
          <w:p w14:paraId="372A2E52" w14:textId="33012637" w:rsidR="006B26D2" w:rsidRPr="00F41F91" w:rsidRDefault="006B26D2" w:rsidP="00D057C3">
            <w:pPr>
              <w:jc w:val="center"/>
              <w:rPr>
                <w:sz w:val="18"/>
              </w:rPr>
            </w:pPr>
            <w:r>
              <w:rPr>
                <w:sz w:val="18"/>
              </w:rPr>
              <w:t>N/A</w:t>
            </w:r>
          </w:p>
        </w:tc>
        <w:tc>
          <w:tcPr>
            <w:tcW w:w="2808" w:type="dxa"/>
            <w:tcBorders>
              <w:top w:val="nil"/>
              <w:right w:val="single" w:sz="6" w:space="0" w:color="auto"/>
            </w:tcBorders>
          </w:tcPr>
          <w:p w14:paraId="683FD7C1" w14:textId="08C1DB88" w:rsidR="006B26D2" w:rsidRPr="00F41F91" w:rsidRDefault="006B26D2" w:rsidP="00D057C3">
            <w:pPr>
              <w:rPr>
                <w:sz w:val="18"/>
              </w:rPr>
            </w:pPr>
            <w:r>
              <w:rPr>
                <w:sz w:val="18"/>
              </w:rPr>
              <w:t>Disinfection by-product</w:t>
            </w:r>
          </w:p>
        </w:tc>
      </w:tr>
      <w:tr w:rsidR="006B26D2" w:rsidRPr="001F3468" w14:paraId="2D7AC195" w14:textId="77777777" w:rsidTr="002F1DD3">
        <w:trPr>
          <w:trHeight w:val="432"/>
          <w:jc w:val="center"/>
        </w:trPr>
        <w:tc>
          <w:tcPr>
            <w:tcW w:w="2268" w:type="dxa"/>
            <w:gridSpan w:val="2"/>
            <w:tcBorders>
              <w:top w:val="nil"/>
              <w:left w:val="single" w:sz="6" w:space="0" w:color="auto"/>
            </w:tcBorders>
          </w:tcPr>
          <w:p w14:paraId="27056205" w14:textId="0FCEB9FD" w:rsidR="006B26D2" w:rsidRPr="00F41F91" w:rsidRDefault="006B26D2" w:rsidP="00D057C3">
            <w:pPr>
              <w:ind w:left="180"/>
              <w:rPr>
                <w:sz w:val="18"/>
              </w:rPr>
            </w:pPr>
            <w:r>
              <w:rPr>
                <w:sz w:val="18"/>
              </w:rPr>
              <w:t>Gross Alpha Particle Activity (pCi/L)</w:t>
            </w:r>
          </w:p>
        </w:tc>
        <w:tc>
          <w:tcPr>
            <w:tcW w:w="990" w:type="dxa"/>
            <w:tcBorders>
              <w:top w:val="nil"/>
            </w:tcBorders>
          </w:tcPr>
          <w:p w14:paraId="148E2AE4" w14:textId="2817CA17" w:rsidR="006B26D2" w:rsidRPr="00F41F91" w:rsidRDefault="006B26D2" w:rsidP="00D057C3">
            <w:pPr>
              <w:jc w:val="center"/>
              <w:rPr>
                <w:sz w:val="18"/>
              </w:rPr>
            </w:pPr>
            <w:r>
              <w:rPr>
                <w:sz w:val="18"/>
              </w:rPr>
              <w:t>2019</w:t>
            </w:r>
          </w:p>
        </w:tc>
        <w:tc>
          <w:tcPr>
            <w:tcW w:w="1350" w:type="dxa"/>
            <w:tcBorders>
              <w:top w:val="nil"/>
            </w:tcBorders>
          </w:tcPr>
          <w:p w14:paraId="2D1034D6" w14:textId="178C08FA" w:rsidR="006B26D2" w:rsidRPr="00F41F91" w:rsidRDefault="006B26D2" w:rsidP="00D057C3">
            <w:pPr>
              <w:jc w:val="center"/>
              <w:rPr>
                <w:sz w:val="18"/>
              </w:rPr>
            </w:pPr>
            <w:r>
              <w:rPr>
                <w:sz w:val="18"/>
              </w:rPr>
              <w:t>1.67</w:t>
            </w:r>
          </w:p>
        </w:tc>
        <w:tc>
          <w:tcPr>
            <w:tcW w:w="1440" w:type="dxa"/>
            <w:tcBorders>
              <w:top w:val="nil"/>
            </w:tcBorders>
          </w:tcPr>
          <w:p w14:paraId="61C7BE92" w14:textId="418C54D1" w:rsidR="006B26D2" w:rsidRPr="00F41F91" w:rsidRDefault="006B26D2" w:rsidP="00D057C3">
            <w:pPr>
              <w:jc w:val="center"/>
              <w:rPr>
                <w:sz w:val="18"/>
              </w:rPr>
            </w:pPr>
            <w:r>
              <w:rPr>
                <w:sz w:val="18"/>
              </w:rPr>
              <w:t>1.67</w:t>
            </w:r>
          </w:p>
        </w:tc>
        <w:tc>
          <w:tcPr>
            <w:tcW w:w="900" w:type="dxa"/>
            <w:tcBorders>
              <w:top w:val="nil"/>
            </w:tcBorders>
          </w:tcPr>
          <w:p w14:paraId="46E6D628" w14:textId="2F4B548A" w:rsidR="006B26D2" w:rsidRPr="00F41F91" w:rsidRDefault="006B26D2" w:rsidP="00D057C3">
            <w:pPr>
              <w:jc w:val="center"/>
              <w:rPr>
                <w:sz w:val="18"/>
              </w:rPr>
            </w:pPr>
            <w:r>
              <w:rPr>
                <w:sz w:val="18"/>
              </w:rPr>
              <w:t>15</w:t>
            </w:r>
          </w:p>
        </w:tc>
        <w:tc>
          <w:tcPr>
            <w:tcW w:w="1080" w:type="dxa"/>
            <w:tcBorders>
              <w:top w:val="nil"/>
            </w:tcBorders>
          </w:tcPr>
          <w:p w14:paraId="20B2A4AF" w14:textId="3E9040A1" w:rsidR="006B26D2" w:rsidRPr="00F41F91" w:rsidRDefault="006B26D2" w:rsidP="00D057C3">
            <w:pPr>
              <w:jc w:val="center"/>
              <w:rPr>
                <w:sz w:val="18"/>
              </w:rPr>
            </w:pPr>
            <w:r>
              <w:rPr>
                <w:sz w:val="18"/>
              </w:rPr>
              <w:t>(0)</w:t>
            </w:r>
          </w:p>
        </w:tc>
        <w:tc>
          <w:tcPr>
            <w:tcW w:w="2808" w:type="dxa"/>
            <w:tcBorders>
              <w:top w:val="nil"/>
              <w:right w:val="single" w:sz="6" w:space="0" w:color="auto"/>
            </w:tcBorders>
          </w:tcPr>
          <w:p w14:paraId="0064937D" w14:textId="42C14A44" w:rsidR="006B26D2" w:rsidRPr="00F41F91" w:rsidRDefault="006B26D2" w:rsidP="00D057C3">
            <w:pPr>
              <w:rPr>
                <w:sz w:val="18"/>
              </w:rPr>
            </w:pPr>
            <w:r>
              <w:rPr>
                <w:sz w:val="18"/>
              </w:rPr>
              <w:t>Erosion of natural deposits</w:t>
            </w:r>
          </w:p>
        </w:tc>
      </w:tr>
      <w:tr w:rsidR="006B26D2" w:rsidRPr="001F3468" w14:paraId="7F6AD8E0" w14:textId="77777777" w:rsidTr="002F1DD3">
        <w:trPr>
          <w:trHeight w:val="432"/>
          <w:jc w:val="center"/>
        </w:trPr>
        <w:tc>
          <w:tcPr>
            <w:tcW w:w="2268" w:type="dxa"/>
            <w:gridSpan w:val="2"/>
            <w:tcBorders>
              <w:top w:val="nil"/>
              <w:left w:val="single" w:sz="6" w:space="0" w:color="auto"/>
            </w:tcBorders>
          </w:tcPr>
          <w:p w14:paraId="59613A2F" w14:textId="161FE803" w:rsidR="006B26D2" w:rsidRPr="00F41F91" w:rsidRDefault="006B26D2" w:rsidP="006B26D2">
            <w:pPr>
              <w:ind w:left="180"/>
              <w:rPr>
                <w:sz w:val="18"/>
              </w:rPr>
            </w:pPr>
            <w:r>
              <w:rPr>
                <w:sz w:val="18"/>
              </w:rPr>
              <w:t>Uranium (pCi/L)</w:t>
            </w:r>
          </w:p>
        </w:tc>
        <w:tc>
          <w:tcPr>
            <w:tcW w:w="990" w:type="dxa"/>
            <w:tcBorders>
              <w:top w:val="nil"/>
            </w:tcBorders>
          </w:tcPr>
          <w:p w14:paraId="02020920" w14:textId="33B0ABA6" w:rsidR="006B26D2" w:rsidRPr="00F41F91" w:rsidRDefault="006B26D2" w:rsidP="00D057C3">
            <w:pPr>
              <w:jc w:val="center"/>
              <w:rPr>
                <w:sz w:val="18"/>
              </w:rPr>
            </w:pPr>
            <w:r>
              <w:rPr>
                <w:sz w:val="18"/>
              </w:rPr>
              <w:t>2019</w:t>
            </w:r>
          </w:p>
        </w:tc>
        <w:tc>
          <w:tcPr>
            <w:tcW w:w="1350" w:type="dxa"/>
            <w:tcBorders>
              <w:top w:val="nil"/>
            </w:tcBorders>
          </w:tcPr>
          <w:p w14:paraId="2324C141" w14:textId="72410E79" w:rsidR="006B26D2" w:rsidRPr="00F41F91" w:rsidRDefault="006B26D2" w:rsidP="00D057C3">
            <w:pPr>
              <w:jc w:val="center"/>
              <w:rPr>
                <w:sz w:val="18"/>
              </w:rPr>
            </w:pPr>
            <w:r>
              <w:rPr>
                <w:sz w:val="18"/>
              </w:rPr>
              <w:t>1.52</w:t>
            </w:r>
          </w:p>
        </w:tc>
        <w:tc>
          <w:tcPr>
            <w:tcW w:w="1440" w:type="dxa"/>
            <w:tcBorders>
              <w:top w:val="nil"/>
            </w:tcBorders>
          </w:tcPr>
          <w:p w14:paraId="5416B008" w14:textId="3F9EB157" w:rsidR="006B26D2" w:rsidRPr="00F41F91" w:rsidRDefault="006B26D2" w:rsidP="00D057C3">
            <w:pPr>
              <w:jc w:val="center"/>
              <w:rPr>
                <w:sz w:val="18"/>
              </w:rPr>
            </w:pPr>
            <w:r>
              <w:rPr>
                <w:sz w:val="18"/>
              </w:rPr>
              <w:t>1.52</w:t>
            </w:r>
          </w:p>
        </w:tc>
        <w:tc>
          <w:tcPr>
            <w:tcW w:w="900" w:type="dxa"/>
            <w:tcBorders>
              <w:top w:val="nil"/>
            </w:tcBorders>
          </w:tcPr>
          <w:p w14:paraId="056C1673" w14:textId="77F6FA5C" w:rsidR="006B26D2" w:rsidRPr="00F41F91" w:rsidRDefault="006B26D2" w:rsidP="00D057C3">
            <w:pPr>
              <w:jc w:val="center"/>
              <w:rPr>
                <w:sz w:val="18"/>
              </w:rPr>
            </w:pPr>
            <w:r>
              <w:rPr>
                <w:sz w:val="18"/>
              </w:rPr>
              <w:t>20</w:t>
            </w:r>
          </w:p>
        </w:tc>
        <w:tc>
          <w:tcPr>
            <w:tcW w:w="1080" w:type="dxa"/>
            <w:tcBorders>
              <w:top w:val="nil"/>
            </w:tcBorders>
          </w:tcPr>
          <w:p w14:paraId="1EA5F0B4" w14:textId="3F0C3A1A" w:rsidR="006B26D2" w:rsidRPr="00F41F91" w:rsidRDefault="006B26D2" w:rsidP="00D057C3">
            <w:pPr>
              <w:jc w:val="center"/>
              <w:rPr>
                <w:sz w:val="18"/>
              </w:rPr>
            </w:pPr>
            <w:r>
              <w:rPr>
                <w:sz w:val="18"/>
              </w:rPr>
              <w:t>0.43</w:t>
            </w:r>
          </w:p>
        </w:tc>
        <w:tc>
          <w:tcPr>
            <w:tcW w:w="2808" w:type="dxa"/>
            <w:tcBorders>
              <w:top w:val="nil"/>
              <w:right w:val="single" w:sz="6" w:space="0" w:color="auto"/>
            </w:tcBorders>
          </w:tcPr>
          <w:p w14:paraId="5F0FE256" w14:textId="5B0396C2" w:rsidR="006B26D2" w:rsidRPr="00F41F91" w:rsidRDefault="006B26D2" w:rsidP="00D057C3">
            <w:pPr>
              <w:rPr>
                <w:sz w:val="18"/>
              </w:rPr>
            </w:pPr>
            <w:r>
              <w:rPr>
                <w:sz w:val="18"/>
              </w:rPr>
              <w:t>Erosion of natural deposits</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5EFA3E95" w:rsidR="00BC6327" w:rsidRPr="00F41F91" w:rsidRDefault="006B26D2" w:rsidP="00D057C3">
            <w:pPr>
              <w:ind w:left="180"/>
              <w:rPr>
                <w:sz w:val="18"/>
              </w:rPr>
            </w:pPr>
            <w:r>
              <w:rPr>
                <w:sz w:val="18"/>
              </w:rPr>
              <w:t>Nitrate (</w:t>
            </w:r>
            <w:r w:rsidR="009E2C72">
              <w:rPr>
                <w:sz w:val="18"/>
              </w:rPr>
              <w:t>mg/L</w:t>
            </w:r>
            <w:r>
              <w:rPr>
                <w:sz w:val="18"/>
              </w:rPr>
              <w:t>)</w:t>
            </w:r>
          </w:p>
        </w:tc>
        <w:tc>
          <w:tcPr>
            <w:tcW w:w="990" w:type="dxa"/>
            <w:tcBorders>
              <w:top w:val="nil"/>
            </w:tcBorders>
          </w:tcPr>
          <w:p w14:paraId="5D776A03" w14:textId="1BB5CA3C" w:rsidR="00BC6327" w:rsidRPr="00F41F91" w:rsidRDefault="006B26D2" w:rsidP="00D057C3">
            <w:pPr>
              <w:jc w:val="center"/>
              <w:rPr>
                <w:sz w:val="18"/>
              </w:rPr>
            </w:pPr>
            <w:r>
              <w:rPr>
                <w:sz w:val="18"/>
              </w:rPr>
              <w:t>2019</w:t>
            </w:r>
          </w:p>
        </w:tc>
        <w:tc>
          <w:tcPr>
            <w:tcW w:w="1350" w:type="dxa"/>
            <w:tcBorders>
              <w:top w:val="nil"/>
            </w:tcBorders>
          </w:tcPr>
          <w:p w14:paraId="492AEBB3" w14:textId="44D525E0" w:rsidR="00BC6327" w:rsidRPr="00F41F91" w:rsidRDefault="006B26D2" w:rsidP="00D057C3">
            <w:pPr>
              <w:jc w:val="center"/>
              <w:rPr>
                <w:sz w:val="18"/>
              </w:rPr>
            </w:pPr>
            <w:r>
              <w:rPr>
                <w:sz w:val="18"/>
              </w:rPr>
              <w:t>3.0</w:t>
            </w:r>
          </w:p>
        </w:tc>
        <w:tc>
          <w:tcPr>
            <w:tcW w:w="1440" w:type="dxa"/>
            <w:tcBorders>
              <w:top w:val="nil"/>
            </w:tcBorders>
          </w:tcPr>
          <w:p w14:paraId="0EA1207A" w14:textId="46062129" w:rsidR="00BC6327" w:rsidRPr="00F41F91" w:rsidRDefault="006B26D2" w:rsidP="00D057C3">
            <w:pPr>
              <w:jc w:val="center"/>
              <w:rPr>
                <w:sz w:val="18"/>
              </w:rPr>
            </w:pPr>
            <w:r>
              <w:rPr>
                <w:sz w:val="18"/>
              </w:rPr>
              <w:t>3.0</w:t>
            </w:r>
          </w:p>
        </w:tc>
        <w:tc>
          <w:tcPr>
            <w:tcW w:w="900" w:type="dxa"/>
            <w:tcBorders>
              <w:top w:val="nil"/>
            </w:tcBorders>
          </w:tcPr>
          <w:p w14:paraId="566791C1" w14:textId="58EF9F85" w:rsidR="00BC6327" w:rsidRPr="00F41F91" w:rsidRDefault="006B26D2" w:rsidP="00D057C3">
            <w:pPr>
              <w:jc w:val="center"/>
              <w:rPr>
                <w:sz w:val="18"/>
              </w:rPr>
            </w:pPr>
            <w:r>
              <w:rPr>
                <w:sz w:val="18"/>
              </w:rPr>
              <w:t>10</w:t>
            </w:r>
          </w:p>
        </w:tc>
        <w:tc>
          <w:tcPr>
            <w:tcW w:w="1080" w:type="dxa"/>
            <w:tcBorders>
              <w:top w:val="nil"/>
            </w:tcBorders>
          </w:tcPr>
          <w:p w14:paraId="5E4F841C" w14:textId="531DDA93" w:rsidR="00BC6327" w:rsidRPr="00F41F91" w:rsidRDefault="006B26D2" w:rsidP="00D057C3">
            <w:pPr>
              <w:jc w:val="center"/>
              <w:rPr>
                <w:sz w:val="18"/>
              </w:rPr>
            </w:pPr>
            <w:r>
              <w:rPr>
                <w:sz w:val="18"/>
              </w:rPr>
              <w:t>10</w:t>
            </w:r>
          </w:p>
        </w:tc>
        <w:tc>
          <w:tcPr>
            <w:tcW w:w="2808" w:type="dxa"/>
            <w:tcBorders>
              <w:top w:val="nil"/>
              <w:right w:val="single" w:sz="6" w:space="0" w:color="auto"/>
            </w:tcBorders>
          </w:tcPr>
          <w:p w14:paraId="2B8C0EB3" w14:textId="0C037CBD" w:rsidR="00BC6327" w:rsidRPr="00F41F91" w:rsidRDefault="006B26D2" w:rsidP="00D057C3">
            <w:pPr>
              <w:rPr>
                <w:sz w:val="18"/>
              </w:rPr>
            </w:pPr>
            <w:r>
              <w:rPr>
                <w:sz w:val="18"/>
              </w:rPr>
              <w:t>Runoff and leaching from fertilizer use; leaching from septic tanks and sewage;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35080" w:rsidRPr="001F3468" w14:paraId="50B21809" w14:textId="77777777" w:rsidTr="002F1DD3">
        <w:trPr>
          <w:trHeight w:val="432"/>
          <w:jc w:val="center"/>
        </w:trPr>
        <w:tc>
          <w:tcPr>
            <w:tcW w:w="2268" w:type="dxa"/>
            <w:gridSpan w:val="2"/>
            <w:tcBorders>
              <w:left w:val="single" w:sz="6" w:space="0" w:color="auto"/>
            </w:tcBorders>
          </w:tcPr>
          <w:p w14:paraId="2478D281" w14:textId="2F0F4D0C" w:rsidR="00335080" w:rsidRPr="00F41F91" w:rsidRDefault="00335080" w:rsidP="00D057C3">
            <w:pPr>
              <w:ind w:left="187"/>
              <w:rPr>
                <w:sz w:val="18"/>
              </w:rPr>
            </w:pPr>
            <w:r>
              <w:rPr>
                <w:sz w:val="18"/>
              </w:rPr>
              <w:t>Chloride (ppm)</w:t>
            </w:r>
          </w:p>
        </w:tc>
        <w:tc>
          <w:tcPr>
            <w:tcW w:w="990" w:type="dxa"/>
          </w:tcPr>
          <w:p w14:paraId="4A306765" w14:textId="55C69E4B" w:rsidR="00335080" w:rsidRPr="00F41F91" w:rsidRDefault="00335080" w:rsidP="00D057C3">
            <w:pPr>
              <w:jc w:val="center"/>
              <w:rPr>
                <w:sz w:val="18"/>
              </w:rPr>
            </w:pPr>
            <w:r>
              <w:rPr>
                <w:sz w:val="18"/>
              </w:rPr>
              <w:t>2018</w:t>
            </w:r>
          </w:p>
        </w:tc>
        <w:tc>
          <w:tcPr>
            <w:tcW w:w="1350" w:type="dxa"/>
          </w:tcPr>
          <w:p w14:paraId="3DFB60F0" w14:textId="3C19885D" w:rsidR="00335080" w:rsidRPr="00F41F91" w:rsidRDefault="00335080" w:rsidP="00D057C3">
            <w:pPr>
              <w:jc w:val="center"/>
              <w:rPr>
                <w:sz w:val="18"/>
              </w:rPr>
            </w:pPr>
            <w:r>
              <w:rPr>
                <w:sz w:val="18"/>
              </w:rPr>
              <w:t>41</w:t>
            </w:r>
          </w:p>
        </w:tc>
        <w:tc>
          <w:tcPr>
            <w:tcW w:w="1440" w:type="dxa"/>
          </w:tcPr>
          <w:p w14:paraId="6FC2A975" w14:textId="2B80D1E6" w:rsidR="00335080" w:rsidRPr="00F41F91" w:rsidRDefault="00335080" w:rsidP="00D057C3">
            <w:pPr>
              <w:jc w:val="center"/>
              <w:rPr>
                <w:sz w:val="18"/>
              </w:rPr>
            </w:pPr>
            <w:r>
              <w:rPr>
                <w:sz w:val="18"/>
              </w:rPr>
              <w:t>41</w:t>
            </w:r>
          </w:p>
        </w:tc>
        <w:tc>
          <w:tcPr>
            <w:tcW w:w="900" w:type="dxa"/>
          </w:tcPr>
          <w:p w14:paraId="19EBD848" w14:textId="187DCA78" w:rsidR="00335080" w:rsidRPr="00F41F91" w:rsidRDefault="00335080" w:rsidP="00D057C3">
            <w:pPr>
              <w:jc w:val="center"/>
              <w:rPr>
                <w:sz w:val="18"/>
              </w:rPr>
            </w:pPr>
            <w:r>
              <w:rPr>
                <w:sz w:val="18"/>
              </w:rPr>
              <w:t>250</w:t>
            </w:r>
          </w:p>
        </w:tc>
        <w:tc>
          <w:tcPr>
            <w:tcW w:w="1080" w:type="dxa"/>
          </w:tcPr>
          <w:p w14:paraId="07D4EF7E" w14:textId="24A4BA1A" w:rsidR="00335080" w:rsidRPr="00F41F91" w:rsidRDefault="00335080" w:rsidP="00D057C3">
            <w:pPr>
              <w:jc w:val="center"/>
              <w:rPr>
                <w:sz w:val="18"/>
              </w:rPr>
            </w:pPr>
            <w:r>
              <w:rPr>
                <w:sz w:val="18"/>
              </w:rPr>
              <w:t>N/A</w:t>
            </w:r>
          </w:p>
        </w:tc>
        <w:tc>
          <w:tcPr>
            <w:tcW w:w="2808" w:type="dxa"/>
            <w:tcBorders>
              <w:right w:val="single" w:sz="6" w:space="0" w:color="auto"/>
            </w:tcBorders>
          </w:tcPr>
          <w:p w14:paraId="0EF46422" w14:textId="21B8E989" w:rsidR="00335080" w:rsidRPr="00F41F91" w:rsidRDefault="00335080" w:rsidP="00D057C3">
            <w:pPr>
              <w:rPr>
                <w:sz w:val="18"/>
              </w:rPr>
            </w:pPr>
            <w:r>
              <w:rPr>
                <w:sz w:val="18"/>
              </w:rPr>
              <w:t>Erosion of natural deposits</w:t>
            </w:r>
          </w:p>
        </w:tc>
      </w:tr>
      <w:tr w:rsidR="00335080" w:rsidRPr="001F3468" w14:paraId="4FE52DA6" w14:textId="77777777" w:rsidTr="002F1DD3">
        <w:trPr>
          <w:trHeight w:val="432"/>
          <w:jc w:val="center"/>
        </w:trPr>
        <w:tc>
          <w:tcPr>
            <w:tcW w:w="2268" w:type="dxa"/>
            <w:gridSpan w:val="2"/>
            <w:tcBorders>
              <w:left w:val="single" w:sz="6" w:space="0" w:color="auto"/>
            </w:tcBorders>
          </w:tcPr>
          <w:p w14:paraId="5B50E723" w14:textId="0F361EC7" w:rsidR="00335080" w:rsidRPr="00F41F91" w:rsidRDefault="00335080" w:rsidP="00335080">
            <w:pPr>
              <w:ind w:left="187"/>
              <w:rPr>
                <w:sz w:val="18"/>
              </w:rPr>
            </w:pPr>
            <w:r>
              <w:rPr>
                <w:sz w:val="18"/>
              </w:rPr>
              <w:t>Iron (ppb)*</w:t>
            </w:r>
          </w:p>
        </w:tc>
        <w:tc>
          <w:tcPr>
            <w:tcW w:w="990" w:type="dxa"/>
          </w:tcPr>
          <w:p w14:paraId="49C009B3" w14:textId="3FB3907E" w:rsidR="00335080" w:rsidRPr="00F41F91" w:rsidRDefault="00335080" w:rsidP="00D057C3">
            <w:pPr>
              <w:jc w:val="center"/>
              <w:rPr>
                <w:sz w:val="18"/>
              </w:rPr>
            </w:pPr>
            <w:r>
              <w:rPr>
                <w:sz w:val="18"/>
              </w:rPr>
              <w:t>2018</w:t>
            </w:r>
          </w:p>
        </w:tc>
        <w:tc>
          <w:tcPr>
            <w:tcW w:w="1350" w:type="dxa"/>
          </w:tcPr>
          <w:p w14:paraId="6740E5A7" w14:textId="3A9123D7" w:rsidR="00335080" w:rsidRPr="00F41F91" w:rsidRDefault="00335080" w:rsidP="00D057C3">
            <w:pPr>
              <w:jc w:val="center"/>
              <w:rPr>
                <w:sz w:val="18"/>
              </w:rPr>
            </w:pPr>
            <w:r>
              <w:rPr>
                <w:sz w:val="18"/>
              </w:rPr>
              <w:t>670</w:t>
            </w:r>
          </w:p>
        </w:tc>
        <w:tc>
          <w:tcPr>
            <w:tcW w:w="1440" w:type="dxa"/>
          </w:tcPr>
          <w:p w14:paraId="3FB71867" w14:textId="08012C6A" w:rsidR="00335080" w:rsidRPr="00F41F91" w:rsidRDefault="00335080" w:rsidP="00D057C3">
            <w:pPr>
              <w:jc w:val="center"/>
              <w:rPr>
                <w:sz w:val="18"/>
              </w:rPr>
            </w:pPr>
            <w:r>
              <w:rPr>
                <w:sz w:val="18"/>
              </w:rPr>
              <w:t>670</w:t>
            </w:r>
          </w:p>
        </w:tc>
        <w:tc>
          <w:tcPr>
            <w:tcW w:w="900" w:type="dxa"/>
          </w:tcPr>
          <w:p w14:paraId="6E2FEDFF" w14:textId="2CCD11E5" w:rsidR="00335080" w:rsidRPr="00F41F91" w:rsidRDefault="00335080" w:rsidP="00D057C3">
            <w:pPr>
              <w:jc w:val="center"/>
              <w:rPr>
                <w:sz w:val="18"/>
              </w:rPr>
            </w:pPr>
            <w:r>
              <w:rPr>
                <w:sz w:val="18"/>
              </w:rPr>
              <w:t>300</w:t>
            </w:r>
          </w:p>
        </w:tc>
        <w:tc>
          <w:tcPr>
            <w:tcW w:w="1080" w:type="dxa"/>
          </w:tcPr>
          <w:p w14:paraId="3FCA53E3" w14:textId="5E624D8E" w:rsidR="00335080" w:rsidRPr="00F41F91" w:rsidRDefault="00335080" w:rsidP="00D057C3">
            <w:pPr>
              <w:jc w:val="center"/>
              <w:rPr>
                <w:sz w:val="18"/>
              </w:rPr>
            </w:pPr>
            <w:r>
              <w:rPr>
                <w:sz w:val="18"/>
              </w:rPr>
              <w:t>N/A</w:t>
            </w:r>
          </w:p>
        </w:tc>
        <w:tc>
          <w:tcPr>
            <w:tcW w:w="2808" w:type="dxa"/>
            <w:tcBorders>
              <w:right w:val="single" w:sz="6" w:space="0" w:color="auto"/>
            </w:tcBorders>
          </w:tcPr>
          <w:p w14:paraId="5000F5DE" w14:textId="3B5DB434" w:rsidR="00335080" w:rsidRPr="00F41F91" w:rsidRDefault="00335080" w:rsidP="00D057C3">
            <w:pPr>
              <w:rPr>
                <w:sz w:val="18"/>
              </w:rPr>
            </w:pPr>
            <w:r>
              <w:rPr>
                <w:sz w:val="18"/>
              </w:rPr>
              <w:t>Erosion of natural deposits</w:t>
            </w:r>
          </w:p>
        </w:tc>
      </w:tr>
      <w:tr w:rsidR="00335080" w:rsidRPr="001F3468" w14:paraId="7149BB08" w14:textId="77777777" w:rsidTr="002F1DD3">
        <w:trPr>
          <w:trHeight w:val="432"/>
          <w:jc w:val="center"/>
        </w:trPr>
        <w:tc>
          <w:tcPr>
            <w:tcW w:w="2268" w:type="dxa"/>
            <w:gridSpan w:val="2"/>
            <w:tcBorders>
              <w:left w:val="single" w:sz="6" w:space="0" w:color="auto"/>
            </w:tcBorders>
          </w:tcPr>
          <w:p w14:paraId="631520D6" w14:textId="333DF6BA" w:rsidR="00335080" w:rsidRPr="00F41F91" w:rsidRDefault="00335080" w:rsidP="00D057C3">
            <w:pPr>
              <w:ind w:left="187"/>
              <w:rPr>
                <w:sz w:val="18"/>
              </w:rPr>
            </w:pPr>
            <w:r>
              <w:rPr>
                <w:sz w:val="18"/>
              </w:rPr>
              <w:t>Sulfate (ppm)</w:t>
            </w:r>
          </w:p>
        </w:tc>
        <w:tc>
          <w:tcPr>
            <w:tcW w:w="990" w:type="dxa"/>
          </w:tcPr>
          <w:p w14:paraId="3C998C2E" w14:textId="66BB052B" w:rsidR="00335080" w:rsidRPr="00F41F91" w:rsidRDefault="00335080" w:rsidP="00D057C3">
            <w:pPr>
              <w:jc w:val="center"/>
              <w:rPr>
                <w:sz w:val="18"/>
              </w:rPr>
            </w:pPr>
            <w:r>
              <w:rPr>
                <w:sz w:val="18"/>
              </w:rPr>
              <w:t>2018</w:t>
            </w:r>
          </w:p>
        </w:tc>
        <w:tc>
          <w:tcPr>
            <w:tcW w:w="1350" w:type="dxa"/>
          </w:tcPr>
          <w:p w14:paraId="69A3A3C4" w14:textId="6D18B097" w:rsidR="00335080" w:rsidRPr="00F41F91" w:rsidRDefault="00335080" w:rsidP="00D057C3">
            <w:pPr>
              <w:jc w:val="center"/>
              <w:rPr>
                <w:sz w:val="18"/>
              </w:rPr>
            </w:pPr>
            <w:r>
              <w:rPr>
                <w:sz w:val="18"/>
              </w:rPr>
              <w:t>69</w:t>
            </w:r>
          </w:p>
        </w:tc>
        <w:tc>
          <w:tcPr>
            <w:tcW w:w="1440" w:type="dxa"/>
          </w:tcPr>
          <w:p w14:paraId="45CE74FD" w14:textId="30119967" w:rsidR="00335080" w:rsidRPr="00F41F91" w:rsidRDefault="00335080" w:rsidP="00D057C3">
            <w:pPr>
              <w:jc w:val="center"/>
              <w:rPr>
                <w:sz w:val="18"/>
              </w:rPr>
            </w:pPr>
            <w:r>
              <w:rPr>
                <w:sz w:val="18"/>
              </w:rPr>
              <w:t>69</w:t>
            </w:r>
          </w:p>
        </w:tc>
        <w:tc>
          <w:tcPr>
            <w:tcW w:w="900" w:type="dxa"/>
          </w:tcPr>
          <w:p w14:paraId="1C6ADF23" w14:textId="52344FCA" w:rsidR="00335080" w:rsidRPr="00F41F91" w:rsidRDefault="00335080" w:rsidP="00D057C3">
            <w:pPr>
              <w:jc w:val="center"/>
              <w:rPr>
                <w:sz w:val="18"/>
              </w:rPr>
            </w:pPr>
            <w:r>
              <w:rPr>
                <w:sz w:val="18"/>
              </w:rPr>
              <w:t>250</w:t>
            </w:r>
          </w:p>
        </w:tc>
        <w:tc>
          <w:tcPr>
            <w:tcW w:w="1080" w:type="dxa"/>
          </w:tcPr>
          <w:p w14:paraId="4AFEF14B" w14:textId="357E2F5E" w:rsidR="00335080" w:rsidRPr="00F41F91" w:rsidRDefault="00335080" w:rsidP="00D057C3">
            <w:pPr>
              <w:jc w:val="center"/>
              <w:rPr>
                <w:sz w:val="18"/>
              </w:rPr>
            </w:pPr>
            <w:r>
              <w:rPr>
                <w:sz w:val="18"/>
              </w:rPr>
              <w:t>N/A</w:t>
            </w:r>
          </w:p>
        </w:tc>
        <w:tc>
          <w:tcPr>
            <w:tcW w:w="2808" w:type="dxa"/>
            <w:tcBorders>
              <w:right w:val="single" w:sz="6" w:space="0" w:color="auto"/>
            </w:tcBorders>
          </w:tcPr>
          <w:p w14:paraId="317BB133" w14:textId="14D70B35" w:rsidR="00335080" w:rsidRPr="00F41F91" w:rsidRDefault="00335080" w:rsidP="00D057C3">
            <w:pPr>
              <w:rPr>
                <w:sz w:val="18"/>
              </w:rPr>
            </w:pPr>
            <w:r>
              <w:rPr>
                <w:sz w:val="18"/>
              </w:rPr>
              <w:t>Erosion of natural deposits</w:t>
            </w:r>
          </w:p>
        </w:tc>
      </w:tr>
      <w:tr w:rsidR="00335080" w:rsidRPr="001F3468" w14:paraId="582B498E" w14:textId="77777777" w:rsidTr="002F1DD3">
        <w:trPr>
          <w:trHeight w:val="432"/>
          <w:jc w:val="center"/>
        </w:trPr>
        <w:tc>
          <w:tcPr>
            <w:tcW w:w="2268" w:type="dxa"/>
            <w:gridSpan w:val="2"/>
            <w:tcBorders>
              <w:left w:val="single" w:sz="6" w:space="0" w:color="auto"/>
            </w:tcBorders>
          </w:tcPr>
          <w:p w14:paraId="34990304" w14:textId="0F3A7922" w:rsidR="00335080" w:rsidRPr="00F41F91" w:rsidRDefault="00335080" w:rsidP="00D057C3">
            <w:pPr>
              <w:ind w:left="187"/>
              <w:rPr>
                <w:sz w:val="18"/>
              </w:rPr>
            </w:pPr>
            <w:r>
              <w:rPr>
                <w:sz w:val="18"/>
              </w:rPr>
              <w:t>Manganese (ppb)*</w:t>
            </w:r>
          </w:p>
        </w:tc>
        <w:tc>
          <w:tcPr>
            <w:tcW w:w="990" w:type="dxa"/>
          </w:tcPr>
          <w:p w14:paraId="6D157383" w14:textId="2FC222D5" w:rsidR="00335080" w:rsidRPr="00F41F91" w:rsidRDefault="00335080" w:rsidP="00D057C3">
            <w:pPr>
              <w:jc w:val="center"/>
              <w:rPr>
                <w:sz w:val="18"/>
              </w:rPr>
            </w:pPr>
            <w:r>
              <w:rPr>
                <w:sz w:val="18"/>
              </w:rPr>
              <w:t>2018</w:t>
            </w:r>
          </w:p>
        </w:tc>
        <w:tc>
          <w:tcPr>
            <w:tcW w:w="1350" w:type="dxa"/>
          </w:tcPr>
          <w:p w14:paraId="6AFD583B" w14:textId="673B879D" w:rsidR="00335080" w:rsidRPr="00F41F91" w:rsidRDefault="00335080" w:rsidP="00D057C3">
            <w:pPr>
              <w:jc w:val="center"/>
              <w:rPr>
                <w:sz w:val="18"/>
              </w:rPr>
            </w:pPr>
            <w:r>
              <w:rPr>
                <w:sz w:val="18"/>
              </w:rPr>
              <w:t>150</w:t>
            </w:r>
          </w:p>
        </w:tc>
        <w:tc>
          <w:tcPr>
            <w:tcW w:w="1440" w:type="dxa"/>
          </w:tcPr>
          <w:p w14:paraId="142EC227" w14:textId="2E36D56B" w:rsidR="00335080" w:rsidRPr="00F41F91" w:rsidRDefault="00335080" w:rsidP="00D057C3">
            <w:pPr>
              <w:jc w:val="center"/>
              <w:rPr>
                <w:sz w:val="18"/>
              </w:rPr>
            </w:pPr>
            <w:r>
              <w:rPr>
                <w:sz w:val="18"/>
              </w:rPr>
              <w:t>150</w:t>
            </w:r>
          </w:p>
        </w:tc>
        <w:tc>
          <w:tcPr>
            <w:tcW w:w="900" w:type="dxa"/>
          </w:tcPr>
          <w:p w14:paraId="60DB093D" w14:textId="3BE5CACE" w:rsidR="00335080" w:rsidRPr="00F41F91" w:rsidRDefault="00335080" w:rsidP="00D057C3">
            <w:pPr>
              <w:jc w:val="center"/>
              <w:rPr>
                <w:sz w:val="18"/>
              </w:rPr>
            </w:pPr>
            <w:r>
              <w:rPr>
                <w:sz w:val="18"/>
              </w:rPr>
              <w:t>50</w:t>
            </w:r>
          </w:p>
        </w:tc>
        <w:tc>
          <w:tcPr>
            <w:tcW w:w="1080" w:type="dxa"/>
          </w:tcPr>
          <w:p w14:paraId="4DFE5668" w14:textId="0C548A72" w:rsidR="00335080" w:rsidRPr="00F41F91" w:rsidRDefault="00335080" w:rsidP="00D057C3">
            <w:pPr>
              <w:jc w:val="center"/>
              <w:rPr>
                <w:sz w:val="18"/>
              </w:rPr>
            </w:pPr>
            <w:r>
              <w:rPr>
                <w:sz w:val="18"/>
              </w:rPr>
              <w:t>N/A</w:t>
            </w:r>
          </w:p>
        </w:tc>
        <w:tc>
          <w:tcPr>
            <w:tcW w:w="2808" w:type="dxa"/>
            <w:tcBorders>
              <w:right w:val="single" w:sz="6" w:space="0" w:color="auto"/>
            </w:tcBorders>
          </w:tcPr>
          <w:p w14:paraId="3145A72D" w14:textId="18D59B57" w:rsidR="00335080" w:rsidRPr="00F41F91" w:rsidRDefault="00335080" w:rsidP="00D057C3">
            <w:pPr>
              <w:rPr>
                <w:sz w:val="18"/>
              </w:rPr>
            </w:pPr>
            <w:r>
              <w:rPr>
                <w:sz w:val="18"/>
              </w:rPr>
              <w:t>Erosion of natural deposits</w:t>
            </w:r>
          </w:p>
        </w:tc>
      </w:tr>
      <w:tr w:rsidR="00BC6327" w:rsidRPr="001F3468" w14:paraId="51CC94F2" w14:textId="77777777" w:rsidTr="00335080">
        <w:trPr>
          <w:trHeight w:val="432"/>
          <w:jc w:val="center"/>
        </w:trPr>
        <w:tc>
          <w:tcPr>
            <w:tcW w:w="2268" w:type="dxa"/>
            <w:gridSpan w:val="2"/>
            <w:tcBorders>
              <w:left w:val="single" w:sz="6" w:space="0" w:color="auto"/>
              <w:bottom w:val="single" w:sz="4" w:space="0" w:color="auto"/>
            </w:tcBorders>
          </w:tcPr>
          <w:p w14:paraId="3DAB9A83" w14:textId="17792A39" w:rsidR="00BC6327" w:rsidRPr="00F41F91" w:rsidRDefault="00335080" w:rsidP="00D057C3">
            <w:pPr>
              <w:ind w:left="187"/>
              <w:rPr>
                <w:sz w:val="18"/>
              </w:rPr>
            </w:pPr>
            <w:r>
              <w:rPr>
                <w:sz w:val="18"/>
              </w:rPr>
              <w:t>Total Dissolved Solids (ppm)</w:t>
            </w:r>
          </w:p>
        </w:tc>
        <w:tc>
          <w:tcPr>
            <w:tcW w:w="990" w:type="dxa"/>
            <w:tcBorders>
              <w:bottom w:val="single" w:sz="4" w:space="0" w:color="auto"/>
            </w:tcBorders>
          </w:tcPr>
          <w:p w14:paraId="7B53609D" w14:textId="45BF018C" w:rsidR="00BC6327" w:rsidRPr="00F41F91" w:rsidRDefault="00335080" w:rsidP="00D057C3">
            <w:pPr>
              <w:jc w:val="center"/>
              <w:rPr>
                <w:sz w:val="18"/>
              </w:rPr>
            </w:pPr>
            <w:r>
              <w:rPr>
                <w:sz w:val="18"/>
              </w:rPr>
              <w:t>2018</w:t>
            </w:r>
          </w:p>
        </w:tc>
        <w:tc>
          <w:tcPr>
            <w:tcW w:w="1350" w:type="dxa"/>
            <w:tcBorders>
              <w:bottom w:val="single" w:sz="4" w:space="0" w:color="auto"/>
            </w:tcBorders>
          </w:tcPr>
          <w:p w14:paraId="48AE5CBF" w14:textId="71CE8E7D" w:rsidR="00BC6327" w:rsidRPr="00F41F91" w:rsidRDefault="00335080" w:rsidP="00D057C3">
            <w:pPr>
              <w:jc w:val="center"/>
              <w:rPr>
                <w:sz w:val="18"/>
              </w:rPr>
            </w:pPr>
            <w:r>
              <w:rPr>
                <w:sz w:val="18"/>
              </w:rPr>
              <w:t>370</w:t>
            </w:r>
          </w:p>
        </w:tc>
        <w:tc>
          <w:tcPr>
            <w:tcW w:w="1440" w:type="dxa"/>
            <w:tcBorders>
              <w:bottom w:val="single" w:sz="4" w:space="0" w:color="auto"/>
            </w:tcBorders>
          </w:tcPr>
          <w:p w14:paraId="6428F303" w14:textId="08A62AEA" w:rsidR="00BC6327" w:rsidRPr="00F41F91" w:rsidRDefault="00335080" w:rsidP="00D057C3">
            <w:pPr>
              <w:jc w:val="center"/>
              <w:rPr>
                <w:sz w:val="18"/>
              </w:rPr>
            </w:pPr>
            <w:r>
              <w:rPr>
                <w:sz w:val="18"/>
              </w:rPr>
              <w:t>370</w:t>
            </w:r>
          </w:p>
        </w:tc>
        <w:tc>
          <w:tcPr>
            <w:tcW w:w="900" w:type="dxa"/>
            <w:tcBorders>
              <w:bottom w:val="single" w:sz="4" w:space="0" w:color="auto"/>
            </w:tcBorders>
          </w:tcPr>
          <w:p w14:paraId="11FF9BF3" w14:textId="79A2132E" w:rsidR="00BC6327" w:rsidRPr="00F41F91" w:rsidRDefault="00335080" w:rsidP="00D057C3">
            <w:pPr>
              <w:jc w:val="center"/>
              <w:rPr>
                <w:sz w:val="18"/>
              </w:rPr>
            </w:pPr>
            <w:r>
              <w:rPr>
                <w:sz w:val="18"/>
              </w:rPr>
              <w:t>500</w:t>
            </w:r>
          </w:p>
        </w:tc>
        <w:tc>
          <w:tcPr>
            <w:tcW w:w="1080" w:type="dxa"/>
            <w:tcBorders>
              <w:bottom w:val="single" w:sz="4" w:space="0" w:color="auto"/>
            </w:tcBorders>
          </w:tcPr>
          <w:p w14:paraId="160E754C" w14:textId="22997C74" w:rsidR="00BC6327" w:rsidRPr="00F41F91" w:rsidRDefault="00335080" w:rsidP="00D057C3">
            <w:pPr>
              <w:jc w:val="center"/>
              <w:rPr>
                <w:sz w:val="18"/>
              </w:rPr>
            </w:pPr>
            <w:r>
              <w:rPr>
                <w:sz w:val="18"/>
              </w:rPr>
              <w:t>N/A</w:t>
            </w:r>
          </w:p>
        </w:tc>
        <w:tc>
          <w:tcPr>
            <w:tcW w:w="2808" w:type="dxa"/>
            <w:tcBorders>
              <w:bottom w:val="single" w:sz="4" w:space="0" w:color="auto"/>
              <w:right w:val="single" w:sz="6" w:space="0" w:color="auto"/>
            </w:tcBorders>
          </w:tcPr>
          <w:p w14:paraId="43B6AB0B" w14:textId="55B51D17" w:rsidR="00BC6327" w:rsidRPr="00F41F91" w:rsidRDefault="00335080" w:rsidP="00D057C3">
            <w:pPr>
              <w:rPr>
                <w:sz w:val="18"/>
              </w:rPr>
            </w:pPr>
            <w:r>
              <w:rPr>
                <w:sz w:val="18"/>
              </w:rPr>
              <w:t>Erosion of natural deposits</w:t>
            </w:r>
          </w:p>
        </w:tc>
      </w:tr>
      <w:tr w:rsidR="00BC6327" w:rsidRPr="001F3468" w14:paraId="183EBBB3" w14:textId="77777777" w:rsidTr="00335080">
        <w:trPr>
          <w:trHeight w:val="432"/>
          <w:jc w:val="center"/>
        </w:trPr>
        <w:tc>
          <w:tcPr>
            <w:tcW w:w="2268" w:type="dxa"/>
            <w:gridSpan w:val="2"/>
            <w:tcBorders>
              <w:left w:val="single" w:sz="4" w:space="0" w:color="auto"/>
              <w:bottom w:val="single" w:sz="4" w:space="0" w:color="auto"/>
              <w:right w:val="single" w:sz="4" w:space="0" w:color="auto"/>
            </w:tcBorders>
          </w:tcPr>
          <w:p w14:paraId="307ADA7C" w14:textId="7B9862B5" w:rsidR="00BC6327" w:rsidRPr="00F41F91" w:rsidRDefault="00335080" w:rsidP="00D057C3">
            <w:pPr>
              <w:ind w:left="187"/>
              <w:rPr>
                <w:sz w:val="18"/>
              </w:rPr>
            </w:pPr>
            <w:r>
              <w:rPr>
                <w:sz w:val="18"/>
              </w:rPr>
              <w:t>Turbidity (NTU)</w:t>
            </w:r>
          </w:p>
        </w:tc>
        <w:tc>
          <w:tcPr>
            <w:tcW w:w="990" w:type="dxa"/>
            <w:tcBorders>
              <w:left w:val="single" w:sz="4" w:space="0" w:color="auto"/>
              <w:bottom w:val="single" w:sz="4" w:space="0" w:color="auto"/>
              <w:right w:val="single" w:sz="4" w:space="0" w:color="auto"/>
            </w:tcBorders>
          </w:tcPr>
          <w:p w14:paraId="741CA754" w14:textId="4BAB2C3A" w:rsidR="00BC6327" w:rsidRPr="00F41F91" w:rsidRDefault="00335080" w:rsidP="00D057C3">
            <w:pPr>
              <w:jc w:val="center"/>
              <w:rPr>
                <w:sz w:val="18"/>
              </w:rPr>
            </w:pPr>
            <w:r>
              <w:rPr>
                <w:sz w:val="18"/>
              </w:rPr>
              <w:t>2018</w:t>
            </w:r>
          </w:p>
        </w:tc>
        <w:tc>
          <w:tcPr>
            <w:tcW w:w="1350" w:type="dxa"/>
            <w:tcBorders>
              <w:left w:val="single" w:sz="4" w:space="0" w:color="auto"/>
              <w:bottom w:val="single" w:sz="4" w:space="0" w:color="auto"/>
              <w:right w:val="single" w:sz="4" w:space="0" w:color="auto"/>
            </w:tcBorders>
          </w:tcPr>
          <w:p w14:paraId="0A4C2B05" w14:textId="1C3D464D" w:rsidR="00BC6327" w:rsidRPr="00F41F91" w:rsidRDefault="00335080" w:rsidP="00D057C3">
            <w:pPr>
              <w:jc w:val="center"/>
              <w:rPr>
                <w:sz w:val="18"/>
              </w:rPr>
            </w:pPr>
            <w:r>
              <w:rPr>
                <w:sz w:val="18"/>
              </w:rPr>
              <w:t>0.4</w:t>
            </w:r>
          </w:p>
        </w:tc>
        <w:tc>
          <w:tcPr>
            <w:tcW w:w="1440" w:type="dxa"/>
            <w:tcBorders>
              <w:left w:val="single" w:sz="4" w:space="0" w:color="auto"/>
              <w:bottom w:val="single" w:sz="4" w:space="0" w:color="auto"/>
              <w:right w:val="single" w:sz="4" w:space="0" w:color="auto"/>
            </w:tcBorders>
          </w:tcPr>
          <w:p w14:paraId="271B08B4" w14:textId="69C8F998" w:rsidR="00BC6327" w:rsidRPr="00F41F91" w:rsidRDefault="00335080" w:rsidP="00D057C3">
            <w:pPr>
              <w:jc w:val="center"/>
              <w:rPr>
                <w:sz w:val="18"/>
              </w:rPr>
            </w:pPr>
            <w:r>
              <w:rPr>
                <w:sz w:val="18"/>
              </w:rPr>
              <w:t>0.4</w:t>
            </w:r>
          </w:p>
        </w:tc>
        <w:tc>
          <w:tcPr>
            <w:tcW w:w="900" w:type="dxa"/>
            <w:tcBorders>
              <w:left w:val="single" w:sz="4" w:space="0" w:color="auto"/>
              <w:bottom w:val="single" w:sz="4" w:space="0" w:color="auto"/>
              <w:right w:val="single" w:sz="4" w:space="0" w:color="auto"/>
            </w:tcBorders>
          </w:tcPr>
          <w:p w14:paraId="5329A979" w14:textId="59C6BD73" w:rsidR="00BC6327" w:rsidRPr="00F41F91" w:rsidRDefault="00335080" w:rsidP="00D057C3">
            <w:pPr>
              <w:jc w:val="center"/>
              <w:rPr>
                <w:sz w:val="18"/>
              </w:rPr>
            </w:pPr>
            <w:r>
              <w:rPr>
                <w:sz w:val="18"/>
              </w:rPr>
              <w:t>5</w:t>
            </w:r>
          </w:p>
        </w:tc>
        <w:tc>
          <w:tcPr>
            <w:tcW w:w="1080" w:type="dxa"/>
            <w:tcBorders>
              <w:left w:val="single" w:sz="4" w:space="0" w:color="auto"/>
              <w:bottom w:val="single" w:sz="4" w:space="0" w:color="auto"/>
              <w:right w:val="single" w:sz="4" w:space="0" w:color="auto"/>
            </w:tcBorders>
          </w:tcPr>
          <w:p w14:paraId="005756C3" w14:textId="531E9596" w:rsidR="00BC6327" w:rsidRPr="00F41F91" w:rsidRDefault="00335080" w:rsidP="00D057C3">
            <w:pPr>
              <w:jc w:val="center"/>
              <w:rPr>
                <w:sz w:val="18"/>
              </w:rPr>
            </w:pPr>
            <w:r>
              <w:rPr>
                <w:sz w:val="18"/>
              </w:rPr>
              <w:t>N/A</w:t>
            </w:r>
          </w:p>
        </w:tc>
        <w:tc>
          <w:tcPr>
            <w:tcW w:w="2808" w:type="dxa"/>
            <w:tcBorders>
              <w:left w:val="single" w:sz="4" w:space="0" w:color="auto"/>
              <w:bottom w:val="single" w:sz="4" w:space="0" w:color="auto"/>
              <w:right w:val="single" w:sz="4" w:space="0" w:color="auto"/>
            </w:tcBorders>
          </w:tcPr>
          <w:p w14:paraId="31A8151D" w14:textId="00016F8C" w:rsidR="00BC6327" w:rsidRPr="00F41F91" w:rsidRDefault="00335080" w:rsidP="00D057C3">
            <w:pPr>
              <w:rPr>
                <w:sz w:val="18"/>
              </w:rPr>
            </w:pPr>
            <w:r>
              <w:rPr>
                <w:sz w:val="18"/>
              </w:rPr>
              <w:t>Soil runoff</w:t>
            </w:r>
          </w:p>
        </w:tc>
      </w:tr>
      <w:tr w:rsidR="00335080" w:rsidRPr="001F3468" w14:paraId="73752BAB" w14:textId="77777777" w:rsidTr="00335080">
        <w:trPr>
          <w:trHeight w:val="432"/>
          <w:jc w:val="center"/>
        </w:trPr>
        <w:tc>
          <w:tcPr>
            <w:tcW w:w="2268" w:type="dxa"/>
            <w:gridSpan w:val="2"/>
            <w:tcBorders>
              <w:left w:val="single" w:sz="4" w:space="0" w:color="auto"/>
              <w:bottom w:val="single" w:sz="4" w:space="0" w:color="auto"/>
              <w:right w:val="single" w:sz="4" w:space="0" w:color="auto"/>
            </w:tcBorders>
          </w:tcPr>
          <w:p w14:paraId="32CEBD5B" w14:textId="18C45732" w:rsidR="00335080" w:rsidRDefault="00335080" w:rsidP="00D057C3">
            <w:pPr>
              <w:ind w:left="187"/>
              <w:rPr>
                <w:sz w:val="18"/>
              </w:rPr>
            </w:pPr>
            <w:r>
              <w:rPr>
                <w:sz w:val="18"/>
              </w:rPr>
              <w:t>Color (color units)</w:t>
            </w:r>
          </w:p>
        </w:tc>
        <w:tc>
          <w:tcPr>
            <w:tcW w:w="990" w:type="dxa"/>
            <w:tcBorders>
              <w:left w:val="single" w:sz="4" w:space="0" w:color="auto"/>
              <w:bottom w:val="single" w:sz="4" w:space="0" w:color="auto"/>
              <w:right w:val="single" w:sz="4" w:space="0" w:color="auto"/>
            </w:tcBorders>
          </w:tcPr>
          <w:p w14:paraId="40430E98" w14:textId="00CC9B25" w:rsidR="00335080" w:rsidRPr="00F41F91" w:rsidRDefault="00335080" w:rsidP="00D057C3">
            <w:pPr>
              <w:jc w:val="center"/>
              <w:rPr>
                <w:sz w:val="18"/>
              </w:rPr>
            </w:pPr>
            <w:r>
              <w:rPr>
                <w:sz w:val="18"/>
              </w:rPr>
              <w:t>2018</w:t>
            </w:r>
          </w:p>
        </w:tc>
        <w:tc>
          <w:tcPr>
            <w:tcW w:w="1350" w:type="dxa"/>
            <w:tcBorders>
              <w:left w:val="single" w:sz="4" w:space="0" w:color="auto"/>
              <w:bottom w:val="single" w:sz="4" w:space="0" w:color="auto"/>
              <w:right w:val="single" w:sz="4" w:space="0" w:color="auto"/>
            </w:tcBorders>
          </w:tcPr>
          <w:p w14:paraId="6793C272" w14:textId="75BEB93B" w:rsidR="00335080" w:rsidRPr="00F41F91" w:rsidRDefault="00335080" w:rsidP="00D057C3">
            <w:pPr>
              <w:jc w:val="center"/>
              <w:rPr>
                <w:sz w:val="18"/>
              </w:rPr>
            </w:pPr>
            <w:r>
              <w:rPr>
                <w:sz w:val="18"/>
              </w:rPr>
              <w:t>5.0</w:t>
            </w:r>
          </w:p>
        </w:tc>
        <w:tc>
          <w:tcPr>
            <w:tcW w:w="1440" w:type="dxa"/>
            <w:tcBorders>
              <w:left w:val="single" w:sz="4" w:space="0" w:color="auto"/>
              <w:bottom w:val="single" w:sz="4" w:space="0" w:color="auto"/>
              <w:right w:val="single" w:sz="4" w:space="0" w:color="auto"/>
            </w:tcBorders>
          </w:tcPr>
          <w:p w14:paraId="2A977877" w14:textId="5E1C2AF6" w:rsidR="00335080" w:rsidRPr="00F41F91" w:rsidRDefault="00335080" w:rsidP="00D057C3">
            <w:pPr>
              <w:jc w:val="center"/>
              <w:rPr>
                <w:sz w:val="18"/>
              </w:rPr>
            </w:pPr>
            <w:r>
              <w:rPr>
                <w:sz w:val="18"/>
              </w:rPr>
              <w:t>5.0</w:t>
            </w:r>
          </w:p>
        </w:tc>
        <w:tc>
          <w:tcPr>
            <w:tcW w:w="900" w:type="dxa"/>
            <w:tcBorders>
              <w:left w:val="single" w:sz="4" w:space="0" w:color="auto"/>
              <w:bottom w:val="single" w:sz="4" w:space="0" w:color="auto"/>
              <w:right w:val="single" w:sz="4" w:space="0" w:color="auto"/>
            </w:tcBorders>
          </w:tcPr>
          <w:p w14:paraId="0FF53A09" w14:textId="385EDACA" w:rsidR="00335080" w:rsidRPr="00F41F91" w:rsidRDefault="00335080" w:rsidP="00D057C3">
            <w:pPr>
              <w:jc w:val="center"/>
              <w:rPr>
                <w:sz w:val="18"/>
              </w:rPr>
            </w:pPr>
            <w:r>
              <w:rPr>
                <w:sz w:val="18"/>
              </w:rPr>
              <w:t>15</w:t>
            </w:r>
          </w:p>
        </w:tc>
        <w:tc>
          <w:tcPr>
            <w:tcW w:w="1080" w:type="dxa"/>
            <w:tcBorders>
              <w:left w:val="single" w:sz="4" w:space="0" w:color="auto"/>
              <w:bottom w:val="single" w:sz="4" w:space="0" w:color="auto"/>
              <w:right w:val="single" w:sz="4" w:space="0" w:color="auto"/>
            </w:tcBorders>
          </w:tcPr>
          <w:p w14:paraId="4DC025B7" w14:textId="36A8AEBE" w:rsidR="00335080" w:rsidRPr="00F41F91" w:rsidRDefault="00335080" w:rsidP="00D057C3">
            <w:pPr>
              <w:jc w:val="center"/>
              <w:rPr>
                <w:sz w:val="18"/>
              </w:rPr>
            </w:pPr>
            <w:r>
              <w:rPr>
                <w:sz w:val="18"/>
              </w:rPr>
              <w:t>N/A</w:t>
            </w:r>
          </w:p>
        </w:tc>
        <w:tc>
          <w:tcPr>
            <w:tcW w:w="2808" w:type="dxa"/>
            <w:tcBorders>
              <w:left w:val="single" w:sz="4" w:space="0" w:color="auto"/>
              <w:bottom w:val="single" w:sz="4" w:space="0" w:color="auto"/>
              <w:right w:val="single" w:sz="4" w:space="0" w:color="auto"/>
            </w:tcBorders>
          </w:tcPr>
          <w:p w14:paraId="5F73AB08" w14:textId="56BE979B" w:rsidR="00335080" w:rsidRPr="00F41F91" w:rsidRDefault="00335080" w:rsidP="00D057C3">
            <w:pPr>
              <w:rPr>
                <w:sz w:val="18"/>
              </w:rPr>
            </w:pPr>
            <w:r>
              <w:rPr>
                <w:sz w:val="18"/>
              </w:rPr>
              <w:t>Naturally-occurring organic materials</w:t>
            </w:r>
          </w:p>
        </w:tc>
      </w:tr>
      <w:tr w:rsidR="00335080" w:rsidRPr="001F3468" w14:paraId="45DBFD96" w14:textId="77777777" w:rsidTr="00335080">
        <w:trPr>
          <w:trHeight w:val="432"/>
          <w:jc w:val="center"/>
        </w:trPr>
        <w:tc>
          <w:tcPr>
            <w:tcW w:w="2268" w:type="dxa"/>
            <w:gridSpan w:val="2"/>
            <w:tcBorders>
              <w:left w:val="single" w:sz="4" w:space="0" w:color="auto"/>
              <w:bottom w:val="single" w:sz="4" w:space="0" w:color="auto"/>
              <w:right w:val="single" w:sz="4" w:space="0" w:color="auto"/>
            </w:tcBorders>
          </w:tcPr>
          <w:p w14:paraId="6FCA642D" w14:textId="0608D3FD" w:rsidR="00335080" w:rsidRDefault="00335080" w:rsidP="00D057C3">
            <w:pPr>
              <w:ind w:left="187"/>
              <w:rPr>
                <w:sz w:val="18"/>
              </w:rPr>
            </w:pPr>
            <w:r>
              <w:rPr>
                <w:sz w:val="18"/>
              </w:rPr>
              <w:t>Specific Conductance (uS/cm)</w:t>
            </w:r>
          </w:p>
        </w:tc>
        <w:tc>
          <w:tcPr>
            <w:tcW w:w="990" w:type="dxa"/>
            <w:tcBorders>
              <w:left w:val="single" w:sz="4" w:space="0" w:color="auto"/>
              <w:bottom w:val="single" w:sz="4" w:space="0" w:color="auto"/>
              <w:right w:val="single" w:sz="4" w:space="0" w:color="auto"/>
            </w:tcBorders>
          </w:tcPr>
          <w:p w14:paraId="4271FC85" w14:textId="44688766" w:rsidR="00335080" w:rsidRPr="00F41F91" w:rsidRDefault="00335080" w:rsidP="00D057C3">
            <w:pPr>
              <w:jc w:val="center"/>
              <w:rPr>
                <w:sz w:val="18"/>
              </w:rPr>
            </w:pPr>
            <w:r>
              <w:rPr>
                <w:sz w:val="18"/>
              </w:rPr>
              <w:t>2018</w:t>
            </w:r>
          </w:p>
        </w:tc>
        <w:tc>
          <w:tcPr>
            <w:tcW w:w="1350" w:type="dxa"/>
            <w:tcBorders>
              <w:left w:val="single" w:sz="4" w:space="0" w:color="auto"/>
              <w:bottom w:val="single" w:sz="4" w:space="0" w:color="auto"/>
              <w:right w:val="single" w:sz="4" w:space="0" w:color="auto"/>
            </w:tcBorders>
          </w:tcPr>
          <w:p w14:paraId="29F162FE" w14:textId="30D514A8" w:rsidR="00335080" w:rsidRPr="00F41F91" w:rsidRDefault="00335080" w:rsidP="00D057C3">
            <w:pPr>
              <w:jc w:val="center"/>
              <w:rPr>
                <w:sz w:val="18"/>
              </w:rPr>
            </w:pPr>
            <w:r>
              <w:rPr>
                <w:sz w:val="18"/>
              </w:rPr>
              <w:t>640</w:t>
            </w:r>
          </w:p>
        </w:tc>
        <w:tc>
          <w:tcPr>
            <w:tcW w:w="1440" w:type="dxa"/>
            <w:tcBorders>
              <w:left w:val="single" w:sz="4" w:space="0" w:color="auto"/>
              <w:bottom w:val="single" w:sz="4" w:space="0" w:color="auto"/>
              <w:right w:val="single" w:sz="4" w:space="0" w:color="auto"/>
            </w:tcBorders>
          </w:tcPr>
          <w:p w14:paraId="2C6F7A99" w14:textId="79A90B09" w:rsidR="00335080" w:rsidRPr="00F41F91" w:rsidRDefault="00335080" w:rsidP="00D057C3">
            <w:pPr>
              <w:jc w:val="center"/>
              <w:rPr>
                <w:sz w:val="18"/>
              </w:rPr>
            </w:pPr>
            <w:r>
              <w:rPr>
                <w:sz w:val="18"/>
              </w:rPr>
              <w:t>640</w:t>
            </w:r>
          </w:p>
        </w:tc>
        <w:tc>
          <w:tcPr>
            <w:tcW w:w="900" w:type="dxa"/>
            <w:tcBorders>
              <w:left w:val="single" w:sz="4" w:space="0" w:color="auto"/>
              <w:bottom w:val="single" w:sz="4" w:space="0" w:color="auto"/>
              <w:right w:val="single" w:sz="4" w:space="0" w:color="auto"/>
            </w:tcBorders>
          </w:tcPr>
          <w:p w14:paraId="4BBF0EA2" w14:textId="29FC5472" w:rsidR="00335080" w:rsidRPr="00F41F91" w:rsidRDefault="00335080" w:rsidP="00D057C3">
            <w:pPr>
              <w:jc w:val="center"/>
              <w:rPr>
                <w:sz w:val="18"/>
              </w:rPr>
            </w:pPr>
            <w:r>
              <w:rPr>
                <w:sz w:val="18"/>
              </w:rPr>
              <w:t>1600</w:t>
            </w:r>
          </w:p>
        </w:tc>
        <w:tc>
          <w:tcPr>
            <w:tcW w:w="1080" w:type="dxa"/>
            <w:tcBorders>
              <w:left w:val="single" w:sz="4" w:space="0" w:color="auto"/>
              <w:bottom w:val="single" w:sz="4" w:space="0" w:color="auto"/>
              <w:right w:val="single" w:sz="4" w:space="0" w:color="auto"/>
            </w:tcBorders>
          </w:tcPr>
          <w:p w14:paraId="7BA12887" w14:textId="2C258BFA" w:rsidR="00335080" w:rsidRPr="00F41F91" w:rsidRDefault="00335080" w:rsidP="00D057C3">
            <w:pPr>
              <w:jc w:val="center"/>
              <w:rPr>
                <w:sz w:val="18"/>
              </w:rPr>
            </w:pPr>
            <w:r>
              <w:rPr>
                <w:sz w:val="18"/>
              </w:rPr>
              <w:t>N/A</w:t>
            </w:r>
          </w:p>
        </w:tc>
        <w:tc>
          <w:tcPr>
            <w:tcW w:w="2808" w:type="dxa"/>
            <w:tcBorders>
              <w:left w:val="single" w:sz="4" w:space="0" w:color="auto"/>
              <w:bottom w:val="single" w:sz="4" w:space="0" w:color="auto"/>
              <w:right w:val="single" w:sz="4" w:space="0" w:color="auto"/>
            </w:tcBorders>
          </w:tcPr>
          <w:p w14:paraId="709CAE6A" w14:textId="4CB5716F" w:rsidR="00335080" w:rsidRPr="00F41F91" w:rsidRDefault="00335080" w:rsidP="00D057C3">
            <w:pPr>
              <w:rPr>
                <w:sz w:val="18"/>
              </w:rPr>
            </w:pPr>
            <w:r>
              <w:rPr>
                <w:sz w:val="18"/>
              </w:rPr>
              <w:t>Substances that form ions when in water; seawater influence</w:t>
            </w:r>
          </w:p>
        </w:tc>
      </w:tr>
      <w:tr w:rsidR="00335080" w:rsidRPr="001F3468" w14:paraId="297D1D14" w14:textId="77777777" w:rsidTr="00335080">
        <w:trPr>
          <w:trHeight w:val="432"/>
          <w:jc w:val="center"/>
        </w:trPr>
        <w:tc>
          <w:tcPr>
            <w:tcW w:w="2268" w:type="dxa"/>
            <w:gridSpan w:val="2"/>
            <w:tcBorders>
              <w:left w:val="single" w:sz="4" w:space="0" w:color="auto"/>
              <w:bottom w:val="single" w:sz="4" w:space="0" w:color="auto"/>
              <w:right w:val="single" w:sz="4" w:space="0" w:color="auto"/>
            </w:tcBorders>
          </w:tcPr>
          <w:p w14:paraId="0B489913" w14:textId="649F7E8C" w:rsidR="00335080" w:rsidRDefault="00335080" w:rsidP="00D057C3">
            <w:pPr>
              <w:ind w:left="187"/>
              <w:rPr>
                <w:sz w:val="18"/>
              </w:rPr>
            </w:pPr>
            <w:r>
              <w:rPr>
                <w:sz w:val="18"/>
              </w:rPr>
              <w:t>Odor (TON)</w:t>
            </w:r>
          </w:p>
        </w:tc>
        <w:tc>
          <w:tcPr>
            <w:tcW w:w="990" w:type="dxa"/>
            <w:tcBorders>
              <w:left w:val="single" w:sz="4" w:space="0" w:color="auto"/>
              <w:bottom w:val="single" w:sz="4" w:space="0" w:color="auto"/>
              <w:right w:val="single" w:sz="4" w:space="0" w:color="auto"/>
            </w:tcBorders>
          </w:tcPr>
          <w:p w14:paraId="7B25171C" w14:textId="791F2D4B" w:rsidR="00335080" w:rsidRPr="00F41F91" w:rsidRDefault="00335080" w:rsidP="00D057C3">
            <w:pPr>
              <w:jc w:val="center"/>
              <w:rPr>
                <w:sz w:val="18"/>
              </w:rPr>
            </w:pPr>
            <w:r>
              <w:rPr>
                <w:sz w:val="18"/>
              </w:rPr>
              <w:t>2018</w:t>
            </w:r>
          </w:p>
        </w:tc>
        <w:tc>
          <w:tcPr>
            <w:tcW w:w="1350" w:type="dxa"/>
            <w:tcBorders>
              <w:left w:val="single" w:sz="4" w:space="0" w:color="auto"/>
              <w:bottom w:val="single" w:sz="4" w:space="0" w:color="auto"/>
              <w:right w:val="single" w:sz="4" w:space="0" w:color="auto"/>
            </w:tcBorders>
          </w:tcPr>
          <w:p w14:paraId="58F489A0" w14:textId="79862D32" w:rsidR="00335080" w:rsidRPr="00F41F91" w:rsidRDefault="00335080" w:rsidP="00D057C3">
            <w:pPr>
              <w:jc w:val="center"/>
              <w:rPr>
                <w:sz w:val="18"/>
              </w:rPr>
            </w:pPr>
            <w:r>
              <w:rPr>
                <w:sz w:val="18"/>
              </w:rPr>
              <w:t>3</w:t>
            </w:r>
          </w:p>
        </w:tc>
        <w:tc>
          <w:tcPr>
            <w:tcW w:w="1440" w:type="dxa"/>
            <w:tcBorders>
              <w:left w:val="single" w:sz="4" w:space="0" w:color="auto"/>
              <w:bottom w:val="single" w:sz="4" w:space="0" w:color="auto"/>
              <w:right w:val="single" w:sz="4" w:space="0" w:color="auto"/>
            </w:tcBorders>
          </w:tcPr>
          <w:p w14:paraId="3850B417" w14:textId="65195925" w:rsidR="00335080" w:rsidRPr="00F41F91" w:rsidRDefault="00335080" w:rsidP="00D057C3">
            <w:pPr>
              <w:jc w:val="center"/>
              <w:rPr>
                <w:sz w:val="18"/>
              </w:rPr>
            </w:pPr>
            <w:r>
              <w:rPr>
                <w:sz w:val="18"/>
              </w:rPr>
              <w:t>3</w:t>
            </w:r>
          </w:p>
        </w:tc>
        <w:tc>
          <w:tcPr>
            <w:tcW w:w="900" w:type="dxa"/>
            <w:tcBorders>
              <w:left w:val="single" w:sz="4" w:space="0" w:color="auto"/>
              <w:bottom w:val="single" w:sz="4" w:space="0" w:color="auto"/>
              <w:right w:val="single" w:sz="4" w:space="0" w:color="auto"/>
            </w:tcBorders>
          </w:tcPr>
          <w:p w14:paraId="0B199E97" w14:textId="504063D1" w:rsidR="00335080" w:rsidRPr="00F41F91" w:rsidRDefault="00335080" w:rsidP="00D057C3">
            <w:pPr>
              <w:jc w:val="center"/>
              <w:rPr>
                <w:sz w:val="18"/>
              </w:rPr>
            </w:pPr>
            <w:r>
              <w:rPr>
                <w:sz w:val="18"/>
              </w:rPr>
              <w:t>3</w:t>
            </w:r>
          </w:p>
        </w:tc>
        <w:tc>
          <w:tcPr>
            <w:tcW w:w="1080" w:type="dxa"/>
            <w:tcBorders>
              <w:left w:val="single" w:sz="4" w:space="0" w:color="auto"/>
              <w:bottom w:val="single" w:sz="4" w:space="0" w:color="auto"/>
              <w:right w:val="single" w:sz="4" w:space="0" w:color="auto"/>
            </w:tcBorders>
          </w:tcPr>
          <w:p w14:paraId="70E5BE3A" w14:textId="7687C664" w:rsidR="00335080" w:rsidRPr="00F41F91" w:rsidRDefault="00335080" w:rsidP="00D057C3">
            <w:pPr>
              <w:jc w:val="center"/>
              <w:rPr>
                <w:sz w:val="18"/>
              </w:rPr>
            </w:pPr>
            <w:r>
              <w:rPr>
                <w:sz w:val="18"/>
              </w:rPr>
              <w:t>N/A</w:t>
            </w:r>
          </w:p>
        </w:tc>
        <w:tc>
          <w:tcPr>
            <w:tcW w:w="2808" w:type="dxa"/>
            <w:tcBorders>
              <w:left w:val="single" w:sz="4" w:space="0" w:color="auto"/>
              <w:bottom w:val="single" w:sz="4" w:space="0" w:color="auto"/>
              <w:right w:val="single" w:sz="4" w:space="0" w:color="auto"/>
            </w:tcBorders>
          </w:tcPr>
          <w:p w14:paraId="38BF99D4" w14:textId="51EBCF40" w:rsidR="00335080" w:rsidRPr="00F41F91" w:rsidRDefault="00335080" w:rsidP="00D057C3">
            <w:pPr>
              <w:rPr>
                <w:sz w:val="18"/>
              </w:rPr>
            </w:pPr>
            <w:r>
              <w:rPr>
                <w:sz w:val="18"/>
              </w:rPr>
              <w:t>Naturally-occurring organic materials</w:t>
            </w:r>
          </w:p>
        </w:tc>
      </w:tr>
      <w:tr w:rsidR="00074CBB" w:rsidRPr="001F3468" w14:paraId="391394F8" w14:textId="77777777" w:rsidTr="00335080">
        <w:trPr>
          <w:jc w:val="center"/>
        </w:trPr>
        <w:tc>
          <w:tcPr>
            <w:tcW w:w="10836" w:type="dxa"/>
            <w:gridSpan w:val="8"/>
            <w:tcBorders>
              <w:top w:val="single" w:sz="4"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523F7934" w14:textId="77777777" w:rsidR="0038199D" w:rsidRDefault="0038199D" w:rsidP="00294205">
      <w:pPr>
        <w:spacing w:before="240" w:after="240"/>
        <w:jc w:val="center"/>
        <w:rPr>
          <w:b/>
          <w:sz w:val="26"/>
        </w:rPr>
      </w:pPr>
    </w:p>
    <w:p w14:paraId="3936EC17" w14:textId="77777777" w:rsidR="0038199D" w:rsidRDefault="0038199D" w:rsidP="00294205">
      <w:pPr>
        <w:spacing w:before="240" w:after="240"/>
        <w:jc w:val="center"/>
        <w:rPr>
          <w:b/>
          <w:sz w:val="26"/>
        </w:rPr>
      </w:pPr>
    </w:p>
    <w:p w14:paraId="7A3F9BEA" w14:textId="68199A0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AE8A23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35080">
        <w:rPr>
          <w:rFonts w:ascii="Times New Roman" w:hAnsi="Times New Roman"/>
          <w:u w:val="single"/>
        </w:rPr>
        <w:t>Pine Valley Trailer Park</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EC0A86C" w:rsidR="00803861" w:rsidRPr="00335080" w:rsidRDefault="00335080" w:rsidP="00AC41BE">
            <w:pPr>
              <w:pStyle w:val="BodyText"/>
              <w:spacing w:before="0"/>
              <w:jc w:val="left"/>
              <w:rPr>
                <w:rFonts w:ascii="Times New Roman" w:hAnsi="Times New Roman"/>
                <w:sz w:val="16"/>
                <w:szCs w:val="16"/>
              </w:rPr>
            </w:pPr>
            <w:r w:rsidRPr="00335080">
              <w:rPr>
                <w:rFonts w:ascii="Times New Roman" w:hAnsi="Times New Roman"/>
                <w:sz w:val="16"/>
                <w:szCs w:val="16"/>
              </w:rPr>
              <w:t>Iron MCL exceedance</w:t>
            </w:r>
          </w:p>
        </w:tc>
        <w:tc>
          <w:tcPr>
            <w:tcW w:w="2203" w:type="dxa"/>
            <w:tcBorders>
              <w:top w:val="double" w:sz="6" w:space="0" w:color="auto"/>
              <w:bottom w:val="single" w:sz="4" w:space="0" w:color="auto"/>
            </w:tcBorders>
            <w:shd w:val="clear" w:color="auto" w:fill="auto"/>
          </w:tcPr>
          <w:p w14:paraId="0C6FD2A3" w14:textId="4C13C79C" w:rsidR="00803861" w:rsidRPr="00335080" w:rsidRDefault="00335080" w:rsidP="00AC41BE">
            <w:pPr>
              <w:pStyle w:val="BodyText"/>
              <w:spacing w:before="0"/>
              <w:jc w:val="left"/>
              <w:rPr>
                <w:rFonts w:ascii="Times New Roman" w:hAnsi="Times New Roman"/>
                <w:sz w:val="16"/>
                <w:szCs w:val="16"/>
              </w:rPr>
            </w:pPr>
            <w:r w:rsidRPr="00335080">
              <w:rPr>
                <w:rFonts w:ascii="Times New Roman" w:hAnsi="Times New Roman"/>
                <w:sz w:val="16"/>
                <w:szCs w:val="16"/>
              </w:rPr>
              <w:t>Naturally occurring</w:t>
            </w:r>
          </w:p>
        </w:tc>
        <w:tc>
          <w:tcPr>
            <w:tcW w:w="2203" w:type="dxa"/>
            <w:tcBorders>
              <w:top w:val="double" w:sz="6" w:space="0" w:color="auto"/>
              <w:bottom w:val="single" w:sz="4" w:space="0" w:color="auto"/>
            </w:tcBorders>
            <w:shd w:val="clear" w:color="auto" w:fill="auto"/>
          </w:tcPr>
          <w:p w14:paraId="38F06260" w14:textId="09DA17B2" w:rsidR="00803861" w:rsidRPr="00335080" w:rsidRDefault="00335080" w:rsidP="00AC41BE">
            <w:pPr>
              <w:pStyle w:val="BodyText"/>
              <w:spacing w:before="0"/>
              <w:jc w:val="left"/>
              <w:rPr>
                <w:rFonts w:ascii="Times New Roman" w:hAnsi="Times New Roman"/>
                <w:sz w:val="16"/>
                <w:szCs w:val="16"/>
              </w:rPr>
            </w:pPr>
            <w:r w:rsidRPr="00335080">
              <w:rPr>
                <w:rFonts w:ascii="Times New Roman" w:hAnsi="Times New Roman"/>
                <w:sz w:val="16"/>
                <w:szCs w:val="16"/>
              </w:rPr>
              <w:t>Ongoing</w:t>
            </w:r>
          </w:p>
        </w:tc>
        <w:tc>
          <w:tcPr>
            <w:tcW w:w="2203" w:type="dxa"/>
            <w:tcBorders>
              <w:top w:val="double" w:sz="6" w:space="0" w:color="auto"/>
              <w:bottom w:val="single" w:sz="4" w:space="0" w:color="auto"/>
            </w:tcBorders>
            <w:shd w:val="clear" w:color="auto" w:fill="auto"/>
          </w:tcPr>
          <w:p w14:paraId="78FAC853" w14:textId="1752F32B" w:rsidR="00803861" w:rsidRPr="00335080" w:rsidRDefault="00335080" w:rsidP="00AC41BE">
            <w:pPr>
              <w:pStyle w:val="BodyText"/>
              <w:spacing w:before="0"/>
              <w:jc w:val="left"/>
              <w:rPr>
                <w:rFonts w:ascii="Times New Roman" w:hAnsi="Times New Roman"/>
                <w:sz w:val="16"/>
                <w:szCs w:val="16"/>
              </w:rPr>
            </w:pPr>
            <w:r w:rsidRPr="00335080">
              <w:rPr>
                <w:rFonts w:ascii="Times New Roman" w:hAnsi="Times New Roman"/>
                <w:sz w:val="16"/>
                <w:szCs w:val="16"/>
              </w:rPr>
              <w:t>Residents were offered Iron-reducing treatment and declined</w:t>
            </w:r>
          </w:p>
        </w:tc>
        <w:tc>
          <w:tcPr>
            <w:tcW w:w="2096" w:type="dxa"/>
            <w:tcBorders>
              <w:top w:val="double" w:sz="6" w:space="0" w:color="auto"/>
              <w:bottom w:val="single" w:sz="4" w:space="0" w:color="auto"/>
            </w:tcBorders>
            <w:shd w:val="clear" w:color="auto" w:fill="auto"/>
          </w:tcPr>
          <w:p w14:paraId="47E414FC" w14:textId="79844157" w:rsidR="00803861" w:rsidRPr="00335080" w:rsidRDefault="00335080" w:rsidP="00AC41BE">
            <w:pPr>
              <w:pStyle w:val="BodyText"/>
              <w:spacing w:before="0"/>
              <w:jc w:val="left"/>
              <w:rPr>
                <w:rFonts w:ascii="Times New Roman" w:hAnsi="Times New Roman"/>
                <w:sz w:val="16"/>
                <w:szCs w:val="16"/>
              </w:rPr>
            </w:pPr>
            <w:r w:rsidRPr="00335080">
              <w:rPr>
                <w:rFonts w:ascii="Times New Roman" w:hAnsi="Times New Roman"/>
                <w:sz w:val="16"/>
                <w:szCs w:val="16"/>
              </w:rPr>
              <w:t>No effects on health.  Only affects aesthetic quality of water</w:t>
            </w:r>
          </w:p>
        </w:tc>
      </w:tr>
      <w:tr w:rsidR="00335080" w:rsidRPr="00F41F91" w14:paraId="28125CA4" w14:textId="77777777" w:rsidTr="00435A3F">
        <w:trPr>
          <w:trHeight w:val="504"/>
        </w:trPr>
        <w:tc>
          <w:tcPr>
            <w:tcW w:w="2095" w:type="dxa"/>
            <w:tcBorders>
              <w:bottom w:val="single" w:sz="18" w:space="0" w:color="auto"/>
            </w:tcBorders>
            <w:shd w:val="clear" w:color="auto" w:fill="auto"/>
          </w:tcPr>
          <w:p w14:paraId="3E70FDFC" w14:textId="714AA565" w:rsidR="00335080" w:rsidRPr="00335080" w:rsidRDefault="00335080" w:rsidP="00AC41BE">
            <w:pPr>
              <w:pStyle w:val="BodyText"/>
              <w:spacing w:before="0"/>
              <w:jc w:val="left"/>
              <w:rPr>
                <w:rFonts w:ascii="Times New Roman" w:hAnsi="Times New Roman"/>
                <w:sz w:val="16"/>
                <w:szCs w:val="16"/>
              </w:rPr>
            </w:pPr>
            <w:r w:rsidRPr="00335080">
              <w:rPr>
                <w:rFonts w:ascii="Times New Roman" w:hAnsi="Times New Roman"/>
                <w:sz w:val="16"/>
                <w:szCs w:val="16"/>
              </w:rPr>
              <w:t>Manganese MCL exceedance</w:t>
            </w:r>
          </w:p>
        </w:tc>
        <w:tc>
          <w:tcPr>
            <w:tcW w:w="2203" w:type="dxa"/>
            <w:tcBorders>
              <w:bottom w:val="single" w:sz="18" w:space="0" w:color="auto"/>
            </w:tcBorders>
            <w:shd w:val="clear" w:color="auto" w:fill="auto"/>
          </w:tcPr>
          <w:p w14:paraId="0FCC880A" w14:textId="69693F52" w:rsidR="00335080" w:rsidRPr="00335080" w:rsidRDefault="00335080" w:rsidP="00AC41BE">
            <w:pPr>
              <w:pStyle w:val="BodyText"/>
              <w:spacing w:before="0"/>
              <w:jc w:val="left"/>
              <w:rPr>
                <w:rFonts w:ascii="Times New Roman" w:hAnsi="Times New Roman"/>
                <w:sz w:val="16"/>
                <w:szCs w:val="16"/>
              </w:rPr>
            </w:pPr>
            <w:r w:rsidRPr="00335080">
              <w:rPr>
                <w:rFonts w:ascii="Times New Roman" w:hAnsi="Times New Roman"/>
                <w:sz w:val="16"/>
                <w:szCs w:val="16"/>
              </w:rPr>
              <w:t xml:space="preserve">Naturally </w:t>
            </w:r>
            <w:r w:rsidR="009E2C72" w:rsidRPr="00335080">
              <w:rPr>
                <w:rFonts w:ascii="Times New Roman" w:hAnsi="Times New Roman"/>
                <w:sz w:val="16"/>
                <w:szCs w:val="16"/>
              </w:rPr>
              <w:t>occurring</w:t>
            </w:r>
          </w:p>
        </w:tc>
        <w:tc>
          <w:tcPr>
            <w:tcW w:w="2203" w:type="dxa"/>
            <w:tcBorders>
              <w:bottom w:val="single" w:sz="18" w:space="0" w:color="auto"/>
            </w:tcBorders>
            <w:shd w:val="clear" w:color="auto" w:fill="auto"/>
          </w:tcPr>
          <w:p w14:paraId="348B92CB" w14:textId="3BDC62F6" w:rsidR="00335080" w:rsidRPr="00335080" w:rsidRDefault="00335080" w:rsidP="00AC41BE">
            <w:pPr>
              <w:pStyle w:val="BodyText"/>
              <w:spacing w:before="0"/>
              <w:jc w:val="left"/>
              <w:rPr>
                <w:rFonts w:ascii="Times New Roman" w:hAnsi="Times New Roman"/>
                <w:sz w:val="16"/>
                <w:szCs w:val="16"/>
              </w:rPr>
            </w:pPr>
            <w:r w:rsidRPr="00335080">
              <w:rPr>
                <w:rFonts w:ascii="Times New Roman" w:hAnsi="Times New Roman"/>
                <w:sz w:val="16"/>
                <w:szCs w:val="16"/>
              </w:rPr>
              <w:t>Ongoing</w:t>
            </w:r>
          </w:p>
        </w:tc>
        <w:tc>
          <w:tcPr>
            <w:tcW w:w="2203" w:type="dxa"/>
            <w:tcBorders>
              <w:bottom w:val="single" w:sz="18" w:space="0" w:color="auto"/>
            </w:tcBorders>
            <w:shd w:val="clear" w:color="auto" w:fill="auto"/>
          </w:tcPr>
          <w:p w14:paraId="698B4132" w14:textId="47642453" w:rsidR="00335080" w:rsidRPr="00335080" w:rsidRDefault="00335080" w:rsidP="00AC41BE">
            <w:pPr>
              <w:pStyle w:val="BodyText"/>
              <w:spacing w:before="0"/>
              <w:jc w:val="left"/>
              <w:rPr>
                <w:rFonts w:ascii="Times New Roman" w:hAnsi="Times New Roman"/>
                <w:sz w:val="16"/>
                <w:szCs w:val="16"/>
              </w:rPr>
            </w:pPr>
            <w:r w:rsidRPr="00335080">
              <w:rPr>
                <w:rFonts w:ascii="Times New Roman" w:hAnsi="Times New Roman"/>
                <w:sz w:val="16"/>
                <w:szCs w:val="16"/>
              </w:rPr>
              <w:t>Residents were offered Manganese-reducing treatment and declined</w:t>
            </w:r>
          </w:p>
        </w:tc>
        <w:tc>
          <w:tcPr>
            <w:tcW w:w="2096" w:type="dxa"/>
            <w:tcBorders>
              <w:bottom w:val="single" w:sz="18" w:space="0" w:color="auto"/>
            </w:tcBorders>
            <w:shd w:val="clear" w:color="auto" w:fill="auto"/>
          </w:tcPr>
          <w:p w14:paraId="1E5117FF" w14:textId="26027336" w:rsidR="00335080" w:rsidRPr="00335080" w:rsidRDefault="00335080" w:rsidP="00AC41BE">
            <w:pPr>
              <w:pStyle w:val="BodyText"/>
              <w:spacing w:before="0"/>
              <w:jc w:val="left"/>
              <w:rPr>
                <w:rFonts w:ascii="Times New Roman" w:hAnsi="Times New Roman"/>
                <w:sz w:val="16"/>
                <w:szCs w:val="16"/>
              </w:rPr>
            </w:pPr>
            <w:r w:rsidRPr="00335080">
              <w:rPr>
                <w:rFonts w:ascii="Times New Roman" w:hAnsi="Times New Roman"/>
                <w:sz w:val="16"/>
                <w:szCs w:val="16"/>
              </w:rPr>
              <w:t>No effects on health.  Only affects aesthetic quality of water</w:t>
            </w:r>
          </w:p>
        </w:tc>
      </w:tr>
    </w:tbl>
    <w:p w14:paraId="6378D299" w14:textId="77777777" w:rsidR="00BC6327" w:rsidRPr="00F41F91" w:rsidRDefault="00BC6327">
      <w:pPr>
        <w:pStyle w:val="BodyText"/>
        <w:spacing w:before="0"/>
        <w:jc w:val="lef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53F8A" w14:textId="77777777" w:rsidR="00FE6A3A" w:rsidRDefault="00FE6A3A">
      <w:r>
        <w:separator/>
      </w:r>
    </w:p>
  </w:endnote>
  <w:endnote w:type="continuationSeparator" w:id="0">
    <w:p w14:paraId="325599AC" w14:textId="77777777" w:rsidR="00FE6A3A" w:rsidRDefault="00FE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335080" w:rsidRDefault="00335080">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335080" w:rsidRDefault="00335080">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BB501" w14:textId="77777777" w:rsidR="00FE6A3A" w:rsidRDefault="00FE6A3A">
      <w:r>
        <w:separator/>
      </w:r>
    </w:p>
  </w:footnote>
  <w:footnote w:type="continuationSeparator" w:id="0">
    <w:p w14:paraId="23350BBB" w14:textId="77777777" w:rsidR="00FE6A3A" w:rsidRDefault="00FE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335080" w:rsidRDefault="00335080"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335080" w:rsidRDefault="00335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335080" w:rsidRDefault="00335080"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6B0A9C">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6B0A9C">
      <w:rPr>
        <w:rStyle w:val="PageNumber"/>
        <w:i/>
        <w:noProof/>
        <w:u w:val="single"/>
      </w:rPr>
      <w:t>5</w:t>
    </w:r>
    <w:r w:rsidRPr="00246D6E">
      <w:rPr>
        <w:rStyle w:val="PageNumber"/>
        <w:i/>
        <w:u w:val="single"/>
      </w:rPr>
      <w:fldChar w:fldCharType="end"/>
    </w:r>
  </w:p>
  <w:p w14:paraId="565CDDE1" w14:textId="77777777" w:rsidR="00335080" w:rsidRPr="00E45705" w:rsidRDefault="00335080"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080"/>
    <w:rsid w:val="00335461"/>
    <w:rsid w:val="00340568"/>
    <w:rsid w:val="00341671"/>
    <w:rsid w:val="00342536"/>
    <w:rsid w:val="0034785D"/>
    <w:rsid w:val="00357F0C"/>
    <w:rsid w:val="00365C7B"/>
    <w:rsid w:val="00377086"/>
    <w:rsid w:val="0038199D"/>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0A9C"/>
    <w:rsid w:val="006B26D2"/>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2C72"/>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649"/>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41D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E6A3A"/>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docId w15:val="{0D91A769-A65E-4C98-9B9C-F2819E20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Whittle, Sean</cp:lastModifiedBy>
  <cp:revision>2</cp:revision>
  <cp:lastPrinted>2020-02-07T22:54:00Z</cp:lastPrinted>
  <dcterms:created xsi:type="dcterms:W3CDTF">2020-05-24T22:32:00Z</dcterms:created>
  <dcterms:modified xsi:type="dcterms:W3CDTF">2020-05-24T22:32:00Z</dcterms:modified>
</cp:coreProperties>
</file>