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319EEC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170C51">
        <w:rPr>
          <w:rFonts w:ascii="Arial" w:hAnsi="Arial" w:cs="Arial"/>
          <w:sz w:val="24"/>
          <w:szCs w:val="24"/>
        </w:rPr>
        <w:t>:</w:t>
      </w:r>
      <w:r w:rsidR="00C158C9">
        <w:rPr>
          <w:rFonts w:ascii="Arial" w:hAnsi="Arial" w:cs="Arial"/>
          <w:sz w:val="24"/>
          <w:szCs w:val="24"/>
        </w:rPr>
        <w:t xml:space="preserve"> Wynola Water District</w:t>
      </w:r>
      <w:r w:rsidR="00494C7A" w:rsidRPr="005162DE">
        <w:rPr>
          <w:rFonts w:ascii="Arial" w:hAnsi="Arial" w:cs="Arial"/>
          <w:sz w:val="24"/>
          <w:szCs w:val="24"/>
        </w:rPr>
        <w:t xml:space="preserve"> </w:t>
      </w:r>
    </w:p>
    <w:p w14:paraId="65A99AB1" w14:textId="56D9C32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C158C9">
        <w:rPr>
          <w:rFonts w:ascii="Arial" w:hAnsi="Arial" w:cs="Arial"/>
          <w:sz w:val="24"/>
          <w:szCs w:val="24"/>
        </w:rPr>
        <w:t xml:space="preserve"> 30June2023</w:t>
      </w:r>
    </w:p>
    <w:p w14:paraId="21C05768" w14:textId="360364D2"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C158C9">
        <w:rPr>
          <w:rFonts w:ascii="Arial" w:hAnsi="Arial" w:cs="Arial"/>
          <w:sz w:val="24"/>
          <w:szCs w:val="24"/>
        </w:rPr>
        <w:t>ype of Water Source in Use: Deep Rock Groundwater</w:t>
      </w:r>
    </w:p>
    <w:p w14:paraId="6AE5ED8C" w14:textId="00222B9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E7701">
        <w:rPr>
          <w:rFonts w:ascii="Arial" w:hAnsi="Arial" w:cs="Arial"/>
          <w:sz w:val="24"/>
          <w:szCs w:val="24"/>
        </w:rPr>
        <w:t>Groundwater wells on Springview, Glenside, and Oak Forest</w:t>
      </w:r>
    </w:p>
    <w:p w14:paraId="11D6F99D" w14:textId="00BBE445"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E7701">
        <w:rPr>
          <w:rFonts w:ascii="Arial" w:hAnsi="Arial" w:cs="Arial"/>
          <w:sz w:val="24"/>
          <w:szCs w:val="24"/>
        </w:rPr>
        <w:t>You may obtain this information from the WWD Business Office.</w:t>
      </w:r>
    </w:p>
    <w:p w14:paraId="55CC3D7E" w14:textId="307C7AB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158C9">
        <w:rPr>
          <w:rFonts w:ascii="Arial" w:hAnsi="Arial" w:cs="Arial"/>
          <w:sz w:val="24"/>
          <w:szCs w:val="24"/>
        </w:rPr>
        <w:t>Second Saturday of every month at 9:00 AM</w:t>
      </w:r>
      <w:r w:rsidR="005740C3">
        <w:rPr>
          <w:rFonts w:ascii="Arial" w:hAnsi="Arial" w:cs="Arial"/>
          <w:sz w:val="24"/>
          <w:szCs w:val="24"/>
        </w:rPr>
        <w:t>, Santa Ysabel Nature Center, 22135 Highway 79, Santa Ysabel, California</w:t>
      </w:r>
    </w:p>
    <w:p w14:paraId="175FE9EF" w14:textId="658C0A1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5740C3">
        <w:rPr>
          <w:rFonts w:ascii="Arial" w:hAnsi="Arial" w:cs="Arial"/>
          <w:sz w:val="24"/>
          <w:szCs w:val="24"/>
        </w:rPr>
        <w:t xml:space="preserve"> Harry Seifert    760 791 0483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16FBC06C" w:rsidR="008572DA" w:rsidRPr="005162DE" w:rsidRDefault="005740C3"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8B85979" w:rsidR="00095AAC" w:rsidRPr="005162DE" w:rsidRDefault="005740C3"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CB07F46" w:rsidR="00D73637" w:rsidRPr="005162DE" w:rsidRDefault="005740C3" w:rsidP="00960466">
            <w:pPr>
              <w:spacing w:before="40" w:after="40"/>
              <w:jc w:val="center"/>
              <w:rPr>
                <w:rFonts w:ascii="Arial" w:hAnsi="Arial" w:cs="Arial"/>
                <w:sz w:val="24"/>
                <w:szCs w:val="24"/>
              </w:rPr>
            </w:pPr>
            <w:r>
              <w:rPr>
                <w:rFonts w:ascii="Arial" w:hAnsi="Arial" w:cs="Arial"/>
                <w:sz w:val="24"/>
                <w:szCs w:val="24"/>
              </w:rPr>
              <w:t>2019</w:t>
            </w:r>
          </w:p>
        </w:tc>
        <w:tc>
          <w:tcPr>
            <w:tcW w:w="1021" w:type="dxa"/>
            <w:tcMar>
              <w:left w:w="86" w:type="dxa"/>
              <w:right w:w="86" w:type="dxa"/>
            </w:tcMar>
          </w:tcPr>
          <w:p w14:paraId="102D5A02" w14:textId="30FA78E9" w:rsidR="00D73637" w:rsidRPr="005162DE" w:rsidRDefault="005740C3"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A8CAA4F" w:rsidR="00D73637" w:rsidRPr="005162DE" w:rsidRDefault="005740C3"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AF5475B" w:rsidR="00D73637" w:rsidRPr="005162DE" w:rsidRDefault="005740C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5A18002" w:rsidR="00D73637" w:rsidRPr="005162DE" w:rsidRDefault="005740C3" w:rsidP="00FC33C4">
            <w:pPr>
              <w:spacing w:before="40" w:after="40"/>
              <w:jc w:val="center"/>
              <w:rPr>
                <w:rFonts w:ascii="Arial" w:hAnsi="Arial" w:cs="Arial"/>
                <w:sz w:val="24"/>
                <w:szCs w:val="24"/>
              </w:rPr>
            </w:pPr>
            <w:r>
              <w:rPr>
                <w:rFonts w:ascii="Arial" w:hAnsi="Arial" w:cs="Arial"/>
                <w:sz w:val="24"/>
                <w:szCs w:val="24"/>
              </w:rPr>
              <w:t>2019</w:t>
            </w:r>
          </w:p>
        </w:tc>
        <w:tc>
          <w:tcPr>
            <w:tcW w:w="1021" w:type="dxa"/>
            <w:tcMar>
              <w:left w:w="86" w:type="dxa"/>
              <w:right w:w="86" w:type="dxa"/>
            </w:tcMar>
          </w:tcPr>
          <w:p w14:paraId="42CEE2F3" w14:textId="02BC6C58" w:rsidR="00D73637" w:rsidRPr="005162DE" w:rsidRDefault="005740C3"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16E23E2" w:rsidR="00D73637" w:rsidRPr="005162DE" w:rsidRDefault="005740C3" w:rsidP="00FC33C4">
            <w:pPr>
              <w:spacing w:before="40" w:after="40"/>
              <w:jc w:val="center"/>
              <w:rPr>
                <w:rFonts w:ascii="Arial" w:hAnsi="Arial" w:cs="Arial"/>
                <w:sz w:val="24"/>
                <w:szCs w:val="24"/>
              </w:rPr>
            </w:pPr>
            <w:r>
              <w:rPr>
                <w:rFonts w:ascii="Arial" w:hAnsi="Arial" w:cs="Arial"/>
                <w:sz w:val="24"/>
                <w:szCs w:val="24"/>
              </w:rPr>
              <w:t>0.16ppm</w:t>
            </w:r>
          </w:p>
        </w:tc>
        <w:tc>
          <w:tcPr>
            <w:tcW w:w="1021" w:type="dxa"/>
            <w:tcMar>
              <w:left w:w="86" w:type="dxa"/>
              <w:right w:w="86" w:type="dxa"/>
            </w:tcMar>
          </w:tcPr>
          <w:p w14:paraId="1AE57BBF" w14:textId="135F6ADC" w:rsidR="00D73637" w:rsidRPr="005162DE" w:rsidRDefault="005740C3"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0AE834E" w:rsidR="00684C7E" w:rsidRPr="005162DE" w:rsidRDefault="005740C3" w:rsidP="00684C7E">
            <w:pPr>
              <w:spacing w:before="40" w:after="40"/>
              <w:jc w:val="center"/>
              <w:rPr>
                <w:rFonts w:ascii="Arial" w:hAnsi="Arial" w:cs="Arial"/>
                <w:sz w:val="24"/>
                <w:szCs w:val="24"/>
              </w:rPr>
            </w:pPr>
            <w:r>
              <w:rPr>
                <w:rFonts w:ascii="Arial" w:hAnsi="Arial" w:cs="Arial"/>
                <w:sz w:val="24"/>
                <w:szCs w:val="24"/>
              </w:rPr>
              <w:t>2020</w:t>
            </w:r>
            <w:r w:rsidR="00684C7E" w:rsidRPr="005162DE">
              <w:rPr>
                <w:rFonts w:ascii="Arial" w:hAnsi="Arial" w:cs="Arial"/>
                <w:sz w:val="24"/>
                <w:szCs w:val="24"/>
              </w:rPr>
              <w:t>]</w:t>
            </w:r>
          </w:p>
        </w:tc>
        <w:tc>
          <w:tcPr>
            <w:tcW w:w="1260" w:type="dxa"/>
            <w:tcMar>
              <w:left w:w="58" w:type="dxa"/>
              <w:right w:w="58" w:type="dxa"/>
            </w:tcMar>
          </w:tcPr>
          <w:p w14:paraId="690B0D1C" w14:textId="30729859" w:rsidR="00684C7E" w:rsidRPr="005162DE" w:rsidRDefault="005740C3" w:rsidP="00684C7E">
            <w:pPr>
              <w:spacing w:before="40" w:after="40"/>
              <w:jc w:val="center"/>
              <w:rPr>
                <w:rFonts w:ascii="Arial" w:hAnsi="Arial" w:cs="Arial"/>
                <w:sz w:val="24"/>
                <w:szCs w:val="24"/>
              </w:rPr>
            </w:pPr>
            <w:r>
              <w:rPr>
                <w:rFonts w:ascii="Arial" w:hAnsi="Arial" w:cs="Arial"/>
                <w:sz w:val="24"/>
                <w:szCs w:val="24"/>
              </w:rPr>
              <w:t>34.88 ppm</w:t>
            </w:r>
          </w:p>
        </w:tc>
        <w:tc>
          <w:tcPr>
            <w:tcW w:w="1530" w:type="dxa"/>
            <w:tcMar>
              <w:left w:w="58" w:type="dxa"/>
              <w:right w:w="58" w:type="dxa"/>
            </w:tcMar>
          </w:tcPr>
          <w:p w14:paraId="6802CC34" w14:textId="3595195B" w:rsidR="00684C7E" w:rsidRPr="005162DE" w:rsidRDefault="005740C3" w:rsidP="00684C7E">
            <w:pPr>
              <w:spacing w:before="40" w:after="40"/>
              <w:jc w:val="center"/>
              <w:rPr>
                <w:rFonts w:ascii="Arial" w:hAnsi="Arial" w:cs="Arial"/>
                <w:sz w:val="24"/>
                <w:szCs w:val="24"/>
              </w:rPr>
            </w:pPr>
            <w:r>
              <w:rPr>
                <w:rFonts w:ascii="Arial" w:hAnsi="Arial" w:cs="Arial"/>
                <w:sz w:val="24"/>
                <w:szCs w:val="24"/>
              </w:rPr>
              <w:t>27.5 – 41.6 ppm</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B8B9AF5" w:rsidR="00684C7E" w:rsidRPr="005162DE" w:rsidRDefault="005740C3" w:rsidP="00684C7E">
            <w:pPr>
              <w:spacing w:before="40" w:after="40"/>
              <w:jc w:val="center"/>
              <w:rPr>
                <w:rFonts w:ascii="Arial" w:hAnsi="Arial" w:cs="Arial"/>
                <w:sz w:val="24"/>
                <w:szCs w:val="24"/>
              </w:rPr>
            </w:pPr>
            <w:r>
              <w:rPr>
                <w:rFonts w:ascii="Arial" w:hAnsi="Arial" w:cs="Arial"/>
                <w:sz w:val="24"/>
                <w:szCs w:val="24"/>
              </w:rPr>
              <w:t>2020</w:t>
            </w:r>
          </w:p>
        </w:tc>
        <w:tc>
          <w:tcPr>
            <w:tcW w:w="1260" w:type="dxa"/>
            <w:tcMar>
              <w:left w:w="58" w:type="dxa"/>
              <w:right w:w="58" w:type="dxa"/>
            </w:tcMar>
          </w:tcPr>
          <w:p w14:paraId="5F571C45" w14:textId="7BF6CB81" w:rsidR="00684C7E" w:rsidRPr="005162DE" w:rsidRDefault="005740C3" w:rsidP="00684C7E">
            <w:pPr>
              <w:spacing w:before="40" w:after="40"/>
              <w:jc w:val="center"/>
              <w:rPr>
                <w:rFonts w:ascii="Arial" w:hAnsi="Arial" w:cs="Arial"/>
                <w:sz w:val="24"/>
                <w:szCs w:val="24"/>
              </w:rPr>
            </w:pPr>
            <w:r>
              <w:rPr>
                <w:rFonts w:ascii="Arial" w:hAnsi="Arial" w:cs="Arial"/>
                <w:sz w:val="24"/>
                <w:szCs w:val="24"/>
              </w:rPr>
              <w:t>210.4</w:t>
            </w:r>
          </w:p>
        </w:tc>
        <w:tc>
          <w:tcPr>
            <w:tcW w:w="1530" w:type="dxa"/>
            <w:tcMar>
              <w:left w:w="58" w:type="dxa"/>
              <w:right w:w="58" w:type="dxa"/>
            </w:tcMar>
          </w:tcPr>
          <w:p w14:paraId="2BE476FB" w14:textId="18EDF7B2" w:rsidR="00684C7E" w:rsidRPr="005162DE" w:rsidRDefault="005740C3" w:rsidP="00684C7E">
            <w:pPr>
              <w:spacing w:before="40" w:after="40"/>
              <w:jc w:val="center"/>
              <w:rPr>
                <w:rFonts w:ascii="Arial" w:hAnsi="Arial" w:cs="Arial"/>
                <w:sz w:val="24"/>
                <w:szCs w:val="24"/>
              </w:rPr>
            </w:pPr>
            <w:r>
              <w:rPr>
                <w:rFonts w:ascii="Arial" w:hAnsi="Arial" w:cs="Arial"/>
                <w:sz w:val="24"/>
                <w:szCs w:val="24"/>
              </w:rPr>
              <w:t>116 – 291 ppm</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2FB3CB70" w14:textId="77777777" w:rsidR="005D3708"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p w14:paraId="6C8B5EC3" w14:textId="1F90650D" w:rsidR="00E81F4C" w:rsidRPr="005162DE" w:rsidRDefault="00E81F4C" w:rsidP="002A5101">
            <w:pPr>
              <w:keepNext/>
              <w:keepLines/>
              <w:jc w:val="center"/>
              <w:rPr>
                <w:rFonts w:ascii="Arial" w:hAnsi="Arial" w:cs="Arial"/>
                <w:b/>
                <w:sz w:val="24"/>
                <w:szCs w:val="24"/>
              </w:rPr>
            </w:pPr>
            <w:r>
              <w:rPr>
                <w:rFonts w:ascii="Arial" w:hAnsi="Arial" w:cs="Arial"/>
                <w:b/>
                <w:sz w:val="24"/>
                <w:szCs w:val="24"/>
              </w:rPr>
              <w:t>(ppm)</w:t>
            </w:r>
          </w:p>
        </w:tc>
        <w:tc>
          <w:tcPr>
            <w:tcW w:w="1530" w:type="dxa"/>
            <w:vAlign w:val="center"/>
          </w:tcPr>
          <w:p w14:paraId="4A085F87" w14:textId="77777777" w:rsidR="005D3708"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p w14:paraId="39BF4DF6" w14:textId="3E459B1B" w:rsidR="00E81F4C" w:rsidRPr="005162DE" w:rsidRDefault="00E81F4C" w:rsidP="002A5101">
            <w:pPr>
              <w:keepNext/>
              <w:keepLines/>
              <w:jc w:val="center"/>
              <w:rPr>
                <w:rFonts w:ascii="Arial" w:hAnsi="Arial" w:cs="Arial"/>
                <w:b/>
                <w:sz w:val="24"/>
                <w:szCs w:val="24"/>
              </w:rPr>
            </w:pPr>
            <w:r>
              <w:rPr>
                <w:rFonts w:ascii="Arial" w:hAnsi="Arial" w:cs="Arial"/>
                <w:b/>
                <w:sz w:val="24"/>
                <w:szCs w:val="24"/>
              </w:rPr>
              <w:t>(ppm)</w:t>
            </w:r>
          </w:p>
        </w:tc>
        <w:tc>
          <w:tcPr>
            <w:tcW w:w="1170" w:type="dxa"/>
            <w:vAlign w:val="center"/>
          </w:tcPr>
          <w:p w14:paraId="58A8C7A4" w14:textId="77777777" w:rsidR="005D3708"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p w14:paraId="7B1E983A" w14:textId="5DFFC5D4" w:rsidR="00E81F4C" w:rsidRPr="005162DE" w:rsidRDefault="00E81F4C" w:rsidP="002A5101">
            <w:pPr>
              <w:keepNext/>
              <w:keepLines/>
              <w:jc w:val="center"/>
              <w:rPr>
                <w:rFonts w:ascii="Arial" w:hAnsi="Arial" w:cs="Arial"/>
                <w:b/>
                <w:sz w:val="24"/>
                <w:szCs w:val="24"/>
              </w:rPr>
            </w:pPr>
            <w:r>
              <w:rPr>
                <w:rFonts w:ascii="Arial" w:hAnsi="Arial" w:cs="Arial"/>
                <w:b/>
                <w:sz w:val="24"/>
                <w:szCs w:val="24"/>
              </w:rPr>
              <w:t>(ppm)</w:t>
            </w:r>
          </w:p>
        </w:tc>
        <w:tc>
          <w:tcPr>
            <w:tcW w:w="1260" w:type="dxa"/>
            <w:vAlign w:val="center"/>
          </w:tcPr>
          <w:p w14:paraId="38D46251" w14:textId="77777777" w:rsidR="005D3708"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r w:rsidR="00E81F4C">
              <w:rPr>
                <w:rFonts w:ascii="Arial" w:hAnsi="Arial" w:cs="Arial"/>
                <w:b/>
                <w:sz w:val="24"/>
                <w:szCs w:val="24"/>
              </w:rPr>
              <w:t>]</w:t>
            </w:r>
          </w:p>
          <w:p w14:paraId="5FC2DC4F" w14:textId="2EA3821B" w:rsidR="00E81F4C" w:rsidRPr="005162DE" w:rsidRDefault="00E81F4C" w:rsidP="002A5101">
            <w:pPr>
              <w:keepNext/>
              <w:keepLines/>
              <w:jc w:val="center"/>
              <w:rPr>
                <w:rFonts w:ascii="Arial" w:hAnsi="Arial" w:cs="Arial"/>
                <w:b/>
                <w:sz w:val="24"/>
                <w:szCs w:val="24"/>
              </w:rPr>
            </w:pPr>
            <w:r>
              <w:rPr>
                <w:rFonts w:ascii="Arial" w:hAnsi="Arial" w:cs="Arial"/>
                <w:b/>
                <w:sz w:val="24"/>
                <w:szCs w:val="24"/>
              </w:rPr>
              <w:t>(ppm)</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6CC81FC" w:rsidR="00512D8C" w:rsidRPr="005162DE" w:rsidRDefault="00E81F4C" w:rsidP="00512D8C">
            <w:pPr>
              <w:keepNext/>
              <w:keepLines/>
              <w:spacing w:before="40" w:after="40"/>
              <w:ind w:left="30"/>
              <w:jc w:val="both"/>
              <w:rPr>
                <w:rFonts w:ascii="Arial" w:hAnsi="Arial" w:cs="Arial"/>
                <w:sz w:val="24"/>
                <w:szCs w:val="24"/>
              </w:rPr>
            </w:pPr>
            <w:r>
              <w:rPr>
                <w:rFonts w:ascii="Arial" w:hAnsi="Arial" w:cs="Arial"/>
                <w:sz w:val="24"/>
                <w:szCs w:val="24"/>
              </w:rPr>
              <w:t>Aluminum (ppm)</w:t>
            </w:r>
          </w:p>
        </w:tc>
        <w:tc>
          <w:tcPr>
            <w:tcW w:w="1440" w:type="dxa"/>
          </w:tcPr>
          <w:p w14:paraId="21F7006B" w14:textId="505028CA" w:rsidR="00512D8C" w:rsidRPr="005162DE" w:rsidRDefault="00E81F4C" w:rsidP="00512D8C">
            <w:pPr>
              <w:keepNext/>
              <w:keepLines/>
              <w:spacing w:before="40" w:after="40"/>
              <w:jc w:val="center"/>
              <w:rPr>
                <w:rFonts w:ascii="Arial" w:hAnsi="Arial" w:cs="Arial"/>
                <w:sz w:val="24"/>
                <w:szCs w:val="24"/>
              </w:rPr>
            </w:pPr>
            <w:r>
              <w:rPr>
                <w:rFonts w:ascii="Arial" w:hAnsi="Arial" w:cs="Arial"/>
                <w:sz w:val="24"/>
                <w:szCs w:val="24"/>
              </w:rPr>
              <w:t>2020</w:t>
            </w:r>
          </w:p>
        </w:tc>
        <w:tc>
          <w:tcPr>
            <w:tcW w:w="1260" w:type="dxa"/>
          </w:tcPr>
          <w:p w14:paraId="1BD7CABC" w14:textId="5BD83BBB" w:rsidR="00512D8C" w:rsidRPr="005162DE" w:rsidRDefault="00E81F4C" w:rsidP="00512D8C">
            <w:pPr>
              <w:keepNext/>
              <w:keepLines/>
              <w:spacing w:before="40" w:after="40"/>
              <w:jc w:val="center"/>
              <w:rPr>
                <w:rFonts w:ascii="Arial" w:hAnsi="Arial" w:cs="Arial"/>
                <w:sz w:val="24"/>
                <w:szCs w:val="24"/>
              </w:rPr>
            </w:pPr>
            <w:r>
              <w:rPr>
                <w:rFonts w:ascii="Arial" w:hAnsi="Arial" w:cs="Arial"/>
                <w:sz w:val="24"/>
                <w:szCs w:val="24"/>
              </w:rPr>
              <w:t>0.010</w:t>
            </w:r>
          </w:p>
        </w:tc>
        <w:tc>
          <w:tcPr>
            <w:tcW w:w="1530" w:type="dxa"/>
          </w:tcPr>
          <w:p w14:paraId="40895B2C" w14:textId="31856913" w:rsidR="00512D8C" w:rsidRPr="005162DE" w:rsidRDefault="00E81F4C" w:rsidP="00512D8C">
            <w:pPr>
              <w:keepNext/>
              <w:keepLines/>
              <w:spacing w:before="40" w:after="40"/>
              <w:jc w:val="center"/>
              <w:rPr>
                <w:rFonts w:ascii="Arial" w:hAnsi="Arial" w:cs="Arial"/>
                <w:sz w:val="24"/>
                <w:szCs w:val="24"/>
              </w:rPr>
            </w:pPr>
            <w:r>
              <w:rPr>
                <w:rFonts w:ascii="Arial" w:hAnsi="Arial" w:cs="Arial"/>
                <w:sz w:val="24"/>
                <w:szCs w:val="24"/>
              </w:rPr>
              <w:t>ND – 0.029</w:t>
            </w:r>
          </w:p>
        </w:tc>
        <w:tc>
          <w:tcPr>
            <w:tcW w:w="1170" w:type="dxa"/>
          </w:tcPr>
          <w:p w14:paraId="707B8EC2" w14:textId="7F7815AF" w:rsidR="00512D8C" w:rsidRPr="005162DE" w:rsidRDefault="00E81F4C"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F209845" w14:textId="42BC5658" w:rsidR="00512D8C" w:rsidRPr="005162DE" w:rsidRDefault="00E81F4C" w:rsidP="00512D8C">
            <w:pPr>
              <w:keepNext/>
              <w:keepLines/>
              <w:spacing w:before="40" w:after="40"/>
              <w:jc w:val="center"/>
              <w:rPr>
                <w:rFonts w:ascii="Arial" w:hAnsi="Arial" w:cs="Arial"/>
                <w:sz w:val="24"/>
                <w:szCs w:val="24"/>
              </w:rPr>
            </w:pPr>
            <w:r>
              <w:rPr>
                <w:rFonts w:ascii="Arial" w:hAnsi="Arial" w:cs="Arial"/>
                <w:sz w:val="24"/>
                <w:szCs w:val="24"/>
              </w:rPr>
              <w:t>0.6</w:t>
            </w:r>
          </w:p>
        </w:tc>
        <w:tc>
          <w:tcPr>
            <w:tcW w:w="1931" w:type="dxa"/>
          </w:tcPr>
          <w:p w14:paraId="307E6935" w14:textId="7049590B" w:rsidR="00512D8C" w:rsidRPr="005162DE" w:rsidRDefault="00E81F4C" w:rsidP="00512D8C">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40F8D955" w:rsidR="00244938" w:rsidRPr="005162DE" w:rsidRDefault="00E81F4C" w:rsidP="00244938">
            <w:pPr>
              <w:spacing w:before="40" w:after="40"/>
              <w:ind w:left="30"/>
              <w:jc w:val="both"/>
              <w:rPr>
                <w:rFonts w:ascii="Arial" w:hAnsi="Arial" w:cs="Arial"/>
                <w:sz w:val="24"/>
                <w:szCs w:val="24"/>
              </w:rPr>
            </w:pPr>
            <w:r>
              <w:rPr>
                <w:rFonts w:ascii="Arial" w:hAnsi="Arial" w:cs="Arial"/>
                <w:sz w:val="24"/>
                <w:szCs w:val="24"/>
              </w:rPr>
              <w:t>Barium (ppm)</w:t>
            </w:r>
          </w:p>
        </w:tc>
        <w:tc>
          <w:tcPr>
            <w:tcW w:w="1440" w:type="dxa"/>
          </w:tcPr>
          <w:p w14:paraId="25EFD446" w14:textId="3DCF3632" w:rsidR="00244938" w:rsidRPr="005162DE" w:rsidRDefault="00E81F4C" w:rsidP="00244938">
            <w:pPr>
              <w:spacing w:before="40" w:after="40"/>
              <w:jc w:val="center"/>
              <w:rPr>
                <w:rFonts w:ascii="Arial" w:hAnsi="Arial" w:cs="Arial"/>
                <w:sz w:val="24"/>
                <w:szCs w:val="24"/>
              </w:rPr>
            </w:pPr>
            <w:r>
              <w:rPr>
                <w:rFonts w:ascii="Arial" w:hAnsi="Arial" w:cs="Arial"/>
                <w:sz w:val="24"/>
                <w:szCs w:val="24"/>
              </w:rPr>
              <w:t>2020</w:t>
            </w:r>
          </w:p>
        </w:tc>
        <w:tc>
          <w:tcPr>
            <w:tcW w:w="1260" w:type="dxa"/>
          </w:tcPr>
          <w:p w14:paraId="7CAF39D9" w14:textId="5058D4B8" w:rsidR="00244938" w:rsidRPr="005162DE" w:rsidRDefault="00E81F4C" w:rsidP="00244938">
            <w:pPr>
              <w:spacing w:before="40" w:after="40"/>
              <w:jc w:val="center"/>
              <w:rPr>
                <w:rFonts w:ascii="Arial" w:hAnsi="Arial" w:cs="Arial"/>
                <w:sz w:val="24"/>
                <w:szCs w:val="24"/>
              </w:rPr>
            </w:pPr>
            <w:r>
              <w:rPr>
                <w:rFonts w:ascii="Arial" w:hAnsi="Arial" w:cs="Arial"/>
                <w:sz w:val="24"/>
                <w:szCs w:val="24"/>
              </w:rPr>
              <w:t>0.035</w:t>
            </w:r>
          </w:p>
        </w:tc>
        <w:tc>
          <w:tcPr>
            <w:tcW w:w="1530" w:type="dxa"/>
          </w:tcPr>
          <w:p w14:paraId="694B316A" w14:textId="306BE658" w:rsidR="00244938" w:rsidRPr="005162DE" w:rsidRDefault="00E81F4C" w:rsidP="00244938">
            <w:pPr>
              <w:spacing w:before="40" w:after="40"/>
              <w:jc w:val="center"/>
              <w:rPr>
                <w:rFonts w:ascii="Arial" w:hAnsi="Arial" w:cs="Arial"/>
                <w:sz w:val="24"/>
                <w:szCs w:val="24"/>
              </w:rPr>
            </w:pPr>
            <w:r>
              <w:rPr>
                <w:rFonts w:ascii="Arial" w:hAnsi="Arial" w:cs="Arial"/>
                <w:sz w:val="24"/>
                <w:szCs w:val="24"/>
              </w:rPr>
              <w:t>ND – 0.174</w:t>
            </w:r>
          </w:p>
        </w:tc>
        <w:tc>
          <w:tcPr>
            <w:tcW w:w="1170" w:type="dxa"/>
          </w:tcPr>
          <w:p w14:paraId="04B3ABD1" w14:textId="313706CD" w:rsidR="00244938" w:rsidRPr="005162DE" w:rsidRDefault="00E81F4C"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6A9FB587" w:rsidR="00244938" w:rsidRPr="005162DE" w:rsidRDefault="00E81F4C"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282CE47D" w:rsidR="00244938" w:rsidRPr="005162DE" w:rsidRDefault="00E81F4C"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6351F7E0" w:rsidR="001F7181" w:rsidRPr="005162DE" w:rsidRDefault="00E81F4C"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061003B7" w:rsidR="001F7181" w:rsidRPr="005162DE" w:rsidRDefault="00E81F4C" w:rsidP="001F7181">
            <w:pPr>
              <w:spacing w:before="40" w:after="40"/>
              <w:jc w:val="center"/>
              <w:rPr>
                <w:rFonts w:ascii="Arial" w:hAnsi="Arial" w:cs="Arial"/>
                <w:sz w:val="24"/>
                <w:szCs w:val="24"/>
              </w:rPr>
            </w:pPr>
            <w:r>
              <w:rPr>
                <w:rFonts w:ascii="Arial" w:hAnsi="Arial" w:cs="Arial"/>
                <w:sz w:val="24"/>
                <w:szCs w:val="24"/>
              </w:rPr>
              <w:t>2020</w:t>
            </w:r>
          </w:p>
        </w:tc>
        <w:tc>
          <w:tcPr>
            <w:tcW w:w="1260" w:type="dxa"/>
          </w:tcPr>
          <w:p w14:paraId="1A872876" w14:textId="5031CEF6" w:rsidR="001F7181" w:rsidRPr="005162DE" w:rsidRDefault="00E81F4C" w:rsidP="001F7181">
            <w:pPr>
              <w:spacing w:before="40" w:after="40"/>
              <w:jc w:val="center"/>
              <w:rPr>
                <w:rFonts w:ascii="Arial" w:hAnsi="Arial" w:cs="Arial"/>
                <w:sz w:val="24"/>
                <w:szCs w:val="24"/>
              </w:rPr>
            </w:pPr>
            <w:r>
              <w:rPr>
                <w:rFonts w:ascii="Arial" w:hAnsi="Arial" w:cs="Arial"/>
                <w:sz w:val="24"/>
                <w:szCs w:val="24"/>
              </w:rPr>
              <w:t>0.113</w:t>
            </w:r>
          </w:p>
        </w:tc>
        <w:tc>
          <w:tcPr>
            <w:tcW w:w="1530" w:type="dxa"/>
          </w:tcPr>
          <w:p w14:paraId="4E27FAAD" w14:textId="13F925DD" w:rsidR="001F7181" w:rsidRPr="005162DE" w:rsidRDefault="00E81F4C" w:rsidP="001F7181">
            <w:pPr>
              <w:spacing w:before="40" w:after="40"/>
              <w:jc w:val="center"/>
              <w:rPr>
                <w:rFonts w:ascii="Arial" w:hAnsi="Arial" w:cs="Arial"/>
                <w:sz w:val="24"/>
                <w:szCs w:val="24"/>
              </w:rPr>
            </w:pPr>
            <w:r>
              <w:rPr>
                <w:rFonts w:ascii="Arial" w:hAnsi="Arial" w:cs="Arial"/>
                <w:sz w:val="24"/>
                <w:szCs w:val="24"/>
              </w:rPr>
              <w:t>ND - 174</w:t>
            </w:r>
          </w:p>
        </w:tc>
        <w:tc>
          <w:tcPr>
            <w:tcW w:w="1170" w:type="dxa"/>
          </w:tcPr>
          <w:p w14:paraId="6EC8A772" w14:textId="2AAE631D" w:rsidR="001F7181" w:rsidRPr="005162DE" w:rsidRDefault="00E81F4C"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0C02BBD3" w:rsidR="001F7181" w:rsidRPr="005162DE" w:rsidRDefault="00E81F4C"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4EE4587D" w:rsidR="001F7181" w:rsidRPr="005162DE" w:rsidRDefault="00E81F4C"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E81F4C" w:rsidRPr="005162DE" w14:paraId="7CE5FC16" w14:textId="77777777" w:rsidTr="00E81F4C">
        <w:tblPrEx>
          <w:tblLook w:val="04A0" w:firstRow="1" w:lastRow="0" w:firstColumn="1" w:lastColumn="0" w:noHBand="0" w:noVBand="1"/>
        </w:tblPrEx>
        <w:trPr>
          <w:trHeight w:val="432"/>
        </w:trPr>
        <w:tc>
          <w:tcPr>
            <w:tcW w:w="2245" w:type="dxa"/>
          </w:tcPr>
          <w:p w14:paraId="6B11879B" w14:textId="3A964B88" w:rsidR="00E81F4C" w:rsidRPr="005162DE" w:rsidRDefault="00E81F4C" w:rsidP="00E50075">
            <w:pPr>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1A8C4297" w14:textId="425E1E0E" w:rsidR="00E81F4C" w:rsidRPr="005162DE" w:rsidRDefault="00E81F4C" w:rsidP="00E50075">
            <w:pPr>
              <w:spacing w:before="40" w:after="40"/>
              <w:jc w:val="center"/>
              <w:rPr>
                <w:rFonts w:ascii="Arial" w:hAnsi="Arial" w:cs="Arial"/>
                <w:sz w:val="24"/>
                <w:szCs w:val="24"/>
              </w:rPr>
            </w:pPr>
            <w:r>
              <w:rPr>
                <w:rFonts w:ascii="Arial" w:hAnsi="Arial" w:cs="Arial"/>
                <w:sz w:val="24"/>
                <w:szCs w:val="24"/>
              </w:rPr>
              <w:t>2020</w:t>
            </w:r>
          </w:p>
        </w:tc>
        <w:tc>
          <w:tcPr>
            <w:tcW w:w="1260" w:type="dxa"/>
          </w:tcPr>
          <w:p w14:paraId="11E3694F" w14:textId="4A42CA27" w:rsidR="00E81F4C" w:rsidRPr="005162DE" w:rsidRDefault="00E81F4C" w:rsidP="00E50075">
            <w:pPr>
              <w:spacing w:before="40" w:after="40"/>
              <w:jc w:val="center"/>
              <w:rPr>
                <w:rFonts w:ascii="Arial" w:hAnsi="Arial" w:cs="Arial"/>
                <w:sz w:val="24"/>
                <w:szCs w:val="24"/>
              </w:rPr>
            </w:pPr>
            <w:r>
              <w:rPr>
                <w:rFonts w:ascii="Arial" w:hAnsi="Arial" w:cs="Arial"/>
                <w:sz w:val="24"/>
                <w:szCs w:val="24"/>
              </w:rPr>
              <w:t>0.892</w:t>
            </w:r>
          </w:p>
        </w:tc>
        <w:tc>
          <w:tcPr>
            <w:tcW w:w="1530" w:type="dxa"/>
          </w:tcPr>
          <w:p w14:paraId="5C4BB5FE" w14:textId="041F6460" w:rsidR="00E81F4C" w:rsidRPr="005162DE" w:rsidRDefault="00E81F4C" w:rsidP="00E50075">
            <w:pPr>
              <w:spacing w:before="40" w:after="40"/>
              <w:jc w:val="center"/>
              <w:rPr>
                <w:rFonts w:ascii="Arial" w:hAnsi="Arial" w:cs="Arial"/>
                <w:sz w:val="24"/>
                <w:szCs w:val="24"/>
              </w:rPr>
            </w:pPr>
            <w:r>
              <w:rPr>
                <w:rFonts w:ascii="Arial" w:hAnsi="Arial" w:cs="Arial"/>
                <w:sz w:val="24"/>
                <w:szCs w:val="24"/>
              </w:rPr>
              <w:t>ND – 4.46</w:t>
            </w:r>
          </w:p>
        </w:tc>
        <w:tc>
          <w:tcPr>
            <w:tcW w:w="1170" w:type="dxa"/>
          </w:tcPr>
          <w:p w14:paraId="5F91B740" w14:textId="19E09B0B" w:rsidR="00E81F4C" w:rsidRPr="005162DE" w:rsidRDefault="00E81F4C" w:rsidP="00E50075">
            <w:pPr>
              <w:spacing w:before="40" w:after="40"/>
              <w:jc w:val="center"/>
              <w:rPr>
                <w:rFonts w:ascii="Arial" w:hAnsi="Arial" w:cs="Arial"/>
                <w:sz w:val="24"/>
                <w:szCs w:val="24"/>
              </w:rPr>
            </w:pPr>
            <w:r>
              <w:rPr>
                <w:rFonts w:ascii="Arial" w:hAnsi="Arial" w:cs="Arial"/>
                <w:sz w:val="24"/>
                <w:szCs w:val="24"/>
              </w:rPr>
              <w:t>2</w:t>
            </w:r>
          </w:p>
        </w:tc>
        <w:tc>
          <w:tcPr>
            <w:tcW w:w="1260" w:type="dxa"/>
          </w:tcPr>
          <w:p w14:paraId="742FF441" w14:textId="08E9B9DE" w:rsidR="00E81F4C" w:rsidRPr="005162DE" w:rsidRDefault="00E81F4C" w:rsidP="00E50075">
            <w:pPr>
              <w:spacing w:before="40" w:after="40"/>
              <w:jc w:val="center"/>
              <w:rPr>
                <w:rFonts w:ascii="Arial" w:hAnsi="Arial" w:cs="Arial"/>
                <w:sz w:val="24"/>
                <w:szCs w:val="24"/>
              </w:rPr>
            </w:pPr>
            <w:r>
              <w:rPr>
                <w:rFonts w:ascii="Arial" w:hAnsi="Arial" w:cs="Arial"/>
                <w:sz w:val="24"/>
                <w:szCs w:val="24"/>
              </w:rPr>
              <w:t>10</w:t>
            </w:r>
          </w:p>
        </w:tc>
        <w:tc>
          <w:tcPr>
            <w:tcW w:w="1931" w:type="dxa"/>
          </w:tcPr>
          <w:p w14:paraId="6EBA51EE" w14:textId="498B6A06" w:rsidR="00E81F4C" w:rsidRPr="005162DE" w:rsidRDefault="00E81F4C" w:rsidP="00E50075">
            <w:pPr>
              <w:spacing w:before="40" w:after="40"/>
              <w:jc w:val="center"/>
              <w:rPr>
                <w:rFonts w:ascii="Arial" w:hAnsi="Arial" w:cs="Arial"/>
                <w:sz w:val="24"/>
                <w:szCs w:val="24"/>
              </w:rPr>
            </w:pPr>
            <w:r>
              <w:rPr>
                <w:rFonts w:ascii="Arial" w:hAnsi="Arial" w:cs="Arial"/>
                <w:sz w:val="24"/>
                <w:szCs w:val="24"/>
              </w:rPr>
              <w:t>Eroaion oif natural deposits, leaching from septic tanks, fertilizer run-off.</w:t>
            </w:r>
          </w:p>
        </w:tc>
      </w:tr>
    </w:tbl>
    <w:p w14:paraId="7CEB1FE7" w14:textId="4F0A03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7B7FB49" w:rsidR="00086BEB" w:rsidRPr="005162DE" w:rsidRDefault="001C6C97" w:rsidP="00086BEB">
            <w:pPr>
              <w:spacing w:before="40" w:after="40"/>
              <w:ind w:left="187"/>
              <w:rPr>
                <w:rFonts w:ascii="Arial" w:hAnsi="Arial" w:cs="Arial"/>
                <w:sz w:val="24"/>
                <w:szCs w:val="24"/>
              </w:rPr>
            </w:pPr>
            <w:r>
              <w:rPr>
                <w:rFonts w:ascii="Arial" w:hAnsi="Arial" w:cs="Arial"/>
                <w:sz w:val="24"/>
                <w:szCs w:val="24"/>
              </w:rPr>
              <w:t>Aluminum (ppb</w:t>
            </w:r>
            <w:r>
              <w:rPr>
                <w:rFonts w:ascii="Arial" w:hAnsi="Arial" w:cs="Arial"/>
                <w:sz w:val="24"/>
                <w:szCs w:val="24"/>
              </w:rPr>
              <w:t>)</w:t>
            </w:r>
          </w:p>
        </w:tc>
        <w:tc>
          <w:tcPr>
            <w:tcW w:w="1440" w:type="dxa"/>
          </w:tcPr>
          <w:p w14:paraId="3AB56DE9" w14:textId="08A8549C" w:rsidR="00086BEB" w:rsidRPr="005162DE" w:rsidRDefault="001C6C97"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5D465B29" w14:textId="0C69D7D2" w:rsidR="00086BEB" w:rsidRPr="005162DE" w:rsidRDefault="001C6C97" w:rsidP="004179E4">
            <w:pPr>
              <w:spacing w:before="40" w:after="40"/>
              <w:jc w:val="center"/>
              <w:rPr>
                <w:rFonts w:ascii="Arial" w:hAnsi="Arial" w:cs="Arial"/>
                <w:sz w:val="24"/>
                <w:szCs w:val="24"/>
              </w:rPr>
            </w:pPr>
            <w:r>
              <w:rPr>
                <w:rFonts w:ascii="Arial" w:hAnsi="Arial" w:cs="Arial"/>
                <w:sz w:val="24"/>
                <w:szCs w:val="24"/>
              </w:rPr>
              <w:t>10.2</w:t>
            </w:r>
            <w:r w:rsidR="0008039C">
              <w:rPr>
                <w:rFonts w:ascii="Arial" w:hAnsi="Arial" w:cs="Arial"/>
                <w:sz w:val="24"/>
                <w:szCs w:val="24"/>
              </w:rPr>
              <w:t xml:space="preserve"> </w:t>
            </w:r>
            <w:r>
              <w:rPr>
                <w:rFonts w:ascii="Arial" w:hAnsi="Arial" w:cs="Arial"/>
                <w:sz w:val="24"/>
                <w:szCs w:val="24"/>
              </w:rPr>
              <w:t>ppb</w:t>
            </w:r>
          </w:p>
        </w:tc>
        <w:tc>
          <w:tcPr>
            <w:tcW w:w="1530" w:type="dxa"/>
          </w:tcPr>
          <w:p w14:paraId="6F2413BA" w14:textId="76D77DA3" w:rsidR="00086BEB" w:rsidRPr="005162DE" w:rsidRDefault="001C6C97" w:rsidP="004179E4">
            <w:pPr>
              <w:spacing w:before="40" w:after="40"/>
              <w:jc w:val="center"/>
              <w:rPr>
                <w:rFonts w:ascii="Arial" w:hAnsi="Arial" w:cs="Arial"/>
                <w:sz w:val="24"/>
                <w:szCs w:val="24"/>
              </w:rPr>
            </w:pPr>
            <w:r>
              <w:rPr>
                <w:rFonts w:ascii="Arial" w:hAnsi="Arial" w:cs="Arial"/>
                <w:sz w:val="24"/>
                <w:szCs w:val="24"/>
              </w:rPr>
              <w:t>ND - 29</w:t>
            </w:r>
          </w:p>
        </w:tc>
        <w:tc>
          <w:tcPr>
            <w:tcW w:w="900" w:type="dxa"/>
          </w:tcPr>
          <w:p w14:paraId="5615AC9F" w14:textId="2B640667" w:rsidR="00086BEB" w:rsidRPr="005162DE" w:rsidRDefault="001C6C97" w:rsidP="004179E4">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068C85CE" w:rsidR="00086BEB" w:rsidRPr="005162DE" w:rsidRDefault="001C6C97"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300DF562" w:rsidR="00086BEB" w:rsidRPr="005162DE" w:rsidRDefault="001C6C97" w:rsidP="00086BEB">
            <w:pPr>
              <w:spacing w:before="40" w:after="40"/>
              <w:rPr>
                <w:rFonts w:ascii="Arial" w:hAnsi="Arial" w:cs="Arial"/>
                <w:sz w:val="24"/>
                <w:szCs w:val="24"/>
              </w:rPr>
            </w:pPr>
            <w:r>
              <w:rPr>
                <w:rFonts w:ascii="Arial" w:hAnsi="Arial" w:cs="Arial"/>
                <w:sz w:val="24"/>
                <w:szCs w:val="24"/>
              </w:rPr>
              <w:t>Erosion of natural deposits</w:t>
            </w:r>
          </w:p>
        </w:tc>
      </w:tr>
      <w:tr w:rsidR="00C45B84" w:rsidRPr="005162DE" w14:paraId="43BA6B8D" w14:textId="77777777" w:rsidTr="002D3FB5">
        <w:trPr>
          <w:trHeight w:val="432"/>
        </w:trPr>
        <w:tc>
          <w:tcPr>
            <w:tcW w:w="2245" w:type="dxa"/>
          </w:tcPr>
          <w:p w14:paraId="581AB298" w14:textId="1872128A" w:rsidR="00C45B84" w:rsidRPr="005162DE" w:rsidRDefault="00C45B84" w:rsidP="00086BEB">
            <w:pPr>
              <w:spacing w:before="40" w:after="40"/>
              <w:ind w:left="187"/>
              <w:rPr>
                <w:rFonts w:ascii="Arial" w:hAnsi="Arial" w:cs="Arial"/>
                <w:sz w:val="24"/>
                <w:szCs w:val="24"/>
              </w:rPr>
            </w:pPr>
            <w:r>
              <w:rPr>
                <w:rFonts w:ascii="Arial" w:hAnsi="Arial" w:cs="Arial"/>
                <w:sz w:val="24"/>
                <w:szCs w:val="24"/>
              </w:rPr>
              <w:t>Color</w:t>
            </w:r>
          </w:p>
        </w:tc>
        <w:tc>
          <w:tcPr>
            <w:tcW w:w="1440" w:type="dxa"/>
          </w:tcPr>
          <w:p w14:paraId="13425507" w14:textId="661C3BFD" w:rsidR="00C45B84" w:rsidRPr="005162DE" w:rsidRDefault="00C45B84"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72C49EEB" w14:textId="5320E203" w:rsidR="00C45B84" w:rsidRPr="005162DE" w:rsidRDefault="00516013" w:rsidP="004179E4">
            <w:pPr>
              <w:spacing w:before="40" w:after="40"/>
              <w:jc w:val="center"/>
              <w:rPr>
                <w:rFonts w:ascii="Arial" w:hAnsi="Arial" w:cs="Arial"/>
                <w:sz w:val="24"/>
                <w:szCs w:val="24"/>
              </w:rPr>
            </w:pPr>
            <w:r>
              <w:rPr>
                <w:rFonts w:ascii="Arial" w:hAnsi="Arial" w:cs="Arial"/>
                <w:sz w:val="24"/>
                <w:szCs w:val="24"/>
              </w:rPr>
              <w:t>2.8</w:t>
            </w:r>
          </w:p>
        </w:tc>
        <w:tc>
          <w:tcPr>
            <w:tcW w:w="1530" w:type="dxa"/>
          </w:tcPr>
          <w:p w14:paraId="7C11921B" w14:textId="13AC0695" w:rsidR="00C45B84" w:rsidRPr="005162DE" w:rsidRDefault="00516013" w:rsidP="004179E4">
            <w:pPr>
              <w:spacing w:before="40" w:after="40"/>
              <w:jc w:val="center"/>
              <w:rPr>
                <w:rFonts w:ascii="Arial" w:hAnsi="Arial" w:cs="Arial"/>
                <w:sz w:val="24"/>
                <w:szCs w:val="24"/>
              </w:rPr>
            </w:pPr>
            <w:r>
              <w:rPr>
                <w:rFonts w:ascii="Arial" w:hAnsi="Arial" w:cs="Arial"/>
                <w:sz w:val="24"/>
                <w:szCs w:val="24"/>
              </w:rPr>
              <w:t>2 - 4</w:t>
            </w:r>
          </w:p>
        </w:tc>
        <w:tc>
          <w:tcPr>
            <w:tcW w:w="900" w:type="dxa"/>
          </w:tcPr>
          <w:p w14:paraId="491F1603" w14:textId="1546D9EA" w:rsidR="00C45B84" w:rsidRPr="005162DE" w:rsidRDefault="00516013"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7AAFC785" w:rsidR="00C45B84" w:rsidRPr="005162DE" w:rsidRDefault="00C45B84" w:rsidP="004179E4">
            <w:pPr>
              <w:spacing w:before="40" w:after="40"/>
              <w:jc w:val="center"/>
              <w:rPr>
                <w:rFonts w:ascii="Arial" w:hAnsi="Arial" w:cs="Arial"/>
                <w:sz w:val="24"/>
                <w:szCs w:val="24"/>
              </w:rPr>
            </w:pPr>
            <w:r w:rsidRPr="00D92593">
              <w:rPr>
                <w:rFonts w:ascii="Arial" w:hAnsi="Arial" w:cs="Arial"/>
                <w:sz w:val="24"/>
                <w:szCs w:val="24"/>
              </w:rPr>
              <w:t>none</w:t>
            </w:r>
          </w:p>
        </w:tc>
        <w:tc>
          <w:tcPr>
            <w:tcW w:w="2291" w:type="dxa"/>
          </w:tcPr>
          <w:p w14:paraId="5ECF3070" w14:textId="77777777" w:rsidR="00C45B84" w:rsidRDefault="00516013" w:rsidP="00086BEB">
            <w:pPr>
              <w:spacing w:before="40" w:after="40"/>
              <w:rPr>
                <w:rFonts w:ascii="Arial" w:hAnsi="Arial" w:cs="Arial"/>
                <w:sz w:val="24"/>
                <w:szCs w:val="24"/>
              </w:rPr>
            </w:pPr>
            <w:r>
              <w:rPr>
                <w:rFonts w:ascii="Arial" w:hAnsi="Arial" w:cs="Arial"/>
                <w:sz w:val="24"/>
                <w:szCs w:val="24"/>
              </w:rPr>
              <w:t xml:space="preserve">Naturally occurring </w:t>
            </w:r>
          </w:p>
          <w:p w14:paraId="2DBCEC1A" w14:textId="5D3729D9" w:rsidR="00516013" w:rsidRPr="005162DE" w:rsidRDefault="00516013" w:rsidP="00086BEB">
            <w:pPr>
              <w:spacing w:before="40" w:after="40"/>
              <w:rPr>
                <w:rFonts w:ascii="Arial" w:hAnsi="Arial" w:cs="Arial"/>
                <w:sz w:val="24"/>
                <w:szCs w:val="24"/>
              </w:rPr>
            </w:pPr>
            <w:r>
              <w:rPr>
                <w:rFonts w:ascii="Arial" w:hAnsi="Arial" w:cs="Arial"/>
                <w:sz w:val="24"/>
                <w:szCs w:val="24"/>
              </w:rPr>
              <w:t>Organic materials</w:t>
            </w:r>
          </w:p>
        </w:tc>
      </w:tr>
      <w:tr w:rsidR="00C45B84" w:rsidRPr="005162DE" w14:paraId="18FA2C38" w14:textId="77777777" w:rsidTr="002D3FB5">
        <w:trPr>
          <w:trHeight w:val="432"/>
        </w:trPr>
        <w:tc>
          <w:tcPr>
            <w:tcW w:w="2245" w:type="dxa"/>
          </w:tcPr>
          <w:p w14:paraId="39D2E538" w14:textId="4D8217FF" w:rsidR="00C45B84" w:rsidRPr="005162DE" w:rsidRDefault="00C45B84" w:rsidP="00086BEB">
            <w:pPr>
              <w:spacing w:before="40" w:after="40"/>
              <w:ind w:left="187"/>
              <w:rPr>
                <w:rFonts w:ascii="Arial" w:hAnsi="Arial" w:cs="Arial"/>
                <w:sz w:val="24"/>
                <w:szCs w:val="24"/>
              </w:rPr>
            </w:pPr>
            <w:r>
              <w:rPr>
                <w:rFonts w:ascii="Arial" w:hAnsi="Arial" w:cs="Arial"/>
                <w:sz w:val="24"/>
                <w:szCs w:val="24"/>
              </w:rPr>
              <w:t>Total Dissolved Solids (TDS) (ppm)</w:t>
            </w:r>
          </w:p>
        </w:tc>
        <w:tc>
          <w:tcPr>
            <w:tcW w:w="1440" w:type="dxa"/>
          </w:tcPr>
          <w:p w14:paraId="6AB05BED" w14:textId="10D523F0" w:rsidR="00C45B84" w:rsidRPr="005162DE" w:rsidRDefault="00C45B84" w:rsidP="004179E4">
            <w:pPr>
              <w:spacing w:before="40" w:after="40"/>
              <w:jc w:val="center"/>
              <w:rPr>
                <w:rFonts w:ascii="Arial" w:hAnsi="Arial" w:cs="Arial"/>
                <w:sz w:val="24"/>
                <w:szCs w:val="24"/>
              </w:rPr>
            </w:pPr>
            <w:r>
              <w:rPr>
                <w:rFonts w:ascii="Arial" w:hAnsi="Arial" w:cs="Arial"/>
                <w:sz w:val="24"/>
                <w:szCs w:val="24"/>
              </w:rPr>
              <w:t>2020</w:t>
            </w:r>
          </w:p>
        </w:tc>
        <w:tc>
          <w:tcPr>
            <w:tcW w:w="1260" w:type="dxa"/>
          </w:tcPr>
          <w:p w14:paraId="0AC370FD" w14:textId="0E6CC36E" w:rsidR="00C45B84" w:rsidRPr="005162DE" w:rsidRDefault="00516013" w:rsidP="004179E4">
            <w:pPr>
              <w:spacing w:before="40" w:after="40"/>
              <w:jc w:val="center"/>
              <w:rPr>
                <w:rFonts w:ascii="Arial" w:hAnsi="Arial" w:cs="Arial"/>
                <w:sz w:val="24"/>
                <w:szCs w:val="24"/>
              </w:rPr>
            </w:pPr>
            <w:r>
              <w:rPr>
                <w:rFonts w:ascii="Arial" w:hAnsi="Arial" w:cs="Arial"/>
                <w:sz w:val="24"/>
                <w:szCs w:val="24"/>
              </w:rPr>
              <w:t>312 ppm</w:t>
            </w:r>
          </w:p>
        </w:tc>
        <w:tc>
          <w:tcPr>
            <w:tcW w:w="1530" w:type="dxa"/>
          </w:tcPr>
          <w:p w14:paraId="06D23DE1" w14:textId="6757D700" w:rsidR="00C45B84" w:rsidRPr="005162DE" w:rsidRDefault="00516013" w:rsidP="004179E4">
            <w:pPr>
              <w:spacing w:before="40" w:after="40"/>
              <w:jc w:val="center"/>
              <w:rPr>
                <w:rFonts w:ascii="Arial" w:hAnsi="Arial" w:cs="Arial"/>
                <w:sz w:val="24"/>
                <w:szCs w:val="24"/>
              </w:rPr>
            </w:pPr>
            <w:r>
              <w:rPr>
                <w:rFonts w:ascii="Arial" w:hAnsi="Arial" w:cs="Arial"/>
                <w:sz w:val="24"/>
                <w:szCs w:val="24"/>
              </w:rPr>
              <w:t>204 - 420</w:t>
            </w:r>
          </w:p>
        </w:tc>
        <w:tc>
          <w:tcPr>
            <w:tcW w:w="900" w:type="dxa"/>
          </w:tcPr>
          <w:p w14:paraId="4041B0F0" w14:textId="77777777" w:rsidR="00C45B84" w:rsidRDefault="00516013" w:rsidP="004179E4">
            <w:pPr>
              <w:spacing w:before="40" w:after="40"/>
              <w:jc w:val="center"/>
              <w:rPr>
                <w:rFonts w:ascii="Arial" w:hAnsi="Arial" w:cs="Arial"/>
                <w:sz w:val="24"/>
                <w:szCs w:val="24"/>
              </w:rPr>
            </w:pPr>
            <w:r>
              <w:rPr>
                <w:rFonts w:ascii="Arial" w:hAnsi="Arial" w:cs="Arial"/>
                <w:sz w:val="24"/>
                <w:szCs w:val="24"/>
              </w:rPr>
              <w:t>1,000</w:t>
            </w:r>
          </w:p>
          <w:p w14:paraId="4A9C9B68" w14:textId="7D83D903" w:rsidR="00516013" w:rsidRPr="005162DE" w:rsidRDefault="00516013" w:rsidP="004179E4">
            <w:pPr>
              <w:spacing w:before="40" w:after="40"/>
              <w:jc w:val="center"/>
              <w:rPr>
                <w:rFonts w:ascii="Arial" w:hAnsi="Arial" w:cs="Arial"/>
                <w:sz w:val="24"/>
                <w:szCs w:val="24"/>
              </w:rPr>
            </w:pPr>
            <w:r>
              <w:rPr>
                <w:rFonts w:ascii="Arial" w:hAnsi="Arial" w:cs="Arial"/>
                <w:sz w:val="24"/>
                <w:szCs w:val="24"/>
              </w:rPr>
              <w:t>ppm</w:t>
            </w:r>
          </w:p>
        </w:tc>
        <w:tc>
          <w:tcPr>
            <w:tcW w:w="1170" w:type="dxa"/>
          </w:tcPr>
          <w:p w14:paraId="7502C73C" w14:textId="6AE9859D" w:rsidR="00C45B84" w:rsidRPr="005162DE" w:rsidRDefault="00C45B84" w:rsidP="004179E4">
            <w:pPr>
              <w:spacing w:before="40" w:after="40"/>
              <w:jc w:val="center"/>
              <w:rPr>
                <w:rFonts w:ascii="Arial" w:hAnsi="Arial" w:cs="Arial"/>
                <w:sz w:val="24"/>
                <w:szCs w:val="24"/>
              </w:rPr>
            </w:pPr>
            <w:r w:rsidRPr="00D92593">
              <w:rPr>
                <w:rFonts w:ascii="Arial" w:hAnsi="Arial" w:cs="Arial"/>
                <w:sz w:val="24"/>
                <w:szCs w:val="24"/>
              </w:rPr>
              <w:t>none</w:t>
            </w:r>
          </w:p>
        </w:tc>
        <w:tc>
          <w:tcPr>
            <w:tcW w:w="2291" w:type="dxa"/>
          </w:tcPr>
          <w:p w14:paraId="06A23C91" w14:textId="792C881A" w:rsidR="00C45B84" w:rsidRPr="005162DE" w:rsidRDefault="00516013" w:rsidP="00086BEB">
            <w:pPr>
              <w:spacing w:before="40" w:after="40"/>
              <w:rPr>
                <w:rFonts w:ascii="Arial" w:hAnsi="Arial" w:cs="Arial"/>
                <w:sz w:val="24"/>
                <w:szCs w:val="24"/>
              </w:rPr>
            </w:pPr>
            <w:r>
              <w:rPr>
                <w:rFonts w:ascii="Arial" w:hAnsi="Arial" w:cs="Arial"/>
                <w:sz w:val="24"/>
                <w:szCs w:val="24"/>
              </w:rPr>
              <w:t>Leaching from natural deposits</w:t>
            </w:r>
          </w:p>
        </w:tc>
      </w:tr>
      <w:tr w:rsidR="00516013" w:rsidRPr="005162DE" w14:paraId="0C3F74EA" w14:textId="77777777" w:rsidTr="00E50075">
        <w:tblPrEx>
          <w:tblLook w:val="04A0" w:firstRow="1" w:lastRow="0" w:firstColumn="1" w:lastColumn="0" w:noHBand="0" w:noVBand="1"/>
        </w:tblPrEx>
        <w:trPr>
          <w:trHeight w:val="432"/>
        </w:trPr>
        <w:tc>
          <w:tcPr>
            <w:tcW w:w="2245" w:type="dxa"/>
          </w:tcPr>
          <w:p w14:paraId="35C8A811" w14:textId="332DC24D" w:rsidR="00516013" w:rsidRPr="005162DE" w:rsidRDefault="00516013" w:rsidP="00E50075">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6DE45DAE" w14:textId="2B275D60" w:rsidR="00516013" w:rsidRPr="005162DE" w:rsidRDefault="00516013" w:rsidP="00E50075">
            <w:pPr>
              <w:spacing w:before="40" w:after="40"/>
              <w:jc w:val="center"/>
              <w:rPr>
                <w:rFonts w:ascii="Arial" w:hAnsi="Arial" w:cs="Arial"/>
                <w:sz w:val="24"/>
                <w:szCs w:val="24"/>
              </w:rPr>
            </w:pPr>
            <w:r w:rsidRPr="003E2A61">
              <w:rPr>
                <w:rFonts w:ascii="Arial" w:hAnsi="Arial" w:cs="Arial"/>
                <w:sz w:val="24"/>
                <w:szCs w:val="24"/>
              </w:rPr>
              <w:t>2020</w:t>
            </w:r>
          </w:p>
        </w:tc>
        <w:tc>
          <w:tcPr>
            <w:tcW w:w="1260" w:type="dxa"/>
          </w:tcPr>
          <w:p w14:paraId="6CEABD51" w14:textId="7D9211AC" w:rsidR="00516013" w:rsidRPr="005162DE" w:rsidRDefault="00516013" w:rsidP="00E50075">
            <w:pPr>
              <w:spacing w:before="40" w:after="40"/>
              <w:jc w:val="center"/>
              <w:rPr>
                <w:rFonts w:ascii="Arial" w:hAnsi="Arial" w:cs="Arial"/>
                <w:sz w:val="24"/>
                <w:szCs w:val="24"/>
              </w:rPr>
            </w:pPr>
            <w:r>
              <w:rPr>
                <w:rFonts w:ascii="Arial" w:hAnsi="Arial" w:cs="Arial"/>
                <w:sz w:val="24"/>
                <w:szCs w:val="24"/>
              </w:rPr>
              <w:t>57 ppm</w:t>
            </w:r>
          </w:p>
        </w:tc>
        <w:tc>
          <w:tcPr>
            <w:tcW w:w="1530" w:type="dxa"/>
          </w:tcPr>
          <w:p w14:paraId="046DB5DB" w14:textId="5A16970F" w:rsidR="00516013" w:rsidRPr="005162DE" w:rsidRDefault="00516013" w:rsidP="00E50075">
            <w:pPr>
              <w:spacing w:before="40" w:after="40"/>
              <w:jc w:val="center"/>
              <w:rPr>
                <w:rFonts w:ascii="Arial" w:hAnsi="Arial" w:cs="Arial"/>
                <w:sz w:val="24"/>
                <w:szCs w:val="24"/>
              </w:rPr>
            </w:pPr>
            <w:r>
              <w:rPr>
                <w:rFonts w:ascii="Arial" w:hAnsi="Arial" w:cs="Arial"/>
                <w:sz w:val="24"/>
                <w:szCs w:val="24"/>
              </w:rPr>
              <w:t>33 – 98 ppm</w:t>
            </w:r>
          </w:p>
        </w:tc>
        <w:tc>
          <w:tcPr>
            <w:tcW w:w="900" w:type="dxa"/>
          </w:tcPr>
          <w:p w14:paraId="7FE6358C" w14:textId="4A3278E6" w:rsidR="00516013" w:rsidRPr="005162DE" w:rsidRDefault="00516013" w:rsidP="00E50075">
            <w:pPr>
              <w:spacing w:before="40" w:after="40"/>
              <w:jc w:val="center"/>
              <w:rPr>
                <w:rFonts w:ascii="Arial" w:hAnsi="Arial" w:cs="Arial"/>
                <w:sz w:val="24"/>
                <w:szCs w:val="24"/>
              </w:rPr>
            </w:pPr>
            <w:r>
              <w:rPr>
                <w:rFonts w:ascii="Arial" w:hAnsi="Arial" w:cs="Arial"/>
                <w:sz w:val="24"/>
                <w:szCs w:val="24"/>
              </w:rPr>
              <w:t>500 ppm</w:t>
            </w:r>
          </w:p>
        </w:tc>
        <w:tc>
          <w:tcPr>
            <w:tcW w:w="1170" w:type="dxa"/>
          </w:tcPr>
          <w:p w14:paraId="3DA13565" w14:textId="76799348" w:rsidR="00516013" w:rsidRPr="005162DE" w:rsidRDefault="00516013" w:rsidP="00E50075">
            <w:pPr>
              <w:spacing w:before="40" w:after="40"/>
              <w:jc w:val="center"/>
              <w:rPr>
                <w:rFonts w:ascii="Arial" w:hAnsi="Arial" w:cs="Arial"/>
                <w:sz w:val="24"/>
                <w:szCs w:val="24"/>
              </w:rPr>
            </w:pPr>
            <w:r w:rsidRPr="00D92593">
              <w:rPr>
                <w:rFonts w:ascii="Arial" w:hAnsi="Arial" w:cs="Arial"/>
                <w:sz w:val="24"/>
                <w:szCs w:val="24"/>
              </w:rPr>
              <w:t>none</w:t>
            </w:r>
          </w:p>
        </w:tc>
        <w:tc>
          <w:tcPr>
            <w:tcW w:w="2291" w:type="dxa"/>
          </w:tcPr>
          <w:p w14:paraId="6C8A2F24" w14:textId="5CC332F6" w:rsidR="00516013" w:rsidRPr="005162DE" w:rsidRDefault="00516013" w:rsidP="00E50075">
            <w:pPr>
              <w:spacing w:before="40" w:after="40"/>
              <w:rPr>
                <w:rFonts w:ascii="Arial" w:hAnsi="Arial" w:cs="Arial"/>
                <w:sz w:val="24"/>
                <w:szCs w:val="24"/>
              </w:rPr>
            </w:pPr>
            <w:r>
              <w:rPr>
                <w:rFonts w:ascii="Arial" w:hAnsi="Arial" w:cs="Arial"/>
                <w:sz w:val="24"/>
                <w:szCs w:val="24"/>
              </w:rPr>
              <w:t>Leaching from natural deposits</w:t>
            </w:r>
          </w:p>
        </w:tc>
      </w:tr>
      <w:tr w:rsidR="00516013" w:rsidRPr="005162DE" w14:paraId="0BF0AEC3" w14:textId="77777777" w:rsidTr="00E50075">
        <w:tblPrEx>
          <w:tblLook w:val="04A0" w:firstRow="1" w:lastRow="0" w:firstColumn="1" w:lastColumn="0" w:noHBand="0" w:noVBand="1"/>
        </w:tblPrEx>
        <w:trPr>
          <w:trHeight w:val="432"/>
        </w:trPr>
        <w:tc>
          <w:tcPr>
            <w:tcW w:w="2245" w:type="dxa"/>
          </w:tcPr>
          <w:p w14:paraId="7974D9CB" w14:textId="689CD052" w:rsidR="00516013" w:rsidRPr="005162DE" w:rsidRDefault="00516013" w:rsidP="00E50075">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2D44812" w14:textId="54048976" w:rsidR="00516013" w:rsidRPr="005162DE" w:rsidRDefault="00516013" w:rsidP="00E50075">
            <w:pPr>
              <w:spacing w:before="40" w:after="40"/>
              <w:jc w:val="center"/>
              <w:rPr>
                <w:rFonts w:ascii="Arial" w:hAnsi="Arial" w:cs="Arial"/>
                <w:sz w:val="24"/>
                <w:szCs w:val="24"/>
              </w:rPr>
            </w:pPr>
            <w:r w:rsidRPr="003E2A61">
              <w:rPr>
                <w:rFonts w:ascii="Arial" w:hAnsi="Arial" w:cs="Arial"/>
                <w:sz w:val="24"/>
                <w:szCs w:val="24"/>
              </w:rPr>
              <w:t>2020</w:t>
            </w:r>
          </w:p>
        </w:tc>
        <w:tc>
          <w:tcPr>
            <w:tcW w:w="1260" w:type="dxa"/>
          </w:tcPr>
          <w:p w14:paraId="74DD8FCF" w14:textId="570E5669" w:rsidR="00516013" w:rsidRPr="005162DE" w:rsidRDefault="00516013" w:rsidP="00E50075">
            <w:pPr>
              <w:spacing w:before="40" w:after="40"/>
              <w:jc w:val="center"/>
              <w:rPr>
                <w:rFonts w:ascii="Arial" w:hAnsi="Arial" w:cs="Arial"/>
                <w:sz w:val="24"/>
                <w:szCs w:val="24"/>
              </w:rPr>
            </w:pPr>
            <w:r>
              <w:rPr>
                <w:rFonts w:ascii="Arial" w:hAnsi="Arial" w:cs="Arial"/>
                <w:sz w:val="24"/>
                <w:szCs w:val="24"/>
              </w:rPr>
              <w:t>56.96 ppm</w:t>
            </w:r>
          </w:p>
        </w:tc>
        <w:tc>
          <w:tcPr>
            <w:tcW w:w="1530" w:type="dxa"/>
          </w:tcPr>
          <w:p w14:paraId="72E2FE05" w14:textId="1027B9F3" w:rsidR="00516013" w:rsidRPr="005162DE" w:rsidRDefault="00516013" w:rsidP="00E50075">
            <w:pPr>
              <w:spacing w:before="40" w:after="40"/>
              <w:jc w:val="center"/>
              <w:rPr>
                <w:rFonts w:ascii="Arial" w:hAnsi="Arial" w:cs="Arial"/>
                <w:sz w:val="24"/>
                <w:szCs w:val="24"/>
              </w:rPr>
            </w:pPr>
            <w:r>
              <w:rPr>
                <w:rFonts w:ascii="Arial" w:hAnsi="Arial" w:cs="Arial"/>
                <w:sz w:val="24"/>
                <w:szCs w:val="24"/>
              </w:rPr>
              <w:t>40.6 – 103 ppm</w:t>
            </w:r>
          </w:p>
        </w:tc>
        <w:tc>
          <w:tcPr>
            <w:tcW w:w="900" w:type="dxa"/>
          </w:tcPr>
          <w:p w14:paraId="0937EF8B" w14:textId="51C69442" w:rsidR="00516013" w:rsidRPr="005162DE" w:rsidRDefault="00516013" w:rsidP="00E50075">
            <w:pPr>
              <w:spacing w:before="40" w:after="40"/>
              <w:jc w:val="center"/>
              <w:rPr>
                <w:rFonts w:ascii="Arial" w:hAnsi="Arial" w:cs="Arial"/>
                <w:sz w:val="24"/>
                <w:szCs w:val="24"/>
              </w:rPr>
            </w:pPr>
            <w:r>
              <w:rPr>
                <w:rFonts w:ascii="Arial" w:hAnsi="Arial" w:cs="Arial"/>
                <w:sz w:val="24"/>
                <w:szCs w:val="24"/>
              </w:rPr>
              <w:t>500 ppm</w:t>
            </w:r>
          </w:p>
        </w:tc>
        <w:tc>
          <w:tcPr>
            <w:tcW w:w="1170" w:type="dxa"/>
          </w:tcPr>
          <w:p w14:paraId="41ED665C" w14:textId="6D4F1868" w:rsidR="00516013" w:rsidRPr="005162DE" w:rsidRDefault="00516013" w:rsidP="00E50075">
            <w:pPr>
              <w:spacing w:before="40" w:after="40"/>
              <w:jc w:val="center"/>
              <w:rPr>
                <w:rFonts w:ascii="Arial" w:hAnsi="Arial" w:cs="Arial"/>
                <w:sz w:val="24"/>
                <w:szCs w:val="24"/>
              </w:rPr>
            </w:pPr>
            <w:r w:rsidRPr="00D92593">
              <w:rPr>
                <w:rFonts w:ascii="Arial" w:hAnsi="Arial" w:cs="Arial"/>
                <w:sz w:val="24"/>
                <w:szCs w:val="24"/>
              </w:rPr>
              <w:t>none</w:t>
            </w:r>
          </w:p>
        </w:tc>
        <w:tc>
          <w:tcPr>
            <w:tcW w:w="2291" w:type="dxa"/>
          </w:tcPr>
          <w:p w14:paraId="4B7CC079" w14:textId="1F0FA22F" w:rsidR="00516013" w:rsidRPr="005162DE" w:rsidRDefault="00516013" w:rsidP="00E50075">
            <w:pPr>
              <w:spacing w:before="40" w:after="40"/>
              <w:rPr>
                <w:rFonts w:ascii="Arial" w:hAnsi="Arial" w:cs="Arial"/>
                <w:sz w:val="24"/>
                <w:szCs w:val="24"/>
              </w:rPr>
            </w:pPr>
            <w:r>
              <w:rPr>
                <w:rFonts w:ascii="Arial" w:hAnsi="Arial" w:cs="Arial"/>
                <w:sz w:val="24"/>
                <w:szCs w:val="24"/>
              </w:rPr>
              <w:t>Leaching from natural deposits</w:t>
            </w:r>
          </w:p>
        </w:tc>
      </w:tr>
      <w:tr w:rsidR="00C45B84" w:rsidRPr="005162DE" w14:paraId="7DAFAEC4" w14:textId="77777777" w:rsidTr="00E50075">
        <w:tblPrEx>
          <w:tblLook w:val="04A0" w:firstRow="1" w:lastRow="0" w:firstColumn="1" w:lastColumn="0" w:noHBand="0" w:noVBand="1"/>
        </w:tblPrEx>
        <w:trPr>
          <w:trHeight w:val="432"/>
        </w:trPr>
        <w:tc>
          <w:tcPr>
            <w:tcW w:w="2245" w:type="dxa"/>
          </w:tcPr>
          <w:p w14:paraId="2B6D2949" w14:textId="4D2CB3D7" w:rsidR="00C45B84" w:rsidRPr="005162DE" w:rsidRDefault="00C45B84" w:rsidP="00E50075">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15D5A313" w14:textId="4DCCF3E5" w:rsidR="00C45B84" w:rsidRPr="005162DE" w:rsidRDefault="00C45B84" w:rsidP="00E50075">
            <w:pPr>
              <w:spacing w:before="40" w:after="40"/>
              <w:jc w:val="center"/>
              <w:rPr>
                <w:rFonts w:ascii="Arial" w:hAnsi="Arial" w:cs="Arial"/>
                <w:sz w:val="24"/>
                <w:szCs w:val="24"/>
              </w:rPr>
            </w:pPr>
            <w:r w:rsidRPr="00C02686">
              <w:rPr>
                <w:rFonts w:ascii="Arial" w:hAnsi="Arial" w:cs="Arial"/>
                <w:sz w:val="24"/>
                <w:szCs w:val="24"/>
              </w:rPr>
              <w:t>2020</w:t>
            </w:r>
          </w:p>
        </w:tc>
        <w:tc>
          <w:tcPr>
            <w:tcW w:w="1260" w:type="dxa"/>
          </w:tcPr>
          <w:p w14:paraId="3FDDC34E" w14:textId="52B1726D" w:rsidR="00C45B84" w:rsidRPr="005162DE" w:rsidRDefault="00C45B84" w:rsidP="00E50075">
            <w:pPr>
              <w:spacing w:before="40" w:after="40"/>
              <w:jc w:val="center"/>
              <w:rPr>
                <w:rFonts w:ascii="Arial" w:hAnsi="Arial" w:cs="Arial"/>
                <w:sz w:val="24"/>
                <w:szCs w:val="24"/>
              </w:rPr>
            </w:pPr>
            <w:r>
              <w:rPr>
                <w:rFonts w:ascii="Arial" w:hAnsi="Arial" w:cs="Arial"/>
                <w:sz w:val="24"/>
                <w:szCs w:val="24"/>
              </w:rPr>
              <w:t>16.53 NTU</w:t>
            </w:r>
          </w:p>
        </w:tc>
        <w:tc>
          <w:tcPr>
            <w:tcW w:w="1530" w:type="dxa"/>
          </w:tcPr>
          <w:p w14:paraId="399A520A" w14:textId="10028C19" w:rsidR="00C45B84" w:rsidRPr="005162DE" w:rsidRDefault="00C45B84" w:rsidP="00E50075">
            <w:pPr>
              <w:spacing w:before="40" w:after="40"/>
              <w:jc w:val="center"/>
              <w:rPr>
                <w:rFonts w:ascii="Arial" w:hAnsi="Arial" w:cs="Arial"/>
                <w:sz w:val="24"/>
                <w:szCs w:val="24"/>
              </w:rPr>
            </w:pPr>
            <w:r>
              <w:rPr>
                <w:rFonts w:ascii="Arial" w:hAnsi="Arial" w:cs="Arial"/>
                <w:sz w:val="24"/>
                <w:szCs w:val="24"/>
              </w:rPr>
              <w:t>0.15 – 30 NTU</w:t>
            </w:r>
          </w:p>
        </w:tc>
        <w:tc>
          <w:tcPr>
            <w:tcW w:w="900" w:type="dxa"/>
          </w:tcPr>
          <w:p w14:paraId="704A2724" w14:textId="0D54EFFE" w:rsidR="00C45B84" w:rsidRPr="005162DE" w:rsidRDefault="00C45B84" w:rsidP="00E50075">
            <w:pPr>
              <w:spacing w:before="40" w:after="40"/>
              <w:jc w:val="center"/>
              <w:rPr>
                <w:rFonts w:ascii="Arial" w:hAnsi="Arial" w:cs="Arial"/>
                <w:sz w:val="24"/>
                <w:szCs w:val="24"/>
              </w:rPr>
            </w:pPr>
            <w:r>
              <w:rPr>
                <w:rFonts w:ascii="Arial" w:hAnsi="Arial" w:cs="Arial"/>
                <w:sz w:val="24"/>
                <w:szCs w:val="24"/>
              </w:rPr>
              <w:t>5</w:t>
            </w:r>
            <w:r w:rsidR="00516013">
              <w:rPr>
                <w:rFonts w:ascii="Arial" w:hAnsi="Arial" w:cs="Arial"/>
                <w:sz w:val="24"/>
                <w:szCs w:val="24"/>
              </w:rPr>
              <w:t xml:space="preserve"> NTU</w:t>
            </w:r>
          </w:p>
        </w:tc>
        <w:tc>
          <w:tcPr>
            <w:tcW w:w="1170" w:type="dxa"/>
          </w:tcPr>
          <w:p w14:paraId="67CC844A" w14:textId="513FBCFB" w:rsidR="00C45B84" w:rsidRPr="005162DE" w:rsidRDefault="00C45B84" w:rsidP="00E50075">
            <w:pPr>
              <w:spacing w:before="40" w:after="40"/>
              <w:jc w:val="center"/>
              <w:rPr>
                <w:rFonts w:ascii="Arial" w:hAnsi="Arial" w:cs="Arial"/>
                <w:sz w:val="24"/>
                <w:szCs w:val="24"/>
              </w:rPr>
            </w:pPr>
            <w:r w:rsidRPr="00D92593">
              <w:rPr>
                <w:rFonts w:ascii="Arial" w:hAnsi="Arial" w:cs="Arial"/>
                <w:sz w:val="24"/>
                <w:szCs w:val="24"/>
              </w:rPr>
              <w:t>none</w:t>
            </w:r>
          </w:p>
        </w:tc>
        <w:tc>
          <w:tcPr>
            <w:tcW w:w="2291" w:type="dxa"/>
          </w:tcPr>
          <w:p w14:paraId="2BFC0099" w14:textId="0B42C4EC" w:rsidR="00C45B84" w:rsidRPr="005162DE" w:rsidRDefault="00C45B84" w:rsidP="00E50075">
            <w:pPr>
              <w:spacing w:before="40" w:after="40"/>
              <w:rPr>
                <w:rFonts w:ascii="Arial" w:hAnsi="Arial" w:cs="Arial"/>
                <w:sz w:val="24"/>
                <w:szCs w:val="24"/>
              </w:rPr>
            </w:pPr>
            <w:r>
              <w:rPr>
                <w:rFonts w:ascii="Arial" w:hAnsi="Arial" w:cs="Arial"/>
                <w:sz w:val="24"/>
                <w:szCs w:val="24"/>
              </w:rPr>
              <w:t>Fault gouge, soil runoff</w:t>
            </w:r>
          </w:p>
        </w:tc>
      </w:tr>
      <w:tr w:rsidR="00C45B84" w:rsidRPr="005162DE" w14:paraId="762BE5E1" w14:textId="77777777" w:rsidTr="00E50075">
        <w:tblPrEx>
          <w:tblLook w:val="04A0" w:firstRow="1" w:lastRow="0" w:firstColumn="1" w:lastColumn="0" w:noHBand="0" w:noVBand="1"/>
        </w:tblPrEx>
        <w:trPr>
          <w:trHeight w:val="432"/>
        </w:trPr>
        <w:tc>
          <w:tcPr>
            <w:tcW w:w="2245" w:type="dxa"/>
          </w:tcPr>
          <w:p w14:paraId="5FB56426" w14:textId="44C68809" w:rsidR="00C45B84" w:rsidRPr="001C6C97" w:rsidRDefault="00C45B84" w:rsidP="009B55AF">
            <w:pPr>
              <w:spacing w:before="40" w:after="40"/>
              <w:ind w:left="187"/>
              <w:rPr>
                <w:rFonts w:ascii="Arial" w:hAnsi="Arial" w:cs="Arial"/>
                <w:b/>
                <w:sz w:val="24"/>
                <w:szCs w:val="24"/>
              </w:rPr>
            </w:pPr>
            <w:r>
              <w:rPr>
                <w:rFonts w:ascii="Arial" w:hAnsi="Arial" w:cs="Arial"/>
                <w:b/>
                <w:sz w:val="24"/>
                <w:szCs w:val="24"/>
              </w:rPr>
              <w:t>Iron</w:t>
            </w:r>
            <w:r w:rsidR="00170C51" w:rsidRPr="003D240D">
              <w:rPr>
                <w:rFonts w:ascii="Arial" w:hAnsi="Arial" w:cs="Arial"/>
                <w:b/>
                <w:color w:val="FF0000"/>
                <w:sz w:val="24"/>
                <w:szCs w:val="24"/>
              </w:rPr>
              <w:t>*</w:t>
            </w:r>
            <w:r>
              <w:rPr>
                <w:rFonts w:ascii="Arial" w:hAnsi="Arial" w:cs="Arial"/>
                <w:b/>
                <w:sz w:val="24"/>
                <w:szCs w:val="24"/>
              </w:rPr>
              <w:t xml:space="preserve"> (</w:t>
            </w:r>
            <w:r w:rsidR="009B55AF">
              <w:rPr>
                <w:rFonts w:ascii="Arial" w:hAnsi="Arial" w:cs="Arial"/>
                <w:b/>
                <w:sz w:val="24"/>
                <w:szCs w:val="24"/>
              </w:rPr>
              <w:t>ppm)</w:t>
            </w:r>
          </w:p>
        </w:tc>
        <w:tc>
          <w:tcPr>
            <w:tcW w:w="1440" w:type="dxa"/>
          </w:tcPr>
          <w:p w14:paraId="4CCFFA18" w14:textId="1D62F264" w:rsidR="00C45B84" w:rsidRPr="005162DE" w:rsidRDefault="00C45B84" w:rsidP="00E50075">
            <w:pPr>
              <w:spacing w:before="40" w:after="40"/>
              <w:jc w:val="center"/>
              <w:rPr>
                <w:rFonts w:ascii="Arial" w:hAnsi="Arial" w:cs="Arial"/>
                <w:sz w:val="24"/>
                <w:szCs w:val="24"/>
              </w:rPr>
            </w:pPr>
            <w:r w:rsidRPr="00C02686">
              <w:rPr>
                <w:rFonts w:ascii="Arial" w:hAnsi="Arial" w:cs="Arial"/>
                <w:sz w:val="24"/>
                <w:szCs w:val="24"/>
              </w:rPr>
              <w:t>202</w:t>
            </w:r>
            <w:r>
              <w:rPr>
                <w:rFonts w:ascii="Arial" w:hAnsi="Arial" w:cs="Arial"/>
                <w:sz w:val="24"/>
                <w:szCs w:val="24"/>
              </w:rPr>
              <w:t>3</w:t>
            </w:r>
          </w:p>
        </w:tc>
        <w:tc>
          <w:tcPr>
            <w:tcW w:w="1260" w:type="dxa"/>
          </w:tcPr>
          <w:p w14:paraId="61BA40F6" w14:textId="19664165" w:rsidR="00C45B84" w:rsidRPr="005162DE" w:rsidRDefault="0008039C" w:rsidP="00E50075">
            <w:pPr>
              <w:spacing w:before="40" w:after="40"/>
              <w:jc w:val="center"/>
              <w:rPr>
                <w:rFonts w:ascii="Arial" w:hAnsi="Arial" w:cs="Arial"/>
                <w:sz w:val="24"/>
                <w:szCs w:val="24"/>
              </w:rPr>
            </w:pPr>
            <w:r>
              <w:rPr>
                <w:rFonts w:ascii="Arial" w:hAnsi="Arial" w:cs="Arial"/>
                <w:sz w:val="24"/>
                <w:szCs w:val="24"/>
              </w:rPr>
              <w:t xml:space="preserve">4.59 </w:t>
            </w:r>
            <w:r w:rsidR="009B55AF">
              <w:rPr>
                <w:rFonts w:ascii="Arial" w:hAnsi="Arial" w:cs="Arial"/>
                <w:sz w:val="24"/>
                <w:szCs w:val="24"/>
              </w:rPr>
              <w:t>ppm</w:t>
            </w:r>
          </w:p>
        </w:tc>
        <w:tc>
          <w:tcPr>
            <w:tcW w:w="1530" w:type="dxa"/>
          </w:tcPr>
          <w:p w14:paraId="415AF9D4" w14:textId="07485836" w:rsidR="00C45B84" w:rsidRPr="005162DE" w:rsidRDefault="00C45B84" w:rsidP="00E50075">
            <w:pPr>
              <w:spacing w:before="40" w:after="40"/>
              <w:jc w:val="center"/>
              <w:rPr>
                <w:rFonts w:ascii="Arial" w:hAnsi="Arial" w:cs="Arial"/>
                <w:sz w:val="24"/>
                <w:szCs w:val="24"/>
              </w:rPr>
            </w:pPr>
            <w:r>
              <w:rPr>
                <w:rFonts w:ascii="Arial" w:hAnsi="Arial" w:cs="Arial"/>
                <w:sz w:val="24"/>
                <w:szCs w:val="24"/>
              </w:rPr>
              <w:t>0.108 – 9.89 pp</w:t>
            </w:r>
            <w:r w:rsidR="00516013">
              <w:rPr>
                <w:rFonts w:ascii="Arial" w:hAnsi="Arial" w:cs="Arial"/>
                <w:sz w:val="24"/>
                <w:szCs w:val="24"/>
              </w:rPr>
              <w:t>m</w:t>
            </w:r>
          </w:p>
        </w:tc>
        <w:tc>
          <w:tcPr>
            <w:tcW w:w="900" w:type="dxa"/>
          </w:tcPr>
          <w:p w14:paraId="5A2F1966" w14:textId="6D240855" w:rsidR="00C45B84" w:rsidRPr="005162DE" w:rsidRDefault="00516013" w:rsidP="00E50075">
            <w:pPr>
              <w:spacing w:before="40" w:after="40"/>
              <w:jc w:val="center"/>
              <w:rPr>
                <w:rFonts w:ascii="Arial" w:hAnsi="Arial" w:cs="Arial"/>
                <w:sz w:val="24"/>
                <w:szCs w:val="24"/>
              </w:rPr>
            </w:pPr>
            <w:r>
              <w:rPr>
                <w:rFonts w:ascii="Arial" w:hAnsi="Arial" w:cs="Arial"/>
                <w:sz w:val="24"/>
                <w:szCs w:val="24"/>
              </w:rPr>
              <w:t>0.3</w:t>
            </w:r>
            <w:r w:rsidR="00C45B84">
              <w:rPr>
                <w:rFonts w:ascii="Arial" w:hAnsi="Arial" w:cs="Arial"/>
                <w:sz w:val="24"/>
                <w:szCs w:val="24"/>
              </w:rPr>
              <w:t xml:space="preserve"> pp</w:t>
            </w:r>
            <w:r>
              <w:rPr>
                <w:rFonts w:ascii="Arial" w:hAnsi="Arial" w:cs="Arial"/>
                <w:sz w:val="24"/>
                <w:szCs w:val="24"/>
              </w:rPr>
              <w:t>m</w:t>
            </w:r>
          </w:p>
        </w:tc>
        <w:tc>
          <w:tcPr>
            <w:tcW w:w="1170" w:type="dxa"/>
          </w:tcPr>
          <w:p w14:paraId="5BEE40A9" w14:textId="19B50E65" w:rsidR="00C45B84" w:rsidRPr="005162DE" w:rsidRDefault="00C45B84" w:rsidP="00E50075">
            <w:pPr>
              <w:spacing w:before="40" w:after="40"/>
              <w:jc w:val="center"/>
              <w:rPr>
                <w:rFonts w:ascii="Arial" w:hAnsi="Arial" w:cs="Arial"/>
                <w:sz w:val="24"/>
                <w:szCs w:val="24"/>
              </w:rPr>
            </w:pPr>
            <w:r w:rsidRPr="00D92593">
              <w:rPr>
                <w:rFonts w:ascii="Arial" w:hAnsi="Arial" w:cs="Arial"/>
                <w:sz w:val="24"/>
                <w:szCs w:val="24"/>
              </w:rPr>
              <w:t>none</w:t>
            </w:r>
          </w:p>
        </w:tc>
        <w:tc>
          <w:tcPr>
            <w:tcW w:w="2291" w:type="dxa"/>
          </w:tcPr>
          <w:p w14:paraId="5E336EBB" w14:textId="66CD8313" w:rsidR="00C45B84" w:rsidRPr="005162DE" w:rsidRDefault="00C45B84" w:rsidP="00E50075">
            <w:pPr>
              <w:spacing w:before="40" w:after="40"/>
              <w:rPr>
                <w:rFonts w:ascii="Arial" w:hAnsi="Arial" w:cs="Arial"/>
                <w:sz w:val="24"/>
                <w:szCs w:val="24"/>
              </w:rPr>
            </w:pPr>
            <w:r>
              <w:rPr>
                <w:rFonts w:ascii="Arial" w:hAnsi="Arial" w:cs="Arial"/>
                <w:sz w:val="24"/>
                <w:szCs w:val="24"/>
              </w:rPr>
              <w:t>Leaching from natural deposits</w:t>
            </w:r>
          </w:p>
        </w:tc>
      </w:tr>
      <w:tr w:rsidR="00C45B84" w:rsidRPr="005162DE" w14:paraId="78EB04A2" w14:textId="77777777" w:rsidTr="00E50075">
        <w:tblPrEx>
          <w:tblLook w:val="04A0" w:firstRow="1" w:lastRow="0" w:firstColumn="1" w:lastColumn="0" w:noHBand="0" w:noVBand="1"/>
        </w:tblPrEx>
        <w:trPr>
          <w:trHeight w:val="432"/>
        </w:trPr>
        <w:tc>
          <w:tcPr>
            <w:tcW w:w="2245" w:type="dxa"/>
          </w:tcPr>
          <w:p w14:paraId="0D1EE2CD" w14:textId="15F038EA" w:rsidR="00C45B84" w:rsidRPr="001C6C97" w:rsidRDefault="00C45B84" w:rsidP="009B55AF">
            <w:pPr>
              <w:spacing w:before="40" w:after="40"/>
              <w:ind w:left="187"/>
              <w:rPr>
                <w:rFonts w:ascii="Arial" w:hAnsi="Arial" w:cs="Arial"/>
                <w:b/>
                <w:sz w:val="24"/>
                <w:szCs w:val="24"/>
              </w:rPr>
            </w:pPr>
            <w:r>
              <w:rPr>
                <w:rFonts w:ascii="Arial" w:hAnsi="Arial" w:cs="Arial"/>
                <w:b/>
                <w:sz w:val="24"/>
                <w:szCs w:val="24"/>
              </w:rPr>
              <w:t>Manganese</w:t>
            </w:r>
            <w:r w:rsidR="00170C51" w:rsidRPr="003D240D">
              <w:rPr>
                <w:rFonts w:ascii="Arial" w:hAnsi="Arial" w:cs="Arial"/>
                <w:b/>
                <w:color w:val="FF0000"/>
                <w:sz w:val="24"/>
                <w:szCs w:val="24"/>
              </w:rPr>
              <w:t>*</w:t>
            </w:r>
            <w:r>
              <w:rPr>
                <w:rFonts w:ascii="Arial" w:hAnsi="Arial" w:cs="Arial"/>
                <w:b/>
                <w:sz w:val="24"/>
                <w:szCs w:val="24"/>
              </w:rPr>
              <w:t xml:space="preserve"> (</w:t>
            </w:r>
            <w:r w:rsidR="009B55AF">
              <w:rPr>
                <w:rFonts w:ascii="Arial" w:hAnsi="Arial" w:cs="Arial"/>
                <w:b/>
                <w:sz w:val="24"/>
                <w:szCs w:val="24"/>
              </w:rPr>
              <w:t>ppm</w:t>
            </w:r>
            <w:r>
              <w:rPr>
                <w:rFonts w:ascii="Arial" w:hAnsi="Arial" w:cs="Arial"/>
                <w:b/>
                <w:sz w:val="24"/>
                <w:szCs w:val="24"/>
              </w:rPr>
              <w:t>)</w:t>
            </w:r>
          </w:p>
        </w:tc>
        <w:tc>
          <w:tcPr>
            <w:tcW w:w="1440" w:type="dxa"/>
          </w:tcPr>
          <w:p w14:paraId="74EF81E6" w14:textId="3D2C89E8" w:rsidR="00C45B84" w:rsidRPr="005162DE" w:rsidRDefault="00C45B84" w:rsidP="00E50075">
            <w:pPr>
              <w:spacing w:before="40" w:after="40"/>
              <w:jc w:val="center"/>
              <w:rPr>
                <w:rFonts w:ascii="Arial" w:hAnsi="Arial" w:cs="Arial"/>
                <w:sz w:val="24"/>
                <w:szCs w:val="24"/>
              </w:rPr>
            </w:pPr>
            <w:r w:rsidRPr="00C02686">
              <w:rPr>
                <w:rFonts w:ascii="Arial" w:hAnsi="Arial" w:cs="Arial"/>
                <w:sz w:val="24"/>
                <w:szCs w:val="24"/>
              </w:rPr>
              <w:t>202</w:t>
            </w:r>
            <w:r>
              <w:rPr>
                <w:rFonts w:ascii="Arial" w:hAnsi="Arial" w:cs="Arial"/>
                <w:sz w:val="24"/>
                <w:szCs w:val="24"/>
              </w:rPr>
              <w:t>3</w:t>
            </w:r>
          </w:p>
        </w:tc>
        <w:tc>
          <w:tcPr>
            <w:tcW w:w="1260" w:type="dxa"/>
          </w:tcPr>
          <w:p w14:paraId="235753EF" w14:textId="02E78B5F" w:rsidR="00C45B84" w:rsidRPr="005162DE" w:rsidRDefault="009B55AF" w:rsidP="00E50075">
            <w:pPr>
              <w:spacing w:before="40" w:after="40"/>
              <w:jc w:val="center"/>
              <w:rPr>
                <w:rFonts w:ascii="Arial" w:hAnsi="Arial" w:cs="Arial"/>
                <w:sz w:val="24"/>
                <w:szCs w:val="24"/>
              </w:rPr>
            </w:pPr>
            <w:r>
              <w:rPr>
                <w:rFonts w:ascii="Arial" w:hAnsi="Arial" w:cs="Arial"/>
                <w:sz w:val="24"/>
                <w:szCs w:val="24"/>
              </w:rPr>
              <w:t>.562 ppm</w:t>
            </w:r>
          </w:p>
        </w:tc>
        <w:tc>
          <w:tcPr>
            <w:tcW w:w="1530" w:type="dxa"/>
          </w:tcPr>
          <w:p w14:paraId="683BC992" w14:textId="51AD5412" w:rsidR="00C45B84" w:rsidRPr="005162DE" w:rsidRDefault="00C45B84" w:rsidP="00E50075">
            <w:pPr>
              <w:spacing w:before="40" w:after="40"/>
              <w:jc w:val="center"/>
              <w:rPr>
                <w:rFonts w:ascii="Arial" w:hAnsi="Arial" w:cs="Arial"/>
                <w:sz w:val="24"/>
                <w:szCs w:val="24"/>
              </w:rPr>
            </w:pPr>
            <w:r>
              <w:rPr>
                <w:rFonts w:ascii="Arial" w:hAnsi="Arial" w:cs="Arial"/>
                <w:sz w:val="24"/>
                <w:szCs w:val="24"/>
              </w:rPr>
              <w:t>0.084 – 1.750 pp</w:t>
            </w:r>
            <w:r w:rsidR="00516013">
              <w:rPr>
                <w:rFonts w:ascii="Arial" w:hAnsi="Arial" w:cs="Arial"/>
                <w:sz w:val="24"/>
                <w:szCs w:val="24"/>
              </w:rPr>
              <w:t xml:space="preserve">m                                                                                                                                                                                    </w:t>
            </w:r>
          </w:p>
        </w:tc>
        <w:tc>
          <w:tcPr>
            <w:tcW w:w="900" w:type="dxa"/>
          </w:tcPr>
          <w:p w14:paraId="58B0C665" w14:textId="109B4E31" w:rsidR="00C45B84" w:rsidRPr="005162DE" w:rsidRDefault="00516013" w:rsidP="00E50075">
            <w:pPr>
              <w:spacing w:before="40" w:after="40"/>
              <w:jc w:val="center"/>
              <w:rPr>
                <w:rFonts w:ascii="Arial" w:hAnsi="Arial" w:cs="Arial"/>
                <w:sz w:val="24"/>
                <w:szCs w:val="24"/>
              </w:rPr>
            </w:pPr>
            <w:r>
              <w:rPr>
                <w:rFonts w:ascii="Arial" w:hAnsi="Arial" w:cs="Arial"/>
                <w:sz w:val="24"/>
                <w:szCs w:val="24"/>
              </w:rPr>
              <w:t>0.0</w:t>
            </w:r>
            <w:r w:rsidR="00C45B84">
              <w:rPr>
                <w:rFonts w:ascii="Arial" w:hAnsi="Arial" w:cs="Arial"/>
                <w:sz w:val="24"/>
                <w:szCs w:val="24"/>
              </w:rPr>
              <w:t>50 pp</w:t>
            </w:r>
            <w:r>
              <w:rPr>
                <w:rFonts w:ascii="Arial" w:hAnsi="Arial" w:cs="Arial"/>
                <w:sz w:val="24"/>
                <w:szCs w:val="24"/>
              </w:rPr>
              <w:t>m</w:t>
            </w:r>
          </w:p>
        </w:tc>
        <w:tc>
          <w:tcPr>
            <w:tcW w:w="1170" w:type="dxa"/>
          </w:tcPr>
          <w:p w14:paraId="10B80129" w14:textId="62975D9C" w:rsidR="00C45B84" w:rsidRPr="005162DE" w:rsidRDefault="00C45B84" w:rsidP="00E50075">
            <w:pPr>
              <w:spacing w:before="40" w:after="40"/>
              <w:jc w:val="center"/>
              <w:rPr>
                <w:rFonts w:ascii="Arial" w:hAnsi="Arial" w:cs="Arial"/>
                <w:sz w:val="24"/>
                <w:szCs w:val="24"/>
              </w:rPr>
            </w:pPr>
            <w:r w:rsidRPr="00D92593">
              <w:rPr>
                <w:rFonts w:ascii="Arial" w:hAnsi="Arial" w:cs="Arial"/>
                <w:sz w:val="24"/>
                <w:szCs w:val="24"/>
              </w:rPr>
              <w:t>none</w:t>
            </w:r>
          </w:p>
        </w:tc>
        <w:tc>
          <w:tcPr>
            <w:tcW w:w="2291" w:type="dxa"/>
          </w:tcPr>
          <w:p w14:paraId="7E114E05" w14:textId="544149F2" w:rsidR="00C45B84" w:rsidRPr="005162DE" w:rsidRDefault="00C45B84" w:rsidP="00E50075">
            <w:pPr>
              <w:spacing w:before="40" w:after="40"/>
              <w:rPr>
                <w:rFonts w:ascii="Arial" w:hAnsi="Arial" w:cs="Arial"/>
                <w:sz w:val="24"/>
                <w:szCs w:val="24"/>
              </w:rPr>
            </w:pPr>
            <w:r>
              <w:rPr>
                <w:rFonts w:ascii="Arial" w:hAnsi="Arial" w:cs="Arial"/>
                <w:sz w:val="24"/>
                <w:szCs w:val="24"/>
              </w:rPr>
              <w:t xml:space="preserve"> </w:t>
            </w:r>
            <w:r>
              <w:rPr>
                <w:rFonts w:ascii="Arial" w:hAnsi="Arial" w:cs="Arial"/>
                <w:sz w:val="24"/>
                <w:szCs w:val="24"/>
              </w:rPr>
              <w:t>Leaching from natural deposits</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3D9D246" w:rsidR="00DA4F32" w:rsidRPr="005162DE" w:rsidRDefault="003D240D"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66718789" w:rsidR="00DA4F32" w:rsidRPr="005162DE" w:rsidRDefault="003D240D"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65F3B1C3" w:rsidR="00DA4F32" w:rsidRPr="005162DE" w:rsidRDefault="003D240D"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3E8B7775" w:rsidR="00DA4F32" w:rsidRPr="005162DE" w:rsidRDefault="003D240D"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5507D3C0" w:rsidR="00DA4F32" w:rsidRPr="005162DE" w:rsidRDefault="003D240D"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1DA28236" w:rsidR="00DA4F32" w:rsidRPr="005162DE" w:rsidRDefault="003D240D"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7E6A13DA" w14:textId="77777777" w:rsidR="003D240D" w:rsidRDefault="003D240D" w:rsidP="00937B7B">
      <w:pPr>
        <w:pStyle w:val="Heading3"/>
        <w:keepNext/>
        <w:rPr>
          <w:color w:val="auto"/>
        </w:rPr>
      </w:pPr>
      <w:bookmarkStart w:id="9" w:name="_Toc58336720"/>
    </w:p>
    <w:p w14:paraId="468881EA" w14:textId="77777777" w:rsidR="003D240D" w:rsidRDefault="003D240D" w:rsidP="00937B7B">
      <w:pPr>
        <w:pStyle w:val="Heading3"/>
        <w:keepNext/>
        <w:rPr>
          <w:color w:val="auto"/>
        </w:rPr>
      </w:pPr>
    </w:p>
    <w:p w14:paraId="6E67C9E1" w14:textId="77777777" w:rsidR="0087640F" w:rsidRPr="005162DE" w:rsidRDefault="0025569C" w:rsidP="00937B7B">
      <w:pPr>
        <w:pStyle w:val="Heading3"/>
        <w:keepNext/>
        <w:rPr>
          <w:color w:val="auto"/>
        </w:rPr>
      </w:pPr>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15EC48F" w:rsidR="001F503E" w:rsidRPr="005162DE" w:rsidRDefault="00516013" w:rsidP="001F503E">
            <w:pPr>
              <w:spacing w:before="40" w:after="40"/>
              <w:rPr>
                <w:rFonts w:ascii="Arial" w:hAnsi="Arial" w:cs="Arial"/>
                <w:sz w:val="24"/>
                <w:szCs w:val="24"/>
              </w:rPr>
            </w:pPr>
            <w:r>
              <w:rPr>
                <w:rFonts w:ascii="Arial" w:hAnsi="Arial" w:cs="Arial"/>
                <w:sz w:val="24"/>
                <w:szCs w:val="24"/>
              </w:rPr>
              <w:t>Iron SMCL</w:t>
            </w:r>
          </w:p>
        </w:tc>
        <w:tc>
          <w:tcPr>
            <w:tcW w:w="2250" w:type="dxa"/>
            <w:tcMar>
              <w:left w:w="58" w:type="dxa"/>
              <w:right w:w="58" w:type="dxa"/>
            </w:tcMar>
          </w:tcPr>
          <w:p w14:paraId="14D9A9B3" w14:textId="7EB59EC2" w:rsidR="001F503E" w:rsidRPr="005162DE" w:rsidRDefault="005D2851" w:rsidP="001F503E">
            <w:pPr>
              <w:spacing w:before="40" w:after="40"/>
              <w:rPr>
                <w:rFonts w:ascii="Arial" w:hAnsi="Arial" w:cs="Arial"/>
                <w:sz w:val="24"/>
                <w:szCs w:val="24"/>
              </w:rPr>
            </w:pPr>
            <w:r>
              <w:rPr>
                <w:rFonts w:ascii="Arial" w:hAnsi="Arial" w:cs="Arial"/>
                <w:sz w:val="24"/>
                <w:szCs w:val="24"/>
              </w:rPr>
              <w:t>Wynola Water District water is naturally high in Iron.</w:t>
            </w:r>
          </w:p>
        </w:tc>
        <w:tc>
          <w:tcPr>
            <w:tcW w:w="1890" w:type="dxa"/>
            <w:tcMar>
              <w:left w:w="58" w:type="dxa"/>
              <w:right w:w="58" w:type="dxa"/>
            </w:tcMar>
          </w:tcPr>
          <w:p w14:paraId="7D4FE25C" w14:textId="05142CD1" w:rsidR="001F503E" w:rsidRPr="005162DE" w:rsidRDefault="00516013"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CABD54F" w14:textId="632B9BE7" w:rsidR="001F503E" w:rsidRPr="005162DE" w:rsidRDefault="00516013" w:rsidP="001F503E">
            <w:pPr>
              <w:spacing w:before="40" w:after="40"/>
              <w:rPr>
                <w:rFonts w:ascii="Arial" w:hAnsi="Arial" w:cs="Arial"/>
                <w:sz w:val="24"/>
                <w:szCs w:val="24"/>
              </w:rPr>
            </w:pPr>
            <w:r>
              <w:rPr>
                <w:rFonts w:ascii="Arial" w:hAnsi="Arial" w:cs="Arial"/>
                <w:sz w:val="24"/>
                <w:szCs w:val="24"/>
              </w:rPr>
              <w:t>Applying for a State grant for a water treatment plant</w:t>
            </w:r>
          </w:p>
        </w:tc>
        <w:tc>
          <w:tcPr>
            <w:tcW w:w="2367" w:type="dxa"/>
            <w:tcMar>
              <w:left w:w="58" w:type="dxa"/>
              <w:right w:w="58" w:type="dxa"/>
            </w:tcMar>
          </w:tcPr>
          <w:p w14:paraId="67233B7F" w14:textId="0CEA3672" w:rsidR="001F503E" w:rsidRPr="005162DE" w:rsidRDefault="005D2851" w:rsidP="005D2851">
            <w:pPr>
              <w:spacing w:before="40" w:after="40"/>
              <w:rPr>
                <w:rFonts w:ascii="Arial" w:hAnsi="Arial" w:cs="Arial"/>
                <w:sz w:val="24"/>
                <w:szCs w:val="24"/>
              </w:rPr>
            </w:pPr>
            <w:r>
              <w:rPr>
                <w:rFonts w:ascii="Arial" w:hAnsi="Arial" w:cs="Arial"/>
                <w:sz w:val="24"/>
                <w:szCs w:val="24"/>
              </w:rPr>
              <w:t>None, at this time.</w:t>
            </w:r>
            <w:r w:rsidR="001F503E" w:rsidRPr="005162DE">
              <w:rPr>
                <w:rFonts w:ascii="Arial" w:hAnsi="Arial" w:cs="Arial"/>
                <w:sz w:val="24"/>
                <w:szCs w:val="24"/>
              </w:rPr>
              <w:t xml:space="preserve"> </w:t>
            </w:r>
            <w:r>
              <w:rPr>
                <w:rFonts w:ascii="Arial" w:hAnsi="Arial" w:cs="Arial"/>
                <w:sz w:val="24"/>
                <w:szCs w:val="24"/>
              </w:rPr>
              <w:t xml:space="preserve"> However, regulations are being put forth that will put these Iron levels in violation of  Primary Drinking Water Standards. </w:t>
            </w:r>
          </w:p>
        </w:tc>
      </w:tr>
      <w:tr w:rsidR="002D3FB5" w:rsidRPr="005162DE" w14:paraId="2E9938F8" w14:textId="77777777" w:rsidTr="002D3FB5">
        <w:trPr>
          <w:trHeight w:val="449"/>
        </w:trPr>
        <w:tc>
          <w:tcPr>
            <w:tcW w:w="1975" w:type="dxa"/>
            <w:tcMar>
              <w:left w:w="58" w:type="dxa"/>
              <w:right w:w="58" w:type="dxa"/>
            </w:tcMar>
          </w:tcPr>
          <w:p w14:paraId="3650B6DE" w14:textId="4AF885A1" w:rsidR="001F503E" w:rsidRPr="005162DE" w:rsidRDefault="00516013" w:rsidP="001F503E">
            <w:pPr>
              <w:spacing w:before="40" w:after="40"/>
              <w:rPr>
                <w:rFonts w:ascii="Arial" w:hAnsi="Arial" w:cs="Arial"/>
                <w:sz w:val="24"/>
                <w:szCs w:val="24"/>
              </w:rPr>
            </w:pPr>
            <w:r>
              <w:rPr>
                <w:rFonts w:ascii="Arial" w:hAnsi="Arial" w:cs="Arial"/>
                <w:sz w:val="24"/>
                <w:szCs w:val="24"/>
              </w:rPr>
              <w:t>Manganese SMCL</w:t>
            </w:r>
          </w:p>
        </w:tc>
        <w:tc>
          <w:tcPr>
            <w:tcW w:w="2250" w:type="dxa"/>
            <w:tcMar>
              <w:left w:w="58" w:type="dxa"/>
              <w:right w:w="58" w:type="dxa"/>
            </w:tcMar>
          </w:tcPr>
          <w:p w14:paraId="51843EBC" w14:textId="0B91A18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w:t>
            </w:r>
            <w:r w:rsidR="005D2851">
              <w:rPr>
                <w:rFonts w:ascii="Arial" w:hAnsi="Arial" w:cs="Arial"/>
                <w:sz w:val="24"/>
                <w:szCs w:val="24"/>
              </w:rPr>
              <w:t>Wynola Water District water is naturally high in Iron.</w:t>
            </w:r>
          </w:p>
        </w:tc>
        <w:tc>
          <w:tcPr>
            <w:tcW w:w="1890" w:type="dxa"/>
            <w:tcMar>
              <w:left w:w="58" w:type="dxa"/>
              <w:right w:w="58" w:type="dxa"/>
            </w:tcMar>
          </w:tcPr>
          <w:p w14:paraId="59679533" w14:textId="36988805" w:rsidR="001F503E" w:rsidRPr="005162DE" w:rsidRDefault="00516013" w:rsidP="00516013">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tcPr>
          <w:p w14:paraId="75D3BCBC" w14:textId="61F3AFDC" w:rsidR="001F503E" w:rsidRPr="005162DE" w:rsidRDefault="00A4795F" w:rsidP="001F503E">
            <w:pPr>
              <w:spacing w:before="40" w:after="40"/>
              <w:rPr>
                <w:rFonts w:ascii="Arial" w:hAnsi="Arial" w:cs="Arial"/>
                <w:sz w:val="24"/>
                <w:szCs w:val="24"/>
              </w:rPr>
            </w:pPr>
            <w:r>
              <w:rPr>
                <w:rFonts w:ascii="Arial" w:hAnsi="Arial" w:cs="Arial"/>
                <w:sz w:val="24"/>
                <w:szCs w:val="24"/>
              </w:rPr>
              <w:t>Applying for a State grant for a water treatment plant</w:t>
            </w:r>
          </w:p>
        </w:tc>
        <w:tc>
          <w:tcPr>
            <w:tcW w:w="2367" w:type="dxa"/>
            <w:tcMar>
              <w:left w:w="58" w:type="dxa"/>
              <w:right w:w="58" w:type="dxa"/>
            </w:tcMar>
          </w:tcPr>
          <w:p w14:paraId="56FC7820" w14:textId="2114F17C" w:rsidR="001F503E" w:rsidRPr="005162DE" w:rsidRDefault="005D2851" w:rsidP="001F503E">
            <w:pPr>
              <w:spacing w:before="40" w:after="40"/>
              <w:rPr>
                <w:rFonts w:ascii="Arial" w:hAnsi="Arial" w:cs="Arial"/>
                <w:sz w:val="24"/>
                <w:szCs w:val="24"/>
              </w:rPr>
            </w:pPr>
            <w:r>
              <w:rPr>
                <w:rFonts w:ascii="Arial" w:hAnsi="Arial" w:cs="Arial"/>
                <w:sz w:val="24"/>
                <w:szCs w:val="24"/>
              </w:rPr>
              <w:t>None, at this time.</w:t>
            </w:r>
            <w:r w:rsidRPr="005162DE">
              <w:rPr>
                <w:rFonts w:ascii="Arial" w:hAnsi="Arial" w:cs="Arial"/>
                <w:sz w:val="24"/>
                <w:szCs w:val="24"/>
              </w:rPr>
              <w:t xml:space="preserve"> </w:t>
            </w:r>
            <w:r>
              <w:rPr>
                <w:rFonts w:ascii="Arial" w:hAnsi="Arial" w:cs="Arial"/>
                <w:sz w:val="24"/>
                <w:szCs w:val="24"/>
              </w:rPr>
              <w:t xml:space="preserve"> However, regulations are being put forth that will put these Iron levels in violation of  Primary Drinking Water Standards.</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5D2851">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5D2851">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A6F31A0" w:rsidR="001F503E" w:rsidRPr="005162DE" w:rsidRDefault="005D285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608B949" w:rsidR="00E80EE7" w:rsidRPr="005162DE" w:rsidRDefault="005D285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5D2851">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A9FF258" w:rsidR="001F503E" w:rsidRPr="005162DE" w:rsidRDefault="005D285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6A4E570C" w:rsidR="001F7181" w:rsidRPr="005162DE" w:rsidRDefault="005D285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5D2851">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993D8D1" w:rsidR="001F503E" w:rsidRPr="005162DE" w:rsidRDefault="003D240D" w:rsidP="005D2851">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5674145F" w:rsidR="001F7181" w:rsidRPr="005162DE" w:rsidRDefault="005D285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1DE293B" w14:textId="77777777" w:rsidR="006E7701" w:rsidRDefault="006E7701" w:rsidP="006E7701">
      <w:pPr>
        <w:pStyle w:val="Caption"/>
        <w:spacing w:before="100" w:beforeAutospacing="1"/>
        <w:jc w:val="center"/>
      </w:pPr>
    </w:p>
    <w:p w14:paraId="7DECC140" w14:textId="77777777" w:rsidR="003D240D" w:rsidRDefault="003D240D" w:rsidP="006E7701">
      <w:pPr>
        <w:pStyle w:val="Caption"/>
        <w:spacing w:before="100" w:beforeAutospacing="1"/>
        <w:jc w:val="center"/>
      </w:pPr>
    </w:p>
    <w:p w14:paraId="71E5CEBF" w14:textId="04028857" w:rsidR="006E7701" w:rsidRDefault="006E7701" w:rsidP="006E7701">
      <w:pPr>
        <w:pStyle w:val="Caption"/>
        <w:spacing w:before="100" w:beforeAutospacing="1"/>
        <w:jc w:val="center"/>
        <w:rPr>
          <w:rFonts w:ascii="Tahoma" w:hAnsi="Tahoma" w:cs="Tahoma"/>
        </w:rPr>
      </w:pPr>
      <w:r w:rsidRPr="003D240D">
        <w:rPr>
          <w:rFonts w:ascii="Tahoma" w:hAnsi="Tahoma" w:cs="Tahoma"/>
          <w:color w:val="FF0000"/>
        </w:rPr>
        <w:t>*</w:t>
      </w:r>
      <w:r w:rsidRPr="006E7701">
        <w:rPr>
          <w:rFonts w:ascii="Tahoma" w:hAnsi="Tahoma" w:cs="Tahoma"/>
        </w:rPr>
        <w:t>IMPORTANT INFORMATION ABOUT YOUR DRINKING WATER</w:t>
      </w:r>
    </w:p>
    <w:p w14:paraId="1A20FE0D" w14:textId="77777777" w:rsidR="006E7701" w:rsidRDefault="006E7701" w:rsidP="006E7701"/>
    <w:p w14:paraId="47577F2A" w14:textId="77777777" w:rsidR="006E7701" w:rsidRDefault="006E7701" w:rsidP="006E7701">
      <w:pPr>
        <w:jc w:val="center"/>
        <w:rPr>
          <w:rFonts w:ascii="Tahoma" w:hAnsi="Tahoma" w:cs="Tahoma"/>
          <w:b/>
          <w:sz w:val="22"/>
          <w:szCs w:val="22"/>
        </w:rPr>
      </w:pPr>
      <w:r w:rsidRPr="006E7701">
        <w:rPr>
          <w:rFonts w:ascii="Tahoma" w:hAnsi="Tahoma" w:cs="Tahoma"/>
          <w:b/>
          <w:sz w:val="22"/>
          <w:szCs w:val="22"/>
        </w:rPr>
        <w:t>The Wynola Water District</w:t>
      </w:r>
      <w:r>
        <w:rPr>
          <w:rFonts w:ascii="Tahoma" w:hAnsi="Tahoma" w:cs="Tahoma"/>
          <w:b/>
          <w:sz w:val="22"/>
          <w:szCs w:val="22"/>
        </w:rPr>
        <w:t xml:space="preserve"> Has Levels of Manganese Above the </w:t>
      </w:r>
    </w:p>
    <w:p w14:paraId="25BF7956" w14:textId="77777777" w:rsidR="00426C26" w:rsidRDefault="006E7701" w:rsidP="006E7701">
      <w:pPr>
        <w:jc w:val="center"/>
        <w:rPr>
          <w:rFonts w:ascii="Tahoma" w:hAnsi="Tahoma" w:cs="Tahoma"/>
          <w:b/>
          <w:sz w:val="22"/>
          <w:szCs w:val="22"/>
        </w:rPr>
      </w:pPr>
      <w:r>
        <w:rPr>
          <w:rFonts w:ascii="Tahoma" w:hAnsi="Tahoma" w:cs="Tahoma"/>
          <w:b/>
          <w:sz w:val="22"/>
          <w:szCs w:val="22"/>
        </w:rPr>
        <w:t>Secondary Maximum Contaminant Level</w:t>
      </w:r>
      <w:r w:rsidR="00426C26">
        <w:rPr>
          <w:rFonts w:ascii="Tahoma" w:hAnsi="Tahoma" w:cs="Tahoma"/>
          <w:b/>
          <w:sz w:val="22"/>
          <w:szCs w:val="22"/>
        </w:rPr>
        <w:t xml:space="preserve"> and the</w:t>
      </w:r>
    </w:p>
    <w:p w14:paraId="7FD3B5AE" w14:textId="77777777" w:rsidR="00426C26" w:rsidRDefault="00426C26" w:rsidP="006E7701">
      <w:pPr>
        <w:jc w:val="center"/>
        <w:rPr>
          <w:rFonts w:ascii="Tahoma" w:hAnsi="Tahoma" w:cs="Tahoma"/>
          <w:b/>
          <w:sz w:val="22"/>
          <w:szCs w:val="22"/>
        </w:rPr>
      </w:pPr>
      <w:r>
        <w:rPr>
          <w:rFonts w:ascii="Tahoma" w:hAnsi="Tahoma" w:cs="Tahoma"/>
          <w:b/>
          <w:sz w:val="22"/>
          <w:szCs w:val="22"/>
        </w:rPr>
        <w:t>US E.P.A. Lifetime Healthe Advisory</w:t>
      </w:r>
    </w:p>
    <w:p w14:paraId="79038360" w14:textId="77777777" w:rsidR="00426C26" w:rsidRDefault="00426C26" w:rsidP="006E7701">
      <w:pPr>
        <w:jc w:val="center"/>
        <w:rPr>
          <w:rFonts w:ascii="Tahoma" w:hAnsi="Tahoma" w:cs="Tahoma"/>
          <w:b/>
          <w:sz w:val="22"/>
          <w:szCs w:val="22"/>
        </w:rPr>
      </w:pPr>
    </w:p>
    <w:p w14:paraId="16D3E374" w14:textId="77777777" w:rsidR="00426C26" w:rsidRDefault="00426C26" w:rsidP="006E7701">
      <w:pPr>
        <w:jc w:val="center"/>
        <w:rPr>
          <w:rFonts w:ascii="Tahoma" w:hAnsi="Tahoma" w:cs="Tahoma"/>
          <w:b/>
          <w:sz w:val="22"/>
          <w:szCs w:val="22"/>
        </w:rPr>
      </w:pPr>
    </w:p>
    <w:p w14:paraId="7EBEF32A" w14:textId="7C6C8AA5" w:rsidR="006E7701" w:rsidRDefault="00426C26" w:rsidP="00426C26">
      <w:pPr>
        <w:rPr>
          <w:rFonts w:ascii="Tahoma" w:hAnsi="Tahoma" w:cs="Tahoma"/>
          <w:sz w:val="22"/>
          <w:szCs w:val="22"/>
        </w:rPr>
      </w:pPr>
      <w:r w:rsidRPr="00426C26">
        <w:rPr>
          <w:rFonts w:ascii="Tahoma" w:hAnsi="Tahoma" w:cs="Tahoma"/>
          <w:sz w:val="22"/>
          <w:szCs w:val="22"/>
        </w:rPr>
        <w:t>The Wynola Water District</w:t>
      </w:r>
      <w:r w:rsidR="006E7701" w:rsidRPr="00426C26">
        <w:rPr>
          <w:rFonts w:ascii="Tahoma" w:hAnsi="Tahoma" w:cs="Tahoma"/>
          <w:sz w:val="22"/>
          <w:szCs w:val="22"/>
        </w:rPr>
        <w:t xml:space="preserve"> </w:t>
      </w:r>
      <w:r>
        <w:rPr>
          <w:rFonts w:ascii="Tahoma" w:hAnsi="Tahoma" w:cs="Tahoma"/>
          <w:sz w:val="22"/>
          <w:szCs w:val="22"/>
        </w:rPr>
        <w:t>has violated the Secondary Maximum Contaminant Level (SMCL).</w:t>
      </w:r>
    </w:p>
    <w:p w14:paraId="23C29F78" w14:textId="44B04248" w:rsidR="00426C26" w:rsidRDefault="008A6302" w:rsidP="00426C26">
      <w:pPr>
        <w:rPr>
          <w:rFonts w:ascii="Tahoma" w:hAnsi="Tahoma" w:cs="Tahoma"/>
          <w:sz w:val="22"/>
          <w:szCs w:val="22"/>
        </w:rPr>
      </w:pPr>
      <w:r>
        <w:rPr>
          <w:rFonts w:ascii="Tahoma" w:hAnsi="Tahoma" w:cs="Tahoma"/>
          <w:sz w:val="22"/>
          <w:szCs w:val="22"/>
        </w:rPr>
        <w:t>A secondary s</w:t>
      </w:r>
      <w:r w:rsidR="00426C26">
        <w:rPr>
          <w:rFonts w:ascii="Tahoma" w:hAnsi="Tahoma" w:cs="Tahoma"/>
          <w:sz w:val="22"/>
          <w:szCs w:val="22"/>
        </w:rPr>
        <w:t>tandard</w:t>
      </w:r>
      <w:r w:rsidR="009D26F3">
        <w:rPr>
          <w:rFonts w:ascii="Tahoma" w:hAnsi="Tahoma" w:cs="Tahoma"/>
          <w:sz w:val="22"/>
          <w:szCs w:val="22"/>
        </w:rPr>
        <w:t xml:space="preserve"> affects the color and taste</w:t>
      </w:r>
      <w:r w:rsidR="006250B1">
        <w:rPr>
          <w:rFonts w:ascii="Tahoma" w:hAnsi="Tahoma" w:cs="Tahoma"/>
          <w:sz w:val="22"/>
          <w:szCs w:val="22"/>
        </w:rPr>
        <w:t xml:space="preserve"> of the water delivered to customers. As our customers, you have a right to know what you should do, what happened, and what we are doing to correct this situation.</w:t>
      </w:r>
    </w:p>
    <w:p w14:paraId="518A60CC" w14:textId="77777777" w:rsidR="006250B1" w:rsidRDefault="006250B1" w:rsidP="00426C26">
      <w:pPr>
        <w:rPr>
          <w:rFonts w:ascii="Tahoma" w:hAnsi="Tahoma" w:cs="Tahoma"/>
          <w:sz w:val="22"/>
          <w:szCs w:val="22"/>
        </w:rPr>
      </w:pPr>
    </w:p>
    <w:p w14:paraId="31D179FC" w14:textId="77777777" w:rsidR="0029235B" w:rsidRDefault="006250B1" w:rsidP="00426C26">
      <w:pPr>
        <w:rPr>
          <w:rFonts w:ascii="Tahoma" w:hAnsi="Tahoma" w:cs="Tahoma"/>
          <w:sz w:val="22"/>
          <w:szCs w:val="22"/>
        </w:rPr>
      </w:pPr>
      <w:r>
        <w:rPr>
          <w:rFonts w:ascii="Tahoma" w:hAnsi="Tahoma" w:cs="Tahoma"/>
          <w:sz w:val="22"/>
          <w:szCs w:val="22"/>
        </w:rPr>
        <w:t xml:space="preserve">We routinely monitor for the presence of drinking water contaminants.. </w:t>
      </w:r>
      <w:r w:rsidR="00EC1844">
        <w:rPr>
          <w:rFonts w:ascii="Tahoma" w:hAnsi="Tahoma" w:cs="Tahoma"/>
          <w:sz w:val="22"/>
          <w:szCs w:val="22"/>
        </w:rPr>
        <w:t xml:space="preserve">Water sample results received in 2022 showed Manganese levels of </w:t>
      </w:r>
      <w:r w:rsidR="0029235B">
        <w:rPr>
          <w:rFonts w:ascii="Tahoma" w:hAnsi="Tahoma" w:cs="Tahoma"/>
          <w:sz w:val="22"/>
          <w:szCs w:val="22"/>
        </w:rPr>
        <w:t>0.084 mg/L (milligrams per Liter) to 1.750 mg/L. These results areabove the Secondary MCL of 0.05 mg/L and above the U.S. EPA lifetime health advisory (HA) of 0.3 mg/L.</w:t>
      </w:r>
    </w:p>
    <w:p w14:paraId="0A4C1522" w14:textId="77777777" w:rsidR="0029235B" w:rsidRDefault="0029235B" w:rsidP="00426C26">
      <w:pPr>
        <w:rPr>
          <w:rFonts w:ascii="Tahoma" w:hAnsi="Tahoma" w:cs="Tahoma"/>
          <w:sz w:val="22"/>
          <w:szCs w:val="22"/>
        </w:rPr>
      </w:pPr>
    </w:p>
    <w:p w14:paraId="246D4EFE" w14:textId="77777777" w:rsidR="007C3753" w:rsidRDefault="007C3753" w:rsidP="00426C26">
      <w:pPr>
        <w:rPr>
          <w:rFonts w:ascii="Tahoma" w:hAnsi="Tahoma" w:cs="Tahoma"/>
          <w:b/>
          <w:sz w:val="22"/>
          <w:szCs w:val="22"/>
        </w:rPr>
      </w:pPr>
      <w:r>
        <w:rPr>
          <w:rFonts w:ascii="Tahoma" w:hAnsi="Tahoma" w:cs="Tahoma"/>
          <w:b/>
          <w:sz w:val="22"/>
          <w:szCs w:val="22"/>
        </w:rPr>
        <w:t>What should you do?</w:t>
      </w:r>
    </w:p>
    <w:p w14:paraId="47E1B2C7" w14:textId="77777777" w:rsidR="007C3753" w:rsidRDefault="007C3753" w:rsidP="00426C26">
      <w:pPr>
        <w:rPr>
          <w:rFonts w:ascii="Tahoma" w:hAnsi="Tahoma" w:cs="Tahoma"/>
          <w:sz w:val="22"/>
          <w:szCs w:val="22"/>
        </w:rPr>
      </w:pPr>
      <w:r>
        <w:rPr>
          <w:rFonts w:ascii="Tahoma" w:hAnsi="Tahoma" w:cs="Tahoma"/>
          <w:b/>
          <w:sz w:val="22"/>
          <w:szCs w:val="22"/>
        </w:rPr>
        <w:tab/>
        <w:t>.</w:t>
      </w:r>
      <w:r>
        <w:rPr>
          <w:rFonts w:ascii="Tahoma" w:hAnsi="Tahoma" w:cs="Tahoma"/>
          <w:b/>
          <w:sz w:val="22"/>
          <w:szCs w:val="22"/>
        </w:rPr>
        <w:tab/>
      </w:r>
      <w:r>
        <w:rPr>
          <w:rFonts w:ascii="Tahoma" w:hAnsi="Tahoma" w:cs="Tahoma"/>
          <w:sz w:val="22"/>
          <w:szCs w:val="22"/>
        </w:rPr>
        <w:t xml:space="preserve">Infants younger than 6 months could experience </w:t>
      </w:r>
      <w:r>
        <w:rPr>
          <w:rFonts w:ascii="Tahoma" w:hAnsi="Tahoma" w:cs="Tahoma"/>
          <w:i/>
          <w:sz w:val="22"/>
          <w:szCs w:val="22"/>
        </w:rPr>
        <w:t xml:space="preserve">neurological effects from </w:t>
      </w:r>
      <w:r>
        <w:rPr>
          <w:rFonts w:ascii="Tahoma" w:hAnsi="Tahoma" w:cs="Tahoma"/>
          <w:b/>
          <w:i/>
          <w:sz w:val="22"/>
          <w:szCs w:val="22"/>
          <w:u w:val="single"/>
        </w:rPr>
        <w:t>continuous</w:t>
      </w:r>
      <w:r>
        <w:rPr>
          <w:rFonts w:ascii="Tahoma" w:hAnsi="Tahoma" w:cs="Tahoma"/>
          <w:i/>
          <w:sz w:val="22"/>
          <w:szCs w:val="22"/>
        </w:rPr>
        <w:t xml:space="preserve"> </w:t>
      </w:r>
      <w:r>
        <w:rPr>
          <w:rFonts w:ascii="Tahoma" w:hAnsi="Tahoma" w:cs="Tahoma"/>
          <w:i/>
          <w:sz w:val="22"/>
          <w:szCs w:val="22"/>
        </w:rPr>
        <w:tab/>
      </w:r>
      <w:r>
        <w:rPr>
          <w:rFonts w:ascii="Tahoma" w:hAnsi="Tahoma" w:cs="Tahoma"/>
          <w:i/>
          <w:sz w:val="22"/>
          <w:szCs w:val="22"/>
        </w:rPr>
        <w:tab/>
      </w:r>
      <w:r>
        <w:rPr>
          <w:rFonts w:ascii="Tahoma" w:hAnsi="Tahoma" w:cs="Tahoma"/>
          <w:i/>
          <w:sz w:val="22"/>
          <w:szCs w:val="22"/>
        </w:rPr>
        <w:tab/>
      </w:r>
      <w:r>
        <w:rPr>
          <w:rFonts w:ascii="Tahoma" w:hAnsi="Tahoma" w:cs="Tahoma"/>
          <w:i/>
          <w:sz w:val="22"/>
          <w:szCs w:val="22"/>
        </w:rPr>
        <w:tab/>
        <w:t xml:space="preserve">Manganese exposures above 0.3mg/L. </w:t>
      </w:r>
      <w:r>
        <w:rPr>
          <w:rFonts w:ascii="Tahoma" w:hAnsi="Tahoma" w:cs="Tahoma"/>
          <w:sz w:val="22"/>
          <w:szCs w:val="22"/>
        </w:rPr>
        <w:t xml:space="preserve">The State Water Boardstrongly recommends the use of </w:t>
      </w:r>
      <w:r>
        <w:rPr>
          <w:rFonts w:ascii="Tahoma" w:hAnsi="Tahoma" w:cs="Tahoma"/>
          <w:sz w:val="22"/>
          <w:szCs w:val="22"/>
        </w:rPr>
        <w:tab/>
      </w:r>
      <w:r>
        <w:rPr>
          <w:rFonts w:ascii="Tahoma" w:hAnsi="Tahoma" w:cs="Tahoma"/>
          <w:sz w:val="22"/>
          <w:szCs w:val="22"/>
        </w:rPr>
        <w:tab/>
      </w:r>
      <w:r>
        <w:rPr>
          <w:rFonts w:ascii="Tahoma" w:hAnsi="Tahoma" w:cs="Tahoma"/>
          <w:sz w:val="22"/>
          <w:szCs w:val="22"/>
        </w:rPr>
        <w:tab/>
        <w:t>an alternate water source when preparing food, specifically baby formula and juice, for infants.</w:t>
      </w:r>
    </w:p>
    <w:p w14:paraId="657501CA" w14:textId="77777777" w:rsidR="007C3753" w:rsidRDefault="007C3753" w:rsidP="00426C26">
      <w:pPr>
        <w:rPr>
          <w:rFonts w:ascii="Tahoma" w:hAnsi="Tahoma" w:cs="Tahoma"/>
          <w:sz w:val="22"/>
          <w:szCs w:val="22"/>
        </w:rPr>
      </w:pPr>
    </w:p>
    <w:p w14:paraId="2C9E06B3" w14:textId="77777777" w:rsidR="007C3753" w:rsidRDefault="007C3753" w:rsidP="00426C26">
      <w:pPr>
        <w:rPr>
          <w:rFonts w:ascii="Tahoma" w:hAnsi="Tahoma" w:cs="Tahoma"/>
          <w:b/>
          <w:sz w:val="22"/>
          <w:szCs w:val="22"/>
        </w:rPr>
      </w:pPr>
      <w:r>
        <w:rPr>
          <w:rFonts w:ascii="Tahoma" w:hAnsi="Tahoma" w:cs="Tahoma"/>
          <w:sz w:val="22"/>
          <w:szCs w:val="22"/>
        </w:rPr>
        <w:tab/>
      </w:r>
      <w:r>
        <w:rPr>
          <w:rFonts w:ascii="Tahoma" w:hAnsi="Tahoma" w:cs="Tahoma"/>
          <w:b/>
          <w:sz w:val="22"/>
          <w:szCs w:val="22"/>
        </w:rPr>
        <w:t>.</w:t>
      </w:r>
      <w:r>
        <w:rPr>
          <w:rFonts w:ascii="Tahoma" w:hAnsi="Tahoma" w:cs="Tahoma"/>
          <w:b/>
          <w:sz w:val="22"/>
          <w:szCs w:val="22"/>
        </w:rPr>
        <w:tab/>
        <w:t xml:space="preserve">For all other consumers, you do not need to use an alternative water supply (e.g., </w:t>
      </w:r>
      <w:r>
        <w:rPr>
          <w:rFonts w:ascii="Tahoma" w:hAnsi="Tahoma" w:cs="Tahoma"/>
          <w:b/>
          <w:sz w:val="22"/>
          <w:szCs w:val="22"/>
        </w:rPr>
        <w:tab/>
      </w:r>
      <w:r>
        <w:rPr>
          <w:rFonts w:ascii="Tahoma" w:hAnsi="Tahoma" w:cs="Tahoma"/>
          <w:b/>
          <w:sz w:val="22"/>
          <w:szCs w:val="22"/>
        </w:rPr>
        <w:tab/>
      </w:r>
      <w:r>
        <w:rPr>
          <w:rFonts w:ascii="Tahoma" w:hAnsi="Tahoma" w:cs="Tahoma"/>
          <w:b/>
          <w:sz w:val="22"/>
          <w:szCs w:val="22"/>
        </w:rPr>
        <w:tab/>
        <w:t>bottled water.</w:t>
      </w:r>
    </w:p>
    <w:p w14:paraId="03ACA15B" w14:textId="77777777" w:rsidR="007C3753" w:rsidRDefault="007C3753" w:rsidP="00426C26">
      <w:pPr>
        <w:rPr>
          <w:rFonts w:ascii="Tahoma" w:hAnsi="Tahoma" w:cs="Tahoma"/>
          <w:b/>
          <w:sz w:val="22"/>
          <w:szCs w:val="22"/>
        </w:rPr>
      </w:pPr>
    </w:p>
    <w:p w14:paraId="5DB8DD33" w14:textId="77777777" w:rsidR="007C3753" w:rsidRDefault="007C3753" w:rsidP="00426C26">
      <w:pPr>
        <w:rPr>
          <w:rFonts w:ascii="Tahoma" w:hAnsi="Tahoma" w:cs="Tahoma"/>
          <w:sz w:val="22"/>
          <w:szCs w:val="22"/>
        </w:rPr>
      </w:pPr>
      <w:r>
        <w:rPr>
          <w:rFonts w:ascii="Tahoma" w:hAnsi="Tahoma" w:cs="Tahoma"/>
          <w:b/>
          <w:sz w:val="22"/>
          <w:szCs w:val="22"/>
        </w:rPr>
        <w:tab/>
        <w:t>.</w:t>
      </w:r>
      <w:r>
        <w:rPr>
          <w:rFonts w:ascii="Tahoma" w:hAnsi="Tahoma" w:cs="Tahoma"/>
          <w:b/>
          <w:sz w:val="22"/>
          <w:szCs w:val="22"/>
        </w:rPr>
        <w:tab/>
      </w:r>
      <w:r>
        <w:rPr>
          <w:rFonts w:ascii="Tahoma" w:hAnsi="Tahoma" w:cs="Tahoma"/>
          <w:sz w:val="22"/>
          <w:szCs w:val="22"/>
        </w:rPr>
        <w:t>This is not an emergency. If it had been,you would have been notified immediately.  However,</w:t>
      </w:r>
    </w:p>
    <w:p w14:paraId="3E5487A5" w14:textId="77777777" w:rsidR="009E4762" w:rsidRDefault="007C3753" w:rsidP="00426C26">
      <w:pPr>
        <w:rPr>
          <w:rFonts w:ascii="Tahoma" w:hAnsi="Tahoma" w:cs="Tahoma"/>
          <w:i/>
          <w:sz w:val="22"/>
          <w:szCs w:val="22"/>
        </w:rPr>
      </w:pPr>
      <w:r>
        <w:rPr>
          <w:rFonts w:ascii="Tahoma" w:hAnsi="Tahoma" w:cs="Tahoma"/>
          <w:sz w:val="22"/>
          <w:szCs w:val="22"/>
        </w:rPr>
        <w:tab/>
      </w:r>
      <w:r>
        <w:rPr>
          <w:rFonts w:ascii="Tahoma" w:hAnsi="Tahoma" w:cs="Tahoma"/>
          <w:sz w:val="22"/>
          <w:szCs w:val="22"/>
        </w:rPr>
        <w:tab/>
      </w:r>
      <w:r>
        <w:rPr>
          <w:rFonts w:ascii="Tahoma" w:hAnsi="Tahoma" w:cs="Tahoma"/>
          <w:i/>
          <w:sz w:val="22"/>
          <w:szCs w:val="22"/>
        </w:rPr>
        <w:t>some people who drink water containing ,mangamnese in excess of the U.S. EPA</w:t>
      </w:r>
      <w:r w:rsidR="009E4762">
        <w:rPr>
          <w:rFonts w:ascii="Tahoma" w:hAnsi="Tahoma" w:cs="Tahoma"/>
          <w:i/>
          <w:sz w:val="22"/>
          <w:szCs w:val="22"/>
        </w:rPr>
        <w:t xml:space="preserve"> HA level</w:t>
      </w:r>
    </w:p>
    <w:p w14:paraId="722511A4" w14:textId="77777777" w:rsidR="009E4762" w:rsidRDefault="009E4762" w:rsidP="00426C26">
      <w:pPr>
        <w:rPr>
          <w:rFonts w:ascii="Tahoma" w:hAnsi="Tahoma" w:cs="Tahoma"/>
          <w:i/>
          <w:sz w:val="22"/>
          <w:szCs w:val="22"/>
        </w:rPr>
      </w:pPr>
      <w:r>
        <w:rPr>
          <w:rFonts w:ascii="Tahoma" w:hAnsi="Tahoma" w:cs="Tahoma"/>
          <w:i/>
          <w:sz w:val="22"/>
          <w:szCs w:val="22"/>
        </w:rPr>
        <w:tab/>
      </w:r>
      <w:r>
        <w:rPr>
          <w:rFonts w:ascii="Tahoma" w:hAnsi="Tahoma" w:cs="Tahoma"/>
          <w:i/>
          <w:sz w:val="22"/>
          <w:szCs w:val="22"/>
        </w:rPr>
        <w:tab/>
        <w:t>(0.3mg/L) over many yearsmay experience potential neurological effects.</w:t>
      </w:r>
    </w:p>
    <w:p w14:paraId="36C9304C" w14:textId="77777777" w:rsidR="009E4762" w:rsidRDefault="009E4762" w:rsidP="00426C26">
      <w:pPr>
        <w:rPr>
          <w:rFonts w:ascii="Tahoma" w:hAnsi="Tahoma" w:cs="Tahoma"/>
          <w:i/>
          <w:sz w:val="22"/>
          <w:szCs w:val="22"/>
        </w:rPr>
      </w:pPr>
    </w:p>
    <w:p w14:paraId="3CE91AA4" w14:textId="77777777" w:rsidR="009E4762" w:rsidRDefault="009E4762" w:rsidP="00426C26">
      <w:pPr>
        <w:rPr>
          <w:rFonts w:ascii="Tahoma" w:hAnsi="Tahoma" w:cs="Tahoma"/>
          <w:sz w:val="22"/>
          <w:szCs w:val="22"/>
        </w:rPr>
      </w:pPr>
      <w:r>
        <w:rPr>
          <w:rFonts w:ascii="Tahoma" w:hAnsi="Tahoma" w:cs="Tahoma"/>
          <w:i/>
          <w:sz w:val="22"/>
          <w:szCs w:val="22"/>
        </w:rPr>
        <w:tab/>
      </w:r>
      <w:r>
        <w:rPr>
          <w:rFonts w:ascii="Tahoma" w:hAnsi="Tahoma" w:cs="Tahoma"/>
          <w:b/>
          <w:sz w:val="22"/>
          <w:szCs w:val="22"/>
        </w:rPr>
        <w:t>.</w:t>
      </w:r>
      <w:r>
        <w:rPr>
          <w:rFonts w:ascii="Tahoma" w:hAnsi="Tahoma" w:cs="Tahoma"/>
          <w:b/>
          <w:sz w:val="22"/>
          <w:szCs w:val="22"/>
        </w:rPr>
        <w:tab/>
      </w:r>
      <w:r>
        <w:rPr>
          <w:rFonts w:ascii="Tahoma" w:hAnsi="Tahoma" w:cs="Tahoma"/>
          <w:sz w:val="22"/>
          <w:szCs w:val="22"/>
        </w:rPr>
        <w:t xml:space="preserve">If you have other health issues concerning the consumption of this water, you may wish to </w:t>
      </w:r>
      <w:r>
        <w:rPr>
          <w:rFonts w:ascii="Tahoma" w:hAnsi="Tahoma" w:cs="Tahoma"/>
          <w:sz w:val="22"/>
          <w:szCs w:val="22"/>
        </w:rPr>
        <w:tab/>
      </w:r>
      <w:r>
        <w:rPr>
          <w:rFonts w:ascii="Tahoma" w:hAnsi="Tahoma" w:cs="Tahoma"/>
          <w:sz w:val="22"/>
          <w:szCs w:val="22"/>
        </w:rPr>
        <w:tab/>
      </w:r>
      <w:r>
        <w:rPr>
          <w:rFonts w:ascii="Tahoma" w:hAnsi="Tahoma" w:cs="Tahoma"/>
          <w:sz w:val="22"/>
          <w:szCs w:val="22"/>
        </w:rPr>
        <w:tab/>
        <w:t>consult your doctor.</w:t>
      </w:r>
    </w:p>
    <w:p w14:paraId="54E1B726" w14:textId="77777777" w:rsidR="009E4762" w:rsidRDefault="009E4762" w:rsidP="00426C26">
      <w:pPr>
        <w:rPr>
          <w:rFonts w:ascii="Tahoma" w:hAnsi="Tahoma" w:cs="Tahoma"/>
          <w:sz w:val="22"/>
          <w:szCs w:val="22"/>
        </w:rPr>
      </w:pPr>
    </w:p>
    <w:p w14:paraId="62472F24" w14:textId="77777777" w:rsidR="009E4762" w:rsidRDefault="009E4762" w:rsidP="00426C26">
      <w:pPr>
        <w:rPr>
          <w:rFonts w:ascii="Tahoma" w:hAnsi="Tahoma" w:cs="Tahoma"/>
          <w:b/>
          <w:sz w:val="22"/>
          <w:szCs w:val="22"/>
        </w:rPr>
      </w:pPr>
      <w:r>
        <w:rPr>
          <w:rFonts w:ascii="Tahoma" w:hAnsi="Tahoma" w:cs="Tahoma"/>
          <w:b/>
          <w:sz w:val="22"/>
          <w:szCs w:val="22"/>
        </w:rPr>
        <w:t>What happened?  What is being done?</w:t>
      </w:r>
    </w:p>
    <w:p w14:paraId="709DFEE4" w14:textId="77777777" w:rsidR="009E4762" w:rsidRDefault="009E4762" w:rsidP="00426C26">
      <w:pPr>
        <w:rPr>
          <w:rFonts w:ascii="Tahoma" w:hAnsi="Tahoma" w:cs="Tahoma"/>
          <w:b/>
          <w:sz w:val="22"/>
          <w:szCs w:val="22"/>
        </w:rPr>
      </w:pPr>
    </w:p>
    <w:p w14:paraId="3BD607B0" w14:textId="77777777" w:rsidR="009E4762" w:rsidRDefault="009E4762" w:rsidP="00426C26">
      <w:pPr>
        <w:rPr>
          <w:rFonts w:ascii="Tahoma" w:hAnsi="Tahoma" w:cs="Tahoma"/>
          <w:sz w:val="22"/>
          <w:szCs w:val="22"/>
        </w:rPr>
      </w:pPr>
      <w:r>
        <w:rPr>
          <w:rFonts w:ascii="Tahoma" w:hAnsi="Tahoma" w:cs="Tahoma"/>
          <w:sz w:val="22"/>
          <w:szCs w:val="22"/>
        </w:rPr>
        <w:t>The Wynola Water District is consulting with an engineering firm and apllying for a Grant/Loan Package through the Department of Water Resources State Revolving Fund to design, build and install a Water Treatment facility for the Wynola Water District.  We anticipate resolving this problem within 2 (two) years.</w:t>
      </w:r>
    </w:p>
    <w:p w14:paraId="0108A420" w14:textId="77777777" w:rsidR="009E4762" w:rsidRDefault="009E4762" w:rsidP="00426C26">
      <w:pPr>
        <w:rPr>
          <w:rFonts w:ascii="Tahoma" w:hAnsi="Tahoma" w:cs="Tahoma"/>
          <w:sz w:val="22"/>
          <w:szCs w:val="22"/>
        </w:rPr>
      </w:pPr>
    </w:p>
    <w:p w14:paraId="681E803E" w14:textId="77777777" w:rsidR="009E4762" w:rsidRDefault="009E4762" w:rsidP="00426C26">
      <w:pPr>
        <w:rPr>
          <w:rFonts w:ascii="Tahoma" w:hAnsi="Tahoma" w:cs="Tahoma"/>
          <w:sz w:val="22"/>
          <w:szCs w:val="22"/>
        </w:rPr>
      </w:pPr>
      <w:r>
        <w:rPr>
          <w:rFonts w:ascii="Tahoma" w:hAnsi="Tahoma" w:cs="Tahoma"/>
          <w:sz w:val="22"/>
          <w:szCs w:val="22"/>
        </w:rPr>
        <w:t>For more information, please contact Harry Seifert at 760 791 0483 or PO Box 193, Santa Ysabel, CA, 92070.</w:t>
      </w:r>
    </w:p>
    <w:p w14:paraId="00D92AFC" w14:textId="77777777" w:rsidR="009E4762" w:rsidRDefault="009E4762" w:rsidP="00426C26">
      <w:pPr>
        <w:rPr>
          <w:rFonts w:ascii="Tahoma" w:hAnsi="Tahoma" w:cs="Tahoma"/>
          <w:sz w:val="22"/>
          <w:szCs w:val="22"/>
        </w:rPr>
      </w:pPr>
    </w:p>
    <w:p w14:paraId="56E25F3E" w14:textId="77777777" w:rsidR="00482785" w:rsidRDefault="009E4762" w:rsidP="00426C26">
      <w:pPr>
        <w:rPr>
          <w:rFonts w:ascii="Tahoma" w:hAnsi="Tahoma" w:cs="Tahoma"/>
          <w:sz w:val="22"/>
          <w:szCs w:val="22"/>
        </w:rPr>
      </w:pPr>
      <w:r>
        <w:rPr>
          <w:rFonts w:ascii="Tahoma" w:hAnsi="Tahoma" w:cs="Tahoma"/>
          <w:sz w:val="22"/>
          <w:szCs w:val="22"/>
        </w:rPr>
        <w:t>Please share this information with all other people who drink this water, espec ially those who my not have received this notice directly.</w:t>
      </w:r>
      <w:r w:rsidR="00482785">
        <w:rPr>
          <w:rFonts w:ascii="Tahoma" w:hAnsi="Tahoma" w:cs="Tahoma"/>
          <w:sz w:val="22"/>
          <w:szCs w:val="22"/>
        </w:rPr>
        <w:t xml:space="preserve"> (for example, people in apartments, nursing homes, schools, and businesses.  You can do this by posting this notice in a public place or distributing copies by hand or mail).</w:t>
      </w:r>
    </w:p>
    <w:p w14:paraId="74F005DC" w14:textId="77777777" w:rsidR="00482785" w:rsidRDefault="00482785" w:rsidP="00426C26">
      <w:pPr>
        <w:rPr>
          <w:rFonts w:ascii="Tahoma" w:hAnsi="Tahoma" w:cs="Tahoma"/>
          <w:sz w:val="22"/>
          <w:szCs w:val="22"/>
        </w:rPr>
      </w:pPr>
    </w:p>
    <w:p w14:paraId="1B1F0E1E" w14:textId="77777777" w:rsidR="00482785" w:rsidRDefault="00482785" w:rsidP="00426C26">
      <w:pPr>
        <w:rPr>
          <w:rFonts w:ascii="Tahoma" w:hAnsi="Tahoma" w:cs="Tahoma"/>
          <w:b/>
          <w:sz w:val="22"/>
          <w:szCs w:val="22"/>
        </w:rPr>
      </w:pPr>
      <w:r>
        <w:rPr>
          <w:rFonts w:ascii="Tahoma" w:hAnsi="Tahoma" w:cs="Tahoma"/>
          <w:b/>
          <w:sz w:val="22"/>
          <w:szCs w:val="22"/>
        </w:rPr>
        <w:t>Secodary Notification Requirements</w:t>
      </w:r>
    </w:p>
    <w:p w14:paraId="28140155" w14:textId="77777777" w:rsidR="00482785" w:rsidRDefault="00482785" w:rsidP="00426C26">
      <w:pPr>
        <w:rPr>
          <w:rFonts w:ascii="Tahoma" w:hAnsi="Tahoma" w:cs="Tahoma"/>
          <w:b/>
          <w:sz w:val="22"/>
          <w:szCs w:val="22"/>
        </w:rPr>
      </w:pPr>
    </w:p>
    <w:p w14:paraId="7625B8B0" w14:textId="77777777" w:rsidR="00482785" w:rsidRDefault="00482785" w:rsidP="00426C26">
      <w:pPr>
        <w:rPr>
          <w:rFonts w:ascii="Tahoma" w:hAnsi="Tahoma" w:cs="Tahoma"/>
          <w:sz w:val="22"/>
          <w:szCs w:val="22"/>
        </w:rPr>
      </w:pPr>
      <w:r>
        <w:rPr>
          <w:rFonts w:ascii="Tahoma" w:hAnsi="Tahoma" w:cs="Tahoma"/>
          <w:sz w:val="22"/>
          <w:szCs w:val="22"/>
        </w:rPr>
        <w:t>Should the water sample results exceed the U.S. EPA HA of 0.3mg/L {Health and Safety Code Section 116450(e).</w:t>
      </w:r>
    </w:p>
    <w:p w14:paraId="324CAEE6" w14:textId="77777777" w:rsidR="00482785" w:rsidRDefault="00482785" w:rsidP="00426C26">
      <w:pPr>
        <w:rPr>
          <w:rFonts w:ascii="Tahoma" w:hAnsi="Tahoma" w:cs="Tahoma"/>
          <w:sz w:val="22"/>
          <w:szCs w:val="22"/>
        </w:rPr>
      </w:pPr>
    </w:p>
    <w:p w14:paraId="548D3F4C" w14:textId="77777777" w:rsidR="003D240D" w:rsidRDefault="003D240D" w:rsidP="003D240D">
      <w:pPr>
        <w:rPr>
          <w:rFonts w:ascii="Tahoma" w:hAnsi="Tahoma" w:cs="Tahoma"/>
          <w:sz w:val="22"/>
          <w:szCs w:val="22"/>
        </w:rPr>
      </w:pPr>
      <w:r>
        <w:rPr>
          <w:rFonts w:ascii="Tahoma" w:hAnsi="Tahoma" w:cs="Tahoma"/>
          <w:b/>
          <w:sz w:val="22"/>
          <w:szCs w:val="22"/>
        </w:rPr>
        <w:lastRenderedPageBreak/>
        <w:t xml:space="preserve">Secodary Notification Requirements </w:t>
      </w:r>
      <w:r w:rsidRPr="00482785">
        <w:rPr>
          <w:rFonts w:ascii="Tahoma" w:hAnsi="Tahoma" w:cs="Tahoma"/>
          <w:sz w:val="22"/>
          <w:szCs w:val="22"/>
        </w:rPr>
        <w:t>(con’t)</w:t>
      </w:r>
    </w:p>
    <w:p w14:paraId="49C237AD" w14:textId="77777777" w:rsidR="003D240D" w:rsidRDefault="003D240D" w:rsidP="00426C26">
      <w:pPr>
        <w:rPr>
          <w:rFonts w:ascii="Tahoma" w:hAnsi="Tahoma" w:cs="Tahoma"/>
          <w:sz w:val="22"/>
          <w:szCs w:val="22"/>
        </w:rPr>
      </w:pPr>
    </w:p>
    <w:p w14:paraId="42DE8020" w14:textId="77777777" w:rsidR="00482785" w:rsidRDefault="00482785" w:rsidP="00426C26">
      <w:pPr>
        <w:rPr>
          <w:rFonts w:ascii="Tahoma" w:hAnsi="Tahoma" w:cs="Tahoma"/>
          <w:sz w:val="22"/>
          <w:szCs w:val="22"/>
        </w:rPr>
      </w:pPr>
      <w:bookmarkStart w:id="11" w:name="_GoBack"/>
      <w:bookmarkEnd w:id="11"/>
      <w:r>
        <w:rPr>
          <w:rFonts w:ascii="Tahoma" w:hAnsi="Tahoma" w:cs="Tahoma"/>
          <w:sz w:val="22"/>
          <w:szCs w:val="22"/>
        </w:rPr>
        <w:t>Upon receipt from a person operating a public waterb system, the following notification must be given within 10 days. {Health and Safety Code 116450(g):</w:t>
      </w:r>
    </w:p>
    <w:p w14:paraId="552F4CC8" w14:textId="77777777" w:rsidR="00482785" w:rsidRDefault="00482785" w:rsidP="00426C26">
      <w:pPr>
        <w:rPr>
          <w:rFonts w:ascii="Tahoma" w:hAnsi="Tahoma" w:cs="Tahoma"/>
          <w:sz w:val="22"/>
          <w:szCs w:val="22"/>
        </w:rPr>
      </w:pPr>
    </w:p>
    <w:p w14:paraId="38F8EF07" w14:textId="77777777" w:rsidR="00482785" w:rsidRDefault="00482785" w:rsidP="00482785">
      <w:pPr>
        <w:rPr>
          <w:rFonts w:ascii="Tahoma" w:hAnsi="Tahoma" w:cs="Tahoma"/>
          <w:sz w:val="22"/>
          <w:szCs w:val="22"/>
        </w:rPr>
      </w:pPr>
      <w:r>
        <w:rPr>
          <w:rFonts w:ascii="Tahoma" w:hAnsi="Tahoma" w:cs="Tahoma"/>
          <w:sz w:val="22"/>
          <w:szCs w:val="22"/>
        </w:rPr>
        <w:tab/>
        <w:t>SCHOOLS:  Must notify school employees, students, and parents (if the students are minors)</w:t>
      </w:r>
    </w:p>
    <w:p w14:paraId="226700CF" w14:textId="77777777" w:rsidR="00482785" w:rsidRDefault="00482785" w:rsidP="00482785">
      <w:pPr>
        <w:rPr>
          <w:rFonts w:ascii="Tahoma" w:hAnsi="Tahoma" w:cs="Tahoma"/>
          <w:sz w:val="22"/>
          <w:szCs w:val="22"/>
        </w:rPr>
      </w:pPr>
    </w:p>
    <w:p w14:paraId="59BE5CC7" w14:textId="77777777" w:rsidR="00FA468C" w:rsidRDefault="00482785" w:rsidP="00482785">
      <w:pPr>
        <w:rPr>
          <w:rFonts w:ascii="Tahoma" w:hAnsi="Tahoma" w:cs="Tahoma"/>
          <w:sz w:val="22"/>
          <w:szCs w:val="22"/>
        </w:rPr>
      </w:pPr>
      <w:r>
        <w:rPr>
          <w:rFonts w:ascii="Tahoma" w:hAnsi="Tahoma" w:cs="Tahoma"/>
          <w:sz w:val="22"/>
          <w:szCs w:val="22"/>
        </w:rPr>
        <w:tab/>
        <w:t>RESIDENTIAL RENTAL PROPERETY OWNERS OR MANAGERS</w:t>
      </w:r>
      <w:r w:rsidR="00FA468C">
        <w:rPr>
          <w:rFonts w:ascii="Tahoma" w:hAnsi="Tahoma" w:cs="Tahoma"/>
          <w:sz w:val="22"/>
          <w:szCs w:val="22"/>
        </w:rPr>
        <w:t xml:space="preserve"> (incluiding nursing homes and care </w:t>
      </w:r>
      <w:r w:rsidR="00FA468C">
        <w:rPr>
          <w:rFonts w:ascii="Tahoma" w:hAnsi="Tahoma" w:cs="Tahoma"/>
          <w:sz w:val="22"/>
          <w:szCs w:val="22"/>
        </w:rPr>
        <w:tab/>
        <w:t>facilities)</w:t>
      </w:r>
      <w:r>
        <w:rPr>
          <w:rFonts w:ascii="Tahoma" w:hAnsi="Tahoma" w:cs="Tahoma"/>
          <w:sz w:val="22"/>
          <w:szCs w:val="22"/>
        </w:rPr>
        <w:t xml:space="preserve">: </w:t>
      </w:r>
      <w:r w:rsidR="00FA468C">
        <w:rPr>
          <w:rFonts w:ascii="Tahoma" w:hAnsi="Tahoma" w:cs="Tahoma"/>
          <w:sz w:val="22"/>
          <w:szCs w:val="22"/>
        </w:rPr>
        <w:t>Must notify tenants.</w:t>
      </w:r>
    </w:p>
    <w:p w14:paraId="758D8A39" w14:textId="77777777" w:rsidR="00FA468C" w:rsidRDefault="00FA468C" w:rsidP="00482785">
      <w:pPr>
        <w:rPr>
          <w:rFonts w:ascii="Tahoma" w:hAnsi="Tahoma" w:cs="Tahoma"/>
          <w:sz w:val="22"/>
          <w:szCs w:val="22"/>
        </w:rPr>
      </w:pPr>
    </w:p>
    <w:p w14:paraId="47A23001" w14:textId="77777777" w:rsidR="00FA468C" w:rsidRDefault="00FA468C" w:rsidP="00482785">
      <w:pPr>
        <w:rPr>
          <w:rFonts w:ascii="Tahoma" w:hAnsi="Tahoma" w:cs="Tahoma"/>
          <w:sz w:val="22"/>
          <w:szCs w:val="22"/>
        </w:rPr>
      </w:pPr>
      <w:r>
        <w:rPr>
          <w:rFonts w:ascii="Tahoma" w:hAnsi="Tahoma" w:cs="Tahoma"/>
          <w:sz w:val="22"/>
          <w:szCs w:val="22"/>
        </w:rPr>
        <w:tab/>
        <w:t xml:space="preserve">BUSINESS PROPERTY OWNERS, MANAGERS, OR OPERATORS:  Must notify employees of businesses </w:t>
      </w:r>
      <w:r>
        <w:rPr>
          <w:rFonts w:ascii="Tahoma" w:hAnsi="Tahoma" w:cs="Tahoma"/>
          <w:sz w:val="22"/>
          <w:szCs w:val="22"/>
        </w:rPr>
        <w:tab/>
        <w:t>located on the property.</w:t>
      </w:r>
    </w:p>
    <w:p w14:paraId="26FD1EEE" w14:textId="77777777" w:rsidR="00FA468C" w:rsidRDefault="00FA468C" w:rsidP="00482785">
      <w:pPr>
        <w:rPr>
          <w:rFonts w:ascii="Tahoma" w:hAnsi="Tahoma" w:cs="Tahoma"/>
          <w:sz w:val="22"/>
          <w:szCs w:val="22"/>
        </w:rPr>
      </w:pPr>
    </w:p>
    <w:p w14:paraId="57984D3A" w14:textId="77777777" w:rsidR="00FA468C" w:rsidRDefault="00FA468C" w:rsidP="00482785">
      <w:pPr>
        <w:rPr>
          <w:rFonts w:ascii="Tahoma" w:hAnsi="Tahoma" w:cs="Tahoma"/>
          <w:sz w:val="22"/>
          <w:szCs w:val="22"/>
        </w:rPr>
      </w:pPr>
      <w:r>
        <w:rPr>
          <w:rFonts w:ascii="Tahoma" w:hAnsi="Tahoma" w:cs="Tahoma"/>
          <w:sz w:val="22"/>
          <w:szCs w:val="22"/>
        </w:rPr>
        <w:t>This notice is being sent to you by the Wynola Water District.</w:t>
      </w:r>
    </w:p>
    <w:p w14:paraId="50B55EC1" w14:textId="77777777" w:rsidR="00FA468C" w:rsidRDefault="00FA468C" w:rsidP="00482785">
      <w:pPr>
        <w:rPr>
          <w:rFonts w:ascii="Tahoma" w:hAnsi="Tahoma" w:cs="Tahoma"/>
          <w:sz w:val="22"/>
          <w:szCs w:val="22"/>
        </w:rPr>
      </w:pPr>
    </w:p>
    <w:p w14:paraId="1F6526BB" w14:textId="77777777" w:rsidR="00170C51" w:rsidRDefault="00FA468C" w:rsidP="00482785">
      <w:pPr>
        <w:rPr>
          <w:rFonts w:ascii="Tahoma" w:hAnsi="Tahoma" w:cs="Tahoma"/>
          <w:sz w:val="22"/>
          <w:szCs w:val="22"/>
        </w:rPr>
      </w:pPr>
      <w:r>
        <w:rPr>
          <w:rFonts w:ascii="Tahoma" w:hAnsi="Tahoma" w:cs="Tahoma"/>
          <w:sz w:val="22"/>
          <w:szCs w:val="22"/>
        </w:rPr>
        <w:t>State Water System Number:  CA3701837</w:t>
      </w:r>
    </w:p>
    <w:p w14:paraId="3547A12E" w14:textId="77777777" w:rsidR="00170C51" w:rsidRDefault="00170C51" w:rsidP="00482785">
      <w:pPr>
        <w:rPr>
          <w:rFonts w:ascii="Tahoma" w:hAnsi="Tahoma" w:cs="Tahoma"/>
          <w:sz w:val="22"/>
          <w:szCs w:val="22"/>
        </w:rPr>
      </w:pPr>
    </w:p>
    <w:p w14:paraId="6496D871" w14:textId="17FF2ACE" w:rsidR="00482785" w:rsidRPr="00482785" w:rsidRDefault="00170C51" w:rsidP="00482785">
      <w:pPr>
        <w:rPr>
          <w:rFonts w:ascii="Tahoma" w:hAnsi="Tahoma" w:cs="Tahoma"/>
          <w:sz w:val="22"/>
          <w:szCs w:val="22"/>
        </w:rPr>
      </w:pPr>
      <w:r>
        <w:rPr>
          <w:rFonts w:ascii="Tahoma" w:hAnsi="Tahoma" w:cs="Tahoma"/>
          <w:sz w:val="22"/>
          <w:szCs w:val="22"/>
        </w:rPr>
        <w:t>Date distributed 1July2023.</w:t>
      </w:r>
      <w:r w:rsidR="00482785">
        <w:rPr>
          <w:rFonts w:ascii="Tahoma" w:hAnsi="Tahoma" w:cs="Tahoma"/>
          <w:sz w:val="22"/>
          <w:szCs w:val="22"/>
        </w:rPr>
        <w:t xml:space="preserve"> </w:t>
      </w:r>
    </w:p>
    <w:p w14:paraId="38EBABA2" w14:textId="54A8E05D" w:rsidR="006250B1" w:rsidRPr="007C3753" w:rsidRDefault="006250B1" w:rsidP="00426C26">
      <w:pPr>
        <w:rPr>
          <w:rFonts w:ascii="Tahoma" w:hAnsi="Tahoma" w:cs="Tahoma"/>
          <w:b/>
          <w:sz w:val="22"/>
          <w:szCs w:val="22"/>
        </w:rPr>
      </w:pPr>
    </w:p>
    <w:p w14:paraId="29D3306A" w14:textId="77777777" w:rsidR="006E7701" w:rsidRPr="006E7701" w:rsidRDefault="006E7701" w:rsidP="006E7701">
      <w:pPr>
        <w:jc w:val="center"/>
        <w:rPr>
          <w:rFonts w:ascii="Tahoma" w:hAnsi="Tahoma" w:cs="Tahoma"/>
          <w:b/>
          <w:sz w:val="22"/>
          <w:szCs w:val="22"/>
        </w:rPr>
      </w:pPr>
    </w:p>
    <w:p w14:paraId="4235844B" w14:textId="77777777" w:rsidR="006E7701" w:rsidRPr="006E7701" w:rsidRDefault="006E7701" w:rsidP="006E7701">
      <w:pPr>
        <w:rPr>
          <w:rFonts w:ascii="Tahoma" w:hAnsi="Tahoma" w:cs="Tahoma"/>
          <w:sz w:val="22"/>
          <w:szCs w:val="22"/>
        </w:rPr>
      </w:pPr>
    </w:p>
    <w:p w14:paraId="5052653C" w14:textId="77777777" w:rsidR="006E7701" w:rsidRPr="006E7701" w:rsidRDefault="006E7701" w:rsidP="006E7701">
      <w:pPr>
        <w:rPr>
          <w:rFonts w:ascii="Tahoma" w:hAnsi="Tahoma" w:cs="Tahoma"/>
        </w:rPr>
      </w:pPr>
    </w:p>
    <w:p w14:paraId="70352767" w14:textId="77777777" w:rsidR="006E7701" w:rsidRPr="006E7701" w:rsidRDefault="006E7701" w:rsidP="006E7701">
      <w:pPr>
        <w:rPr>
          <w:rFonts w:ascii="Tahoma" w:hAnsi="Tahoma" w:cs="Tahoma"/>
        </w:rPr>
      </w:pPr>
    </w:p>
    <w:sectPr w:rsidR="006E7701" w:rsidRPr="006E7701"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F54F4" w14:textId="77777777" w:rsidR="007E2970" w:rsidRDefault="007E2970">
      <w:r>
        <w:separator/>
      </w:r>
    </w:p>
    <w:p w14:paraId="2A6AE0EB" w14:textId="77777777" w:rsidR="007E2970" w:rsidRDefault="007E2970"/>
  </w:endnote>
  <w:endnote w:type="continuationSeparator" w:id="0">
    <w:p w14:paraId="72D6BC3C" w14:textId="77777777" w:rsidR="007E2970" w:rsidRDefault="007E2970">
      <w:r>
        <w:continuationSeparator/>
      </w:r>
    </w:p>
    <w:p w14:paraId="3300474E" w14:textId="77777777" w:rsidR="007E2970" w:rsidRDefault="007E2970"/>
  </w:endnote>
  <w:endnote w:type="continuationNotice" w:id="1">
    <w:p w14:paraId="4BCCA2AE" w14:textId="77777777" w:rsidR="007E2970" w:rsidRDefault="007E2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Footlight MT Light">
    <w:panose1 w:val="0204060206030A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PMingLiU">
    <w:panose1 w:val="02020500000000000000"/>
    <w:charset w:val="88"/>
    <w:family w:val="auto"/>
    <w:pitch w:val="variable"/>
    <w:sig w:usb0="A00002FF" w:usb1="28CFFCFA" w:usb2="00000016" w:usb3="00000000" w:csb0="00100001" w:csb1="00000000"/>
  </w:font>
  <w:font w:name="SimSun">
    <w:panose1 w:val="02010600030101010101"/>
    <w:charset w:val="86"/>
    <w:family w:val="auto"/>
    <w:pitch w:val="variable"/>
    <w:sig w:usb0="00000003" w:usb1="288F0000" w:usb2="00000016" w:usb3="00000000" w:csb0="00040001" w:csb1="00000000"/>
  </w:font>
  <w:font w:name="等线">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E50075" w:rsidRDefault="00E50075">
    <w:pPr>
      <w:pStyle w:val="Footer"/>
    </w:pPr>
  </w:p>
  <w:p w14:paraId="1C17C8FD" w14:textId="77777777" w:rsidR="00E50075" w:rsidRDefault="00E5007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61C95FFC" w:rsidR="00E50075" w:rsidRPr="002E5912" w:rsidRDefault="00E50075"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79D95" w14:textId="77777777" w:rsidR="007E2970" w:rsidRDefault="007E2970">
      <w:r>
        <w:separator/>
      </w:r>
    </w:p>
    <w:p w14:paraId="38A53AF1" w14:textId="77777777" w:rsidR="007E2970" w:rsidRDefault="007E2970"/>
  </w:footnote>
  <w:footnote w:type="continuationSeparator" w:id="0">
    <w:p w14:paraId="78BDB9CB" w14:textId="77777777" w:rsidR="007E2970" w:rsidRDefault="007E2970">
      <w:r>
        <w:continuationSeparator/>
      </w:r>
    </w:p>
    <w:p w14:paraId="218DA931" w14:textId="77777777" w:rsidR="007E2970" w:rsidRDefault="007E2970"/>
  </w:footnote>
  <w:footnote w:type="continuationNotice" w:id="1">
    <w:p w14:paraId="746CB282" w14:textId="77777777" w:rsidR="007E2970" w:rsidRDefault="007E297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E50075" w:rsidRDefault="00E50075">
    <w:pPr>
      <w:pStyle w:val="Header"/>
    </w:pPr>
  </w:p>
  <w:p w14:paraId="2F40F5FE" w14:textId="77777777" w:rsidR="00E50075" w:rsidRDefault="00E5007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E50075" w:rsidRDefault="00E50075"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D240D">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D240D">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039C"/>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0C51"/>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6C97"/>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235B"/>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40D"/>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6C2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2785"/>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013"/>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40C3"/>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2851"/>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50B1"/>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7701"/>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3753"/>
    <w:rsid w:val="007C4CCF"/>
    <w:rsid w:val="007D1761"/>
    <w:rsid w:val="007D21BB"/>
    <w:rsid w:val="007E2970"/>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302"/>
    <w:rsid w:val="008A64D8"/>
    <w:rsid w:val="008B01C6"/>
    <w:rsid w:val="008B307B"/>
    <w:rsid w:val="008C0889"/>
    <w:rsid w:val="008C42F2"/>
    <w:rsid w:val="008C791A"/>
    <w:rsid w:val="008D12A8"/>
    <w:rsid w:val="008D246B"/>
    <w:rsid w:val="008D69D0"/>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55AF"/>
    <w:rsid w:val="009C0E21"/>
    <w:rsid w:val="009C1882"/>
    <w:rsid w:val="009C3F08"/>
    <w:rsid w:val="009C4A4B"/>
    <w:rsid w:val="009C6436"/>
    <w:rsid w:val="009D26F3"/>
    <w:rsid w:val="009D4211"/>
    <w:rsid w:val="009D54A3"/>
    <w:rsid w:val="009D5D09"/>
    <w:rsid w:val="009E153B"/>
    <w:rsid w:val="009E2850"/>
    <w:rsid w:val="009E4762"/>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4795F"/>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43A1"/>
    <w:rsid w:val="00B8518B"/>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58C9"/>
    <w:rsid w:val="00C20B5D"/>
    <w:rsid w:val="00C24336"/>
    <w:rsid w:val="00C24948"/>
    <w:rsid w:val="00C31F01"/>
    <w:rsid w:val="00C338CA"/>
    <w:rsid w:val="00C3526A"/>
    <w:rsid w:val="00C41E25"/>
    <w:rsid w:val="00C43468"/>
    <w:rsid w:val="00C45B4E"/>
    <w:rsid w:val="00C45B84"/>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0075"/>
    <w:rsid w:val="00E56B28"/>
    <w:rsid w:val="00E56E23"/>
    <w:rsid w:val="00E60304"/>
    <w:rsid w:val="00E614E6"/>
    <w:rsid w:val="00E62B92"/>
    <w:rsid w:val="00E64AD6"/>
    <w:rsid w:val="00E6542D"/>
    <w:rsid w:val="00E67C01"/>
    <w:rsid w:val="00E7271A"/>
    <w:rsid w:val="00E80B80"/>
    <w:rsid w:val="00E80EE7"/>
    <w:rsid w:val="00E81F4C"/>
    <w:rsid w:val="00E8528D"/>
    <w:rsid w:val="00E870EB"/>
    <w:rsid w:val="00E90B89"/>
    <w:rsid w:val="00E91D0B"/>
    <w:rsid w:val="00E92E9C"/>
    <w:rsid w:val="00E93D03"/>
    <w:rsid w:val="00EA3504"/>
    <w:rsid w:val="00EA66F0"/>
    <w:rsid w:val="00EB0127"/>
    <w:rsid w:val="00EB2EBD"/>
    <w:rsid w:val="00EB3BEC"/>
    <w:rsid w:val="00EB6CF4"/>
    <w:rsid w:val="00EB73F5"/>
    <w:rsid w:val="00EC1844"/>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468C"/>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pa.gov/lead"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F11C3-FFC4-6E41-B15A-2E96BF7E4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2688</Words>
  <Characters>15327</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Harry Seifert</cp:lastModifiedBy>
  <cp:revision>2</cp:revision>
  <cp:lastPrinted>2022-01-19T18:53:00Z</cp:lastPrinted>
  <dcterms:created xsi:type="dcterms:W3CDTF">2023-07-03T03:23:00Z</dcterms:created>
  <dcterms:modified xsi:type="dcterms:W3CDTF">2023-07-03T03:23:00Z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