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D560A48"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A263E4">
        <w:rPr>
          <w:rFonts w:ascii="Arial" w:hAnsi="Arial" w:cs="Arial"/>
          <w:sz w:val="24"/>
          <w:szCs w:val="24"/>
        </w:rPr>
        <w:t xml:space="preserve"> Rancho Santa Teresa Mutual Water Company </w:t>
      </w:r>
      <w:r w:rsidR="00D87F10">
        <w:rPr>
          <w:rFonts w:ascii="Arial" w:hAnsi="Arial" w:cs="Arial"/>
          <w:sz w:val="24"/>
          <w:szCs w:val="24"/>
        </w:rPr>
        <w:t>(RSTMWC)</w:t>
      </w:r>
    </w:p>
    <w:p w14:paraId="65A99AB1" w14:textId="5E76E9B8"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A263E4">
        <w:rPr>
          <w:rFonts w:ascii="Arial" w:hAnsi="Arial" w:cs="Arial"/>
          <w:sz w:val="24"/>
          <w:szCs w:val="24"/>
        </w:rPr>
        <w:t xml:space="preserve"> May 4, 2024</w:t>
      </w:r>
    </w:p>
    <w:p w14:paraId="21C05768" w14:textId="01E88BDC"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A263E4">
        <w:rPr>
          <w:rFonts w:ascii="Arial" w:hAnsi="Arial" w:cs="Arial"/>
          <w:sz w:val="24"/>
          <w:szCs w:val="24"/>
        </w:rPr>
        <w:t>ype of Water Source(s) in Use: Groundwater from two wells (Well 2 and Well 4)</w:t>
      </w:r>
    </w:p>
    <w:p w14:paraId="6AE5ED8C" w14:textId="2B4CD75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A263E4" w:rsidRPr="008A2AD4">
        <w:rPr>
          <w:rFonts w:ascii="Arial" w:hAnsi="Arial" w:cs="Arial"/>
          <w:sz w:val="24"/>
          <w:szCs w:val="24"/>
        </w:rPr>
        <w:t xml:space="preserve">Wells </w:t>
      </w:r>
      <w:r w:rsidR="00A263E4">
        <w:rPr>
          <w:rFonts w:ascii="Arial" w:hAnsi="Arial" w:cs="Arial"/>
          <w:sz w:val="24"/>
          <w:szCs w:val="24"/>
        </w:rPr>
        <w:t xml:space="preserve">1, </w:t>
      </w:r>
      <w:r w:rsidR="00A263E4" w:rsidRPr="008A2AD4">
        <w:rPr>
          <w:rFonts w:ascii="Arial" w:hAnsi="Arial" w:cs="Arial"/>
          <w:sz w:val="24"/>
          <w:szCs w:val="24"/>
        </w:rPr>
        <w:t>2, 3, and 4 are located on the north side of Rancho Santa Teresa Drive on</w:t>
      </w:r>
      <w:r w:rsidR="00A263E4">
        <w:rPr>
          <w:rFonts w:ascii="Arial" w:hAnsi="Arial" w:cs="Arial"/>
          <w:sz w:val="24"/>
          <w:szCs w:val="24"/>
        </w:rPr>
        <w:t xml:space="preserve"> </w:t>
      </w:r>
      <w:r w:rsidR="00A263E4" w:rsidRPr="008A2AD4">
        <w:rPr>
          <w:rFonts w:ascii="Arial" w:hAnsi="Arial" w:cs="Arial"/>
          <w:sz w:val="24"/>
          <w:szCs w:val="24"/>
        </w:rPr>
        <w:t>Lots</w:t>
      </w:r>
      <w:r w:rsidR="00A263E4">
        <w:rPr>
          <w:rFonts w:ascii="Arial" w:hAnsi="Arial" w:cs="Arial"/>
          <w:sz w:val="24"/>
          <w:szCs w:val="24"/>
        </w:rPr>
        <w:t xml:space="preserve"> 21,</w:t>
      </w:r>
      <w:r w:rsidR="00A263E4" w:rsidRPr="008A2AD4">
        <w:rPr>
          <w:rFonts w:ascii="Arial" w:hAnsi="Arial" w:cs="Arial"/>
          <w:sz w:val="24"/>
          <w:szCs w:val="24"/>
        </w:rPr>
        <w:t xml:space="preserve"> 2</w:t>
      </w:r>
      <w:r w:rsidR="00A263E4">
        <w:rPr>
          <w:rFonts w:ascii="Arial" w:hAnsi="Arial" w:cs="Arial"/>
          <w:sz w:val="24"/>
          <w:szCs w:val="24"/>
        </w:rPr>
        <w:t xml:space="preserve">7, 28 and 35 respectively. Wells 1 and </w:t>
      </w:r>
      <w:r w:rsidR="00A263E4" w:rsidRPr="008A2AD4">
        <w:rPr>
          <w:rFonts w:ascii="Arial" w:hAnsi="Arial" w:cs="Arial"/>
          <w:sz w:val="24"/>
          <w:szCs w:val="24"/>
        </w:rPr>
        <w:t xml:space="preserve">3 </w:t>
      </w:r>
      <w:r w:rsidR="00A263E4">
        <w:rPr>
          <w:rFonts w:ascii="Arial" w:hAnsi="Arial" w:cs="Arial"/>
          <w:sz w:val="24"/>
          <w:szCs w:val="24"/>
        </w:rPr>
        <w:t>is</w:t>
      </w:r>
      <w:r w:rsidR="00A263E4" w:rsidRPr="008A2AD4">
        <w:rPr>
          <w:rFonts w:ascii="Arial" w:hAnsi="Arial" w:cs="Arial"/>
          <w:sz w:val="24"/>
          <w:szCs w:val="24"/>
        </w:rPr>
        <w:t xml:space="preserve"> not in use.</w:t>
      </w:r>
    </w:p>
    <w:p w14:paraId="11D6F99D" w14:textId="685F8BC0"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A263E4">
        <w:rPr>
          <w:rFonts w:ascii="Arial" w:hAnsi="Arial" w:cs="Arial"/>
          <w:sz w:val="24"/>
          <w:szCs w:val="24"/>
        </w:rPr>
        <w:t>:</w:t>
      </w:r>
      <w:r w:rsidR="00A263E4" w:rsidRPr="005F082E">
        <w:rPr>
          <w:rFonts w:ascii="Arial" w:hAnsi="Arial" w:cs="Arial"/>
          <w:sz w:val="24"/>
          <w:szCs w:val="24"/>
        </w:rPr>
        <w:t xml:space="preserve"> </w:t>
      </w:r>
      <w:r w:rsidR="00A263E4" w:rsidRPr="008A2AD4">
        <w:rPr>
          <w:rFonts w:ascii="Arial" w:hAnsi="Arial" w:cs="Arial"/>
          <w:sz w:val="24"/>
          <w:szCs w:val="24"/>
        </w:rPr>
        <w:t>A Drinking Water Source Assessment has been completed for</w:t>
      </w:r>
      <w:r w:rsidR="00A263E4">
        <w:rPr>
          <w:rFonts w:ascii="Arial" w:hAnsi="Arial" w:cs="Arial"/>
          <w:sz w:val="24"/>
          <w:szCs w:val="24"/>
        </w:rPr>
        <w:t xml:space="preserve"> </w:t>
      </w:r>
      <w:r w:rsidR="00D87F10">
        <w:rPr>
          <w:rFonts w:ascii="Arial" w:hAnsi="Arial" w:cs="Arial"/>
          <w:sz w:val="24"/>
          <w:szCs w:val="24"/>
        </w:rPr>
        <w:t xml:space="preserve">Well 1 and 2 of the </w:t>
      </w:r>
      <w:r w:rsidR="00A263E4" w:rsidRPr="008A2AD4">
        <w:rPr>
          <w:rFonts w:ascii="Arial" w:hAnsi="Arial" w:cs="Arial"/>
          <w:sz w:val="24"/>
          <w:szCs w:val="24"/>
        </w:rPr>
        <w:t>Rancho S</w:t>
      </w:r>
      <w:r w:rsidR="00D87F10">
        <w:rPr>
          <w:rFonts w:ascii="Arial" w:hAnsi="Arial" w:cs="Arial"/>
          <w:sz w:val="24"/>
          <w:szCs w:val="24"/>
        </w:rPr>
        <w:t xml:space="preserve">anta Teresa Mutual Water Company. RSTMW is planning to conduct the </w:t>
      </w:r>
      <w:r w:rsidR="00D87F10" w:rsidRPr="008A2AD4">
        <w:rPr>
          <w:rFonts w:ascii="Arial" w:hAnsi="Arial" w:cs="Arial"/>
          <w:sz w:val="24"/>
          <w:szCs w:val="24"/>
        </w:rPr>
        <w:t>Drinking Water Source Assessment</w:t>
      </w:r>
      <w:r w:rsidR="00D87F10">
        <w:rPr>
          <w:rFonts w:ascii="Arial" w:hAnsi="Arial" w:cs="Arial"/>
          <w:sz w:val="24"/>
          <w:szCs w:val="24"/>
        </w:rPr>
        <w:t xml:space="preserve"> for well 4 in 2024.</w:t>
      </w:r>
    </w:p>
    <w:p w14:paraId="6637C12E" w14:textId="56E14C71" w:rsidR="00A263E4" w:rsidRDefault="004263A6" w:rsidP="00A263E4">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263E4" w:rsidRPr="008A2AD4">
        <w:rPr>
          <w:rFonts w:ascii="Arial" w:hAnsi="Arial" w:cs="Arial"/>
          <w:sz w:val="24"/>
          <w:szCs w:val="24"/>
        </w:rPr>
        <w:t>RSTMWC conducts its annual</w:t>
      </w:r>
      <w:r w:rsidR="00A263E4">
        <w:rPr>
          <w:rFonts w:ascii="Arial" w:hAnsi="Arial" w:cs="Arial"/>
          <w:sz w:val="24"/>
          <w:szCs w:val="24"/>
        </w:rPr>
        <w:t xml:space="preserve"> </w:t>
      </w:r>
      <w:r w:rsidR="00A263E4" w:rsidRPr="008A2AD4">
        <w:rPr>
          <w:rFonts w:ascii="Arial" w:hAnsi="Arial" w:cs="Arial"/>
          <w:sz w:val="24"/>
          <w:szCs w:val="24"/>
        </w:rPr>
        <w:t>Shareholders’ meeting in May.</w:t>
      </w:r>
      <w:r w:rsidR="00A263E4">
        <w:rPr>
          <w:rFonts w:ascii="Arial" w:hAnsi="Arial" w:cs="Arial"/>
          <w:sz w:val="24"/>
          <w:szCs w:val="24"/>
        </w:rPr>
        <w:t xml:space="preserve"> The 2023 annual meeting was held on May 30</w:t>
      </w:r>
      <w:r w:rsidR="00A263E4" w:rsidRPr="00A263E4">
        <w:rPr>
          <w:rFonts w:ascii="Arial" w:hAnsi="Arial" w:cs="Arial"/>
          <w:sz w:val="24"/>
          <w:szCs w:val="24"/>
          <w:vertAlign w:val="superscript"/>
        </w:rPr>
        <w:t>th</w:t>
      </w:r>
      <w:r w:rsidR="00A263E4">
        <w:rPr>
          <w:rFonts w:ascii="Arial" w:hAnsi="Arial" w:cs="Arial"/>
          <w:sz w:val="24"/>
          <w:szCs w:val="24"/>
        </w:rPr>
        <w:t xml:space="preserve"> 2023. </w:t>
      </w:r>
    </w:p>
    <w:p w14:paraId="175FE9EF" w14:textId="159936AD" w:rsidR="004263A6" w:rsidRPr="005162DE" w:rsidRDefault="0065365D" w:rsidP="00A263E4">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bookmarkStart w:id="2" w:name="_GoBack"/>
      <w:r w:rsidR="00850566">
        <w:rPr>
          <w:rFonts w:ascii="Arial" w:hAnsi="Arial" w:cs="Arial"/>
          <w:sz w:val="24"/>
          <w:szCs w:val="24"/>
        </w:rPr>
        <w:t>Ralph Mattern, (858) 354-5073</w:t>
      </w:r>
      <w:bookmarkEnd w:id="2"/>
    </w:p>
    <w:p w14:paraId="291D569C" w14:textId="2A26D907" w:rsidR="00ED7919" w:rsidRPr="005162DE" w:rsidRDefault="008404C1" w:rsidP="001F7181">
      <w:pPr>
        <w:pStyle w:val="Heading2"/>
      </w:pPr>
      <w:bookmarkStart w:id="3" w:name="_Toc58336714"/>
      <w:r w:rsidRPr="005162DE">
        <w:t>About This Report</w:t>
      </w:r>
      <w:bookmarkEnd w:id="3"/>
    </w:p>
    <w:p w14:paraId="14AA4D8D" w14:textId="31D33DA6"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850566">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32BA9D41" w:rsidR="008404C1" w:rsidRPr="005162DE" w:rsidRDefault="008404C1" w:rsidP="008404C1">
      <w:pPr>
        <w:pStyle w:val="Heading2"/>
      </w:pPr>
      <w:r w:rsidRPr="005162DE">
        <w:t>Importance of This Report Statement in Five Non-English Languages (Spanish, Mandarin, Tagalog, Vietnamese, and Hmong)</w:t>
      </w:r>
    </w:p>
    <w:p w14:paraId="646DC574" w14:textId="2F50B74B"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850566">
        <w:rPr>
          <w:rFonts w:ascii="Arial" w:hAnsi="Arial" w:cs="Arial"/>
          <w:sz w:val="24"/>
          <w:szCs w:val="24"/>
          <w:lang w:val="es-MX"/>
        </w:rPr>
        <w:t>Rancho Santa Teresa MWC</w:t>
      </w:r>
      <w:r w:rsidR="00442D66" w:rsidRPr="005162DE">
        <w:rPr>
          <w:rFonts w:ascii="Arial" w:hAnsi="Arial" w:cs="Arial"/>
          <w:sz w:val="24"/>
          <w:szCs w:val="24"/>
          <w:lang w:val="es-MX"/>
        </w:rPr>
        <w:t xml:space="preserve"> a </w:t>
      </w:r>
      <w:r w:rsidR="00850566">
        <w:rPr>
          <w:rFonts w:ascii="Arial" w:hAnsi="Arial" w:cs="Arial"/>
          <w:sz w:val="24"/>
          <w:szCs w:val="24"/>
          <w:lang w:val="es-MX"/>
        </w:rPr>
        <w:t>(858) 354-5073</w:t>
      </w:r>
      <w:r w:rsidR="00442D66" w:rsidRPr="005162DE">
        <w:rPr>
          <w:rFonts w:ascii="Arial" w:hAnsi="Arial" w:cs="Arial"/>
          <w:sz w:val="24"/>
          <w:szCs w:val="24"/>
          <w:lang w:val="es-MX"/>
        </w:rPr>
        <w:t xml:space="preserve"> para asistirlo en español.</w:t>
      </w:r>
    </w:p>
    <w:p w14:paraId="72C2ECD4" w14:textId="2E58B01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91979">
        <w:rPr>
          <w:rFonts w:ascii="Arial" w:hAnsi="Arial" w:cs="Arial"/>
          <w:sz w:val="24"/>
          <w:szCs w:val="24"/>
          <w:lang w:val="es-MX"/>
        </w:rPr>
        <w:t>Rancho Santa Teresa MWC</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491979">
        <w:rPr>
          <w:rFonts w:ascii="Arial" w:hAnsi="Arial" w:cs="Arial"/>
          <w:sz w:val="24"/>
          <w:szCs w:val="24"/>
          <w:lang w:val="es-MX"/>
        </w:rPr>
        <w:t>(858) 354-5073</w:t>
      </w:r>
      <w:r w:rsidR="00FB5ACE" w:rsidRPr="005162DE">
        <w:rPr>
          <w:rFonts w:ascii="Arial" w:eastAsia="PMingLiU" w:hAnsi="Arial" w:cs="Arial"/>
          <w:sz w:val="24"/>
          <w:szCs w:val="24"/>
        </w:rPr>
        <w:t>.</w:t>
      </w:r>
    </w:p>
    <w:p w14:paraId="7D3636E6" w14:textId="436C9D30"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91979">
        <w:rPr>
          <w:rFonts w:ascii="Arial" w:hAnsi="Arial" w:cs="Arial"/>
          <w:sz w:val="24"/>
          <w:szCs w:val="24"/>
          <w:lang w:val="es-MX"/>
        </w:rPr>
        <w:t>Rancho Santa Teresa MWC</w:t>
      </w:r>
      <w:r w:rsidR="00491979" w:rsidRPr="005162DE" w:rsidDel="00491979">
        <w:rPr>
          <w:rFonts w:ascii="Arial" w:hAnsi="Arial" w:cs="Arial"/>
          <w:sz w:val="24"/>
          <w:szCs w:val="24"/>
        </w:rPr>
        <w:t xml:space="preserve"> </w:t>
      </w:r>
      <w:r w:rsidR="00491979">
        <w:rPr>
          <w:rFonts w:ascii="Arial" w:hAnsi="Arial" w:cs="Arial"/>
          <w:sz w:val="24"/>
          <w:szCs w:val="24"/>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91979">
        <w:rPr>
          <w:rFonts w:ascii="Arial" w:hAnsi="Arial" w:cs="Arial"/>
          <w:sz w:val="24"/>
          <w:szCs w:val="24"/>
          <w:lang w:val="es-MX"/>
        </w:rPr>
        <w:t>(858) 354-5073</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6EC11A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491979">
        <w:rPr>
          <w:rFonts w:ascii="Arial" w:hAnsi="Arial" w:cs="Arial"/>
          <w:sz w:val="24"/>
          <w:szCs w:val="24"/>
          <w:lang w:val="es-MX"/>
        </w:rPr>
        <w:t>Rancho Santa Teresa MWC</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91979">
        <w:rPr>
          <w:rFonts w:ascii="Arial" w:hAnsi="Arial" w:cs="Arial"/>
          <w:sz w:val="24"/>
          <w:szCs w:val="24"/>
          <w:lang w:val="es-MX"/>
        </w:rPr>
        <w:t>(858) 354-5073</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66DDD1D1"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491979">
        <w:rPr>
          <w:rFonts w:ascii="Arial" w:hAnsi="Arial" w:cs="Arial"/>
          <w:sz w:val="24"/>
          <w:szCs w:val="24"/>
          <w:lang w:val="es-MX"/>
        </w:rPr>
        <w:t>Rancho Santa Teresa MWC</w:t>
      </w:r>
      <w:r w:rsidR="006537F6" w:rsidRPr="005162DE">
        <w:rPr>
          <w:rFonts w:ascii="Arial" w:hAnsi="Arial" w:cs="Arial"/>
          <w:sz w:val="24"/>
          <w:szCs w:val="24"/>
        </w:rPr>
        <w:t xml:space="preserve"> ntawm </w:t>
      </w:r>
      <w:r w:rsidR="00491979">
        <w:rPr>
          <w:rFonts w:ascii="Arial" w:hAnsi="Arial" w:cs="Arial"/>
          <w:sz w:val="24"/>
          <w:szCs w:val="24"/>
          <w:lang w:val="es-MX"/>
        </w:rPr>
        <w:t>(858) 354-5073</w:t>
      </w:r>
      <w:r w:rsidR="006537F6" w:rsidRPr="005162DE">
        <w:rPr>
          <w:rFonts w:ascii="Arial" w:hAnsi="Arial" w:cs="Arial"/>
          <w:sz w:val="24"/>
          <w:szCs w:val="24"/>
        </w:rPr>
        <w:t xml:space="preserve"> rau kev pab hauv lus Askiv.</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r w:rsidRPr="005162DE">
        <w:lastRenderedPageBreak/>
        <w:t xml:space="preserve">Table </w:t>
      </w:r>
      <w:r w:rsidR="00585AD1">
        <w:rPr>
          <w:noProof/>
        </w:rPr>
        <w:fldChar w:fldCharType="begin"/>
      </w:r>
      <w:r w:rsidR="00585AD1">
        <w:rPr>
          <w:noProof/>
        </w:rPr>
        <w:instrText xml:space="preserve"> SEQ Table \* ARABIC </w:instrText>
      </w:r>
      <w:r w:rsidR="00585AD1">
        <w:rPr>
          <w:noProof/>
        </w:rPr>
        <w:fldChar w:fldCharType="separate"/>
      </w:r>
      <w:r w:rsidR="00883E1D">
        <w:rPr>
          <w:noProof/>
        </w:rPr>
        <w:t>1</w:t>
      </w:r>
      <w:r w:rsidR="00585AD1">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93B79E0" w:rsidR="008572DA" w:rsidRPr="005162DE" w:rsidRDefault="00ED636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6C72A5F" w:rsidR="00095AAC" w:rsidRPr="005162DE" w:rsidRDefault="00850566" w:rsidP="00850566">
            <w:pPr>
              <w:tabs>
                <w:tab w:val="center" w:pos="613"/>
              </w:tabs>
              <w:spacing w:before="40" w:after="40"/>
              <w:jc w:val="center"/>
              <w:rPr>
                <w:rFonts w:ascii="Arial" w:hAnsi="Arial" w:cs="Arial"/>
                <w:sz w:val="24"/>
                <w:szCs w:val="24"/>
              </w:rPr>
            </w:pPr>
            <w:r>
              <w:rPr>
                <w:rFonts w:ascii="Arial" w:hAnsi="Arial" w:cs="Arial"/>
                <w:sz w:val="24"/>
                <w:szCs w:val="24"/>
              </w:rPr>
              <w:t>0</w:t>
            </w:r>
            <w:r w:rsidR="00D96FA7">
              <w:rPr>
                <w:rFonts w:ascii="Arial" w:hAnsi="Arial" w:cs="Arial"/>
                <w:sz w:val="24"/>
                <w:szCs w:val="24"/>
              </w:rPr>
              <w:t>(b)</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044DEE3F" w:rsidR="00095AAC" w:rsidRPr="00D96FA7" w:rsidRDefault="00BF6317" w:rsidP="00D96FA7">
      <w:pPr>
        <w:pStyle w:val="ListParagraph"/>
        <w:numPr>
          <w:ilvl w:val="0"/>
          <w:numId w:val="9"/>
        </w:numPr>
      </w:pPr>
      <w:r w:rsidRPr="00D96FA7">
        <w:t xml:space="preserve">Routine and repeat samples are total coliform-positive and either is </w:t>
      </w:r>
      <w:r w:rsidRPr="00D96FA7">
        <w:rPr>
          <w:i/>
        </w:rPr>
        <w:t>E. coli</w:t>
      </w:r>
      <w:r w:rsidRPr="00D96FA7">
        <w:t xml:space="preserve">-positive or system fails to take repeat samples following </w:t>
      </w:r>
      <w:r w:rsidRPr="00D96FA7">
        <w:rPr>
          <w:i/>
        </w:rPr>
        <w:t>E. coli</w:t>
      </w:r>
      <w:r w:rsidRPr="00D96FA7">
        <w:t xml:space="preserve">-positive routine sample or system fails to analyze total coliform-positive repeat sample for </w:t>
      </w:r>
      <w:r w:rsidRPr="00D96FA7">
        <w:rPr>
          <w:i/>
        </w:rPr>
        <w:t>E. coli</w:t>
      </w:r>
      <w:r w:rsidRPr="00D96FA7">
        <w:t>.</w:t>
      </w:r>
    </w:p>
    <w:p w14:paraId="5AB59CD1" w14:textId="5A5C7893" w:rsidR="00D96FA7" w:rsidRPr="00D96FA7" w:rsidRDefault="00D96FA7" w:rsidP="00D96FA7">
      <w:pPr>
        <w:pStyle w:val="ListParagraph"/>
        <w:numPr>
          <w:ilvl w:val="0"/>
          <w:numId w:val="9"/>
        </w:numPr>
      </w:pPr>
      <w:r>
        <w:t>In October 2023 one sample tested positive for Colifo</w:t>
      </w:r>
      <w:r w:rsidR="00226A10">
        <w:t>r</w:t>
      </w:r>
      <w:r>
        <w:t>m. Repeat samples were taken according to sampling plan and tested negative for Colifo</w:t>
      </w:r>
      <w:r w:rsidR="00226A10">
        <w:t>r</w:t>
      </w:r>
      <w:r>
        <w:t xml:space="preserve">m and </w:t>
      </w:r>
      <w:r w:rsidRPr="00226A10">
        <w:rPr>
          <w:i/>
          <w:iCs/>
        </w:rPr>
        <w:t>E.coli</w:t>
      </w:r>
      <w:r w:rsidR="00226A10">
        <w:t>.</w:t>
      </w:r>
    </w:p>
    <w:p w14:paraId="643E57A7" w14:textId="2A55430D" w:rsidR="005210D2" w:rsidRPr="005162DE" w:rsidRDefault="005210D2" w:rsidP="00070C22">
      <w:pPr>
        <w:pStyle w:val="Caption"/>
      </w:pPr>
      <w:r w:rsidRPr="005162DE">
        <w:t xml:space="preserve">Table </w:t>
      </w:r>
      <w:r w:rsidR="00585AD1">
        <w:rPr>
          <w:noProof/>
        </w:rPr>
        <w:fldChar w:fldCharType="begin"/>
      </w:r>
      <w:r w:rsidR="00585AD1">
        <w:rPr>
          <w:noProof/>
        </w:rPr>
        <w:instrText xml:space="preserve"> SEQ Table \* ARABIC </w:instrText>
      </w:r>
      <w:r w:rsidR="00585AD1">
        <w:rPr>
          <w:noProof/>
        </w:rPr>
        <w:fldChar w:fldCharType="separate"/>
      </w:r>
      <w:r w:rsidR="00883E1D">
        <w:rPr>
          <w:noProof/>
        </w:rPr>
        <w:t>2</w:t>
      </w:r>
      <w:r w:rsidR="00585AD1">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BA0D39C" w:rsidR="00D73637" w:rsidRPr="005162DE" w:rsidRDefault="00E63412" w:rsidP="00960466">
            <w:pPr>
              <w:spacing w:before="40" w:after="40"/>
              <w:jc w:val="center"/>
              <w:rPr>
                <w:rFonts w:ascii="Arial" w:hAnsi="Arial" w:cs="Arial"/>
                <w:sz w:val="24"/>
                <w:szCs w:val="24"/>
              </w:rPr>
            </w:pPr>
            <w:r>
              <w:rPr>
                <w:rFonts w:ascii="Arial" w:hAnsi="Arial" w:cs="Arial"/>
                <w:sz w:val="24"/>
                <w:szCs w:val="24"/>
              </w:rPr>
              <w:t>2/16/2023</w:t>
            </w:r>
          </w:p>
        </w:tc>
        <w:tc>
          <w:tcPr>
            <w:tcW w:w="1021" w:type="dxa"/>
            <w:tcMar>
              <w:left w:w="86" w:type="dxa"/>
              <w:right w:w="86" w:type="dxa"/>
            </w:tcMar>
          </w:tcPr>
          <w:p w14:paraId="102D5A02" w14:textId="746D73AE" w:rsidR="00D73637" w:rsidRPr="005162DE" w:rsidRDefault="00E63412"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ABC23D8" w:rsidR="00D73637" w:rsidRPr="005162DE" w:rsidRDefault="00E63412" w:rsidP="00960466">
            <w:pPr>
              <w:spacing w:before="40" w:after="40"/>
              <w:jc w:val="center"/>
              <w:rPr>
                <w:rFonts w:ascii="Arial" w:hAnsi="Arial" w:cs="Arial"/>
                <w:sz w:val="24"/>
                <w:szCs w:val="24"/>
              </w:rPr>
            </w:pPr>
            <w:r>
              <w:rPr>
                <w:rFonts w:ascii="Arial" w:hAnsi="Arial" w:cs="Arial"/>
                <w:sz w:val="24"/>
                <w:szCs w:val="24"/>
              </w:rPr>
              <w:t xml:space="preserve">2.9 </w:t>
            </w:r>
          </w:p>
        </w:tc>
        <w:tc>
          <w:tcPr>
            <w:tcW w:w="1021" w:type="dxa"/>
            <w:tcMar>
              <w:left w:w="86" w:type="dxa"/>
              <w:right w:w="86" w:type="dxa"/>
            </w:tcMar>
          </w:tcPr>
          <w:p w14:paraId="308535F4" w14:textId="27B369E6" w:rsidR="00D73637" w:rsidRPr="005162DE" w:rsidRDefault="00E63412"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E63412" w:rsidRPr="005162DE" w14:paraId="54D9768B" w14:textId="77777777" w:rsidTr="00D73637">
        <w:trPr>
          <w:trHeight w:val="1332"/>
        </w:trPr>
        <w:tc>
          <w:tcPr>
            <w:tcW w:w="1118" w:type="dxa"/>
            <w:tcMar>
              <w:left w:w="86" w:type="dxa"/>
              <w:right w:w="86" w:type="dxa"/>
            </w:tcMar>
          </w:tcPr>
          <w:p w14:paraId="35A58944" w14:textId="2A8FB638" w:rsidR="00E63412" w:rsidRDefault="00E63412" w:rsidP="00E63412">
            <w:pPr>
              <w:spacing w:before="40" w:after="40"/>
              <w:rPr>
                <w:rFonts w:ascii="Arial" w:hAnsi="Arial" w:cs="Arial"/>
                <w:sz w:val="24"/>
                <w:szCs w:val="24"/>
              </w:rPr>
            </w:pPr>
            <w:r>
              <w:rPr>
                <w:rFonts w:ascii="Arial" w:hAnsi="Arial" w:cs="Arial"/>
                <w:sz w:val="24"/>
                <w:szCs w:val="24"/>
              </w:rPr>
              <w:t>Lead</w:t>
            </w:r>
          </w:p>
          <w:p w14:paraId="290EDED6" w14:textId="664E44E1" w:rsidR="00E63412" w:rsidRPr="005162DE" w:rsidRDefault="00E63412" w:rsidP="00E63412">
            <w:pPr>
              <w:spacing w:before="40" w:after="40"/>
              <w:rPr>
                <w:rFonts w:ascii="Arial" w:hAnsi="Arial" w:cs="Arial"/>
                <w:sz w:val="24"/>
                <w:szCs w:val="24"/>
              </w:rPr>
            </w:pPr>
            <w:r>
              <w:rPr>
                <w:rFonts w:ascii="Arial" w:hAnsi="Arial" w:cs="Arial"/>
                <w:sz w:val="24"/>
                <w:szCs w:val="24"/>
              </w:rPr>
              <w:t>(ppb)</w:t>
            </w:r>
          </w:p>
        </w:tc>
        <w:tc>
          <w:tcPr>
            <w:tcW w:w="1634" w:type="dxa"/>
            <w:tcMar>
              <w:left w:w="86" w:type="dxa"/>
              <w:right w:w="86" w:type="dxa"/>
            </w:tcMar>
          </w:tcPr>
          <w:p w14:paraId="3A877855" w14:textId="255ED650" w:rsidR="00E63412" w:rsidRDefault="00E63412" w:rsidP="00E63412">
            <w:pPr>
              <w:spacing w:before="40" w:after="40"/>
              <w:jc w:val="center"/>
              <w:rPr>
                <w:rFonts w:ascii="Arial" w:hAnsi="Arial" w:cs="Arial"/>
                <w:sz w:val="24"/>
                <w:szCs w:val="24"/>
              </w:rPr>
            </w:pPr>
            <w:r>
              <w:rPr>
                <w:rFonts w:ascii="Arial" w:hAnsi="Arial" w:cs="Arial"/>
                <w:sz w:val="24"/>
                <w:szCs w:val="24"/>
              </w:rPr>
              <w:t>8/22/2023</w:t>
            </w:r>
          </w:p>
        </w:tc>
        <w:tc>
          <w:tcPr>
            <w:tcW w:w="1021" w:type="dxa"/>
            <w:tcMar>
              <w:left w:w="86" w:type="dxa"/>
              <w:right w:w="86" w:type="dxa"/>
            </w:tcMar>
          </w:tcPr>
          <w:p w14:paraId="7A201E61" w14:textId="4250889D" w:rsidR="00E63412" w:rsidRDefault="00E63412" w:rsidP="00E63412">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D3A76B6" w14:textId="02D18AF3" w:rsidR="00E63412" w:rsidRDefault="00E63412" w:rsidP="00E63412">
            <w:pPr>
              <w:spacing w:before="40" w:after="40"/>
              <w:jc w:val="center"/>
              <w:rPr>
                <w:rFonts w:ascii="Arial" w:hAnsi="Arial" w:cs="Arial"/>
                <w:sz w:val="24"/>
                <w:szCs w:val="24"/>
              </w:rPr>
            </w:pPr>
            <w:r>
              <w:rPr>
                <w:rFonts w:ascii="Arial" w:hAnsi="Arial" w:cs="Arial"/>
                <w:sz w:val="24"/>
                <w:szCs w:val="24"/>
              </w:rPr>
              <w:t>3.5</w:t>
            </w:r>
          </w:p>
        </w:tc>
        <w:tc>
          <w:tcPr>
            <w:tcW w:w="1021" w:type="dxa"/>
            <w:tcMar>
              <w:left w:w="86" w:type="dxa"/>
              <w:right w:w="86" w:type="dxa"/>
            </w:tcMar>
          </w:tcPr>
          <w:p w14:paraId="06E8E72F" w14:textId="76422E8E" w:rsidR="00E63412" w:rsidRDefault="00E63412" w:rsidP="00E63412">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2FF998FE" w14:textId="133FD097" w:rsidR="00E63412" w:rsidRPr="005162DE" w:rsidRDefault="00E63412" w:rsidP="00E63412">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156F147A" w14:textId="1231E7EE" w:rsidR="00E63412" w:rsidRPr="005162DE" w:rsidRDefault="00E63412" w:rsidP="00E63412">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61715BBE" w14:textId="1F9B5C58" w:rsidR="00E63412" w:rsidRPr="005162DE" w:rsidRDefault="00E63412" w:rsidP="00E6341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E63412" w:rsidRPr="005162DE" w14:paraId="3E0C72DE" w14:textId="77777777" w:rsidTr="00D73637">
        <w:trPr>
          <w:trHeight w:val="1342"/>
        </w:trPr>
        <w:tc>
          <w:tcPr>
            <w:tcW w:w="1118" w:type="dxa"/>
            <w:tcMar>
              <w:left w:w="86" w:type="dxa"/>
              <w:right w:w="86" w:type="dxa"/>
            </w:tcMar>
          </w:tcPr>
          <w:p w14:paraId="4152BF18" w14:textId="77777777" w:rsidR="00E63412" w:rsidRPr="005162DE" w:rsidRDefault="00E63412" w:rsidP="00E63412">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13964F8" w:rsidR="00E63412" w:rsidRPr="005162DE" w:rsidRDefault="00E63412" w:rsidP="00E63412">
            <w:pPr>
              <w:spacing w:before="40" w:after="40"/>
              <w:jc w:val="center"/>
              <w:rPr>
                <w:rFonts w:ascii="Arial" w:hAnsi="Arial" w:cs="Arial"/>
                <w:sz w:val="24"/>
                <w:szCs w:val="24"/>
              </w:rPr>
            </w:pPr>
            <w:r>
              <w:rPr>
                <w:rFonts w:ascii="Arial" w:hAnsi="Arial" w:cs="Arial"/>
                <w:sz w:val="24"/>
                <w:szCs w:val="24"/>
              </w:rPr>
              <w:t>2/16/2023</w:t>
            </w:r>
          </w:p>
        </w:tc>
        <w:tc>
          <w:tcPr>
            <w:tcW w:w="1021" w:type="dxa"/>
            <w:tcMar>
              <w:left w:w="86" w:type="dxa"/>
              <w:right w:w="86" w:type="dxa"/>
            </w:tcMar>
          </w:tcPr>
          <w:p w14:paraId="42CEE2F3" w14:textId="092A2394" w:rsidR="00E63412" w:rsidRPr="005162DE" w:rsidRDefault="00E63412" w:rsidP="00E63412">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F4B08BC" w:rsidR="00E63412" w:rsidRPr="005162DE" w:rsidRDefault="00E63412" w:rsidP="00E63412">
            <w:pPr>
              <w:spacing w:before="40" w:after="40"/>
              <w:jc w:val="center"/>
              <w:rPr>
                <w:rFonts w:ascii="Arial" w:hAnsi="Arial" w:cs="Arial"/>
                <w:sz w:val="24"/>
                <w:szCs w:val="24"/>
              </w:rPr>
            </w:pPr>
            <w:r>
              <w:rPr>
                <w:rFonts w:ascii="Arial" w:hAnsi="Arial" w:cs="Arial"/>
                <w:sz w:val="24"/>
                <w:szCs w:val="24"/>
              </w:rPr>
              <w:t>0.435</w:t>
            </w:r>
          </w:p>
        </w:tc>
        <w:tc>
          <w:tcPr>
            <w:tcW w:w="1021" w:type="dxa"/>
            <w:tcMar>
              <w:left w:w="86" w:type="dxa"/>
              <w:right w:w="86" w:type="dxa"/>
            </w:tcMar>
          </w:tcPr>
          <w:p w14:paraId="1AE57BBF" w14:textId="11AB2773" w:rsidR="00E63412" w:rsidRPr="005162DE" w:rsidRDefault="00E63412" w:rsidP="00E63412">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E63412" w:rsidRPr="005162DE" w:rsidRDefault="00E63412" w:rsidP="00E63412">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E63412" w:rsidRPr="005162DE" w:rsidRDefault="00E63412" w:rsidP="00E63412">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E63412" w:rsidRPr="005162DE" w:rsidRDefault="00E63412" w:rsidP="00E63412">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r w:rsidR="00E63412" w:rsidRPr="005162DE" w14:paraId="6B26004A" w14:textId="77777777" w:rsidTr="00D73637">
        <w:trPr>
          <w:trHeight w:val="1342"/>
        </w:trPr>
        <w:tc>
          <w:tcPr>
            <w:tcW w:w="1118" w:type="dxa"/>
            <w:tcMar>
              <w:left w:w="86" w:type="dxa"/>
              <w:right w:w="86" w:type="dxa"/>
            </w:tcMar>
          </w:tcPr>
          <w:p w14:paraId="09833F0E" w14:textId="22F2ABE4" w:rsidR="00E63412" w:rsidRPr="005162DE" w:rsidRDefault="00E63412" w:rsidP="00E63412">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0B16B569" w14:textId="3EEED076" w:rsidR="00E63412" w:rsidRPr="005162DE" w:rsidRDefault="00E63412" w:rsidP="00E63412">
            <w:pPr>
              <w:spacing w:before="40" w:after="40"/>
              <w:jc w:val="center"/>
              <w:rPr>
                <w:rFonts w:ascii="Arial" w:hAnsi="Arial" w:cs="Arial"/>
                <w:sz w:val="24"/>
                <w:szCs w:val="24"/>
              </w:rPr>
            </w:pPr>
            <w:r>
              <w:rPr>
                <w:rFonts w:ascii="Arial" w:hAnsi="Arial" w:cs="Arial"/>
                <w:sz w:val="24"/>
                <w:szCs w:val="24"/>
              </w:rPr>
              <w:t>8/22/2023</w:t>
            </w:r>
          </w:p>
        </w:tc>
        <w:tc>
          <w:tcPr>
            <w:tcW w:w="1021" w:type="dxa"/>
            <w:tcMar>
              <w:left w:w="86" w:type="dxa"/>
              <w:right w:w="86" w:type="dxa"/>
            </w:tcMar>
          </w:tcPr>
          <w:p w14:paraId="013A2EE7" w14:textId="221EB9DE" w:rsidR="00E63412" w:rsidRPr="005162DE" w:rsidRDefault="00E63412" w:rsidP="00E63412">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025F869" w14:textId="753AD08A" w:rsidR="00E63412" w:rsidRPr="005162DE" w:rsidRDefault="00E63412" w:rsidP="00E63412">
            <w:pPr>
              <w:spacing w:before="40" w:after="40"/>
              <w:jc w:val="center"/>
              <w:rPr>
                <w:rFonts w:ascii="Arial" w:hAnsi="Arial" w:cs="Arial"/>
                <w:sz w:val="24"/>
                <w:szCs w:val="24"/>
              </w:rPr>
            </w:pPr>
            <w:r>
              <w:rPr>
                <w:rFonts w:ascii="Arial" w:hAnsi="Arial" w:cs="Arial"/>
                <w:sz w:val="24"/>
                <w:szCs w:val="24"/>
              </w:rPr>
              <w:t>0.345</w:t>
            </w:r>
          </w:p>
        </w:tc>
        <w:tc>
          <w:tcPr>
            <w:tcW w:w="1021" w:type="dxa"/>
            <w:tcMar>
              <w:left w:w="86" w:type="dxa"/>
              <w:right w:w="86" w:type="dxa"/>
            </w:tcMar>
          </w:tcPr>
          <w:p w14:paraId="3BB7993B" w14:textId="4E402B2D" w:rsidR="00E63412" w:rsidRPr="005162DE" w:rsidRDefault="00E63412" w:rsidP="00E63412">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D7E3D8C" w14:textId="0EC52D99" w:rsidR="00E63412" w:rsidRPr="005162DE" w:rsidRDefault="00E63412" w:rsidP="00E63412">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3F0BDC35" w14:textId="3D730EAA" w:rsidR="00E63412" w:rsidRPr="005162DE" w:rsidRDefault="00E63412" w:rsidP="00E63412">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450BA782" w14:textId="02065F90" w:rsidR="00E63412" w:rsidRPr="005162DE" w:rsidRDefault="00E63412" w:rsidP="00E63412">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0D931903" w14:textId="01B16A7D" w:rsidR="00824BFE" w:rsidRPr="00824BFE" w:rsidRDefault="005D3708" w:rsidP="00824BFE">
      <w:pPr>
        <w:pStyle w:val="Caption"/>
      </w:pPr>
      <w:r w:rsidRPr="005162DE">
        <w:lastRenderedPageBreak/>
        <w:t xml:space="preserve">Table </w:t>
      </w:r>
      <w:r w:rsidR="00585AD1">
        <w:rPr>
          <w:noProof/>
        </w:rPr>
        <w:fldChar w:fldCharType="begin"/>
      </w:r>
      <w:r w:rsidR="00585AD1">
        <w:rPr>
          <w:noProof/>
        </w:rPr>
        <w:instrText xml:space="preserve"> SEQ Table \* ARABIC </w:instrText>
      </w:r>
      <w:r w:rsidR="00585AD1">
        <w:rPr>
          <w:noProof/>
        </w:rPr>
        <w:fldChar w:fldCharType="separate"/>
      </w:r>
      <w:r w:rsidR="00883E1D">
        <w:rPr>
          <w:noProof/>
        </w:rPr>
        <w:t>3</w:t>
      </w:r>
      <w:r w:rsidR="00585AD1">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49"/>
        <w:gridCol w:w="1344"/>
        <w:gridCol w:w="1259"/>
        <w:gridCol w:w="1529"/>
        <w:gridCol w:w="810"/>
        <w:gridCol w:w="1080"/>
        <w:gridCol w:w="2565"/>
      </w:tblGrid>
      <w:tr w:rsidR="005162DE" w:rsidRPr="005162DE" w14:paraId="6B0CD754" w14:textId="77777777" w:rsidTr="00824BFE">
        <w:tc>
          <w:tcPr>
            <w:tcW w:w="2249"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4"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59"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29"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5"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824BFE">
        <w:trPr>
          <w:trHeight w:val="432"/>
        </w:trPr>
        <w:tc>
          <w:tcPr>
            <w:tcW w:w="2249"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4" w:type="dxa"/>
            <w:tcMar>
              <w:left w:w="58" w:type="dxa"/>
              <w:right w:w="58" w:type="dxa"/>
            </w:tcMar>
          </w:tcPr>
          <w:p w14:paraId="2DC49168" w14:textId="559766FF" w:rsidR="00684C7E" w:rsidRPr="005162DE" w:rsidRDefault="00585AD1" w:rsidP="00684C7E">
            <w:pPr>
              <w:spacing w:before="40" w:after="40"/>
              <w:jc w:val="center"/>
              <w:rPr>
                <w:rFonts w:ascii="Arial" w:hAnsi="Arial" w:cs="Arial"/>
                <w:sz w:val="24"/>
                <w:szCs w:val="24"/>
              </w:rPr>
            </w:pPr>
            <w:r>
              <w:rPr>
                <w:rFonts w:ascii="Arial" w:hAnsi="Arial" w:cs="Arial"/>
                <w:sz w:val="24"/>
                <w:szCs w:val="24"/>
              </w:rPr>
              <w:t>8/22/2023</w:t>
            </w:r>
          </w:p>
        </w:tc>
        <w:tc>
          <w:tcPr>
            <w:tcW w:w="1259" w:type="dxa"/>
            <w:tcMar>
              <w:left w:w="58" w:type="dxa"/>
              <w:right w:w="58" w:type="dxa"/>
            </w:tcMar>
          </w:tcPr>
          <w:p w14:paraId="690B0D1C" w14:textId="3E9E4C33" w:rsidR="00684C7E" w:rsidRPr="005162DE" w:rsidRDefault="00ED636C" w:rsidP="00684C7E">
            <w:pPr>
              <w:spacing w:before="40" w:after="40"/>
              <w:jc w:val="center"/>
              <w:rPr>
                <w:rFonts w:ascii="Arial" w:hAnsi="Arial" w:cs="Arial"/>
                <w:sz w:val="24"/>
                <w:szCs w:val="24"/>
              </w:rPr>
            </w:pPr>
            <w:r>
              <w:rPr>
                <w:rFonts w:ascii="Arial" w:hAnsi="Arial" w:cs="Arial"/>
                <w:sz w:val="24"/>
                <w:szCs w:val="24"/>
              </w:rPr>
              <w:t>44</w:t>
            </w:r>
          </w:p>
        </w:tc>
        <w:tc>
          <w:tcPr>
            <w:tcW w:w="1529" w:type="dxa"/>
            <w:tcMar>
              <w:left w:w="58" w:type="dxa"/>
              <w:right w:w="58" w:type="dxa"/>
            </w:tcMar>
          </w:tcPr>
          <w:p w14:paraId="6802CC34" w14:textId="0E4EE713" w:rsidR="00684C7E" w:rsidRPr="005162DE" w:rsidRDefault="00AB02BF" w:rsidP="00684C7E">
            <w:pPr>
              <w:spacing w:before="40" w:after="40"/>
              <w:jc w:val="center"/>
              <w:rPr>
                <w:rFonts w:ascii="Arial" w:hAnsi="Arial" w:cs="Arial"/>
                <w:sz w:val="24"/>
                <w:szCs w:val="24"/>
              </w:rPr>
            </w:pPr>
            <w:r>
              <w:rPr>
                <w:rFonts w:ascii="Arial" w:hAnsi="Arial" w:cs="Arial"/>
                <w:sz w:val="24"/>
                <w:szCs w:val="24"/>
              </w:rPr>
              <w:t>37</w:t>
            </w:r>
            <w:r w:rsidR="00585AD1">
              <w:rPr>
                <w:rFonts w:ascii="Arial" w:hAnsi="Arial" w:cs="Arial"/>
                <w:sz w:val="24"/>
                <w:szCs w:val="24"/>
              </w:rPr>
              <w:t>-50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5"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824BFE">
        <w:tc>
          <w:tcPr>
            <w:tcW w:w="2249"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4" w:type="dxa"/>
            <w:tcMar>
              <w:left w:w="58" w:type="dxa"/>
              <w:right w:w="58" w:type="dxa"/>
            </w:tcMar>
          </w:tcPr>
          <w:p w14:paraId="7A81C45D" w14:textId="0C799273" w:rsidR="00684C7E" w:rsidRPr="005162DE" w:rsidRDefault="00585AD1" w:rsidP="00684C7E">
            <w:pPr>
              <w:spacing w:before="40" w:after="40"/>
              <w:jc w:val="center"/>
              <w:rPr>
                <w:rFonts w:ascii="Arial" w:hAnsi="Arial" w:cs="Arial"/>
                <w:sz w:val="24"/>
                <w:szCs w:val="24"/>
              </w:rPr>
            </w:pPr>
            <w:r>
              <w:rPr>
                <w:rFonts w:ascii="Arial" w:hAnsi="Arial" w:cs="Arial"/>
                <w:sz w:val="24"/>
                <w:szCs w:val="24"/>
              </w:rPr>
              <w:t>8/22/2023</w:t>
            </w:r>
          </w:p>
        </w:tc>
        <w:tc>
          <w:tcPr>
            <w:tcW w:w="1259" w:type="dxa"/>
            <w:tcMar>
              <w:left w:w="58" w:type="dxa"/>
              <w:right w:w="58" w:type="dxa"/>
            </w:tcMar>
          </w:tcPr>
          <w:p w14:paraId="5F571C45" w14:textId="75AF864A" w:rsidR="00684C7E" w:rsidRPr="005162DE" w:rsidRDefault="00ED636C" w:rsidP="00684C7E">
            <w:pPr>
              <w:spacing w:before="40" w:after="40"/>
              <w:jc w:val="center"/>
              <w:rPr>
                <w:rFonts w:ascii="Arial" w:hAnsi="Arial" w:cs="Arial"/>
                <w:sz w:val="24"/>
                <w:szCs w:val="24"/>
              </w:rPr>
            </w:pPr>
            <w:r>
              <w:rPr>
                <w:rFonts w:ascii="Arial" w:hAnsi="Arial" w:cs="Arial"/>
                <w:sz w:val="24"/>
                <w:szCs w:val="24"/>
              </w:rPr>
              <w:t>280</w:t>
            </w:r>
          </w:p>
        </w:tc>
        <w:tc>
          <w:tcPr>
            <w:tcW w:w="1529" w:type="dxa"/>
            <w:tcMar>
              <w:left w:w="58" w:type="dxa"/>
              <w:right w:w="58" w:type="dxa"/>
            </w:tcMar>
          </w:tcPr>
          <w:p w14:paraId="2BE476FB" w14:textId="3B95B381" w:rsidR="00684C7E" w:rsidRPr="005162DE" w:rsidRDefault="00ED636C" w:rsidP="00684C7E">
            <w:pPr>
              <w:spacing w:before="40" w:after="40"/>
              <w:jc w:val="center"/>
              <w:rPr>
                <w:rFonts w:ascii="Arial" w:hAnsi="Arial" w:cs="Arial"/>
                <w:sz w:val="24"/>
                <w:szCs w:val="24"/>
              </w:rPr>
            </w:pPr>
            <w:r>
              <w:rPr>
                <w:rFonts w:ascii="Arial" w:hAnsi="Arial" w:cs="Arial"/>
                <w:sz w:val="24"/>
                <w:szCs w:val="24"/>
              </w:rPr>
              <w:t>210</w:t>
            </w:r>
            <w:r w:rsidR="00585AD1">
              <w:rPr>
                <w:rFonts w:ascii="Arial" w:hAnsi="Arial" w:cs="Arial"/>
                <w:sz w:val="24"/>
                <w:szCs w:val="24"/>
              </w:rPr>
              <w:t>-350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5"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49FD94D0" w14:textId="77777777" w:rsidR="00824BFE" w:rsidRDefault="00824BFE"/>
    <w:p w14:paraId="1683890F" w14:textId="77777777" w:rsidR="00824BFE" w:rsidRDefault="00824BFE">
      <w:pPr>
        <w:rPr>
          <w:rFonts w:ascii="Arial" w:hAnsi="Arial" w:cs="Arial"/>
          <w:b/>
          <w:bCs/>
          <w:sz w:val="24"/>
          <w:szCs w:val="24"/>
        </w:rPr>
      </w:pPr>
    </w:p>
    <w:p w14:paraId="78E3A97D" w14:textId="3CC43A1F" w:rsidR="00824BFE" w:rsidRDefault="00824BFE">
      <w:pPr>
        <w:rPr>
          <w:rFonts w:ascii="Arial" w:hAnsi="Arial" w:cs="Arial"/>
          <w:b/>
          <w:bCs/>
          <w:sz w:val="24"/>
          <w:szCs w:val="24"/>
        </w:rPr>
      </w:pPr>
      <w:r w:rsidRPr="00824BFE">
        <w:rPr>
          <w:rFonts w:ascii="Arial" w:hAnsi="Arial" w:cs="Arial"/>
          <w:b/>
          <w:bCs/>
          <w:sz w:val="24"/>
          <w:szCs w:val="24"/>
        </w:rPr>
        <w:t xml:space="preserve">Table </w:t>
      </w:r>
      <w:r w:rsidRPr="00824BFE">
        <w:rPr>
          <w:rFonts w:ascii="Arial" w:hAnsi="Arial" w:cs="Arial"/>
          <w:b/>
          <w:bCs/>
          <w:noProof/>
          <w:sz w:val="24"/>
          <w:szCs w:val="24"/>
        </w:rPr>
        <w:fldChar w:fldCharType="begin"/>
      </w:r>
      <w:r w:rsidRPr="00824BFE">
        <w:rPr>
          <w:rFonts w:ascii="Arial" w:hAnsi="Arial" w:cs="Arial"/>
          <w:b/>
          <w:bCs/>
          <w:noProof/>
          <w:sz w:val="24"/>
          <w:szCs w:val="24"/>
        </w:rPr>
        <w:instrText xml:space="preserve"> SEQ Table \* ARABIC </w:instrText>
      </w:r>
      <w:r w:rsidRPr="00824BFE">
        <w:rPr>
          <w:rFonts w:ascii="Arial" w:hAnsi="Arial" w:cs="Arial"/>
          <w:b/>
          <w:bCs/>
          <w:noProof/>
          <w:sz w:val="24"/>
          <w:szCs w:val="24"/>
        </w:rPr>
        <w:fldChar w:fldCharType="separate"/>
      </w:r>
      <w:r w:rsidRPr="00824BFE">
        <w:rPr>
          <w:rFonts w:ascii="Arial" w:hAnsi="Arial" w:cs="Arial"/>
          <w:b/>
          <w:bCs/>
          <w:noProof/>
          <w:sz w:val="24"/>
          <w:szCs w:val="24"/>
        </w:rPr>
        <w:t>4</w:t>
      </w:r>
      <w:r w:rsidRPr="00824BFE">
        <w:rPr>
          <w:rFonts w:ascii="Arial" w:hAnsi="Arial" w:cs="Arial"/>
          <w:b/>
          <w:bCs/>
          <w:noProof/>
          <w:sz w:val="24"/>
          <w:szCs w:val="24"/>
        </w:rPr>
        <w:fldChar w:fldCharType="end"/>
      </w:r>
      <w:r w:rsidRPr="00824BFE">
        <w:rPr>
          <w:rFonts w:ascii="Arial" w:hAnsi="Arial" w:cs="Arial"/>
          <w:b/>
          <w:bCs/>
          <w:sz w:val="24"/>
          <w:szCs w:val="24"/>
        </w:rPr>
        <w:t xml:space="preserve">.  Detection of Contaminants with a Primary Drinking Water Standard </w:t>
      </w:r>
    </w:p>
    <w:p w14:paraId="7ACAEFF9" w14:textId="77777777" w:rsidR="00D30AE3" w:rsidRDefault="00D30AE3">
      <w:pPr>
        <w:rPr>
          <w:rFonts w:ascii="Arial" w:hAnsi="Arial" w:cs="Arial"/>
          <w:b/>
          <w:bCs/>
          <w:sz w:val="24"/>
          <w:szCs w:val="24"/>
        </w:rPr>
      </w:pPr>
    </w:p>
    <w:tbl>
      <w:tblPr>
        <w:tblStyle w:val="TableGrid"/>
        <w:tblW w:w="10836" w:type="dxa"/>
        <w:tblLayout w:type="fixed"/>
        <w:tblLook w:val="00A0" w:firstRow="1" w:lastRow="0" w:firstColumn="1" w:lastColumn="0" w:noHBand="0" w:noVBand="0"/>
      </w:tblPr>
      <w:tblGrid>
        <w:gridCol w:w="2249"/>
        <w:gridCol w:w="1439"/>
        <w:gridCol w:w="1259"/>
        <w:gridCol w:w="1529"/>
        <w:gridCol w:w="1170"/>
        <w:gridCol w:w="1260"/>
        <w:gridCol w:w="1930"/>
      </w:tblGrid>
      <w:tr w:rsidR="00D30AE3" w:rsidRPr="005162DE" w14:paraId="5DAD1806" w14:textId="77777777" w:rsidTr="00707577">
        <w:trPr>
          <w:cantSplit/>
          <w:trHeight w:val="1511"/>
        </w:trPr>
        <w:tc>
          <w:tcPr>
            <w:tcW w:w="2249" w:type="dxa"/>
            <w:vAlign w:val="center"/>
          </w:tcPr>
          <w:p w14:paraId="36151E24" w14:textId="77777777" w:rsidR="00D30AE3" w:rsidRPr="005162DE" w:rsidRDefault="00D30AE3" w:rsidP="00707577">
            <w:pPr>
              <w:keepNext/>
              <w:keepLines/>
              <w:jc w:val="center"/>
              <w:rPr>
                <w:rFonts w:ascii="Arial" w:hAnsi="Arial" w:cs="Arial"/>
                <w:b/>
                <w:sz w:val="24"/>
                <w:szCs w:val="24"/>
              </w:rPr>
            </w:pPr>
            <w:r w:rsidRPr="005162DE">
              <w:rPr>
                <w:rFonts w:ascii="Arial" w:hAnsi="Arial" w:cs="Arial"/>
                <w:b/>
                <w:sz w:val="24"/>
                <w:szCs w:val="24"/>
              </w:rPr>
              <w:t>Chemical or Constituent</w:t>
            </w:r>
          </w:p>
          <w:p w14:paraId="6332273D" w14:textId="77777777" w:rsidR="00D30AE3" w:rsidRPr="005162DE" w:rsidRDefault="00D30AE3" w:rsidP="00707577">
            <w:pPr>
              <w:keepNext/>
              <w:keepLines/>
              <w:jc w:val="center"/>
              <w:rPr>
                <w:rFonts w:ascii="Arial" w:hAnsi="Arial" w:cs="Arial"/>
                <w:b/>
                <w:sz w:val="24"/>
                <w:szCs w:val="24"/>
              </w:rPr>
            </w:pPr>
            <w:r w:rsidRPr="005162DE">
              <w:rPr>
                <w:rFonts w:ascii="Arial" w:hAnsi="Arial" w:cs="Arial"/>
                <w:b/>
                <w:sz w:val="24"/>
                <w:szCs w:val="24"/>
              </w:rPr>
              <w:t>(and</w:t>
            </w:r>
          </w:p>
          <w:p w14:paraId="16183909" w14:textId="77777777" w:rsidR="00D30AE3" w:rsidRPr="005162DE" w:rsidRDefault="00D30AE3" w:rsidP="00707577">
            <w:pPr>
              <w:keepNext/>
              <w:keepLines/>
              <w:jc w:val="center"/>
              <w:rPr>
                <w:rFonts w:ascii="Arial" w:hAnsi="Arial" w:cs="Arial"/>
                <w:b/>
                <w:sz w:val="24"/>
                <w:szCs w:val="24"/>
              </w:rPr>
            </w:pPr>
            <w:r w:rsidRPr="005162DE">
              <w:rPr>
                <w:rFonts w:ascii="Arial" w:hAnsi="Arial" w:cs="Arial"/>
                <w:b/>
                <w:sz w:val="24"/>
                <w:szCs w:val="24"/>
              </w:rPr>
              <w:t>reporting units)</w:t>
            </w:r>
          </w:p>
        </w:tc>
        <w:tc>
          <w:tcPr>
            <w:tcW w:w="1439" w:type="dxa"/>
            <w:vAlign w:val="center"/>
          </w:tcPr>
          <w:p w14:paraId="3A50DAFF" w14:textId="77777777" w:rsidR="00D30AE3" w:rsidRPr="005162DE" w:rsidRDefault="00D30AE3" w:rsidP="00707577">
            <w:pPr>
              <w:keepNext/>
              <w:keepLines/>
              <w:jc w:val="center"/>
              <w:rPr>
                <w:rFonts w:ascii="Arial" w:hAnsi="Arial" w:cs="Arial"/>
                <w:b/>
                <w:sz w:val="24"/>
                <w:szCs w:val="24"/>
              </w:rPr>
            </w:pPr>
            <w:r w:rsidRPr="005162DE">
              <w:rPr>
                <w:rFonts w:ascii="Arial" w:hAnsi="Arial" w:cs="Arial"/>
                <w:b/>
                <w:sz w:val="24"/>
                <w:szCs w:val="24"/>
              </w:rPr>
              <w:t>Sample Date</w:t>
            </w:r>
          </w:p>
        </w:tc>
        <w:tc>
          <w:tcPr>
            <w:tcW w:w="1259" w:type="dxa"/>
            <w:tcMar>
              <w:left w:w="72" w:type="dxa"/>
              <w:right w:w="72" w:type="dxa"/>
            </w:tcMar>
            <w:vAlign w:val="center"/>
          </w:tcPr>
          <w:p w14:paraId="4AEE427A" w14:textId="77777777" w:rsidR="00D30AE3" w:rsidRPr="005162DE" w:rsidRDefault="00D30AE3" w:rsidP="00707577">
            <w:pPr>
              <w:keepNext/>
              <w:keepLines/>
              <w:jc w:val="center"/>
              <w:rPr>
                <w:rFonts w:ascii="Arial" w:hAnsi="Arial" w:cs="Arial"/>
                <w:b/>
                <w:sz w:val="24"/>
                <w:szCs w:val="24"/>
              </w:rPr>
            </w:pPr>
            <w:r w:rsidRPr="005162DE">
              <w:rPr>
                <w:rFonts w:ascii="Arial" w:hAnsi="Arial" w:cs="Arial"/>
                <w:b/>
                <w:sz w:val="24"/>
                <w:szCs w:val="24"/>
              </w:rPr>
              <w:t>Level Detected</w:t>
            </w:r>
          </w:p>
        </w:tc>
        <w:tc>
          <w:tcPr>
            <w:tcW w:w="1529" w:type="dxa"/>
            <w:vAlign w:val="center"/>
          </w:tcPr>
          <w:p w14:paraId="317913FE" w14:textId="77777777" w:rsidR="00D30AE3" w:rsidRPr="005162DE" w:rsidRDefault="00D30AE3" w:rsidP="00707577">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0D00D0AB" w14:textId="77777777" w:rsidR="00D30AE3" w:rsidRPr="005162DE" w:rsidRDefault="00D30AE3" w:rsidP="00707577">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7351D7FB" w14:textId="77777777" w:rsidR="00D30AE3" w:rsidRPr="005162DE" w:rsidRDefault="00D30AE3" w:rsidP="00707577">
            <w:pPr>
              <w:keepNext/>
              <w:keepLines/>
              <w:jc w:val="center"/>
              <w:rPr>
                <w:rFonts w:ascii="Arial" w:hAnsi="Arial" w:cs="Arial"/>
                <w:b/>
                <w:sz w:val="24"/>
                <w:szCs w:val="24"/>
              </w:rPr>
            </w:pPr>
            <w:r w:rsidRPr="005162DE">
              <w:rPr>
                <w:rFonts w:ascii="Arial" w:hAnsi="Arial" w:cs="Arial"/>
                <w:b/>
                <w:sz w:val="24"/>
                <w:szCs w:val="24"/>
              </w:rPr>
              <w:t>PHG (MCLG) [MRDLG]</w:t>
            </w:r>
          </w:p>
        </w:tc>
        <w:tc>
          <w:tcPr>
            <w:tcW w:w="1930" w:type="dxa"/>
            <w:vAlign w:val="center"/>
          </w:tcPr>
          <w:p w14:paraId="25D7AA4D" w14:textId="77777777" w:rsidR="00D30AE3" w:rsidRPr="005162DE" w:rsidRDefault="00D30AE3" w:rsidP="00707577">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D30AE3" w:rsidRPr="005162DE" w14:paraId="50D0F0D1" w14:textId="77777777" w:rsidTr="00707577">
        <w:trPr>
          <w:trHeight w:val="432"/>
        </w:trPr>
        <w:tc>
          <w:tcPr>
            <w:tcW w:w="2249" w:type="dxa"/>
            <w:tcMar>
              <w:left w:w="58" w:type="dxa"/>
              <w:right w:w="58" w:type="dxa"/>
            </w:tcMar>
          </w:tcPr>
          <w:p w14:paraId="547F8608" w14:textId="04037716" w:rsidR="00D30AE3" w:rsidRPr="005162DE" w:rsidRDefault="00D30AE3" w:rsidP="00707577">
            <w:pPr>
              <w:keepNext/>
              <w:keepLines/>
              <w:spacing w:before="40" w:after="40"/>
              <w:ind w:left="30"/>
              <w:jc w:val="both"/>
              <w:rPr>
                <w:rFonts w:ascii="Arial" w:hAnsi="Arial" w:cs="Arial"/>
                <w:sz w:val="24"/>
                <w:szCs w:val="24"/>
              </w:rPr>
            </w:pPr>
            <w:r>
              <w:rPr>
                <w:rFonts w:ascii="Arial" w:hAnsi="Arial" w:cs="Arial"/>
                <w:sz w:val="24"/>
                <w:szCs w:val="24"/>
              </w:rPr>
              <w:t>Nitrate (</w:t>
            </w:r>
            <w:r w:rsidR="009A0311">
              <w:rPr>
                <w:rFonts w:ascii="Arial" w:hAnsi="Arial" w:cs="Arial"/>
                <w:sz w:val="24"/>
                <w:szCs w:val="24"/>
              </w:rPr>
              <w:t>mg/L</w:t>
            </w:r>
            <w:r>
              <w:rPr>
                <w:rFonts w:ascii="Arial" w:hAnsi="Arial" w:cs="Arial"/>
                <w:sz w:val="24"/>
                <w:szCs w:val="24"/>
              </w:rPr>
              <w:t>)</w:t>
            </w:r>
          </w:p>
        </w:tc>
        <w:tc>
          <w:tcPr>
            <w:tcW w:w="1439" w:type="dxa"/>
          </w:tcPr>
          <w:p w14:paraId="3B45B14E" w14:textId="13FC2D6F" w:rsidR="00D30AE3" w:rsidRPr="00B40DBA" w:rsidRDefault="00D30AE3" w:rsidP="00707577">
            <w:pPr>
              <w:keepNext/>
              <w:keepLines/>
              <w:spacing w:before="40" w:after="40"/>
              <w:rPr>
                <w:rFonts w:ascii="Arial" w:hAnsi="Arial" w:cs="Arial"/>
                <w:sz w:val="24"/>
                <w:szCs w:val="24"/>
              </w:rPr>
            </w:pPr>
            <w:r w:rsidRPr="00B40DBA">
              <w:rPr>
                <w:rFonts w:ascii="Arial" w:hAnsi="Arial" w:cs="Arial"/>
                <w:sz w:val="24"/>
                <w:szCs w:val="24"/>
              </w:rPr>
              <w:t>2023</w:t>
            </w:r>
          </w:p>
        </w:tc>
        <w:tc>
          <w:tcPr>
            <w:tcW w:w="1259" w:type="dxa"/>
          </w:tcPr>
          <w:p w14:paraId="7BAFD35A" w14:textId="4C67B5C5" w:rsidR="00D30AE3" w:rsidRPr="00B40DBA" w:rsidRDefault="00D30AE3" w:rsidP="00707577">
            <w:pPr>
              <w:keepNext/>
              <w:keepLines/>
              <w:spacing w:before="40" w:after="40"/>
              <w:rPr>
                <w:rFonts w:ascii="Arial" w:hAnsi="Arial" w:cs="Arial"/>
                <w:sz w:val="24"/>
                <w:szCs w:val="24"/>
              </w:rPr>
            </w:pPr>
            <w:r>
              <w:rPr>
                <w:rFonts w:ascii="Arial" w:hAnsi="Arial" w:cs="Arial"/>
                <w:sz w:val="24"/>
                <w:szCs w:val="24"/>
              </w:rPr>
              <w:t>9.1</w:t>
            </w:r>
          </w:p>
        </w:tc>
        <w:tc>
          <w:tcPr>
            <w:tcW w:w="1529" w:type="dxa"/>
          </w:tcPr>
          <w:p w14:paraId="234C119E" w14:textId="77777777" w:rsidR="00D30AE3" w:rsidRPr="005162DE" w:rsidRDefault="00D30AE3" w:rsidP="00707577">
            <w:pPr>
              <w:keepNext/>
              <w:keepLines/>
              <w:spacing w:before="40" w:after="40"/>
              <w:jc w:val="center"/>
              <w:rPr>
                <w:rFonts w:ascii="Arial" w:hAnsi="Arial" w:cs="Arial"/>
                <w:sz w:val="24"/>
                <w:szCs w:val="24"/>
              </w:rPr>
            </w:pPr>
            <w:r>
              <w:rPr>
                <w:rFonts w:ascii="Arial" w:hAnsi="Arial" w:cs="Arial"/>
                <w:sz w:val="24"/>
                <w:szCs w:val="24"/>
              </w:rPr>
              <w:t>4.6-</w:t>
            </w:r>
            <w:r w:rsidRPr="00DF4FE6">
              <w:rPr>
                <w:rFonts w:ascii="Arial" w:hAnsi="Arial" w:cs="Arial"/>
                <w:b/>
                <w:bCs/>
                <w:sz w:val="24"/>
                <w:szCs w:val="24"/>
              </w:rPr>
              <w:t>13</w:t>
            </w:r>
            <w:r>
              <w:rPr>
                <w:rFonts w:ascii="Arial" w:hAnsi="Arial" w:cs="Arial"/>
                <w:b/>
                <w:bCs/>
                <w:sz w:val="24"/>
                <w:szCs w:val="24"/>
              </w:rPr>
              <w:t>*</w:t>
            </w:r>
          </w:p>
        </w:tc>
        <w:tc>
          <w:tcPr>
            <w:tcW w:w="1170" w:type="dxa"/>
          </w:tcPr>
          <w:p w14:paraId="384C9FDC" w14:textId="77777777" w:rsidR="00D30AE3" w:rsidRDefault="00D30AE3" w:rsidP="0070757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p w14:paraId="6E9D7D02" w14:textId="77777777" w:rsidR="00D30AE3" w:rsidRPr="005162DE" w:rsidRDefault="00D30AE3" w:rsidP="00707577">
            <w:pPr>
              <w:keepNext/>
              <w:keepLines/>
              <w:spacing w:before="40" w:after="40"/>
              <w:jc w:val="center"/>
              <w:rPr>
                <w:rFonts w:ascii="Arial" w:hAnsi="Arial" w:cs="Arial"/>
                <w:sz w:val="24"/>
                <w:szCs w:val="24"/>
              </w:rPr>
            </w:pPr>
          </w:p>
        </w:tc>
        <w:tc>
          <w:tcPr>
            <w:tcW w:w="1260" w:type="dxa"/>
          </w:tcPr>
          <w:p w14:paraId="2AD19782" w14:textId="393ED9F1" w:rsidR="00D30AE3" w:rsidRDefault="00D30AE3" w:rsidP="0070757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9A0311">
              <w:rPr>
                <w:rFonts w:ascii="Arial" w:hAnsi="Arial" w:cs="Arial"/>
                <w:color w:val="000000" w:themeColor="text1"/>
                <w:sz w:val="24"/>
                <w:szCs w:val="24"/>
              </w:rPr>
              <w:t>0</w:t>
            </w:r>
          </w:p>
          <w:p w14:paraId="45AE31B7" w14:textId="77777777" w:rsidR="00D30AE3" w:rsidRPr="005162DE" w:rsidRDefault="00D30AE3" w:rsidP="00707577">
            <w:pPr>
              <w:keepNext/>
              <w:keepLines/>
              <w:spacing w:before="40" w:after="40"/>
              <w:jc w:val="center"/>
              <w:rPr>
                <w:rFonts w:ascii="Arial" w:hAnsi="Arial" w:cs="Arial"/>
                <w:sz w:val="24"/>
                <w:szCs w:val="24"/>
              </w:rPr>
            </w:pPr>
          </w:p>
        </w:tc>
        <w:tc>
          <w:tcPr>
            <w:tcW w:w="1930" w:type="dxa"/>
          </w:tcPr>
          <w:p w14:paraId="46B60B01" w14:textId="77777777" w:rsidR="00D30AE3" w:rsidRPr="005162DE" w:rsidRDefault="00D30AE3" w:rsidP="00707577">
            <w:pPr>
              <w:keepNext/>
              <w:keepLines/>
              <w:spacing w:before="40" w:after="40"/>
              <w:jc w:val="center"/>
              <w:rPr>
                <w:rFonts w:ascii="Arial" w:hAnsi="Arial" w:cs="Arial"/>
                <w:sz w:val="24"/>
                <w:szCs w:val="24"/>
              </w:rPr>
            </w:pPr>
            <w:r w:rsidRPr="00B41042">
              <w:rPr>
                <w:rFonts w:ascii="Arial" w:hAnsi="Arial" w:cs="Arial"/>
              </w:rPr>
              <w:t>Runoff and leaching from fertilizer use; leaching from septic tanks and sewage; erosion of natural deposits</w:t>
            </w:r>
          </w:p>
        </w:tc>
      </w:tr>
      <w:tr w:rsidR="00D30AE3" w:rsidRPr="005162DE" w14:paraId="1BFB70FB" w14:textId="77777777" w:rsidTr="00707577">
        <w:trPr>
          <w:trHeight w:val="432"/>
        </w:trPr>
        <w:tc>
          <w:tcPr>
            <w:tcW w:w="2249" w:type="dxa"/>
            <w:tcMar>
              <w:left w:w="58" w:type="dxa"/>
              <w:right w:w="58" w:type="dxa"/>
            </w:tcMar>
          </w:tcPr>
          <w:p w14:paraId="5F6397E1" w14:textId="77777777" w:rsidR="00D30AE3" w:rsidRPr="005162DE" w:rsidRDefault="00D30AE3" w:rsidP="00707577">
            <w:pPr>
              <w:spacing w:before="40" w:after="40"/>
              <w:ind w:left="30"/>
              <w:jc w:val="both"/>
              <w:rPr>
                <w:rFonts w:ascii="Arial" w:hAnsi="Arial" w:cs="Arial"/>
                <w:sz w:val="24"/>
                <w:szCs w:val="24"/>
              </w:rPr>
            </w:pPr>
            <w:r w:rsidRPr="00E8323C">
              <w:rPr>
                <w:rFonts w:ascii="Arial" w:hAnsi="Arial" w:cs="Arial"/>
                <w:color w:val="000000" w:themeColor="text1"/>
                <w:sz w:val="24"/>
                <w:szCs w:val="24"/>
              </w:rPr>
              <w:t>Uranium (pCi/L)</w:t>
            </w:r>
          </w:p>
        </w:tc>
        <w:tc>
          <w:tcPr>
            <w:tcW w:w="1439" w:type="dxa"/>
          </w:tcPr>
          <w:p w14:paraId="0AC682D6" w14:textId="77777777" w:rsidR="00D30AE3" w:rsidRPr="00B40DBA" w:rsidRDefault="00D30AE3" w:rsidP="00707577">
            <w:pPr>
              <w:spacing w:before="40" w:after="40"/>
              <w:rPr>
                <w:rFonts w:ascii="Arial" w:hAnsi="Arial" w:cs="Arial"/>
                <w:sz w:val="24"/>
                <w:szCs w:val="24"/>
              </w:rPr>
            </w:pPr>
            <w:r>
              <w:rPr>
                <w:rFonts w:ascii="Arial" w:hAnsi="Arial" w:cs="Arial"/>
                <w:color w:val="000000" w:themeColor="text1"/>
                <w:sz w:val="24"/>
                <w:szCs w:val="24"/>
              </w:rPr>
              <w:t>2023</w:t>
            </w:r>
          </w:p>
        </w:tc>
        <w:tc>
          <w:tcPr>
            <w:tcW w:w="1259" w:type="dxa"/>
          </w:tcPr>
          <w:p w14:paraId="7C95F506" w14:textId="77777777" w:rsidR="00D30AE3" w:rsidRPr="00B40DBA" w:rsidRDefault="00D30AE3" w:rsidP="00707577">
            <w:pPr>
              <w:spacing w:before="40" w:after="40"/>
              <w:rPr>
                <w:rFonts w:ascii="Arial" w:hAnsi="Arial" w:cs="Arial"/>
                <w:sz w:val="24"/>
                <w:szCs w:val="24"/>
              </w:rPr>
            </w:pPr>
            <w:r>
              <w:rPr>
                <w:rFonts w:ascii="Arial" w:hAnsi="Arial" w:cs="Arial"/>
                <w:color w:val="000000" w:themeColor="text1"/>
                <w:sz w:val="24"/>
                <w:szCs w:val="24"/>
              </w:rPr>
              <w:t>16</w:t>
            </w:r>
          </w:p>
        </w:tc>
        <w:tc>
          <w:tcPr>
            <w:tcW w:w="1529" w:type="dxa"/>
          </w:tcPr>
          <w:p w14:paraId="1FE5EA9B" w14:textId="41B5141E" w:rsidR="00D30AE3" w:rsidRPr="005162DE" w:rsidRDefault="00D30AE3" w:rsidP="00707577">
            <w:pPr>
              <w:spacing w:before="40" w:after="40"/>
              <w:jc w:val="center"/>
              <w:rPr>
                <w:rFonts w:ascii="Arial" w:hAnsi="Arial" w:cs="Arial"/>
                <w:sz w:val="24"/>
                <w:szCs w:val="24"/>
              </w:rPr>
            </w:pPr>
            <w:r>
              <w:rPr>
                <w:rFonts w:ascii="Arial" w:hAnsi="Arial" w:cs="Arial"/>
                <w:color w:val="000000" w:themeColor="text1"/>
                <w:sz w:val="24"/>
                <w:szCs w:val="24"/>
              </w:rPr>
              <w:t>2.4-16</w:t>
            </w:r>
          </w:p>
        </w:tc>
        <w:tc>
          <w:tcPr>
            <w:tcW w:w="1170" w:type="dxa"/>
          </w:tcPr>
          <w:p w14:paraId="526606DD" w14:textId="77777777" w:rsidR="00D30AE3" w:rsidRPr="005162DE" w:rsidRDefault="00D30AE3" w:rsidP="00707577">
            <w:pPr>
              <w:spacing w:before="40" w:after="40"/>
              <w:jc w:val="center"/>
              <w:rPr>
                <w:rFonts w:ascii="Arial" w:hAnsi="Arial" w:cs="Arial"/>
                <w:sz w:val="24"/>
                <w:szCs w:val="24"/>
              </w:rPr>
            </w:pPr>
            <w:r>
              <w:rPr>
                <w:rFonts w:ascii="Arial" w:hAnsi="Arial" w:cs="Arial"/>
                <w:color w:val="000000" w:themeColor="text1"/>
                <w:sz w:val="24"/>
                <w:szCs w:val="24"/>
              </w:rPr>
              <w:t>20</w:t>
            </w:r>
          </w:p>
        </w:tc>
        <w:tc>
          <w:tcPr>
            <w:tcW w:w="1260" w:type="dxa"/>
          </w:tcPr>
          <w:p w14:paraId="2F221BDC" w14:textId="074DCAEA" w:rsidR="00D30AE3" w:rsidRPr="005162DE" w:rsidRDefault="00D30AE3" w:rsidP="00707577">
            <w:pPr>
              <w:spacing w:before="40" w:after="40"/>
              <w:jc w:val="center"/>
              <w:rPr>
                <w:rFonts w:ascii="Arial" w:hAnsi="Arial" w:cs="Arial"/>
                <w:sz w:val="24"/>
                <w:szCs w:val="24"/>
              </w:rPr>
            </w:pPr>
            <w:r>
              <w:rPr>
                <w:rFonts w:ascii="Arial" w:hAnsi="Arial" w:cs="Arial"/>
                <w:color w:val="000000" w:themeColor="text1"/>
                <w:sz w:val="24"/>
                <w:szCs w:val="24"/>
              </w:rPr>
              <w:t>0</w:t>
            </w:r>
            <w:r w:rsidR="009A0311">
              <w:rPr>
                <w:rFonts w:ascii="Arial" w:hAnsi="Arial" w:cs="Arial"/>
                <w:color w:val="000000" w:themeColor="text1"/>
                <w:sz w:val="24"/>
                <w:szCs w:val="24"/>
              </w:rPr>
              <w:t>.43</w:t>
            </w:r>
          </w:p>
        </w:tc>
        <w:tc>
          <w:tcPr>
            <w:tcW w:w="1930" w:type="dxa"/>
          </w:tcPr>
          <w:p w14:paraId="4A939D04" w14:textId="77777777" w:rsidR="00D30AE3" w:rsidRPr="005162DE" w:rsidRDefault="00D30AE3" w:rsidP="00707577">
            <w:pPr>
              <w:spacing w:before="40" w:after="40"/>
              <w:jc w:val="center"/>
              <w:rPr>
                <w:rFonts w:ascii="Arial" w:hAnsi="Arial" w:cs="Arial"/>
                <w:sz w:val="24"/>
                <w:szCs w:val="24"/>
              </w:rPr>
            </w:pPr>
            <w:r w:rsidRPr="00B41042">
              <w:rPr>
                <w:rFonts w:ascii="Arial" w:hAnsi="Arial" w:cs="Arial"/>
              </w:rPr>
              <w:t>Erosion of natural deposits</w:t>
            </w:r>
          </w:p>
        </w:tc>
      </w:tr>
      <w:tr w:rsidR="00D30AE3" w:rsidRPr="005162DE" w14:paraId="3B30A1D2" w14:textId="77777777" w:rsidTr="00707577">
        <w:trPr>
          <w:trHeight w:val="432"/>
        </w:trPr>
        <w:tc>
          <w:tcPr>
            <w:tcW w:w="2249" w:type="dxa"/>
            <w:tcMar>
              <w:left w:w="58" w:type="dxa"/>
              <w:right w:w="58" w:type="dxa"/>
            </w:tcMar>
          </w:tcPr>
          <w:p w14:paraId="182A0E73" w14:textId="77777777" w:rsidR="00D30AE3" w:rsidRDefault="00D30AE3" w:rsidP="00707577">
            <w:pPr>
              <w:spacing w:before="40" w:after="40"/>
              <w:ind w:left="30"/>
              <w:jc w:val="both"/>
              <w:rPr>
                <w:rFonts w:ascii="Arial" w:hAnsi="Arial" w:cs="Arial"/>
                <w:sz w:val="24"/>
                <w:szCs w:val="24"/>
              </w:rPr>
            </w:pPr>
            <w:r>
              <w:rPr>
                <w:rFonts w:ascii="Arial" w:hAnsi="Arial" w:cs="Arial"/>
                <w:color w:val="000000" w:themeColor="text1"/>
                <w:sz w:val="24"/>
                <w:szCs w:val="24"/>
              </w:rPr>
              <w:t>Fluoride (mg/L)</w:t>
            </w:r>
          </w:p>
        </w:tc>
        <w:tc>
          <w:tcPr>
            <w:tcW w:w="1439" w:type="dxa"/>
          </w:tcPr>
          <w:p w14:paraId="20790D46" w14:textId="77777777" w:rsidR="00D30AE3" w:rsidRPr="00B40DBA" w:rsidRDefault="00D30AE3" w:rsidP="00707577">
            <w:pPr>
              <w:spacing w:before="40" w:after="40"/>
              <w:rPr>
                <w:rFonts w:ascii="Arial" w:hAnsi="Arial" w:cs="Arial"/>
                <w:sz w:val="24"/>
                <w:szCs w:val="24"/>
              </w:rPr>
            </w:pPr>
            <w:r>
              <w:rPr>
                <w:rFonts w:ascii="Arial" w:hAnsi="Arial" w:cs="Arial"/>
                <w:color w:val="000000" w:themeColor="text1"/>
                <w:sz w:val="24"/>
                <w:szCs w:val="24"/>
              </w:rPr>
              <w:t>2023</w:t>
            </w:r>
          </w:p>
        </w:tc>
        <w:tc>
          <w:tcPr>
            <w:tcW w:w="1259" w:type="dxa"/>
          </w:tcPr>
          <w:p w14:paraId="5EFEF272" w14:textId="5AD19CA9" w:rsidR="00D30AE3" w:rsidRDefault="00D30AE3" w:rsidP="00707577">
            <w:pPr>
              <w:spacing w:before="40" w:after="40"/>
              <w:rPr>
                <w:rFonts w:ascii="Arial" w:hAnsi="Arial" w:cs="Arial"/>
                <w:sz w:val="24"/>
                <w:szCs w:val="24"/>
              </w:rPr>
            </w:pPr>
            <w:r>
              <w:rPr>
                <w:rFonts w:ascii="Arial" w:hAnsi="Arial" w:cs="Arial"/>
                <w:color w:val="000000" w:themeColor="text1"/>
                <w:sz w:val="24"/>
                <w:szCs w:val="24"/>
              </w:rPr>
              <w:t>0.135</w:t>
            </w:r>
          </w:p>
        </w:tc>
        <w:tc>
          <w:tcPr>
            <w:tcW w:w="1529" w:type="dxa"/>
          </w:tcPr>
          <w:p w14:paraId="75A7EC35" w14:textId="77777777" w:rsidR="00D30AE3" w:rsidRDefault="00D30AE3" w:rsidP="00707577">
            <w:pPr>
              <w:spacing w:before="40" w:after="40"/>
              <w:jc w:val="center"/>
              <w:rPr>
                <w:rFonts w:ascii="Arial" w:hAnsi="Arial" w:cs="Arial"/>
                <w:sz w:val="24"/>
                <w:szCs w:val="24"/>
              </w:rPr>
            </w:pPr>
            <w:r>
              <w:rPr>
                <w:rFonts w:ascii="Arial" w:hAnsi="Arial" w:cs="Arial"/>
                <w:color w:val="000000" w:themeColor="text1"/>
                <w:sz w:val="24"/>
                <w:szCs w:val="24"/>
              </w:rPr>
              <w:t>0.12-0.15</w:t>
            </w:r>
          </w:p>
        </w:tc>
        <w:tc>
          <w:tcPr>
            <w:tcW w:w="1170" w:type="dxa"/>
          </w:tcPr>
          <w:p w14:paraId="461DA391" w14:textId="77777777" w:rsidR="00D30AE3" w:rsidRDefault="00D30AE3" w:rsidP="00707577">
            <w:pPr>
              <w:spacing w:before="40" w:after="40"/>
              <w:jc w:val="center"/>
              <w:rPr>
                <w:rFonts w:ascii="Arial" w:hAnsi="Arial" w:cs="Arial"/>
                <w:sz w:val="24"/>
                <w:szCs w:val="24"/>
              </w:rPr>
            </w:pPr>
            <w:r>
              <w:rPr>
                <w:rFonts w:ascii="Arial" w:hAnsi="Arial" w:cs="Arial"/>
                <w:color w:val="000000" w:themeColor="text1"/>
                <w:sz w:val="24"/>
                <w:szCs w:val="24"/>
              </w:rPr>
              <w:t>2.0</w:t>
            </w:r>
          </w:p>
        </w:tc>
        <w:tc>
          <w:tcPr>
            <w:tcW w:w="1260" w:type="dxa"/>
          </w:tcPr>
          <w:p w14:paraId="7A18C452" w14:textId="3673F076" w:rsidR="00D30AE3" w:rsidRPr="005162DE" w:rsidRDefault="009A0311" w:rsidP="00707577">
            <w:pPr>
              <w:spacing w:before="40" w:after="40"/>
              <w:jc w:val="center"/>
              <w:rPr>
                <w:rFonts w:ascii="Arial" w:hAnsi="Arial" w:cs="Arial"/>
                <w:sz w:val="24"/>
                <w:szCs w:val="24"/>
              </w:rPr>
            </w:pPr>
            <w:r>
              <w:rPr>
                <w:rFonts w:ascii="Arial" w:hAnsi="Arial" w:cs="Arial"/>
                <w:color w:val="000000" w:themeColor="text1"/>
                <w:sz w:val="24"/>
                <w:szCs w:val="24"/>
              </w:rPr>
              <w:t>1</w:t>
            </w:r>
          </w:p>
        </w:tc>
        <w:tc>
          <w:tcPr>
            <w:tcW w:w="1930" w:type="dxa"/>
          </w:tcPr>
          <w:p w14:paraId="2330650B" w14:textId="77777777" w:rsidR="00D30AE3" w:rsidRPr="00B41042" w:rsidRDefault="00D30AE3" w:rsidP="00707577">
            <w:pPr>
              <w:spacing w:before="40" w:after="40"/>
              <w:rPr>
                <w:rFonts w:ascii="Arial" w:hAnsi="Arial" w:cs="Arial"/>
              </w:rPr>
            </w:pPr>
            <w:r w:rsidRPr="00B41042">
              <w:rPr>
                <w:rFonts w:ascii="Arial" w:hAnsi="Arial" w:cs="Arial"/>
              </w:rPr>
              <w:t>Erosion of natural deposits; water</w:t>
            </w:r>
          </w:p>
          <w:p w14:paraId="12A1162A" w14:textId="77777777" w:rsidR="00D30AE3" w:rsidRPr="00B41042" w:rsidRDefault="00D30AE3" w:rsidP="00707577">
            <w:pPr>
              <w:spacing w:before="40" w:after="40"/>
              <w:rPr>
                <w:rFonts w:ascii="Arial" w:hAnsi="Arial" w:cs="Arial"/>
              </w:rPr>
            </w:pPr>
            <w:r w:rsidRPr="00B41042">
              <w:rPr>
                <w:rFonts w:ascii="Arial" w:hAnsi="Arial" w:cs="Arial"/>
              </w:rPr>
              <w:t>additive which promotes strong</w:t>
            </w:r>
          </w:p>
          <w:p w14:paraId="48DC0174" w14:textId="77777777" w:rsidR="00D30AE3" w:rsidRPr="00B41042" w:rsidRDefault="00D30AE3" w:rsidP="00707577">
            <w:pPr>
              <w:spacing w:before="40" w:after="40"/>
              <w:jc w:val="center"/>
              <w:rPr>
                <w:rFonts w:ascii="Arial" w:hAnsi="Arial" w:cs="Arial"/>
              </w:rPr>
            </w:pPr>
            <w:r w:rsidRPr="00B41042">
              <w:rPr>
                <w:rFonts w:ascii="Arial" w:hAnsi="Arial" w:cs="Arial"/>
              </w:rPr>
              <w:t>teeth; discharge from fertilizer and aluminum factories</w:t>
            </w:r>
          </w:p>
        </w:tc>
      </w:tr>
      <w:tr w:rsidR="00D30AE3" w:rsidRPr="005162DE" w14:paraId="77C68E4B" w14:textId="77777777" w:rsidTr="00707577">
        <w:trPr>
          <w:trHeight w:val="432"/>
        </w:trPr>
        <w:tc>
          <w:tcPr>
            <w:tcW w:w="2249" w:type="dxa"/>
            <w:tcMar>
              <w:left w:w="58" w:type="dxa"/>
              <w:right w:w="58" w:type="dxa"/>
            </w:tcMar>
          </w:tcPr>
          <w:p w14:paraId="53BCD798" w14:textId="18DCBC61" w:rsidR="00D30AE3" w:rsidRDefault="00D30AE3" w:rsidP="00707577">
            <w:pPr>
              <w:spacing w:before="40" w:after="40"/>
              <w:ind w:left="30"/>
              <w:jc w:val="both"/>
              <w:rPr>
                <w:rFonts w:ascii="Arial" w:hAnsi="Arial" w:cs="Arial"/>
                <w:sz w:val="24"/>
                <w:szCs w:val="24"/>
              </w:rPr>
            </w:pPr>
            <w:r>
              <w:rPr>
                <w:rFonts w:ascii="Arial" w:hAnsi="Arial" w:cs="Arial"/>
                <w:color w:val="000000" w:themeColor="text1"/>
                <w:sz w:val="24"/>
                <w:szCs w:val="24"/>
              </w:rPr>
              <w:t>Gross</w:t>
            </w:r>
            <w:r w:rsidRPr="00E00D92">
              <w:rPr>
                <w:rFonts w:ascii="Arial" w:hAnsi="Arial" w:cs="Arial"/>
                <w:color w:val="000000" w:themeColor="text1"/>
                <w:sz w:val="24"/>
                <w:szCs w:val="24"/>
              </w:rPr>
              <w:t>Alpha Particles (p</w:t>
            </w:r>
            <w:r w:rsidR="009A0311">
              <w:rPr>
                <w:rFonts w:ascii="Arial" w:hAnsi="Arial" w:cs="Arial"/>
                <w:color w:val="000000" w:themeColor="text1"/>
                <w:sz w:val="24"/>
                <w:szCs w:val="24"/>
              </w:rPr>
              <w:t>C</w:t>
            </w:r>
            <w:r w:rsidRPr="00E00D92">
              <w:rPr>
                <w:rFonts w:ascii="Arial" w:hAnsi="Arial" w:cs="Arial"/>
                <w:color w:val="000000" w:themeColor="text1"/>
                <w:sz w:val="24"/>
                <w:szCs w:val="24"/>
              </w:rPr>
              <w:t>i/L)</w:t>
            </w:r>
          </w:p>
        </w:tc>
        <w:tc>
          <w:tcPr>
            <w:tcW w:w="1439" w:type="dxa"/>
          </w:tcPr>
          <w:p w14:paraId="0EA7C80D" w14:textId="77777777" w:rsidR="00D30AE3" w:rsidRPr="00B40DBA" w:rsidRDefault="00D30AE3" w:rsidP="00707577">
            <w:pPr>
              <w:spacing w:before="40" w:after="40"/>
              <w:rPr>
                <w:rFonts w:ascii="Arial" w:hAnsi="Arial" w:cs="Arial"/>
                <w:sz w:val="24"/>
                <w:szCs w:val="24"/>
              </w:rPr>
            </w:pPr>
            <w:r>
              <w:rPr>
                <w:rFonts w:ascii="Arial" w:hAnsi="Arial" w:cs="Arial"/>
                <w:color w:val="000000" w:themeColor="text1"/>
                <w:sz w:val="24"/>
                <w:szCs w:val="24"/>
              </w:rPr>
              <w:t>2022</w:t>
            </w:r>
          </w:p>
        </w:tc>
        <w:tc>
          <w:tcPr>
            <w:tcW w:w="1259" w:type="dxa"/>
          </w:tcPr>
          <w:p w14:paraId="55B2486E" w14:textId="77777777" w:rsidR="00D30AE3" w:rsidRDefault="00D30AE3" w:rsidP="00707577">
            <w:pPr>
              <w:spacing w:before="40" w:after="40"/>
              <w:rPr>
                <w:rFonts w:ascii="Arial" w:hAnsi="Arial" w:cs="Arial"/>
                <w:sz w:val="24"/>
                <w:szCs w:val="24"/>
              </w:rPr>
            </w:pPr>
            <w:r>
              <w:rPr>
                <w:rFonts w:ascii="Arial" w:hAnsi="Arial" w:cs="Arial"/>
                <w:color w:val="000000" w:themeColor="text1"/>
                <w:sz w:val="24"/>
                <w:szCs w:val="24"/>
              </w:rPr>
              <w:t>99.15</w:t>
            </w:r>
          </w:p>
        </w:tc>
        <w:tc>
          <w:tcPr>
            <w:tcW w:w="1529" w:type="dxa"/>
          </w:tcPr>
          <w:p w14:paraId="33917629" w14:textId="77777777" w:rsidR="00D30AE3" w:rsidRDefault="00D30AE3" w:rsidP="00707577">
            <w:pPr>
              <w:spacing w:before="40" w:after="40"/>
              <w:jc w:val="center"/>
              <w:rPr>
                <w:rFonts w:ascii="Arial" w:hAnsi="Arial" w:cs="Arial"/>
                <w:sz w:val="24"/>
                <w:szCs w:val="24"/>
              </w:rPr>
            </w:pPr>
            <w:r>
              <w:rPr>
                <w:rFonts w:ascii="Arial" w:hAnsi="Arial" w:cs="Arial"/>
                <w:color w:val="000000" w:themeColor="text1"/>
                <w:sz w:val="24"/>
                <w:szCs w:val="24"/>
              </w:rPr>
              <w:t xml:space="preserve">18.3-180 </w:t>
            </w:r>
            <w:r>
              <w:rPr>
                <w:rFonts w:ascii="Arial" w:hAnsi="Arial" w:cs="Arial"/>
                <w:color w:val="000000" w:themeColor="text1"/>
                <w:sz w:val="24"/>
                <w:szCs w:val="24"/>
                <w:vertAlign w:val="superscript"/>
              </w:rPr>
              <w:t>a</w:t>
            </w:r>
            <w:r w:rsidRPr="0062619B">
              <w:rPr>
                <w:rFonts w:ascii="Arial" w:hAnsi="Arial" w:cs="Arial"/>
                <w:color w:val="000000" w:themeColor="text1"/>
                <w:sz w:val="24"/>
                <w:szCs w:val="24"/>
                <w:vertAlign w:val="superscript"/>
              </w:rPr>
              <w:t>)</w:t>
            </w:r>
          </w:p>
        </w:tc>
        <w:tc>
          <w:tcPr>
            <w:tcW w:w="1170" w:type="dxa"/>
          </w:tcPr>
          <w:p w14:paraId="6E6EC055" w14:textId="77777777" w:rsidR="00D30AE3" w:rsidRDefault="00D30AE3" w:rsidP="00707577">
            <w:pPr>
              <w:spacing w:before="40" w:after="40"/>
              <w:jc w:val="center"/>
              <w:rPr>
                <w:rFonts w:ascii="Arial" w:hAnsi="Arial" w:cs="Arial"/>
                <w:sz w:val="24"/>
                <w:szCs w:val="24"/>
              </w:rPr>
            </w:pPr>
            <w:r>
              <w:rPr>
                <w:rFonts w:ascii="Arial" w:hAnsi="Arial" w:cs="Arial"/>
                <w:color w:val="000000" w:themeColor="text1"/>
                <w:sz w:val="24"/>
                <w:szCs w:val="24"/>
              </w:rPr>
              <w:t>15</w:t>
            </w:r>
          </w:p>
        </w:tc>
        <w:tc>
          <w:tcPr>
            <w:tcW w:w="1260" w:type="dxa"/>
          </w:tcPr>
          <w:p w14:paraId="29D57AFC" w14:textId="77777777" w:rsidR="00D30AE3" w:rsidRPr="005162DE" w:rsidRDefault="00D30AE3" w:rsidP="00707577">
            <w:pPr>
              <w:spacing w:before="40" w:after="40"/>
              <w:jc w:val="center"/>
              <w:rPr>
                <w:rFonts w:ascii="Arial" w:hAnsi="Arial" w:cs="Arial"/>
                <w:sz w:val="24"/>
                <w:szCs w:val="24"/>
              </w:rPr>
            </w:pPr>
            <w:r>
              <w:rPr>
                <w:rFonts w:ascii="Arial" w:hAnsi="Arial" w:cs="Arial"/>
                <w:color w:val="000000" w:themeColor="text1"/>
                <w:sz w:val="24"/>
                <w:szCs w:val="24"/>
              </w:rPr>
              <w:t>0</w:t>
            </w:r>
          </w:p>
        </w:tc>
        <w:tc>
          <w:tcPr>
            <w:tcW w:w="1930" w:type="dxa"/>
          </w:tcPr>
          <w:p w14:paraId="7DDBE3FE" w14:textId="77777777" w:rsidR="00D30AE3" w:rsidRPr="00B41042" w:rsidRDefault="00D30AE3" w:rsidP="00707577">
            <w:pPr>
              <w:spacing w:before="40" w:after="40"/>
              <w:jc w:val="center"/>
              <w:rPr>
                <w:rFonts w:ascii="Arial" w:hAnsi="Arial" w:cs="Arial"/>
              </w:rPr>
            </w:pPr>
            <w:r w:rsidRPr="00B41042">
              <w:rPr>
                <w:rFonts w:ascii="Arial" w:hAnsi="Arial" w:cs="Arial"/>
              </w:rPr>
              <w:t>Erosion of natural deposits</w:t>
            </w:r>
          </w:p>
        </w:tc>
      </w:tr>
      <w:tr w:rsidR="00D30AE3" w:rsidRPr="005162DE" w14:paraId="5DD8B1C1" w14:textId="77777777" w:rsidTr="00707577">
        <w:trPr>
          <w:trHeight w:val="432"/>
        </w:trPr>
        <w:tc>
          <w:tcPr>
            <w:tcW w:w="2249" w:type="dxa"/>
            <w:tcMar>
              <w:left w:w="58" w:type="dxa"/>
              <w:right w:w="58" w:type="dxa"/>
            </w:tcMar>
          </w:tcPr>
          <w:p w14:paraId="174DB960" w14:textId="77777777" w:rsidR="00D30AE3" w:rsidRPr="005162DE" w:rsidRDefault="00D30AE3" w:rsidP="00707577">
            <w:pPr>
              <w:spacing w:before="40" w:after="40"/>
              <w:ind w:left="30"/>
              <w:jc w:val="both"/>
              <w:rPr>
                <w:rFonts w:ascii="Arial" w:hAnsi="Arial" w:cs="Arial"/>
                <w:sz w:val="24"/>
                <w:szCs w:val="24"/>
              </w:rPr>
            </w:pPr>
            <w:r>
              <w:rPr>
                <w:rFonts w:ascii="Arial" w:hAnsi="Arial" w:cs="Arial"/>
                <w:color w:val="000000" w:themeColor="text1"/>
                <w:sz w:val="24"/>
                <w:szCs w:val="24"/>
              </w:rPr>
              <w:t>Radium 226 and 228 (pCi/L)</w:t>
            </w:r>
          </w:p>
        </w:tc>
        <w:tc>
          <w:tcPr>
            <w:tcW w:w="1439" w:type="dxa"/>
          </w:tcPr>
          <w:p w14:paraId="1BCD6188" w14:textId="77777777" w:rsidR="00D30AE3" w:rsidRPr="00B40DBA" w:rsidRDefault="00D30AE3" w:rsidP="00707577">
            <w:pPr>
              <w:spacing w:before="40" w:after="40"/>
              <w:rPr>
                <w:rFonts w:ascii="Arial" w:hAnsi="Arial" w:cs="Arial"/>
                <w:sz w:val="24"/>
                <w:szCs w:val="24"/>
              </w:rPr>
            </w:pPr>
            <w:r>
              <w:rPr>
                <w:rFonts w:ascii="Arial" w:hAnsi="Arial" w:cs="Arial"/>
                <w:color w:val="000000" w:themeColor="text1"/>
                <w:sz w:val="24"/>
                <w:szCs w:val="24"/>
              </w:rPr>
              <w:t>2022</w:t>
            </w:r>
          </w:p>
        </w:tc>
        <w:tc>
          <w:tcPr>
            <w:tcW w:w="1259" w:type="dxa"/>
          </w:tcPr>
          <w:p w14:paraId="31236717" w14:textId="77777777" w:rsidR="00D30AE3" w:rsidRPr="00B40DBA" w:rsidRDefault="00D30AE3" w:rsidP="00707577">
            <w:pPr>
              <w:spacing w:before="40" w:after="40"/>
              <w:rPr>
                <w:rFonts w:ascii="Arial" w:hAnsi="Arial" w:cs="Arial"/>
                <w:sz w:val="24"/>
                <w:szCs w:val="24"/>
              </w:rPr>
            </w:pPr>
            <w:r>
              <w:rPr>
                <w:rFonts w:ascii="Arial" w:hAnsi="Arial" w:cs="Arial"/>
                <w:color w:val="000000" w:themeColor="text1"/>
                <w:sz w:val="24"/>
                <w:szCs w:val="24"/>
              </w:rPr>
              <w:t>ND</w:t>
            </w:r>
          </w:p>
        </w:tc>
        <w:tc>
          <w:tcPr>
            <w:tcW w:w="1529" w:type="dxa"/>
          </w:tcPr>
          <w:p w14:paraId="3636982D" w14:textId="77777777" w:rsidR="00D30AE3" w:rsidRPr="005162DE" w:rsidRDefault="00D30AE3" w:rsidP="00707577">
            <w:pPr>
              <w:spacing w:before="40" w:after="40"/>
              <w:jc w:val="center"/>
              <w:rPr>
                <w:rFonts w:ascii="Arial" w:hAnsi="Arial" w:cs="Arial"/>
                <w:sz w:val="24"/>
                <w:szCs w:val="24"/>
              </w:rPr>
            </w:pPr>
            <w:r>
              <w:rPr>
                <w:rFonts w:ascii="Arial" w:hAnsi="Arial" w:cs="Arial"/>
                <w:color w:val="000000" w:themeColor="text1"/>
                <w:sz w:val="24"/>
                <w:szCs w:val="24"/>
              </w:rPr>
              <w:t>N/A</w:t>
            </w:r>
          </w:p>
        </w:tc>
        <w:tc>
          <w:tcPr>
            <w:tcW w:w="1170" w:type="dxa"/>
          </w:tcPr>
          <w:p w14:paraId="6778C060" w14:textId="77777777" w:rsidR="00D30AE3" w:rsidRPr="005162DE" w:rsidRDefault="00D30AE3" w:rsidP="00707577">
            <w:pPr>
              <w:spacing w:before="40" w:after="40"/>
              <w:jc w:val="center"/>
              <w:rPr>
                <w:rFonts w:ascii="Arial" w:hAnsi="Arial" w:cs="Arial"/>
                <w:sz w:val="24"/>
                <w:szCs w:val="24"/>
              </w:rPr>
            </w:pPr>
            <w:r>
              <w:rPr>
                <w:rFonts w:ascii="Arial" w:hAnsi="Arial" w:cs="Arial"/>
                <w:color w:val="000000" w:themeColor="text1"/>
                <w:sz w:val="24"/>
                <w:szCs w:val="24"/>
              </w:rPr>
              <w:t>5</w:t>
            </w:r>
          </w:p>
        </w:tc>
        <w:tc>
          <w:tcPr>
            <w:tcW w:w="1260" w:type="dxa"/>
          </w:tcPr>
          <w:p w14:paraId="1E790E66" w14:textId="77777777" w:rsidR="00D30AE3" w:rsidRPr="005162DE" w:rsidRDefault="00D30AE3" w:rsidP="00707577">
            <w:pPr>
              <w:spacing w:before="40" w:after="40"/>
              <w:jc w:val="center"/>
              <w:rPr>
                <w:rFonts w:ascii="Arial" w:hAnsi="Arial" w:cs="Arial"/>
                <w:sz w:val="24"/>
                <w:szCs w:val="24"/>
              </w:rPr>
            </w:pPr>
            <w:r>
              <w:rPr>
                <w:rFonts w:ascii="Arial" w:hAnsi="Arial" w:cs="Arial"/>
                <w:color w:val="000000" w:themeColor="text1"/>
                <w:sz w:val="24"/>
                <w:szCs w:val="24"/>
              </w:rPr>
              <w:t>0</w:t>
            </w:r>
          </w:p>
        </w:tc>
        <w:tc>
          <w:tcPr>
            <w:tcW w:w="1930" w:type="dxa"/>
          </w:tcPr>
          <w:p w14:paraId="252A2BA2" w14:textId="77777777" w:rsidR="00D30AE3" w:rsidRPr="005162DE" w:rsidRDefault="00D30AE3" w:rsidP="00707577">
            <w:pPr>
              <w:spacing w:before="40" w:after="40"/>
              <w:jc w:val="center"/>
              <w:rPr>
                <w:rFonts w:ascii="Arial" w:hAnsi="Arial" w:cs="Arial"/>
                <w:sz w:val="24"/>
                <w:szCs w:val="24"/>
              </w:rPr>
            </w:pPr>
            <w:r w:rsidRPr="00B41042">
              <w:rPr>
                <w:rFonts w:ascii="Arial" w:hAnsi="Arial" w:cs="Arial"/>
              </w:rPr>
              <w:t>Erosion of natural deposits</w:t>
            </w:r>
          </w:p>
        </w:tc>
      </w:tr>
      <w:tr w:rsidR="00D30AE3" w:rsidRPr="005162DE" w14:paraId="3522B458" w14:textId="77777777" w:rsidTr="00707577">
        <w:trPr>
          <w:trHeight w:val="432"/>
        </w:trPr>
        <w:tc>
          <w:tcPr>
            <w:tcW w:w="2249" w:type="dxa"/>
            <w:tcMar>
              <w:left w:w="58" w:type="dxa"/>
              <w:right w:w="58" w:type="dxa"/>
            </w:tcMar>
          </w:tcPr>
          <w:p w14:paraId="5D281307" w14:textId="77777777" w:rsidR="00D30AE3" w:rsidRDefault="00D30AE3" w:rsidP="00707577">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Selenium (µg/L)</w:t>
            </w:r>
          </w:p>
        </w:tc>
        <w:tc>
          <w:tcPr>
            <w:tcW w:w="1439" w:type="dxa"/>
          </w:tcPr>
          <w:p w14:paraId="656ECC2E" w14:textId="77777777" w:rsidR="00D30AE3" w:rsidRDefault="00D30AE3" w:rsidP="00707577">
            <w:pPr>
              <w:spacing w:before="40" w:after="40"/>
              <w:rPr>
                <w:rFonts w:ascii="Arial" w:hAnsi="Arial" w:cs="Arial"/>
                <w:color w:val="000000" w:themeColor="text1"/>
                <w:sz w:val="24"/>
                <w:szCs w:val="24"/>
              </w:rPr>
            </w:pPr>
            <w:r>
              <w:rPr>
                <w:rFonts w:ascii="Arial" w:hAnsi="Arial" w:cs="Arial"/>
                <w:color w:val="000000" w:themeColor="text1"/>
                <w:sz w:val="24"/>
                <w:szCs w:val="24"/>
              </w:rPr>
              <w:t>8/22/2023</w:t>
            </w:r>
          </w:p>
        </w:tc>
        <w:tc>
          <w:tcPr>
            <w:tcW w:w="1259" w:type="dxa"/>
          </w:tcPr>
          <w:p w14:paraId="669BFC57" w14:textId="77777777" w:rsidR="00D30AE3" w:rsidRDefault="00D30AE3" w:rsidP="00707577">
            <w:pPr>
              <w:spacing w:before="40" w:after="40"/>
              <w:rPr>
                <w:rFonts w:ascii="Arial" w:hAnsi="Arial" w:cs="Arial"/>
                <w:color w:val="000000" w:themeColor="text1"/>
                <w:sz w:val="24"/>
                <w:szCs w:val="24"/>
              </w:rPr>
            </w:pPr>
            <w:r>
              <w:rPr>
                <w:rFonts w:ascii="Arial" w:hAnsi="Arial" w:cs="Arial"/>
                <w:color w:val="000000" w:themeColor="text1"/>
                <w:sz w:val="24"/>
                <w:szCs w:val="24"/>
              </w:rPr>
              <w:t>3.4</w:t>
            </w:r>
          </w:p>
        </w:tc>
        <w:tc>
          <w:tcPr>
            <w:tcW w:w="1529" w:type="dxa"/>
          </w:tcPr>
          <w:p w14:paraId="092C8A92" w14:textId="77777777" w:rsidR="00D30AE3" w:rsidRDefault="00D30AE3" w:rsidP="0070757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0-6.8</w:t>
            </w:r>
          </w:p>
        </w:tc>
        <w:tc>
          <w:tcPr>
            <w:tcW w:w="1170" w:type="dxa"/>
          </w:tcPr>
          <w:p w14:paraId="0CCCCB46" w14:textId="77777777" w:rsidR="00D30AE3" w:rsidRDefault="00D30AE3" w:rsidP="0070757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279EF3CE" w14:textId="77777777" w:rsidR="00D30AE3" w:rsidRDefault="00D30AE3" w:rsidP="0070757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1930" w:type="dxa"/>
          </w:tcPr>
          <w:p w14:paraId="17FBE23B" w14:textId="77777777" w:rsidR="00D30AE3" w:rsidRPr="00B41042" w:rsidRDefault="00D30AE3" w:rsidP="00707577">
            <w:pPr>
              <w:spacing w:before="40" w:after="40"/>
              <w:jc w:val="center"/>
              <w:rPr>
                <w:rFonts w:ascii="Arial" w:hAnsi="Arial" w:cs="Arial"/>
              </w:rPr>
            </w:pPr>
            <w:r w:rsidRPr="00773409">
              <w:rPr>
                <w:rFonts w:ascii="Arial" w:hAnsi="Arial" w:cs="Arial"/>
              </w:rPr>
              <w:t xml:space="preserve">Discharge from petroleum, glass, and metal refineries; erosion of natural deposits; discharge from </w:t>
            </w:r>
            <w:r w:rsidRPr="00773409">
              <w:rPr>
                <w:rFonts w:ascii="Arial" w:hAnsi="Arial" w:cs="Arial"/>
              </w:rPr>
              <w:lastRenderedPageBreak/>
              <w:t>mines and chemical manufacturers; runoff from livestock lots (feed additive)</w:t>
            </w:r>
          </w:p>
        </w:tc>
      </w:tr>
    </w:tbl>
    <w:p w14:paraId="01B9B4B3" w14:textId="77777777" w:rsidR="00D30AE3" w:rsidRPr="00824BFE" w:rsidRDefault="00D30AE3">
      <w:pPr>
        <w:rPr>
          <w:rFonts w:ascii="Arial" w:hAnsi="Arial" w:cs="Arial"/>
          <w:b/>
          <w:bCs/>
          <w:sz w:val="24"/>
          <w:szCs w:val="24"/>
        </w:rPr>
      </w:pPr>
    </w:p>
    <w:p w14:paraId="2795BAD9" w14:textId="77777777" w:rsidR="00B40DBA" w:rsidRDefault="00B40DBA" w:rsidP="00B40DBA">
      <w:pPr>
        <w:pStyle w:val="Caption"/>
        <w:numPr>
          <w:ilvl w:val="0"/>
          <w:numId w:val="8"/>
        </w:numPr>
        <w:rPr>
          <w:b w:val="0"/>
        </w:rPr>
      </w:pPr>
      <w:r w:rsidRPr="0062619B">
        <w:rPr>
          <w:b w:val="0"/>
        </w:rPr>
        <w:t xml:space="preserve">These values are for the source (wells 2 And 4) prior to uranium removal. The treated water </w:t>
      </w:r>
      <w:r>
        <w:rPr>
          <w:b w:val="0"/>
        </w:rPr>
        <w:t xml:space="preserve">(while not officially required to be tested ) was </w:t>
      </w:r>
      <w:r w:rsidRPr="0062619B">
        <w:rPr>
          <w:b w:val="0"/>
        </w:rPr>
        <w:t>tested in November 2022 and contained 5.15+/-1.53</w:t>
      </w:r>
      <w:r>
        <w:rPr>
          <w:b w:val="0"/>
        </w:rPr>
        <w:t xml:space="preserve"> pCi/L</w:t>
      </w:r>
    </w:p>
    <w:p w14:paraId="707730BD" w14:textId="77777777" w:rsidR="00B40DBA" w:rsidRDefault="00B40DBA" w:rsidP="00070C22">
      <w:pPr>
        <w:pStyle w:val="Caption"/>
      </w:pPr>
    </w:p>
    <w:p w14:paraId="7CEB1FE7" w14:textId="0D6B728A" w:rsidR="005D3708" w:rsidRPr="005162DE" w:rsidRDefault="005D3708" w:rsidP="00070C22">
      <w:pPr>
        <w:pStyle w:val="Caption"/>
      </w:pPr>
      <w:r w:rsidRPr="005162DE">
        <w:t xml:space="preserve">Table </w:t>
      </w:r>
      <w:r w:rsidR="00585AD1">
        <w:rPr>
          <w:noProof/>
        </w:rPr>
        <w:fldChar w:fldCharType="begin"/>
      </w:r>
      <w:r w:rsidR="00585AD1">
        <w:rPr>
          <w:noProof/>
        </w:rPr>
        <w:instrText xml:space="preserve"> SEQ Table \* ARABIC </w:instrText>
      </w:r>
      <w:r w:rsidR="00585AD1">
        <w:rPr>
          <w:noProof/>
        </w:rPr>
        <w:fldChar w:fldCharType="separate"/>
      </w:r>
      <w:r w:rsidR="00883E1D">
        <w:rPr>
          <w:noProof/>
        </w:rPr>
        <w:t>5</w:t>
      </w:r>
      <w:r w:rsidR="00585AD1">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AB2C33" w:rsidRPr="005162DE" w14:paraId="029A4A7D" w14:textId="77777777" w:rsidTr="002D3FB5">
        <w:trPr>
          <w:trHeight w:val="432"/>
        </w:trPr>
        <w:tc>
          <w:tcPr>
            <w:tcW w:w="2245" w:type="dxa"/>
          </w:tcPr>
          <w:p w14:paraId="04C2A80B" w14:textId="21F3287D" w:rsidR="00AB2C33" w:rsidRPr="005162DE" w:rsidRDefault="00AB2C33" w:rsidP="00AB2C33">
            <w:pPr>
              <w:spacing w:before="40" w:after="40"/>
              <w:ind w:left="187"/>
              <w:rPr>
                <w:rFonts w:ascii="Arial" w:hAnsi="Arial" w:cs="Arial"/>
                <w:sz w:val="24"/>
                <w:szCs w:val="24"/>
              </w:rPr>
            </w:pPr>
            <w:r>
              <w:rPr>
                <w:rFonts w:ascii="Arial" w:hAnsi="Arial" w:cs="Arial"/>
                <w:color w:val="000000" w:themeColor="text1"/>
                <w:sz w:val="24"/>
                <w:szCs w:val="24"/>
              </w:rPr>
              <w:t>Chloride (mg/L)</w:t>
            </w:r>
          </w:p>
        </w:tc>
        <w:tc>
          <w:tcPr>
            <w:tcW w:w="1440" w:type="dxa"/>
          </w:tcPr>
          <w:p w14:paraId="3AB56DE9" w14:textId="24732015" w:rsidR="00AB2C33" w:rsidRPr="005162DE" w:rsidRDefault="00BC3FF4" w:rsidP="00AB2C33">
            <w:pPr>
              <w:spacing w:before="40" w:after="40"/>
              <w:jc w:val="center"/>
              <w:rPr>
                <w:rFonts w:ascii="Arial" w:hAnsi="Arial" w:cs="Arial"/>
                <w:sz w:val="24"/>
                <w:szCs w:val="24"/>
              </w:rPr>
            </w:pPr>
            <w:r>
              <w:rPr>
                <w:rFonts w:ascii="Arial" w:hAnsi="Arial" w:cs="Arial"/>
                <w:color w:val="000000" w:themeColor="text1"/>
                <w:sz w:val="24"/>
                <w:szCs w:val="24"/>
              </w:rPr>
              <w:t>8/22/</w:t>
            </w:r>
            <w:r w:rsidR="00AB2C33">
              <w:rPr>
                <w:rFonts w:ascii="Arial" w:hAnsi="Arial" w:cs="Arial"/>
                <w:color w:val="000000" w:themeColor="text1"/>
                <w:sz w:val="24"/>
                <w:szCs w:val="24"/>
              </w:rPr>
              <w:t>202</w:t>
            </w:r>
            <w:r>
              <w:rPr>
                <w:rFonts w:ascii="Arial" w:hAnsi="Arial" w:cs="Arial"/>
                <w:color w:val="000000" w:themeColor="text1"/>
                <w:sz w:val="24"/>
                <w:szCs w:val="24"/>
              </w:rPr>
              <w:t>3</w:t>
            </w:r>
          </w:p>
        </w:tc>
        <w:tc>
          <w:tcPr>
            <w:tcW w:w="1260" w:type="dxa"/>
          </w:tcPr>
          <w:p w14:paraId="5D465B29" w14:textId="409B328E" w:rsidR="00AB2C33" w:rsidRPr="005162DE" w:rsidRDefault="00BC3FF4" w:rsidP="00AB2C33">
            <w:pPr>
              <w:spacing w:before="40" w:after="40"/>
              <w:jc w:val="center"/>
              <w:rPr>
                <w:rFonts w:ascii="Arial" w:hAnsi="Arial" w:cs="Arial"/>
                <w:sz w:val="24"/>
                <w:szCs w:val="24"/>
              </w:rPr>
            </w:pPr>
            <w:r>
              <w:rPr>
                <w:rFonts w:ascii="Arial" w:hAnsi="Arial" w:cs="Arial"/>
                <w:color w:val="000000" w:themeColor="text1"/>
                <w:sz w:val="24"/>
                <w:szCs w:val="24"/>
              </w:rPr>
              <w:t>57</w:t>
            </w:r>
          </w:p>
        </w:tc>
        <w:tc>
          <w:tcPr>
            <w:tcW w:w="1530" w:type="dxa"/>
          </w:tcPr>
          <w:p w14:paraId="6F2413BA" w14:textId="21479C21" w:rsidR="00AB2C33" w:rsidRPr="005162DE" w:rsidRDefault="00BC3FF4" w:rsidP="00AB2C33">
            <w:pPr>
              <w:spacing w:before="40" w:after="40"/>
              <w:jc w:val="center"/>
              <w:rPr>
                <w:rFonts w:ascii="Arial" w:hAnsi="Arial" w:cs="Arial"/>
                <w:sz w:val="24"/>
                <w:szCs w:val="24"/>
              </w:rPr>
            </w:pPr>
            <w:r>
              <w:rPr>
                <w:rFonts w:ascii="Arial" w:hAnsi="Arial" w:cs="Arial"/>
                <w:color w:val="000000" w:themeColor="text1"/>
                <w:sz w:val="24"/>
                <w:szCs w:val="24"/>
              </w:rPr>
              <w:t>40-74</w:t>
            </w:r>
          </w:p>
        </w:tc>
        <w:tc>
          <w:tcPr>
            <w:tcW w:w="900" w:type="dxa"/>
          </w:tcPr>
          <w:p w14:paraId="5615AC9F" w14:textId="32227BA7" w:rsidR="00AB2C33" w:rsidRPr="005162DE" w:rsidRDefault="00AB2C33" w:rsidP="00AB2C33">
            <w:pPr>
              <w:spacing w:before="40" w:after="40"/>
              <w:jc w:val="center"/>
              <w:rPr>
                <w:rFonts w:ascii="Arial" w:hAnsi="Arial" w:cs="Arial"/>
                <w:sz w:val="24"/>
                <w:szCs w:val="24"/>
              </w:rPr>
            </w:pPr>
            <w:r>
              <w:rPr>
                <w:rFonts w:ascii="Arial" w:hAnsi="Arial" w:cs="Arial"/>
                <w:color w:val="000000" w:themeColor="text1"/>
                <w:sz w:val="24"/>
                <w:szCs w:val="24"/>
              </w:rPr>
              <w:t>250</w:t>
            </w:r>
          </w:p>
        </w:tc>
        <w:tc>
          <w:tcPr>
            <w:tcW w:w="1170" w:type="dxa"/>
          </w:tcPr>
          <w:p w14:paraId="188C38E4" w14:textId="29895380" w:rsidR="00AB2C33" w:rsidRPr="005162DE" w:rsidRDefault="00AB2C33" w:rsidP="00AB2C33">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566F303C" w14:textId="222B781C" w:rsidR="00AB2C33" w:rsidRPr="005162DE" w:rsidRDefault="00AB2C33" w:rsidP="00AB2C33">
            <w:pPr>
              <w:spacing w:before="40" w:after="40"/>
              <w:rPr>
                <w:rFonts w:ascii="Arial" w:hAnsi="Arial" w:cs="Arial"/>
                <w:sz w:val="24"/>
                <w:szCs w:val="24"/>
              </w:rPr>
            </w:pPr>
            <w:r w:rsidRPr="00DC733E">
              <w:rPr>
                <w:rFonts w:ascii="Arial" w:hAnsi="Arial" w:cs="Arial"/>
                <w:color w:val="000000" w:themeColor="text1"/>
              </w:rPr>
              <w:t>Runoff/leaching from natural</w:t>
            </w:r>
            <w:r>
              <w:rPr>
                <w:rFonts w:ascii="Arial" w:hAnsi="Arial" w:cs="Arial"/>
                <w:color w:val="000000" w:themeColor="text1"/>
              </w:rPr>
              <w:t xml:space="preserve"> </w:t>
            </w:r>
            <w:r w:rsidRPr="00DC733E">
              <w:rPr>
                <w:rFonts w:ascii="Arial" w:hAnsi="Arial" w:cs="Arial"/>
                <w:color w:val="000000" w:themeColor="text1"/>
              </w:rPr>
              <w:t>deposits; seawater influence</w:t>
            </w:r>
          </w:p>
        </w:tc>
      </w:tr>
      <w:tr w:rsidR="00026B59" w:rsidRPr="005162DE" w14:paraId="5EBF337D" w14:textId="77777777" w:rsidTr="002D3FB5">
        <w:trPr>
          <w:trHeight w:val="432"/>
        </w:trPr>
        <w:tc>
          <w:tcPr>
            <w:tcW w:w="2245" w:type="dxa"/>
          </w:tcPr>
          <w:p w14:paraId="7CA4043B" w14:textId="2F6A2F9E" w:rsidR="00026B59" w:rsidRDefault="00DF4FE6" w:rsidP="00AB2C33">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w:t>
            </w:r>
            <w:r w:rsidR="00026B59">
              <w:rPr>
                <w:rFonts w:ascii="Arial" w:hAnsi="Arial" w:cs="Arial"/>
                <w:color w:val="000000" w:themeColor="text1"/>
                <w:sz w:val="24"/>
                <w:szCs w:val="24"/>
              </w:rPr>
              <w:t xml:space="preserve"> (</w:t>
            </w:r>
            <w:r>
              <w:rPr>
                <w:rFonts w:ascii="Arial" w:hAnsi="Arial" w:cs="Arial"/>
                <w:color w:val="000000" w:themeColor="text1"/>
                <w:sz w:val="24"/>
                <w:szCs w:val="24"/>
              </w:rPr>
              <w:t>µS</w:t>
            </w:r>
            <w:r w:rsidR="00026B59">
              <w:rPr>
                <w:rFonts w:ascii="Arial" w:hAnsi="Arial" w:cs="Arial"/>
                <w:color w:val="000000" w:themeColor="text1"/>
                <w:sz w:val="24"/>
                <w:szCs w:val="24"/>
              </w:rPr>
              <w:t>/cm)</w:t>
            </w:r>
          </w:p>
        </w:tc>
        <w:tc>
          <w:tcPr>
            <w:tcW w:w="1440" w:type="dxa"/>
          </w:tcPr>
          <w:p w14:paraId="3B43371B" w14:textId="234396B7" w:rsidR="00026B59" w:rsidRDefault="00026B59" w:rsidP="00AB2C3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8/22/2023</w:t>
            </w:r>
          </w:p>
        </w:tc>
        <w:tc>
          <w:tcPr>
            <w:tcW w:w="1260" w:type="dxa"/>
          </w:tcPr>
          <w:p w14:paraId="1CA5E166" w14:textId="241F10C2" w:rsidR="00026B59" w:rsidRDefault="00026B59" w:rsidP="00AB2C3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750</w:t>
            </w:r>
          </w:p>
        </w:tc>
        <w:tc>
          <w:tcPr>
            <w:tcW w:w="1530" w:type="dxa"/>
          </w:tcPr>
          <w:p w14:paraId="22C4D0AF" w14:textId="2585C400" w:rsidR="00026B59" w:rsidRDefault="00026B59" w:rsidP="00AB2C3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600-900</w:t>
            </w:r>
          </w:p>
        </w:tc>
        <w:tc>
          <w:tcPr>
            <w:tcW w:w="900" w:type="dxa"/>
          </w:tcPr>
          <w:p w14:paraId="7386A01D" w14:textId="339D20BB" w:rsidR="00026B59" w:rsidRDefault="00DF4FE6" w:rsidP="00AB2C3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0EB970E0" w14:textId="1E337C5C" w:rsidR="00026B59" w:rsidRDefault="00DF4FE6" w:rsidP="00AB2C3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B2BEA0F" w14:textId="18E31E81" w:rsidR="00026B59" w:rsidRPr="00DC733E" w:rsidRDefault="00DF4FE6" w:rsidP="00AB2C33">
            <w:pPr>
              <w:spacing w:before="40" w:after="40"/>
              <w:rPr>
                <w:rFonts w:ascii="Arial" w:hAnsi="Arial" w:cs="Arial"/>
                <w:color w:val="000000" w:themeColor="text1"/>
              </w:rPr>
            </w:pPr>
            <w:r w:rsidRPr="00DF4FE6">
              <w:rPr>
                <w:rFonts w:ascii="Arial" w:hAnsi="Arial" w:cs="Arial"/>
                <w:color w:val="000000" w:themeColor="text1"/>
              </w:rPr>
              <w:t>Substances that form ions when in water; seawater influence</w:t>
            </w:r>
          </w:p>
        </w:tc>
      </w:tr>
      <w:tr w:rsidR="00BC3FF4" w:rsidRPr="005162DE" w14:paraId="43BA6B8D" w14:textId="77777777" w:rsidTr="002D3FB5">
        <w:trPr>
          <w:trHeight w:val="432"/>
        </w:trPr>
        <w:tc>
          <w:tcPr>
            <w:tcW w:w="2245" w:type="dxa"/>
          </w:tcPr>
          <w:p w14:paraId="581AB298" w14:textId="6733A316" w:rsidR="00BC3FF4" w:rsidRPr="005162DE" w:rsidRDefault="00BC3FF4" w:rsidP="00BC3FF4">
            <w:pPr>
              <w:spacing w:before="40" w:after="40"/>
              <w:ind w:left="187"/>
              <w:rPr>
                <w:rFonts w:ascii="Arial" w:hAnsi="Arial" w:cs="Arial"/>
                <w:sz w:val="24"/>
                <w:szCs w:val="24"/>
              </w:rPr>
            </w:pPr>
            <w:r w:rsidRPr="006118A7">
              <w:rPr>
                <w:rFonts w:ascii="Arial" w:hAnsi="Arial" w:cs="Arial"/>
                <w:bCs/>
                <w:color w:val="000000" w:themeColor="text1"/>
                <w:sz w:val="24"/>
                <w:szCs w:val="24"/>
              </w:rPr>
              <w:t>Manganese (</w:t>
            </w:r>
            <w:r w:rsidR="00DF4FE6">
              <w:rPr>
                <w:rFonts w:ascii="Arial" w:hAnsi="Arial" w:cs="Arial"/>
                <w:bCs/>
                <w:color w:val="000000" w:themeColor="text1"/>
                <w:sz w:val="24"/>
                <w:szCs w:val="24"/>
              </w:rPr>
              <w:t>µ</w:t>
            </w:r>
            <w:r w:rsidRPr="006118A7">
              <w:rPr>
                <w:rFonts w:ascii="Arial" w:hAnsi="Arial" w:cs="Arial"/>
                <w:bCs/>
                <w:color w:val="000000" w:themeColor="text1"/>
                <w:sz w:val="24"/>
                <w:szCs w:val="24"/>
              </w:rPr>
              <w:t>g/L)*</w:t>
            </w:r>
          </w:p>
        </w:tc>
        <w:tc>
          <w:tcPr>
            <w:tcW w:w="1440" w:type="dxa"/>
          </w:tcPr>
          <w:p w14:paraId="13425507" w14:textId="430478A1" w:rsidR="00BC3FF4" w:rsidRPr="005162DE" w:rsidRDefault="00BC3FF4" w:rsidP="00BC3FF4">
            <w:pPr>
              <w:spacing w:before="40" w:after="40"/>
              <w:jc w:val="center"/>
              <w:rPr>
                <w:rFonts w:ascii="Arial" w:hAnsi="Arial" w:cs="Arial"/>
                <w:sz w:val="24"/>
                <w:szCs w:val="24"/>
              </w:rPr>
            </w:pPr>
            <w:r>
              <w:rPr>
                <w:rFonts w:ascii="Arial" w:hAnsi="Arial" w:cs="Arial"/>
                <w:color w:val="000000" w:themeColor="text1"/>
                <w:sz w:val="24"/>
                <w:szCs w:val="24"/>
              </w:rPr>
              <w:t>2023</w:t>
            </w:r>
          </w:p>
        </w:tc>
        <w:tc>
          <w:tcPr>
            <w:tcW w:w="1260" w:type="dxa"/>
          </w:tcPr>
          <w:p w14:paraId="72C49EEB" w14:textId="1D949913" w:rsidR="00BC3FF4" w:rsidRPr="005162DE" w:rsidRDefault="00DF4FE6" w:rsidP="00BC3FF4">
            <w:pPr>
              <w:spacing w:before="40" w:after="40"/>
              <w:jc w:val="center"/>
              <w:rPr>
                <w:rFonts w:ascii="Arial" w:hAnsi="Arial" w:cs="Arial"/>
                <w:sz w:val="24"/>
                <w:szCs w:val="24"/>
              </w:rPr>
            </w:pPr>
            <w:r w:rsidRPr="00DF4FE6">
              <w:rPr>
                <w:rFonts w:ascii="Arial" w:hAnsi="Arial" w:cs="Arial"/>
                <w:b/>
                <w:bCs/>
                <w:color w:val="000000" w:themeColor="text1"/>
                <w:sz w:val="24"/>
                <w:szCs w:val="24"/>
              </w:rPr>
              <w:t>76</w:t>
            </w:r>
            <w:r>
              <w:rPr>
                <w:rFonts w:ascii="Arial" w:hAnsi="Arial" w:cs="Arial"/>
                <w:color w:val="000000" w:themeColor="text1"/>
                <w:sz w:val="24"/>
                <w:szCs w:val="24"/>
              </w:rPr>
              <w:t>*</w:t>
            </w:r>
          </w:p>
        </w:tc>
        <w:tc>
          <w:tcPr>
            <w:tcW w:w="1530" w:type="dxa"/>
          </w:tcPr>
          <w:p w14:paraId="7C11921B" w14:textId="3DC0B1D5" w:rsidR="00BC3FF4" w:rsidRPr="005162DE" w:rsidRDefault="00BC3FF4" w:rsidP="00BC3FF4">
            <w:pPr>
              <w:spacing w:before="40" w:after="40"/>
              <w:jc w:val="center"/>
              <w:rPr>
                <w:rFonts w:ascii="Arial" w:hAnsi="Arial" w:cs="Arial"/>
                <w:sz w:val="24"/>
                <w:szCs w:val="24"/>
              </w:rPr>
            </w:pPr>
            <w:r>
              <w:rPr>
                <w:rFonts w:ascii="Arial" w:hAnsi="Arial" w:cs="Arial"/>
                <w:color w:val="000000" w:themeColor="text1"/>
                <w:sz w:val="24"/>
                <w:szCs w:val="24"/>
              </w:rPr>
              <w:t>0-</w:t>
            </w:r>
            <w:r>
              <w:rPr>
                <w:rFonts w:ascii="Arial" w:hAnsi="Arial" w:cs="Arial"/>
                <w:b/>
                <w:bCs/>
                <w:color w:val="000000" w:themeColor="text1"/>
                <w:sz w:val="24"/>
                <w:szCs w:val="24"/>
              </w:rPr>
              <w:t>110</w:t>
            </w:r>
            <w:r w:rsidRPr="002428CF">
              <w:rPr>
                <w:rFonts w:ascii="Arial" w:hAnsi="Arial" w:cs="Arial"/>
                <w:b/>
                <w:bCs/>
                <w:color w:val="000000" w:themeColor="text1"/>
                <w:sz w:val="24"/>
                <w:szCs w:val="24"/>
              </w:rPr>
              <w:t>*</w:t>
            </w:r>
          </w:p>
        </w:tc>
        <w:tc>
          <w:tcPr>
            <w:tcW w:w="900" w:type="dxa"/>
          </w:tcPr>
          <w:p w14:paraId="491F1603" w14:textId="27C20232" w:rsidR="00BC3FF4" w:rsidRPr="005162DE" w:rsidRDefault="00BC3FF4" w:rsidP="00BC3FF4">
            <w:pPr>
              <w:spacing w:before="40" w:after="40"/>
              <w:jc w:val="center"/>
              <w:rPr>
                <w:rFonts w:ascii="Arial" w:hAnsi="Arial" w:cs="Arial"/>
                <w:sz w:val="24"/>
                <w:szCs w:val="24"/>
              </w:rPr>
            </w:pPr>
            <w:r>
              <w:rPr>
                <w:rFonts w:ascii="Arial" w:hAnsi="Arial" w:cs="Arial"/>
                <w:color w:val="000000" w:themeColor="text1"/>
                <w:sz w:val="24"/>
                <w:szCs w:val="24"/>
              </w:rPr>
              <w:t>50</w:t>
            </w:r>
          </w:p>
        </w:tc>
        <w:tc>
          <w:tcPr>
            <w:tcW w:w="1170" w:type="dxa"/>
          </w:tcPr>
          <w:p w14:paraId="489C42D6" w14:textId="506520FB" w:rsidR="00BC3FF4" w:rsidRPr="005162DE" w:rsidRDefault="00BC3FF4" w:rsidP="00BC3FF4">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2DBCEC1A" w14:textId="229FEC84" w:rsidR="00BC3FF4" w:rsidRPr="005162DE" w:rsidRDefault="00BC3FF4" w:rsidP="00BC3FF4">
            <w:pPr>
              <w:spacing w:before="40" w:after="40"/>
              <w:rPr>
                <w:rFonts w:ascii="Arial" w:hAnsi="Arial" w:cs="Arial"/>
                <w:sz w:val="24"/>
                <w:szCs w:val="24"/>
              </w:rPr>
            </w:pPr>
            <w:r>
              <w:rPr>
                <w:rFonts w:ascii="Arial" w:hAnsi="Arial" w:cs="Arial"/>
                <w:color w:val="000000" w:themeColor="text1"/>
              </w:rPr>
              <w:t>Naturally occurring or residue from</w:t>
            </w:r>
            <w:r w:rsidRPr="00824B05">
              <w:rPr>
                <w:rFonts w:ascii="Arial" w:hAnsi="Arial" w:cs="Arial"/>
                <w:color w:val="000000" w:themeColor="text1"/>
              </w:rPr>
              <w:t xml:space="preserve"> mining and industrial discharges</w:t>
            </w:r>
          </w:p>
        </w:tc>
      </w:tr>
      <w:tr w:rsidR="00BC3FF4" w:rsidRPr="005162DE" w14:paraId="18FA2C38" w14:textId="77777777" w:rsidTr="002D3FB5">
        <w:trPr>
          <w:trHeight w:val="432"/>
        </w:trPr>
        <w:tc>
          <w:tcPr>
            <w:tcW w:w="2245" w:type="dxa"/>
          </w:tcPr>
          <w:p w14:paraId="39D2E538" w14:textId="2122B8A8" w:rsidR="00BC3FF4" w:rsidRPr="005162DE" w:rsidRDefault="00BC3FF4" w:rsidP="00BC3FF4">
            <w:pPr>
              <w:spacing w:before="40" w:after="40"/>
              <w:ind w:left="187"/>
              <w:rPr>
                <w:rFonts w:ascii="Arial" w:hAnsi="Arial" w:cs="Arial"/>
                <w:sz w:val="24"/>
                <w:szCs w:val="24"/>
              </w:rPr>
            </w:pPr>
            <w:r>
              <w:rPr>
                <w:rFonts w:ascii="Arial" w:hAnsi="Arial" w:cs="Arial"/>
                <w:color w:val="000000" w:themeColor="text1"/>
                <w:sz w:val="24"/>
                <w:szCs w:val="24"/>
              </w:rPr>
              <w:t>Sulfate (mg/L)</w:t>
            </w:r>
          </w:p>
        </w:tc>
        <w:tc>
          <w:tcPr>
            <w:tcW w:w="1440" w:type="dxa"/>
          </w:tcPr>
          <w:p w14:paraId="6AB05BED" w14:textId="5B446D0B" w:rsidR="00BC3FF4" w:rsidRPr="005162DE" w:rsidRDefault="00BC3FF4" w:rsidP="00BC3FF4">
            <w:pPr>
              <w:spacing w:before="40" w:after="40"/>
              <w:jc w:val="center"/>
              <w:rPr>
                <w:rFonts w:ascii="Arial" w:hAnsi="Arial" w:cs="Arial"/>
                <w:sz w:val="24"/>
                <w:szCs w:val="24"/>
              </w:rPr>
            </w:pPr>
            <w:r>
              <w:rPr>
                <w:rFonts w:ascii="Arial" w:hAnsi="Arial" w:cs="Arial"/>
                <w:color w:val="000000" w:themeColor="text1"/>
                <w:sz w:val="24"/>
                <w:szCs w:val="24"/>
              </w:rPr>
              <w:t>8/22/2023</w:t>
            </w:r>
          </w:p>
        </w:tc>
        <w:tc>
          <w:tcPr>
            <w:tcW w:w="1260" w:type="dxa"/>
          </w:tcPr>
          <w:p w14:paraId="0AC370FD" w14:textId="4BF76665" w:rsidR="00BC3FF4" w:rsidRPr="005162DE" w:rsidRDefault="00BC3FF4" w:rsidP="00BC3FF4">
            <w:pPr>
              <w:spacing w:before="40" w:after="40"/>
              <w:jc w:val="center"/>
              <w:rPr>
                <w:rFonts w:ascii="Arial" w:hAnsi="Arial" w:cs="Arial"/>
                <w:sz w:val="24"/>
                <w:szCs w:val="24"/>
              </w:rPr>
            </w:pPr>
            <w:r>
              <w:rPr>
                <w:rFonts w:ascii="Arial" w:hAnsi="Arial" w:cs="Arial"/>
                <w:color w:val="000000" w:themeColor="text1"/>
                <w:sz w:val="24"/>
                <w:szCs w:val="24"/>
              </w:rPr>
              <w:t>49</w:t>
            </w:r>
          </w:p>
        </w:tc>
        <w:tc>
          <w:tcPr>
            <w:tcW w:w="1530" w:type="dxa"/>
          </w:tcPr>
          <w:p w14:paraId="06D23DE1" w14:textId="54F0AEFC" w:rsidR="00BC3FF4" w:rsidRPr="005162DE" w:rsidRDefault="00BC3FF4" w:rsidP="00BC3FF4">
            <w:pPr>
              <w:spacing w:before="40" w:after="40"/>
              <w:jc w:val="center"/>
              <w:rPr>
                <w:rFonts w:ascii="Arial" w:hAnsi="Arial" w:cs="Arial"/>
                <w:sz w:val="24"/>
                <w:szCs w:val="24"/>
              </w:rPr>
            </w:pPr>
            <w:r>
              <w:rPr>
                <w:rFonts w:ascii="Arial" w:hAnsi="Arial" w:cs="Arial"/>
                <w:color w:val="000000" w:themeColor="text1"/>
                <w:sz w:val="24"/>
                <w:szCs w:val="24"/>
              </w:rPr>
              <w:t>2</w:t>
            </w:r>
            <w:r w:rsidR="00DF4FE6">
              <w:rPr>
                <w:rFonts w:ascii="Arial" w:hAnsi="Arial" w:cs="Arial"/>
                <w:color w:val="000000" w:themeColor="text1"/>
                <w:sz w:val="24"/>
                <w:szCs w:val="24"/>
              </w:rPr>
              <w:t>7</w:t>
            </w:r>
            <w:r>
              <w:rPr>
                <w:rFonts w:ascii="Arial" w:hAnsi="Arial" w:cs="Arial"/>
                <w:color w:val="000000" w:themeColor="text1"/>
                <w:sz w:val="24"/>
                <w:szCs w:val="24"/>
              </w:rPr>
              <w:t>-7</w:t>
            </w:r>
            <w:r w:rsidR="00DF4FE6">
              <w:rPr>
                <w:rFonts w:ascii="Arial" w:hAnsi="Arial" w:cs="Arial"/>
                <w:color w:val="000000" w:themeColor="text1"/>
                <w:sz w:val="24"/>
                <w:szCs w:val="24"/>
              </w:rPr>
              <w:t>1</w:t>
            </w:r>
          </w:p>
        </w:tc>
        <w:tc>
          <w:tcPr>
            <w:tcW w:w="900" w:type="dxa"/>
          </w:tcPr>
          <w:p w14:paraId="4A9C9B68" w14:textId="77B2B6AF" w:rsidR="00BC3FF4" w:rsidRPr="005162DE" w:rsidRDefault="00BC3FF4" w:rsidP="00BC3FF4">
            <w:pPr>
              <w:spacing w:before="40" w:after="40"/>
              <w:jc w:val="center"/>
              <w:rPr>
                <w:rFonts w:ascii="Arial" w:hAnsi="Arial" w:cs="Arial"/>
                <w:sz w:val="24"/>
                <w:szCs w:val="24"/>
              </w:rPr>
            </w:pPr>
            <w:r>
              <w:rPr>
                <w:rFonts w:ascii="Arial" w:hAnsi="Arial" w:cs="Arial"/>
                <w:color w:val="000000" w:themeColor="text1"/>
                <w:sz w:val="24"/>
                <w:szCs w:val="24"/>
              </w:rPr>
              <w:t>250</w:t>
            </w:r>
          </w:p>
        </w:tc>
        <w:tc>
          <w:tcPr>
            <w:tcW w:w="1170" w:type="dxa"/>
          </w:tcPr>
          <w:p w14:paraId="7502C73C" w14:textId="00054540" w:rsidR="00BC3FF4" w:rsidRPr="005162DE" w:rsidRDefault="00BC3FF4" w:rsidP="00BC3FF4">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06A23C91" w14:textId="2631CAA6" w:rsidR="00BC3FF4" w:rsidRPr="005162DE" w:rsidRDefault="00BC3FF4" w:rsidP="00BC3FF4">
            <w:pPr>
              <w:spacing w:before="40" w:after="40"/>
              <w:rPr>
                <w:rFonts w:ascii="Arial" w:hAnsi="Arial" w:cs="Arial"/>
                <w:sz w:val="24"/>
                <w:szCs w:val="24"/>
              </w:rPr>
            </w:pPr>
            <w:r w:rsidRPr="00DC733E">
              <w:rPr>
                <w:rFonts w:ascii="Arial" w:hAnsi="Arial" w:cs="Arial"/>
                <w:color w:val="000000" w:themeColor="text1"/>
              </w:rPr>
              <w:t>Runoff/leaching from natural</w:t>
            </w:r>
            <w:r>
              <w:rPr>
                <w:rFonts w:ascii="Arial" w:hAnsi="Arial" w:cs="Arial"/>
                <w:color w:val="000000" w:themeColor="text1"/>
              </w:rPr>
              <w:t xml:space="preserve"> </w:t>
            </w:r>
            <w:r w:rsidRPr="00DC733E">
              <w:rPr>
                <w:rFonts w:ascii="Arial" w:hAnsi="Arial" w:cs="Arial"/>
                <w:color w:val="000000" w:themeColor="text1"/>
              </w:rPr>
              <w:t>deposits; industrial wastes</w:t>
            </w:r>
          </w:p>
        </w:tc>
      </w:tr>
      <w:tr w:rsidR="00DF4FE6" w:rsidRPr="005162DE" w14:paraId="47985A1A" w14:textId="77777777" w:rsidTr="002D3FB5">
        <w:trPr>
          <w:trHeight w:val="432"/>
        </w:trPr>
        <w:tc>
          <w:tcPr>
            <w:tcW w:w="2245" w:type="dxa"/>
          </w:tcPr>
          <w:p w14:paraId="511340FF" w14:textId="72E3D1F7" w:rsidR="00DF4FE6" w:rsidRDefault="00DF4FE6" w:rsidP="00BC3FF4">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Total Dissolved Solids </w:t>
            </w:r>
            <w:r w:rsidR="009A0311">
              <w:rPr>
                <w:rFonts w:ascii="Arial" w:hAnsi="Arial" w:cs="Arial"/>
                <w:color w:val="000000" w:themeColor="text1"/>
                <w:sz w:val="24"/>
                <w:szCs w:val="24"/>
              </w:rPr>
              <w:t>[</w:t>
            </w:r>
            <w:r>
              <w:rPr>
                <w:rFonts w:ascii="Arial" w:hAnsi="Arial" w:cs="Arial"/>
                <w:color w:val="000000" w:themeColor="text1"/>
                <w:sz w:val="24"/>
                <w:szCs w:val="24"/>
              </w:rPr>
              <w:t>TDS</w:t>
            </w:r>
            <w:r w:rsidR="009A0311">
              <w:rPr>
                <w:rFonts w:ascii="Arial" w:hAnsi="Arial" w:cs="Arial"/>
                <w:color w:val="000000" w:themeColor="text1"/>
                <w:sz w:val="24"/>
                <w:szCs w:val="24"/>
              </w:rPr>
              <w:t>]</w:t>
            </w:r>
            <w:r>
              <w:rPr>
                <w:rFonts w:ascii="Arial" w:hAnsi="Arial" w:cs="Arial"/>
                <w:color w:val="000000" w:themeColor="text1"/>
                <w:sz w:val="24"/>
                <w:szCs w:val="24"/>
              </w:rPr>
              <w:t xml:space="preserve"> (mg/L)</w:t>
            </w:r>
          </w:p>
        </w:tc>
        <w:tc>
          <w:tcPr>
            <w:tcW w:w="1440" w:type="dxa"/>
          </w:tcPr>
          <w:p w14:paraId="6AB15186" w14:textId="70E13038" w:rsidR="00DF4FE6" w:rsidRDefault="00DF4FE6" w:rsidP="00BC3FF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8/22/2023</w:t>
            </w:r>
          </w:p>
        </w:tc>
        <w:tc>
          <w:tcPr>
            <w:tcW w:w="1260" w:type="dxa"/>
          </w:tcPr>
          <w:p w14:paraId="2F91682F" w14:textId="02ED7ACB" w:rsidR="00DF4FE6" w:rsidRDefault="00DF4FE6" w:rsidP="00BC3FF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435</w:t>
            </w:r>
          </w:p>
        </w:tc>
        <w:tc>
          <w:tcPr>
            <w:tcW w:w="1530" w:type="dxa"/>
          </w:tcPr>
          <w:p w14:paraId="78569921" w14:textId="6A00A8E1" w:rsidR="00DF4FE6" w:rsidRDefault="00DF4FE6" w:rsidP="00BC3FF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340-530</w:t>
            </w:r>
          </w:p>
        </w:tc>
        <w:tc>
          <w:tcPr>
            <w:tcW w:w="900" w:type="dxa"/>
          </w:tcPr>
          <w:p w14:paraId="2D3D80D3" w14:textId="0AFEA009" w:rsidR="00DF4FE6" w:rsidRDefault="001F3CED" w:rsidP="00BC3FF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2B83DF9E" w14:textId="78C6E7C9" w:rsidR="00DF4FE6" w:rsidRDefault="001F3CED" w:rsidP="00BC3FF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D267661" w14:textId="6E8D7920" w:rsidR="00DF4FE6" w:rsidRPr="00DC733E" w:rsidRDefault="001F3CED" w:rsidP="00BC3FF4">
            <w:pPr>
              <w:spacing w:before="40" w:after="40"/>
              <w:rPr>
                <w:rFonts w:ascii="Arial" w:hAnsi="Arial" w:cs="Arial"/>
                <w:color w:val="000000" w:themeColor="text1"/>
              </w:rPr>
            </w:pPr>
            <w:r w:rsidRPr="001F3CED">
              <w:rPr>
                <w:rFonts w:ascii="Arial" w:hAnsi="Arial" w:cs="Arial"/>
                <w:color w:val="000000" w:themeColor="text1"/>
              </w:rPr>
              <w:t>Runoff/leaching from natural deposits</w:t>
            </w:r>
          </w:p>
        </w:tc>
      </w:tr>
      <w:tr w:rsidR="00DF4FE6" w:rsidRPr="005162DE" w14:paraId="2B3EEA6E" w14:textId="77777777" w:rsidTr="002D3FB5">
        <w:trPr>
          <w:trHeight w:val="432"/>
        </w:trPr>
        <w:tc>
          <w:tcPr>
            <w:tcW w:w="2245" w:type="dxa"/>
          </w:tcPr>
          <w:p w14:paraId="12F1E379" w14:textId="747BC436" w:rsidR="00DF4FE6" w:rsidRPr="003177B2" w:rsidRDefault="00DF4FE6" w:rsidP="00BC3FF4">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64B054E6" w14:textId="0B5DE3B6" w:rsidR="00DF4FE6" w:rsidRDefault="00DF4FE6" w:rsidP="00BC3FF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8/22/2023</w:t>
            </w:r>
          </w:p>
        </w:tc>
        <w:tc>
          <w:tcPr>
            <w:tcW w:w="1260" w:type="dxa"/>
          </w:tcPr>
          <w:p w14:paraId="5BB5E162" w14:textId="1B84F353" w:rsidR="00DF4FE6" w:rsidRDefault="00DF4FE6" w:rsidP="00BC3FF4">
            <w:pPr>
              <w:spacing w:before="40" w:after="40"/>
              <w:jc w:val="center"/>
              <w:rPr>
                <w:rFonts w:ascii="Arial" w:hAnsi="Arial" w:cs="Arial"/>
                <w:sz w:val="24"/>
                <w:szCs w:val="24"/>
              </w:rPr>
            </w:pPr>
            <w:r>
              <w:rPr>
                <w:rFonts w:ascii="Arial" w:hAnsi="Arial" w:cs="Arial"/>
                <w:sz w:val="24"/>
                <w:szCs w:val="24"/>
              </w:rPr>
              <w:t>0.14</w:t>
            </w:r>
          </w:p>
        </w:tc>
        <w:tc>
          <w:tcPr>
            <w:tcW w:w="1530" w:type="dxa"/>
          </w:tcPr>
          <w:p w14:paraId="6B9440AB" w14:textId="7A699322" w:rsidR="00DF4FE6" w:rsidRDefault="00DF4FE6" w:rsidP="00BC3FF4">
            <w:pPr>
              <w:spacing w:before="40" w:after="40"/>
              <w:jc w:val="center"/>
              <w:rPr>
                <w:rFonts w:ascii="Arial" w:hAnsi="Arial" w:cs="Arial"/>
                <w:sz w:val="24"/>
                <w:szCs w:val="24"/>
              </w:rPr>
            </w:pPr>
            <w:r>
              <w:rPr>
                <w:rFonts w:ascii="Arial" w:hAnsi="Arial" w:cs="Arial"/>
                <w:sz w:val="24"/>
                <w:szCs w:val="24"/>
              </w:rPr>
              <w:t>0.12-0.16</w:t>
            </w:r>
          </w:p>
        </w:tc>
        <w:tc>
          <w:tcPr>
            <w:tcW w:w="900" w:type="dxa"/>
          </w:tcPr>
          <w:p w14:paraId="3181D8AF" w14:textId="1B05ACFF" w:rsidR="00DF4FE6" w:rsidRDefault="00DF4FE6" w:rsidP="00BC3FF4">
            <w:pPr>
              <w:spacing w:before="40" w:after="40"/>
              <w:jc w:val="center"/>
              <w:rPr>
                <w:rFonts w:ascii="Arial" w:hAnsi="Arial" w:cs="Arial"/>
                <w:sz w:val="24"/>
                <w:szCs w:val="24"/>
              </w:rPr>
            </w:pPr>
            <w:r>
              <w:rPr>
                <w:rFonts w:ascii="Arial" w:hAnsi="Arial" w:cs="Arial"/>
                <w:sz w:val="24"/>
                <w:szCs w:val="24"/>
              </w:rPr>
              <w:t>5</w:t>
            </w:r>
          </w:p>
        </w:tc>
        <w:tc>
          <w:tcPr>
            <w:tcW w:w="1170" w:type="dxa"/>
          </w:tcPr>
          <w:p w14:paraId="5D626F17" w14:textId="12B7C6AC" w:rsidR="00DF4FE6" w:rsidRDefault="001F3CED" w:rsidP="00BC3FF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44CA411" w14:textId="0E871D93" w:rsidR="00DF4FE6" w:rsidRPr="006118A7" w:rsidRDefault="001F3CED" w:rsidP="00BC3FF4">
            <w:pPr>
              <w:spacing w:before="40" w:after="40"/>
              <w:rPr>
                <w:rFonts w:ascii="Arial" w:hAnsi="Arial" w:cs="Arial"/>
              </w:rPr>
            </w:pPr>
            <w:r>
              <w:rPr>
                <w:rFonts w:ascii="Arial" w:hAnsi="Arial" w:cs="Arial"/>
              </w:rPr>
              <w:t>Soil runoff</w:t>
            </w:r>
          </w:p>
        </w:tc>
      </w:tr>
      <w:tr w:rsidR="00BC3FF4" w:rsidRPr="005162DE" w14:paraId="10865A79" w14:textId="77777777" w:rsidTr="002D3FB5">
        <w:trPr>
          <w:trHeight w:val="432"/>
        </w:trPr>
        <w:tc>
          <w:tcPr>
            <w:tcW w:w="2245" w:type="dxa"/>
          </w:tcPr>
          <w:p w14:paraId="54B5874A" w14:textId="6363AFA2" w:rsidR="00BC3FF4" w:rsidRPr="005162DE" w:rsidRDefault="00BC3FF4" w:rsidP="00BC3FF4">
            <w:pPr>
              <w:spacing w:before="40" w:after="40"/>
              <w:ind w:left="187"/>
              <w:rPr>
                <w:rFonts w:ascii="Arial" w:hAnsi="Arial" w:cs="Arial"/>
                <w:sz w:val="24"/>
                <w:szCs w:val="24"/>
              </w:rPr>
            </w:pPr>
            <w:r w:rsidRPr="003177B2">
              <w:rPr>
                <w:rFonts w:ascii="Arial" w:hAnsi="Arial" w:cs="Arial"/>
                <w:sz w:val="24"/>
                <w:szCs w:val="24"/>
              </w:rPr>
              <w:t>Zinc</w:t>
            </w:r>
            <w:r>
              <w:rPr>
                <w:rFonts w:ascii="Arial" w:hAnsi="Arial" w:cs="Arial"/>
                <w:sz w:val="24"/>
                <w:szCs w:val="24"/>
              </w:rPr>
              <w:t xml:space="preserve"> (mg/L)</w:t>
            </w:r>
          </w:p>
        </w:tc>
        <w:tc>
          <w:tcPr>
            <w:tcW w:w="1440" w:type="dxa"/>
          </w:tcPr>
          <w:p w14:paraId="5313F294" w14:textId="177D6FE8" w:rsidR="00BC3FF4" w:rsidRPr="005162DE" w:rsidRDefault="00BC3FF4" w:rsidP="00BC3FF4">
            <w:pPr>
              <w:spacing w:before="40" w:after="40"/>
              <w:jc w:val="center"/>
              <w:rPr>
                <w:rFonts w:ascii="Arial" w:hAnsi="Arial" w:cs="Arial"/>
                <w:sz w:val="24"/>
                <w:szCs w:val="24"/>
              </w:rPr>
            </w:pPr>
            <w:r>
              <w:rPr>
                <w:rFonts w:ascii="Arial" w:hAnsi="Arial" w:cs="Arial"/>
                <w:color w:val="000000" w:themeColor="text1"/>
                <w:sz w:val="24"/>
                <w:szCs w:val="24"/>
              </w:rPr>
              <w:t>8/22/2023</w:t>
            </w:r>
          </w:p>
        </w:tc>
        <w:tc>
          <w:tcPr>
            <w:tcW w:w="1260" w:type="dxa"/>
          </w:tcPr>
          <w:p w14:paraId="3F4E09A8" w14:textId="391DA11B" w:rsidR="00BC3FF4" w:rsidRPr="005162DE" w:rsidRDefault="00BC3FF4" w:rsidP="00BC3FF4">
            <w:pPr>
              <w:spacing w:before="40" w:after="40"/>
              <w:jc w:val="center"/>
              <w:rPr>
                <w:rFonts w:ascii="Arial" w:hAnsi="Arial" w:cs="Arial"/>
                <w:sz w:val="24"/>
                <w:szCs w:val="24"/>
              </w:rPr>
            </w:pPr>
            <w:r>
              <w:rPr>
                <w:rFonts w:ascii="Arial" w:hAnsi="Arial" w:cs="Arial"/>
                <w:sz w:val="24"/>
                <w:szCs w:val="24"/>
              </w:rPr>
              <w:t>40</w:t>
            </w:r>
          </w:p>
        </w:tc>
        <w:tc>
          <w:tcPr>
            <w:tcW w:w="1530" w:type="dxa"/>
          </w:tcPr>
          <w:p w14:paraId="2FD54F78" w14:textId="45E0B496" w:rsidR="00BC3FF4" w:rsidRPr="005162DE" w:rsidRDefault="00BC3FF4" w:rsidP="00BC3FF4">
            <w:pPr>
              <w:spacing w:before="40" w:after="40"/>
              <w:jc w:val="center"/>
              <w:rPr>
                <w:rFonts w:ascii="Arial" w:hAnsi="Arial" w:cs="Arial"/>
                <w:sz w:val="24"/>
                <w:szCs w:val="24"/>
              </w:rPr>
            </w:pPr>
            <w:r>
              <w:rPr>
                <w:rFonts w:ascii="Arial" w:hAnsi="Arial" w:cs="Arial"/>
                <w:sz w:val="24"/>
                <w:szCs w:val="24"/>
              </w:rPr>
              <w:t>12-67</w:t>
            </w:r>
          </w:p>
        </w:tc>
        <w:tc>
          <w:tcPr>
            <w:tcW w:w="900" w:type="dxa"/>
          </w:tcPr>
          <w:p w14:paraId="2556757A" w14:textId="59EEB9CF" w:rsidR="00BC3FF4" w:rsidRPr="005162DE" w:rsidRDefault="00BC3FF4" w:rsidP="00BC3FF4">
            <w:pPr>
              <w:spacing w:before="40" w:after="40"/>
              <w:jc w:val="center"/>
              <w:rPr>
                <w:rFonts w:ascii="Arial" w:hAnsi="Arial" w:cs="Arial"/>
                <w:sz w:val="24"/>
                <w:szCs w:val="24"/>
              </w:rPr>
            </w:pPr>
            <w:r>
              <w:rPr>
                <w:rFonts w:ascii="Arial" w:hAnsi="Arial" w:cs="Arial"/>
                <w:sz w:val="24"/>
                <w:szCs w:val="24"/>
              </w:rPr>
              <w:t xml:space="preserve"> 5</w:t>
            </w:r>
          </w:p>
        </w:tc>
        <w:tc>
          <w:tcPr>
            <w:tcW w:w="1170" w:type="dxa"/>
          </w:tcPr>
          <w:p w14:paraId="00E59CB8" w14:textId="365B25A6" w:rsidR="00BC3FF4" w:rsidRPr="005162DE" w:rsidRDefault="00BC3FF4" w:rsidP="00BC3FF4">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03B9F8B1" w14:textId="61C016E9" w:rsidR="00BC3FF4" w:rsidRPr="005162DE" w:rsidRDefault="00BC3FF4" w:rsidP="00BC3FF4">
            <w:pPr>
              <w:spacing w:before="40" w:after="40"/>
              <w:rPr>
                <w:rFonts w:ascii="Arial" w:hAnsi="Arial" w:cs="Arial"/>
                <w:sz w:val="24"/>
                <w:szCs w:val="24"/>
              </w:rPr>
            </w:pPr>
            <w:r w:rsidRPr="006118A7">
              <w:rPr>
                <w:rFonts w:ascii="Arial" w:hAnsi="Arial" w:cs="Arial"/>
              </w:rPr>
              <w:t>Runoff/leaching from natural deposits; industrial wastes</w:t>
            </w:r>
          </w:p>
        </w:tc>
      </w:tr>
    </w:tbl>
    <w:p w14:paraId="69D3A731" w14:textId="7ADAC1FE" w:rsidR="005D3708" w:rsidRPr="005162DE" w:rsidRDefault="005D3708" w:rsidP="00875407">
      <w:pPr>
        <w:pStyle w:val="Caption"/>
        <w:widowControl w:val="0"/>
      </w:pPr>
      <w:r w:rsidRPr="005162DE">
        <w:t xml:space="preserve">Table </w:t>
      </w:r>
      <w:r w:rsidR="00585AD1">
        <w:rPr>
          <w:noProof/>
        </w:rPr>
        <w:fldChar w:fldCharType="begin"/>
      </w:r>
      <w:r w:rsidR="00585AD1">
        <w:rPr>
          <w:noProof/>
        </w:rPr>
        <w:instrText xml:space="preserve"> SEQ Table \* ARABIC </w:instrText>
      </w:r>
      <w:r w:rsidR="00585AD1">
        <w:rPr>
          <w:noProof/>
        </w:rPr>
        <w:fldChar w:fldCharType="separate"/>
      </w:r>
      <w:r w:rsidR="00883E1D">
        <w:rPr>
          <w:noProof/>
        </w:rPr>
        <w:t>6</w:t>
      </w:r>
      <w:r w:rsidR="00585AD1">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381D3EB4" w:rsidR="00DA4F32" w:rsidRPr="005162DE" w:rsidRDefault="00BC3FF4" w:rsidP="00DA4F32">
            <w:pPr>
              <w:spacing w:before="40" w:after="40"/>
              <w:rPr>
                <w:rFonts w:ascii="Arial" w:hAnsi="Arial" w:cs="Arial"/>
                <w:sz w:val="24"/>
                <w:szCs w:val="24"/>
              </w:rPr>
            </w:pPr>
            <w:r>
              <w:rPr>
                <w:rFonts w:ascii="Arial" w:hAnsi="Arial" w:cs="Arial"/>
                <w:sz w:val="24"/>
                <w:szCs w:val="24"/>
              </w:rPr>
              <w:t>N/A</w:t>
            </w:r>
          </w:p>
        </w:tc>
        <w:tc>
          <w:tcPr>
            <w:tcW w:w="1440" w:type="dxa"/>
          </w:tcPr>
          <w:p w14:paraId="28190B3D" w14:textId="46ACBFDC" w:rsidR="00DA4F32" w:rsidRPr="005162DE" w:rsidRDefault="00BC3FF4" w:rsidP="00DA4F32">
            <w:pPr>
              <w:spacing w:before="40" w:after="40"/>
              <w:jc w:val="center"/>
              <w:rPr>
                <w:rFonts w:ascii="Arial" w:hAnsi="Arial" w:cs="Arial"/>
                <w:sz w:val="24"/>
                <w:szCs w:val="24"/>
              </w:rPr>
            </w:pPr>
            <w:r>
              <w:rPr>
                <w:rFonts w:ascii="Arial" w:hAnsi="Arial" w:cs="Arial"/>
                <w:sz w:val="24"/>
                <w:szCs w:val="24"/>
              </w:rPr>
              <w:t>N/A</w:t>
            </w:r>
          </w:p>
        </w:tc>
        <w:tc>
          <w:tcPr>
            <w:tcW w:w="1350" w:type="dxa"/>
          </w:tcPr>
          <w:p w14:paraId="63D0EACA" w14:textId="4F9F4CD4" w:rsidR="00DA4F32" w:rsidRPr="005162DE" w:rsidRDefault="00BC3FF4" w:rsidP="00DA4F32">
            <w:pPr>
              <w:spacing w:before="40" w:after="40"/>
              <w:rPr>
                <w:rFonts w:ascii="Arial" w:hAnsi="Arial" w:cs="Arial"/>
                <w:sz w:val="24"/>
                <w:szCs w:val="24"/>
              </w:rPr>
            </w:pPr>
            <w:r>
              <w:rPr>
                <w:rFonts w:ascii="Arial" w:hAnsi="Arial" w:cs="Arial"/>
                <w:sz w:val="24"/>
                <w:szCs w:val="24"/>
              </w:rPr>
              <w:t>N/A</w:t>
            </w:r>
          </w:p>
        </w:tc>
        <w:tc>
          <w:tcPr>
            <w:tcW w:w="1530" w:type="dxa"/>
          </w:tcPr>
          <w:p w14:paraId="60CC3A19" w14:textId="706F8DEA" w:rsidR="00DA4F32" w:rsidRPr="005162DE" w:rsidRDefault="00BC3FF4"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6FE8B797" w:rsidR="00DA4F32" w:rsidRPr="005162DE" w:rsidRDefault="00BC3FF4"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76323A46" w:rsidR="00DA4F32" w:rsidRPr="005162DE" w:rsidRDefault="00BC3FF4" w:rsidP="00DA4F32">
            <w:pPr>
              <w:spacing w:before="40" w:after="40"/>
              <w:rPr>
                <w:rFonts w:ascii="Arial" w:hAnsi="Arial" w:cs="Arial"/>
                <w:sz w:val="24"/>
                <w:szCs w:val="24"/>
              </w:rPr>
            </w:pPr>
            <w:r>
              <w:rPr>
                <w:rFonts w:ascii="Arial" w:hAnsi="Arial" w:cs="Arial"/>
                <w:sz w:val="24"/>
                <w:szCs w:val="24"/>
              </w:rPr>
              <w:t>N/A</w:t>
            </w: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FCE750E"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F3CED">
        <w:rPr>
          <w:rFonts w:ascii="Arial" w:hAnsi="Arial" w:cs="Arial"/>
          <w:bCs/>
          <w:sz w:val="24"/>
          <w:szCs w:val="24"/>
          <w:u w:val="single"/>
        </w:rPr>
        <w:t>Rancho Santa Teresa MWC</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47B00F62" w14:textId="77777777" w:rsidR="001762C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p>
    <w:p w14:paraId="1EBCD8A8" w14:textId="3D1F9207" w:rsidR="00A32EB0" w:rsidRPr="005162DE" w:rsidRDefault="001762CE" w:rsidP="00A32EB0">
      <w:pPr>
        <w:spacing w:after="240"/>
        <w:rPr>
          <w:rFonts w:ascii="Arial" w:hAnsi="Arial" w:cs="Arial"/>
          <w:bCs/>
          <w:sz w:val="24"/>
        </w:rPr>
      </w:pPr>
      <w:r w:rsidRPr="003177B2">
        <w:rPr>
          <w:rFonts w:ascii="Arial" w:hAnsi="Arial" w:cs="Arial"/>
          <w:i/>
          <w:sz w:val="24"/>
          <w:szCs w:val="24"/>
        </w:rPr>
        <w:t xml:space="preserve">Nitrate levels may rise quickly for short periods of time because of rainfall or agricultural activity.  </w:t>
      </w:r>
    </w:p>
    <w:p w14:paraId="2E24F456" w14:textId="43A8D392"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 xml:space="preserve">Revised Total Coliform Rule (RTCR): </w:t>
      </w:r>
      <w:r w:rsidR="001762CE">
        <w:rPr>
          <w:rFonts w:ascii="Arial" w:hAnsi="Arial" w:cs="Arial"/>
          <w:sz w:val="24"/>
          <w:szCs w:val="24"/>
        </w:rPr>
        <w:t>N/A</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902" w:type="dxa"/>
        <w:tblLayout w:type="fixed"/>
        <w:tblLook w:val="00A0" w:firstRow="1" w:lastRow="0" w:firstColumn="1" w:lastColumn="0" w:noHBand="0" w:noVBand="0"/>
      </w:tblPr>
      <w:tblGrid>
        <w:gridCol w:w="2023"/>
        <w:gridCol w:w="2305"/>
        <w:gridCol w:w="1936"/>
        <w:gridCol w:w="2213"/>
        <w:gridCol w:w="2425"/>
      </w:tblGrid>
      <w:tr w:rsidR="005162DE" w:rsidRPr="005162DE" w14:paraId="5025737F" w14:textId="77777777" w:rsidTr="0036480F">
        <w:trPr>
          <w:trHeight w:val="457"/>
        </w:trPr>
        <w:tc>
          <w:tcPr>
            <w:tcW w:w="2023"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305"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936"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213"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425"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36480F" w:rsidRPr="005162DE" w14:paraId="1270B0A6" w14:textId="77777777" w:rsidTr="0036480F">
        <w:trPr>
          <w:trHeight w:val="457"/>
        </w:trPr>
        <w:tc>
          <w:tcPr>
            <w:tcW w:w="2023" w:type="dxa"/>
            <w:tcMar>
              <w:left w:w="58" w:type="dxa"/>
              <w:right w:w="58" w:type="dxa"/>
            </w:tcMar>
          </w:tcPr>
          <w:p w14:paraId="4E7016C8" w14:textId="4FA59BEF" w:rsidR="0036480F" w:rsidRPr="005162DE" w:rsidRDefault="0036480F" w:rsidP="0036480F">
            <w:pPr>
              <w:spacing w:before="40" w:after="40"/>
              <w:rPr>
                <w:rFonts w:ascii="Arial" w:hAnsi="Arial" w:cs="Arial"/>
                <w:b/>
                <w:sz w:val="24"/>
                <w:szCs w:val="24"/>
              </w:rPr>
            </w:pPr>
            <w:r>
              <w:rPr>
                <w:rFonts w:ascii="Arial" w:hAnsi="Arial" w:cs="Arial"/>
                <w:color w:val="000000" w:themeColor="text1"/>
                <w:sz w:val="24"/>
                <w:szCs w:val="24"/>
              </w:rPr>
              <w:t>Nitrate</w:t>
            </w:r>
            <w:r w:rsidRPr="00A06770">
              <w:rPr>
                <w:rFonts w:ascii="Arial" w:hAnsi="Arial" w:cs="Arial"/>
                <w:color w:val="000000" w:themeColor="text1"/>
                <w:sz w:val="24"/>
                <w:szCs w:val="24"/>
              </w:rPr>
              <w:t xml:space="preserve"> </w:t>
            </w:r>
            <w:r w:rsidR="001E2DA4">
              <w:rPr>
                <w:rFonts w:ascii="Arial" w:hAnsi="Arial" w:cs="Arial"/>
                <w:color w:val="000000" w:themeColor="text1"/>
                <w:sz w:val="24"/>
                <w:szCs w:val="24"/>
              </w:rPr>
              <w:t xml:space="preserve">MCL </w:t>
            </w:r>
            <w:r w:rsidRPr="00A06770">
              <w:rPr>
                <w:rFonts w:ascii="Arial" w:hAnsi="Arial" w:cs="Arial"/>
                <w:color w:val="000000" w:themeColor="text1"/>
                <w:sz w:val="24"/>
                <w:szCs w:val="24"/>
              </w:rPr>
              <w:t>Exceedance</w:t>
            </w:r>
            <w:r w:rsidR="001E2DA4">
              <w:rPr>
                <w:rFonts w:ascii="Arial" w:hAnsi="Arial" w:cs="Arial"/>
                <w:color w:val="000000" w:themeColor="text1"/>
                <w:sz w:val="24"/>
                <w:szCs w:val="24"/>
              </w:rPr>
              <w:t>,</w:t>
            </w:r>
            <w:r>
              <w:rPr>
                <w:rFonts w:ascii="Arial" w:hAnsi="Arial" w:cs="Arial"/>
                <w:color w:val="000000" w:themeColor="text1"/>
                <w:sz w:val="24"/>
                <w:szCs w:val="24"/>
              </w:rPr>
              <w:t xml:space="preserve"> </w:t>
            </w:r>
            <w:r w:rsidR="00CC03C7">
              <w:rPr>
                <w:rFonts w:ascii="Arial" w:hAnsi="Arial" w:cs="Arial"/>
                <w:color w:val="000000" w:themeColor="text1"/>
                <w:sz w:val="24"/>
                <w:szCs w:val="24"/>
              </w:rPr>
              <w:t>failure to collect additional samples</w:t>
            </w:r>
            <w:r w:rsidR="001E2DA4">
              <w:rPr>
                <w:rFonts w:ascii="Arial" w:hAnsi="Arial" w:cs="Arial"/>
                <w:color w:val="000000" w:themeColor="text1"/>
                <w:sz w:val="24"/>
                <w:szCs w:val="24"/>
              </w:rPr>
              <w:t>,</w:t>
            </w:r>
            <w:r w:rsidR="00CC03C7">
              <w:rPr>
                <w:rFonts w:ascii="Arial" w:hAnsi="Arial" w:cs="Arial"/>
                <w:color w:val="000000" w:themeColor="text1"/>
                <w:sz w:val="24"/>
                <w:szCs w:val="24"/>
              </w:rPr>
              <w:t xml:space="preserve"> and</w:t>
            </w:r>
            <w:r w:rsidR="001E2DA4">
              <w:rPr>
                <w:rFonts w:ascii="Arial" w:hAnsi="Arial" w:cs="Arial"/>
                <w:color w:val="000000" w:themeColor="text1"/>
                <w:sz w:val="24"/>
                <w:szCs w:val="24"/>
              </w:rPr>
              <w:t xml:space="preserve"> failure to</w:t>
            </w:r>
            <w:r w:rsidR="00CC03C7">
              <w:rPr>
                <w:rFonts w:ascii="Arial" w:hAnsi="Arial" w:cs="Arial"/>
                <w:color w:val="000000" w:themeColor="text1"/>
                <w:sz w:val="24"/>
                <w:szCs w:val="24"/>
              </w:rPr>
              <w:t xml:space="preserve"> notify </w:t>
            </w:r>
            <w:r w:rsidR="001E2DA4">
              <w:rPr>
                <w:rFonts w:ascii="Arial" w:hAnsi="Arial" w:cs="Arial"/>
                <w:color w:val="000000" w:themeColor="text1"/>
                <w:sz w:val="24"/>
                <w:szCs w:val="24"/>
              </w:rPr>
              <w:t xml:space="preserve">the </w:t>
            </w:r>
            <w:r w:rsidR="00CC03C7">
              <w:rPr>
                <w:rFonts w:ascii="Arial" w:hAnsi="Arial" w:cs="Arial"/>
                <w:color w:val="000000" w:themeColor="text1"/>
                <w:sz w:val="24"/>
                <w:szCs w:val="24"/>
              </w:rPr>
              <w:t>public immediately</w:t>
            </w:r>
          </w:p>
        </w:tc>
        <w:tc>
          <w:tcPr>
            <w:tcW w:w="2305" w:type="dxa"/>
            <w:tcMar>
              <w:left w:w="58" w:type="dxa"/>
              <w:right w:w="58" w:type="dxa"/>
            </w:tcMar>
          </w:tcPr>
          <w:p w14:paraId="3D26E267" w14:textId="71F5F9B9" w:rsidR="0036480F" w:rsidRPr="005162DE" w:rsidRDefault="0036480F" w:rsidP="00CC03C7">
            <w:pPr>
              <w:spacing w:before="40" w:after="40"/>
              <w:rPr>
                <w:rFonts w:ascii="Arial" w:hAnsi="Arial" w:cs="Arial"/>
                <w:b/>
                <w:sz w:val="24"/>
                <w:szCs w:val="24"/>
              </w:rPr>
            </w:pPr>
            <w:r>
              <w:rPr>
                <w:rFonts w:ascii="Arial" w:hAnsi="Arial" w:cs="Arial"/>
                <w:sz w:val="24"/>
                <w:szCs w:val="24"/>
              </w:rPr>
              <w:t>Nitrate</w:t>
            </w:r>
            <w:r w:rsidRPr="00A06770">
              <w:rPr>
                <w:rFonts w:ascii="Arial" w:hAnsi="Arial" w:cs="Arial"/>
                <w:sz w:val="24"/>
                <w:szCs w:val="24"/>
              </w:rPr>
              <w:t xml:space="preserve"> values in w</w:t>
            </w:r>
            <w:r>
              <w:rPr>
                <w:rFonts w:ascii="Arial" w:hAnsi="Arial" w:cs="Arial"/>
                <w:sz w:val="24"/>
                <w:szCs w:val="24"/>
              </w:rPr>
              <w:t>ell 2 and blended water exceeded the MCL of 10 m</w:t>
            </w:r>
            <w:r w:rsidRPr="00A06770">
              <w:rPr>
                <w:rFonts w:ascii="Arial" w:hAnsi="Arial" w:cs="Arial"/>
                <w:sz w:val="24"/>
                <w:szCs w:val="24"/>
              </w:rPr>
              <w:t>g/L</w:t>
            </w:r>
            <w:r>
              <w:rPr>
                <w:rFonts w:ascii="Arial" w:hAnsi="Arial" w:cs="Arial"/>
                <w:sz w:val="24"/>
                <w:szCs w:val="24"/>
              </w:rPr>
              <w:t xml:space="preserve"> f</w:t>
            </w:r>
            <w:r w:rsidR="001E2DA4">
              <w:rPr>
                <w:rFonts w:ascii="Arial" w:hAnsi="Arial" w:cs="Arial"/>
                <w:sz w:val="24"/>
                <w:szCs w:val="24"/>
              </w:rPr>
              <w:t>rom</w:t>
            </w:r>
            <w:r>
              <w:rPr>
                <w:rFonts w:ascii="Arial" w:hAnsi="Arial" w:cs="Arial"/>
                <w:sz w:val="24"/>
                <w:szCs w:val="24"/>
              </w:rPr>
              <w:t xml:space="preserve"> </w:t>
            </w:r>
            <w:r w:rsidR="001E2DA4">
              <w:rPr>
                <w:rFonts w:ascii="Arial" w:hAnsi="Arial" w:cs="Arial"/>
                <w:sz w:val="24"/>
                <w:szCs w:val="24"/>
              </w:rPr>
              <w:t xml:space="preserve">August through November </w:t>
            </w:r>
            <w:r>
              <w:rPr>
                <w:rFonts w:ascii="Arial" w:hAnsi="Arial" w:cs="Arial"/>
                <w:sz w:val="24"/>
                <w:szCs w:val="24"/>
              </w:rPr>
              <w:t xml:space="preserve"> 2023</w:t>
            </w:r>
            <w:r w:rsidR="00CC03C7">
              <w:rPr>
                <w:rFonts w:ascii="Arial" w:hAnsi="Arial" w:cs="Arial"/>
                <w:sz w:val="24"/>
                <w:szCs w:val="24"/>
              </w:rPr>
              <w:t>.</w:t>
            </w:r>
            <w:r w:rsidR="001E2DA4">
              <w:rPr>
                <w:rFonts w:ascii="Arial" w:hAnsi="Arial" w:cs="Arial"/>
                <w:sz w:val="24"/>
                <w:szCs w:val="24"/>
              </w:rPr>
              <w:t xml:space="preserve"> Nitrate values from Well 4 exceeded the MCL in October 2023.</w:t>
            </w:r>
            <w:r w:rsidR="00CC03C7">
              <w:rPr>
                <w:rFonts w:ascii="Arial" w:hAnsi="Arial" w:cs="Arial"/>
                <w:sz w:val="24"/>
                <w:szCs w:val="24"/>
              </w:rPr>
              <w:t xml:space="preserve"> The first occur</w:t>
            </w:r>
            <w:r w:rsidR="003C3490">
              <w:rPr>
                <w:rFonts w:ascii="Arial" w:hAnsi="Arial" w:cs="Arial"/>
                <w:sz w:val="24"/>
                <w:szCs w:val="24"/>
              </w:rPr>
              <w:t>r</w:t>
            </w:r>
            <w:r w:rsidR="0060734A">
              <w:rPr>
                <w:rFonts w:ascii="Arial" w:hAnsi="Arial" w:cs="Arial"/>
                <w:sz w:val="24"/>
                <w:szCs w:val="24"/>
              </w:rPr>
              <w:t>e</w:t>
            </w:r>
            <w:r w:rsidR="00CC03C7">
              <w:rPr>
                <w:rFonts w:ascii="Arial" w:hAnsi="Arial" w:cs="Arial"/>
                <w:sz w:val="24"/>
                <w:szCs w:val="24"/>
              </w:rPr>
              <w:t xml:space="preserve">nce was on </w:t>
            </w:r>
            <w:r w:rsidR="00CC03C7">
              <w:rPr>
                <w:rFonts w:ascii="Arial" w:hAnsi="Arial" w:cs="Arial"/>
                <w:sz w:val="24"/>
                <w:szCs w:val="24"/>
              </w:rPr>
              <w:lastRenderedPageBreak/>
              <w:t>samples collected August 22. While the laboratory report was not available until September 21, an email was sent out by the laboratory to notify RSTMWC of the exceedance. This email and possibly a phone call were missed by RSTMWC. Based on regulations RSTMWC should have collected another sample immediately after being notified of the first exceedance on August 28</w:t>
            </w:r>
            <w:r w:rsidR="00CC03C7" w:rsidRPr="00CC03C7">
              <w:rPr>
                <w:rFonts w:ascii="Arial" w:hAnsi="Arial" w:cs="Arial"/>
                <w:sz w:val="24"/>
                <w:szCs w:val="24"/>
                <w:vertAlign w:val="superscript"/>
              </w:rPr>
              <w:t>th</w:t>
            </w:r>
            <w:r w:rsidR="00CC03C7">
              <w:rPr>
                <w:rFonts w:ascii="Arial" w:hAnsi="Arial" w:cs="Arial"/>
                <w:sz w:val="24"/>
                <w:szCs w:val="24"/>
              </w:rPr>
              <w:t xml:space="preserve"> 2023 and within 2 weeks of the first occurrence and should have immediately issued a notification to affected customers</w:t>
            </w:r>
          </w:p>
        </w:tc>
        <w:tc>
          <w:tcPr>
            <w:tcW w:w="1936" w:type="dxa"/>
            <w:tcMar>
              <w:left w:w="58" w:type="dxa"/>
              <w:right w:w="58" w:type="dxa"/>
            </w:tcMar>
          </w:tcPr>
          <w:p w14:paraId="17C86AE7" w14:textId="33702B47" w:rsidR="0036480F" w:rsidRPr="0036480F" w:rsidRDefault="0036480F" w:rsidP="0036480F">
            <w:pPr>
              <w:spacing w:before="40" w:after="40"/>
              <w:rPr>
                <w:rFonts w:ascii="Arial" w:hAnsi="Arial" w:cs="Arial"/>
                <w:sz w:val="24"/>
                <w:szCs w:val="24"/>
              </w:rPr>
            </w:pPr>
            <w:r w:rsidRPr="0036480F">
              <w:rPr>
                <w:rFonts w:ascii="Arial" w:hAnsi="Arial" w:cs="Arial"/>
                <w:sz w:val="24"/>
                <w:szCs w:val="24"/>
              </w:rPr>
              <w:lastRenderedPageBreak/>
              <w:t>August</w:t>
            </w:r>
            <w:r>
              <w:rPr>
                <w:rFonts w:ascii="Arial" w:hAnsi="Arial" w:cs="Arial"/>
                <w:sz w:val="24"/>
                <w:szCs w:val="24"/>
              </w:rPr>
              <w:t xml:space="preserve"> </w:t>
            </w:r>
            <w:r w:rsidR="00CC03C7">
              <w:rPr>
                <w:rFonts w:ascii="Arial" w:hAnsi="Arial" w:cs="Arial"/>
                <w:sz w:val="24"/>
                <w:szCs w:val="24"/>
              </w:rPr>
              <w:t>28</w:t>
            </w:r>
            <w:r w:rsidR="00CC03C7" w:rsidRPr="00CC03C7">
              <w:rPr>
                <w:rFonts w:ascii="Arial" w:hAnsi="Arial" w:cs="Arial"/>
                <w:sz w:val="24"/>
                <w:szCs w:val="24"/>
                <w:vertAlign w:val="superscript"/>
              </w:rPr>
              <w:t>th</w:t>
            </w:r>
            <w:r w:rsidR="00CC03C7">
              <w:rPr>
                <w:rFonts w:ascii="Arial" w:hAnsi="Arial" w:cs="Arial"/>
                <w:sz w:val="24"/>
                <w:szCs w:val="24"/>
              </w:rPr>
              <w:t xml:space="preserve"> </w:t>
            </w:r>
            <w:r>
              <w:rPr>
                <w:rFonts w:ascii="Arial" w:hAnsi="Arial" w:cs="Arial"/>
                <w:sz w:val="24"/>
                <w:szCs w:val="24"/>
              </w:rPr>
              <w:t>2023</w:t>
            </w:r>
            <w:r w:rsidRPr="0036480F">
              <w:rPr>
                <w:rFonts w:ascii="Arial" w:hAnsi="Arial" w:cs="Arial"/>
                <w:sz w:val="24"/>
                <w:szCs w:val="24"/>
              </w:rPr>
              <w:t xml:space="preserve"> through November 2023</w:t>
            </w:r>
          </w:p>
        </w:tc>
        <w:tc>
          <w:tcPr>
            <w:tcW w:w="2213" w:type="dxa"/>
            <w:tcMar>
              <w:left w:w="58" w:type="dxa"/>
              <w:right w:w="58" w:type="dxa"/>
            </w:tcMar>
          </w:tcPr>
          <w:p w14:paraId="7EB9DF74" w14:textId="5F1F5AC8" w:rsidR="0036480F" w:rsidRPr="005162DE" w:rsidRDefault="0036480F" w:rsidP="0036480F">
            <w:pPr>
              <w:spacing w:before="40" w:after="40"/>
              <w:rPr>
                <w:rFonts w:ascii="Arial" w:hAnsi="Arial" w:cs="Arial"/>
                <w:b/>
                <w:sz w:val="24"/>
                <w:szCs w:val="24"/>
              </w:rPr>
            </w:pPr>
            <w:r>
              <w:rPr>
                <w:rFonts w:ascii="Arial" w:hAnsi="Arial" w:cs="Arial"/>
                <w:sz w:val="24"/>
                <w:szCs w:val="24"/>
              </w:rPr>
              <w:t>In the last quarter of 2023</w:t>
            </w:r>
            <w:r w:rsidRPr="00A06770">
              <w:rPr>
                <w:rFonts w:ascii="Arial" w:hAnsi="Arial" w:cs="Arial"/>
                <w:sz w:val="24"/>
                <w:szCs w:val="24"/>
              </w:rPr>
              <w:t xml:space="preserve">, a </w:t>
            </w:r>
            <w:r>
              <w:rPr>
                <w:rFonts w:ascii="Arial" w:hAnsi="Arial" w:cs="Arial"/>
                <w:sz w:val="24"/>
                <w:szCs w:val="24"/>
              </w:rPr>
              <w:t>weekly testing regiment of source and blended were implemented. Notifications were sent to the affected community on a monthly basis</w:t>
            </w:r>
            <w:r w:rsidR="00CC03C7">
              <w:rPr>
                <w:rFonts w:ascii="Arial" w:hAnsi="Arial" w:cs="Arial"/>
                <w:sz w:val="24"/>
                <w:szCs w:val="24"/>
              </w:rPr>
              <w:t xml:space="preserve">. Additional </w:t>
            </w:r>
            <w:r w:rsidR="00CC03C7">
              <w:rPr>
                <w:rFonts w:ascii="Arial" w:hAnsi="Arial" w:cs="Arial"/>
                <w:sz w:val="24"/>
                <w:szCs w:val="24"/>
              </w:rPr>
              <w:lastRenderedPageBreak/>
              <w:t xml:space="preserve">RSTMWC </w:t>
            </w:r>
            <w:r w:rsidR="006B6306">
              <w:rPr>
                <w:rFonts w:ascii="Arial" w:hAnsi="Arial" w:cs="Arial"/>
                <w:sz w:val="24"/>
                <w:szCs w:val="24"/>
              </w:rPr>
              <w:t>contacts</w:t>
            </w:r>
            <w:r w:rsidR="00CC03C7">
              <w:rPr>
                <w:rFonts w:ascii="Arial" w:hAnsi="Arial" w:cs="Arial"/>
                <w:sz w:val="24"/>
                <w:szCs w:val="24"/>
              </w:rPr>
              <w:t xml:space="preserve"> were given to the analytical laboratory </w:t>
            </w:r>
            <w:r w:rsidR="006B6306">
              <w:rPr>
                <w:rFonts w:ascii="Arial" w:hAnsi="Arial" w:cs="Arial"/>
                <w:sz w:val="24"/>
                <w:szCs w:val="24"/>
              </w:rPr>
              <w:t>in the event of future exceed</w:t>
            </w:r>
            <w:r w:rsidR="0060734A">
              <w:rPr>
                <w:rFonts w:ascii="Arial" w:hAnsi="Arial" w:cs="Arial"/>
                <w:sz w:val="24"/>
                <w:szCs w:val="24"/>
              </w:rPr>
              <w:t>a</w:t>
            </w:r>
            <w:r w:rsidR="006B6306">
              <w:rPr>
                <w:rFonts w:ascii="Arial" w:hAnsi="Arial" w:cs="Arial"/>
                <w:sz w:val="24"/>
                <w:szCs w:val="24"/>
              </w:rPr>
              <w:t>nces.</w:t>
            </w:r>
            <w:r w:rsidR="004F72AC">
              <w:rPr>
                <w:rFonts w:ascii="Arial" w:hAnsi="Arial" w:cs="Arial"/>
                <w:sz w:val="24"/>
                <w:szCs w:val="24"/>
              </w:rPr>
              <w:t xml:space="preserve"> Long-term solutions to reduce nitrate levels, such as treatment, well modifications, etc. are being investigated.</w:t>
            </w:r>
          </w:p>
        </w:tc>
        <w:tc>
          <w:tcPr>
            <w:tcW w:w="2425" w:type="dxa"/>
            <w:tcMar>
              <w:left w:w="58" w:type="dxa"/>
              <w:right w:w="58" w:type="dxa"/>
            </w:tcMar>
          </w:tcPr>
          <w:p w14:paraId="3BBE668B" w14:textId="6745B5E9" w:rsidR="0036480F" w:rsidRPr="005162DE" w:rsidRDefault="0036480F" w:rsidP="0036480F">
            <w:pPr>
              <w:spacing w:before="40" w:after="40"/>
              <w:rPr>
                <w:rFonts w:ascii="Arial" w:hAnsi="Arial" w:cs="Arial"/>
                <w:b/>
                <w:sz w:val="24"/>
                <w:szCs w:val="24"/>
              </w:rPr>
            </w:pPr>
            <w:r w:rsidRPr="003177B2">
              <w:rPr>
                <w:rFonts w:ascii="Arial" w:hAnsi="Arial" w:cs="Arial"/>
                <w:sz w:val="24"/>
                <w:szCs w:val="24"/>
              </w:rPr>
              <w:lastRenderedPageBreak/>
              <w:t xml:space="preserve">Infants below the age of six months who drink water containing nitrate in excess of the MCL may quickly become seriously ill and, if untreated, may die because high nitrate levels can interfere with the capacity of </w:t>
            </w:r>
            <w:r w:rsidRPr="003177B2">
              <w:rPr>
                <w:rFonts w:ascii="Arial" w:hAnsi="Arial" w:cs="Arial"/>
                <w:sz w:val="24"/>
                <w:szCs w:val="24"/>
              </w:rPr>
              <w:lastRenderedPageBreak/>
              <w:t>the infant’s blood to carry oxygen.  Symptoms include shortness of breath and blueness of the skin.  High nitrate levels may also affect the oxygen-carrying ability of the blood of pregnant women.</w:t>
            </w:r>
          </w:p>
        </w:tc>
      </w:tr>
      <w:tr w:rsidR="0036480F" w:rsidRPr="005162DE" w14:paraId="4DAE6475" w14:textId="77777777" w:rsidTr="0036480F">
        <w:trPr>
          <w:trHeight w:val="449"/>
        </w:trPr>
        <w:tc>
          <w:tcPr>
            <w:tcW w:w="2023" w:type="dxa"/>
            <w:tcMar>
              <w:left w:w="58" w:type="dxa"/>
              <w:right w:w="58" w:type="dxa"/>
            </w:tcMar>
          </w:tcPr>
          <w:p w14:paraId="47CCBF74" w14:textId="2B67E3DD" w:rsidR="0036480F" w:rsidRPr="005162DE" w:rsidRDefault="0036480F" w:rsidP="0036480F">
            <w:pPr>
              <w:spacing w:before="40" w:after="40"/>
              <w:rPr>
                <w:rFonts w:ascii="Arial" w:hAnsi="Arial" w:cs="Arial"/>
                <w:sz w:val="24"/>
                <w:szCs w:val="24"/>
              </w:rPr>
            </w:pPr>
            <w:r w:rsidRPr="00A06770">
              <w:rPr>
                <w:rFonts w:ascii="Arial" w:hAnsi="Arial" w:cs="Arial"/>
                <w:color w:val="000000" w:themeColor="text1"/>
                <w:sz w:val="24"/>
                <w:szCs w:val="24"/>
              </w:rPr>
              <w:lastRenderedPageBreak/>
              <w:t xml:space="preserve">Manganese </w:t>
            </w:r>
            <w:r w:rsidR="001138E3">
              <w:rPr>
                <w:rFonts w:ascii="Arial" w:hAnsi="Arial" w:cs="Arial"/>
                <w:color w:val="000000" w:themeColor="text1"/>
                <w:sz w:val="24"/>
                <w:szCs w:val="24"/>
              </w:rPr>
              <w:t xml:space="preserve">MCL </w:t>
            </w:r>
            <w:r w:rsidRPr="00A06770">
              <w:rPr>
                <w:rFonts w:ascii="Arial" w:hAnsi="Arial" w:cs="Arial"/>
                <w:color w:val="000000" w:themeColor="text1"/>
                <w:sz w:val="24"/>
                <w:szCs w:val="24"/>
              </w:rPr>
              <w:t>Exceedance</w:t>
            </w:r>
            <w:r>
              <w:rPr>
                <w:rFonts w:ascii="Arial" w:hAnsi="Arial" w:cs="Arial"/>
                <w:color w:val="000000" w:themeColor="text1"/>
                <w:sz w:val="24"/>
                <w:szCs w:val="24"/>
              </w:rPr>
              <w:t xml:space="preserve"> </w:t>
            </w:r>
            <w:r w:rsidR="00183592">
              <w:rPr>
                <w:rFonts w:ascii="Arial" w:hAnsi="Arial" w:cs="Arial"/>
                <w:color w:val="000000" w:themeColor="text1"/>
                <w:sz w:val="24"/>
                <w:szCs w:val="24"/>
              </w:rPr>
              <w:t>and failure to collect 4</w:t>
            </w:r>
            <w:r w:rsidR="00183592" w:rsidRPr="00183592">
              <w:rPr>
                <w:rFonts w:ascii="Arial" w:hAnsi="Arial" w:cs="Arial"/>
                <w:color w:val="000000" w:themeColor="text1"/>
                <w:sz w:val="24"/>
                <w:szCs w:val="24"/>
                <w:vertAlign w:val="superscript"/>
              </w:rPr>
              <w:t>th</w:t>
            </w:r>
            <w:r w:rsidR="00183592">
              <w:rPr>
                <w:rFonts w:ascii="Arial" w:hAnsi="Arial" w:cs="Arial"/>
                <w:color w:val="000000" w:themeColor="text1"/>
                <w:sz w:val="24"/>
                <w:szCs w:val="24"/>
              </w:rPr>
              <w:t xml:space="preserve"> quarter sample</w:t>
            </w:r>
          </w:p>
        </w:tc>
        <w:tc>
          <w:tcPr>
            <w:tcW w:w="2305" w:type="dxa"/>
            <w:tcMar>
              <w:left w:w="58" w:type="dxa"/>
              <w:right w:w="58" w:type="dxa"/>
            </w:tcMar>
          </w:tcPr>
          <w:p w14:paraId="14D9A9B3" w14:textId="50EAA04B" w:rsidR="0036480F" w:rsidRPr="005162DE" w:rsidRDefault="0036480F" w:rsidP="00183592">
            <w:pPr>
              <w:spacing w:before="40" w:after="40"/>
              <w:rPr>
                <w:rFonts w:ascii="Arial" w:hAnsi="Arial" w:cs="Arial"/>
                <w:sz w:val="24"/>
                <w:szCs w:val="24"/>
              </w:rPr>
            </w:pPr>
            <w:r w:rsidRPr="00A06770">
              <w:rPr>
                <w:rFonts w:ascii="Arial" w:hAnsi="Arial" w:cs="Arial"/>
                <w:sz w:val="24"/>
                <w:szCs w:val="24"/>
              </w:rPr>
              <w:t>Manganese values in well 2 have exc</w:t>
            </w:r>
            <w:r>
              <w:rPr>
                <w:rFonts w:ascii="Arial" w:hAnsi="Arial" w:cs="Arial"/>
                <w:sz w:val="24"/>
                <w:szCs w:val="24"/>
              </w:rPr>
              <w:t>eeded the MCL of 50 ug/L in 2023</w:t>
            </w:r>
            <w:r w:rsidRPr="00A06770">
              <w:rPr>
                <w:rFonts w:ascii="Arial" w:hAnsi="Arial" w:cs="Arial"/>
                <w:sz w:val="24"/>
                <w:szCs w:val="24"/>
              </w:rPr>
              <w:t xml:space="preserve">. RSTMWC failed to </w:t>
            </w:r>
            <w:r w:rsidR="00183592">
              <w:rPr>
                <w:rFonts w:ascii="Arial" w:hAnsi="Arial" w:cs="Arial"/>
                <w:sz w:val="24"/>
                <w:szCs w:val="24"/>
              </w:rPr>
              <w:t>collect</w:t>
            </w:r>
            <w:r w:rsidR="001138E3">
              <w:rPr>
                <w:rFonts w:ascii="Arial" w:hAnsi="Arial" w:cs="Arial"/>
                <w:sz w:val="24"/>
                <w:szCs w:val="24"/>
              </w:rPr>
              <w:t xml:space="preserve"> a</w:t>
            </w:r>
            <w:r w:rsidR="00183592">
              <w:rPr>
                <w:rFonts w:ascii="Arial" w:hAnsi="Arial" w:cs="Arial"/>
                <w:sz w:val="24"/>
                <w:szCs w:val="24"/>
              </w:rPr>
              <w:t xml:space="preserve"> sample for 4</w:t>
            </w:r>
            <w:r w:rsidR="00183592" w:rsidRPr="00183592">
              <w:rPr>
                <w:rFonts w:ascii="Arial" w:hAnsi="Arial" w:cs="Arial"/>
                <w:sz w:val="24"/>
                <w:szCs w:val="24"/>
                <w:vertAlign w:val="superscript"/>
              </w:rPr>
              <w:t>th</w:t>
            </w:r>
            <w:r w:rsidR="00183592">
              <w:rPr>
                <w:rFonts w:ascii="Arial" w:hAnsi="Arial" w:cs="Arial"/>
                <w:sz w:val="24"/>
                <w:szCs w:val="24"/>
              </w:rPr>
              <w:t xml:space="preserve"> quarter</w:t>
            </w:r>
            <w:r w:rsidRPr="00A06770">
              <w:rPr>
                <w:rFonts w:ascii="Arial" w:hAnsi="Arial" w:cs="Arial"/>
                <w:sz w:val="24"/>
                <w:szCs w:val="24"/>
              </w:rPr>
              <w:t xml:space="preserve"> testing as required.  </w:t>
            </w:r>
          </w:p>
        </w:tc>
        <w:tc>
          <w:tcPr>
            <w:tcW w:w="1936" w:type="dxa"/>
            <w:tcMar>
              <w:left w:w="58" w:type="dxa"/>
              <w:right w:w="58" w:type="dxa"/>
            </w:tcMar>
          </w:tcPr>
          <w:p w14:paraId="7D4FE25C" w14:textId="5D5BEF04" w:rsidR="0036480F" w:rsidRPr="005162DE" w:rsidRDefault="0036480F" w:rsidP="0036480F">
            <w:pPr>
              <w:spacing w:before="40" w:after="40"/>
              <w:rPr>
                <w:rFonts w:ascii="Arial" w:hAnsi="Arial" w:cs="Arial"/>
                <w:sz w:val="24"/>
                <w:szCs w:val="24"/>
              </w:rPr>
            </w:pPr>
            <w:r w:rsidRPr="00A06770">
              <w:rPr>
                <w:rFonts w:ascii="Arial" w:hAnsi="Arial" w:cs="Arial"/>
                <w:sz w:val="24"/>
                <w:szCs w:val="24"/>
              </w:rPr>
              <w:t>Since 2020</w:t>
            </w:r>
          </w:p>
        </w:tc>
        <w:tc>
          <w:tcPr>
            <w:tcW w:w="2213" w:type="dxa"/>
            <w:tcMar>
              <w:left w:w="58" w:type="dxa"/>
              <w:right w:w="58" w:type="dxa"/>
            </w:tcMar>
          </w:tcPr>
          <w:p w14:paraId="7CABD54F" w14:textId="54143DD4" w:rsidR="0036480F" w:rsidRPr="005162DE" w:rsidRDefault="0036480F" w:rsidP="006B6306">
            <w:pPr>
              <w:spacing w:before="40" w:after="40"/>
              <w:rPr>
                <w:rFonts w:ascii="Arial" w:hAnsi="Arial" w:cs="Arial"/>
                <w:sz w:val="24"/>
                <w:szCs w:val="24"/>
              </w:rPr>
            </w:pPr>
            <w:r w:rsidRPr="00A06770">
              <w:rPr>
                <w:rFonts w:ascii="Arial" w:hAnsi="Arial" w:cs="Arial"/>
                <w:sz w:val="24"/>
                <w:szCs w:val="24"/>
              </w:rPr>
              <w:t>In the last quarter of 2022, a quarterly testing regiment was implemented to establish a base line</w:t>
            </w:r>
            <w:r w:rsidR="00183592">
              <w:rPr>
                <w:rFonts w:ascii="Arial" w:hAnsi="Arial" w:cs="Arial"/>
                <w:sz w:val="24"/>
                <w:szCs w:val="24"/>
              </w:rPr>
              <w:t>. Due to human error, the 4</w:t>
            </w:r>
            <w:r w:rsidR="00183592" w:rsidRPr="00183592">
              <w:rPr>
                <w:rFonts w:ascii="Arial" w:hAnsi="Arial" w:cs="Arial"/>
                <w:sz w:val="24"/>
                <w:szCs w:val="24"/>
                <w:vertAlign w:val="superscript"/>
              </w:rPr>
              <w:t>th</w:t>
            </w:r>
            <w:r w:rsidR="00183592">
              <w:rPr>
                <w:rFonts w:ascii="Arial" w:hAnsi="Arial" w:cs="Arial"/>
                <w:sz w:val="24"/>
                <w:szCs w:val="24"/>
              </w:rPr>
              <w:t xml:space="preserve"> quarter sample was not taken and the testing resumed in the 1</w:t>
            </w:r>
            <w:r w:rsidR="00183592" w:rsidRPr="00183592">
              <w:rPr>
                <w:rFonts w:ascii="Arial" w:hAnsi="Arial" w:cs="Arial"/>
                <w:sz w:val="24"/>
                <w:szCs w:val="24"/>
                <w:vertAlign w:val="superscript"/>
              </w:rPr>
              <w:t>st</w:t>
            </w:r>
            <w:r w:rsidR="00183592">
              <w:rPr>
                <w:rFonts w:ascii="Arial" w:hAnsi="Arial" w:cs="Arial"/>
                <w:sz w:val="24"/>
                <w:szCs w:val="24"/>
              </w:rPr>
              <w:t xml:space="preserve"> quarter 2024. However, </w:t>
            </w:r>
            <w:r w:rsidR="001138E3">
              <w:rPr>
                <w:rFonts w:ascii="Arial" w:hAnsi="Arial" w:cs="Arial"/>
                <w:sz w:val="24"/>
                <w:szCs w:val="24"/>
              </w:rPr>
              <w:t xml:space="preserve">quarterly </w:t>
            </w:r>
            <w:r w:rsidR="00183592">
              <w:rPr>
                <w:rFonts w:ascii="Arial" w:hAnsi="Arial" w:cs="Arial"/>
                <w:sz w:val="24"/>
                <w:szCs w:val="24"/>
              </w:rPr>
              <w:t xml:space="preserve">notifications were sent out to consumers to alert them of the exceedance. </w:t>
            </w:r>
          </w:p>
        </w:tc>
        <w:tc>
          <w:tcPr>
            <w:tcW w:w="2425" w:type="dxa"/>
            <w:tcMar>
              <w:left w:w="58" w:type="dxa"/>
              <w:right w:w="58" w:type="dxa"/>
            </w:tcMar>
          </w:tcPr>
          <w:p w14:paraId="09E522FF" w14:textId="77777777" w:rsidR="0036480F" w:rsidRPr="00A06770" w:rsidRDefault="0036480F" w:rsidP="0036480F">
            <w:pPr>
              <w:spacing w:before="40" w:after="40"/>
              <w:rPr>
                <w:rFonts w:ascii="Arial" w:hAnsi="Arial" w:cs="Arial"/>
                <w:sz w:val="24"/>
                <w:szCs w:val="24"/>
              </w:rPr>
            </w:pPr>
            <w:r w:rsidRPr="00A06770">
              <w:rPr>
                <w:rFonts w:ascii="Arial" w:hAnsi="Arial" w:cs="Arial"/>
                <w:sz w:val="24"/>
                <w:szCs w:val="24"/>
              </w:rPr>
              <w:t>Manganese occurs naturally in many surface water and groundwater sources and in soils that may erode into these waters.  It may also be introduced through industrial pollution.</w:t>
            </w:r>
          </w:p>
          <w:p w14:paraId="67233B7F" w14:textId="367C49E2" w:rsidR="0036480F" w:rsidRPr="005162DE" w:rsidRDefault="0036480F" w:rsidP="0036480F">
            <w:pPr>
              <w:spacing w:before="40" w:after="40"/>
              <w:rPr>
                <w:rFonts w:ascii="Arial" w:hAnsi="Arial" w:cs="Arial"/>
                <w:sz w:val="24"/>
                <w:szCs w:val="24"/>
              </w:rPr>
            </w:pPr>
            <w:r w:rsidRPr="00A06770">
              <w:rPr>
                <w:rFonts w:ascii="Arial" w:hAnsi="Arial" w:cs="Arial"/>
                <w:sz w:val="24"/>
                <w:szCs w:val="24"/>
              </w:rPr>
              <w:t>Manganese exposures resulted in neurological effects.  High levels of manganese in people have been shown to result in adverse effects to the nervous system.</w:t>
            </w:r>
          </w:p>
        </w:tc>
      </w:tr>
      <w:tr w:rsidR="006B6306" w:rsidRPr="005162DE" w14:paraId="5793D0A2" w14:textId="77777777" w:rsidTr="0036480F">
        <w:trPr>
          <w:trHeight w:val="449"/>
        </w:trPr>
        <w:tc>
          <w:tcPr>
            <w:tcW w:w="2023" w:type="dxa"/>
            <w:tcMar>
              <w:left w:w="58" w:type="dxa"/>
              <w:right w:w="58" w:type="dxa"/>
            </w:tcMar>
          </w:tcPr>
          <w:p w14:paraId="0C2BC519" w14:textId="0F8EF621" w:rsidR="006B6306" w:rsidRPr="00A06770" w:rsidRDefault="006B6306" w:rsidP="0036480F">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Failure to provide bacteriological results before the 10</w:t>
            </w:r>
            <w:r w:rsidRPr="006B6306">
              <w:rPr>
                <w:rFonts w:ascii="Arial" w:hAnsi="Arial" w:cs="Arial"/>
                <w:color w:val="000000" w:themeColor="text1"/>
                <w:sz w:val="24"/>
                <w:szCs w:val="24"/>
                <w:vertAlign w:val="superscript"/>
              </w:rPr>
              <w:t>th</w:t>
            </w:r>
            <w:r>
              <w:rPr>
                <w:rFonts w:ascii="Arial" w:hAnsi="Arial" w:cs="Arial"/>
                <w:color w:val="000000" w:themeColor="text1"/>
                <w:sz w:val="24"/>
                <w:szCs w:val="24"/>
              </w:rPr>
              <w:t xml:space="preserve"> day of the following month</w:t>
            </w:r>
          </w:p>
        </w:tc>
        <w:tc>
          <w:tcPr>
            <w:tcW w:w="2305" w:type="dxa"/>
            <w:tcMar>
              <w:left w:w="58" w:type="dxa"/>
              <w:right w:w="58" w:type="dxa"/>
            </w:tcMar>
          </w:tcPr>
          <w:p w14:paraId="06351578" w14:textId="16D0D380" w:rsidR="006B6306" w:rsidRPr="00A06770" w:rsidRDefault="006B6306" w:rsidP="006B6306">
            <w:pPr>
              <w:spacing w:before="40" w:after="40"/>
              <w:rPr>
                <w:rFonts w:ascii="Arial" w:hAnsi="Arial" w:cs="Arial"/>
                <w:sz w:val="24"/>
                <w:szCs w:val="24"/>
              </w:rPr>
            </w:pPr>
            <w:r>
              <w:rPr>
                <w:rFonts w:ascii="Arial" w:hAnsi="Arial" w:cs="Arial"/>
                <w:sz w:val="24"/>
                <w:szCs w:val="24"/>
              </w:rPr>
              <w:t>Bacteriological samples are tested on a monthly basis according to a sampling plan. The results must be submitted to authorities by the 10</w:t>
            </w:r>
            <w:r w:rsidRPr="006B6306">
              <w:rPr>
                <w:rFonts w:ascii="Arial" w:hAnsi="Arial" w:cs="Arial"/>
                <w:sz w:val="24"/>
                <w:szCs w:val="24"/>
                <w:vertAlign w:val="superscript"/>
              </w:rPr>
              <w:t>th</w:t>
            </w:r>
            <w:r>
              <w:rPr>
                <w:rFonts w:ascii="Arial" w:hAnsi="Arial" w:cs="Arial"/>
                <w:sz w:val="24"/>
                <w:szCs w:val="24"/>
              </w:rPr>
              <w:t xml:space="preserve"> day of the following month. By placing the bacteriological test on the same chain of custody form as all other monthly tests the results are not reported until all other analyses are complete and in September the bacteriological results were not reported until September 20</w:t>
            </w:r>
            <w:r w:rsidRPr="006B6306">
              <w:rPr>
                <w:rFonts w:ascii="Arial" w:hAnsi="Arial" w:cs="Arial"/>
                <w:sz w:val="24"/>
                <w:szCs w:val="24"/>
                <w:vertAlign w:val="superscript"/>
              </w:rPr>
              <w:t>th</w:t>
            </w:r>
            <w:r>
              <w:rPr>
                <w:rFonts w:ascii="Arial" w:hAnsi="Arial" w:cs="Arial"/>
                <w:sz w:val="24"/>
                <w:szCs w:val="24"/>
              </w:rPr>
              <w:t xml:space="preserve"> for the August samples collected on August 22nd</w:t>
            </w:r>
          </w:p>
        </w:tc>
        <w:tc>
          <w:tcPr>
            <w:tcW w:w="1936" w:type="dxa"/>
            <w:tcMar>
              <w:left w:w="58" w:type="dxa"/>
              <w:right w:w="58" w:type="dxa"/>
            </w:tcMar>
          </w:tcPr>
          <w:p w14:paraId="3D8557B6" w14:textId="644E81B5" w:rsidR="006B6306" w:rsidRPr="00A06770" w:rsidRDefault="006B6306" w:rsidP="0036480F">
            <w:pPr>
              <w:spacing w:before="40" w:after="40"/>
              <w:rPr>
                <w:rFonts w:ascii="Arial" w:hAnsi="Arial" w:cs="Arial"/>
                <w:sz w:val="24"/>
                <w:szCs w:val="24"/>
              </w:rPr>
            </w:pPr>
            <w:r>
              <w:rPr>
                <w:rFonts w:ascii="Arial" w:hAnsi="Arial" w:cs="Arial"/>
                <w:sz w:val="24"/>
                <w:szCs w:val="24"/>
              </w:rPr>
              <w:t>September 2023</w:t>
            </w:r>
          </w:p>
        </w:tc>
        <w:tc>
          <w:tcPr>
            <w:tcW w:w="2213" w:type="dxa"/>
            <w:tcMar>
              <w:left w:w="58" w:type="dxa"/>
              <w:right w:w="58" w:type="dxa"/>
            </w:tcMar>
          </w:tcPr>
          <w:p w14:paraId="3F82C705" w14:textId="2E1FDEBC" w:rsidR="006B6306" w:rsidRPr="00A06770" w:rsidRDefault="006B6306" w:rsidP="006B6306">
            <w:pPr>
              <w:spacing w:before="40" w:after="40"/>
              <w:rPr>
                <w:rFonts w:ascii="Arial" w:hAnsi="Arial" w:cs="Arial"/>
                <w:sz w:val="24"/>
                <w:szCs w:val="24"/>
              </w:rPr>
            </w:pPr>
            <w:r>
              <w:rPr>
                <w:rFonts w:ascii="Arial" w:hAnsi="Arial" w:cs="Arial"/>
                <w:sz w:val="24"/>
                <w:szCs w:val="24"/>
              </w:rPr>
              <w:t xml:space="preserve">The samples for bacteriological and chemical analyses are now being taken </w:t>
            </w:r>
            <w:r w:rsidR="00D96FA7">
              <w:rPr>
                <w:rFonts w:ascii="Arial" w:hAnsi="Arial" w:cs="Arial"/>
                <w:sz w:val="24"/>
                <w:szCs w:val="24"/>
              </w:rPr>
              <w:t>earlier in the month and the bacteriological samples are ordered on a separate chain of custody form to ensure that the results are published as soon as they are available without any delays caused by other pending results</w:t>
            </w:r>
          </w:p>
        </w:tc>
        <w:tc>
          <w:tcPr>
            <w:tcW w:w="2425" w:type="dxa"/>
            <w:tcMar>
              <w:left w:w="58" w:type="dxa"/>
              <w:right w:w="58" w:type="dxa"/>
            </w:tcMar>
          </w:tcPr>
          <w:p w14:paraId="1719E5DB" w14:textId="1CC28560" w:rsidR="006B6306" w:rsidRPr="00A06770" w:rsidRDefault="00D96FA7" w:rsidP="0036480F">
            <w:pPr>
              <w:spacing w:before="40" w:after="40"/>
              <w:rPr>
                <w:rFonts w:ascii="Arial" w:hAnsi="Arial" w:cs="Arial"/>
                <w:sz w:val="24"/>
                <w:szCs w:val="24"/>
              </w:rPr>
            </w:pPr>
            <w:r>
              <w:rPr>
                <w:rFonts w:ascii="Arial" w:hAnsi="Arial" w:cs="Arial"/>
                <w:sz w:val="24"/>
                <w:szCs w:val="24"/>
              </w:rPr>
              <w:t>None – the sample was processed and negative for any growth.</w:t>
            </w:r>
          </w:p>
        </w:tc>
      </w:tr>
    </w:tbl>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515D0A66" w:rsidR="001F503E" w:rsidRPr="005162DE" w:rsidRDefault="003D797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0B680E92" w:rsidR="00E80EE7" w:rsidRPr="005162DE" w:rsidRDefault="003D7972" w:rsidP="0087640F">
            <w:pPr>
              <w:spacing w:before="40" w:after="40"/>
              <w:jc w:val="center"/>
              <w:rPr>
                <w:rFonts w:ascii="Arial" w:hAnsi="Arial" w:cs="Arial"/>
                <w:sz w:val="24"/>
                <w:szCs w:val="24"/>
              </w:rPr>
            </w:pPr>
            <w:r>
              <w:rPr>
                <w:rFonts w:ascii="Arial" w:hAnsi="Arial" w:cs="Arial"/>
                <w:sz w:val="24"/>
                <w:szCs w:val="24"/>
              </w:rPr>
              <w:t>quarterly</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2ACB2C64" w:rsidR="001F503E" w:rsidRPr="005162DE" w:rsidRDefault="003D7972"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184CB2D0" w14:textId="7E1962C2" w:rsidR="001F7181" w:rsidRPr="005162DE" w:rsidRDefault="003D7972"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248BE4B6" w:rsidR="001F503E" w:rsidRPr="005162DE" w:rsidRDefault="003D7972" w:rsidP="003D7972">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30DD7DB5" w:rsidR="001F7181" w:rsidRPr="005162DE" w:rsidRDefault="003D7972"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2C586EA6" w14:textId="3203A99E" w:rsidR="00827994" w:rsidRPr="005162DE" w:rsidRDefault="00827994" w:rsidP="003D7972">
      <w:pPr>
        <w:pStyle w:val="Heading3"/>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49D32" w14:textId="77777777" w:rsidR="006E3A47" w:rsidRDefault="006E3A47">
      <w:r>
        <w:separator/>
      </w:r>
    </w:p>
    <w:p w14:paraId="1A9F90E3" w14:textId="77777777" w:rsidR="006E3A47" w:rsidRDefault="006E3A47"/>
  </w:endnote>
  <w:endnote w:type="continuationSeparator" w:id="0">
    <w:p w14:paraId="0E1C838A" w14:textId="77777777" w:rsidR="006E3A47" w:rsidRDefault="006E3A47">
      <w:r>
        <w:continuationSeparator/>
      </w:r>
    </w:p>
    <w:p w14:paraId="76EEEE1E" w14:textId="77777777" w:rsidR="006E3A47" w:rsidRDefault="006E3A47"/>
  </w:endnote>
  <w:endnote w:type="continuationNotice" w:id="1">
    <w:p w14:paraId="5EE302D0" w14:textId="77777777" w:rsidR="006E3A47" w:rsidRDefault="006E3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585AD1" w:rsidRDefault="00585AD1">
    <w:pPr>
      <w:pStyle w:val="Footer"/>
    </w:pPr>
  </w:p>
  <w:p w14:paraId="1C17C8FD" w14:textId="77777777" w:rsidR="00585AD1" w:rsidRDefault="00585AD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1DFFE557" w:rsidR="00585AD1" w:rsidRPr="002E5912" w:rsidRDefault="00585AD1"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B474A" w14:textId="77777777" w:rsidR="006E3A47" w:rsidRDefault="006E3A47">
      <w:r>
        <w:separator/>
      </w:r>
    </w:p>
    <w:p w14:paraId="3E8AC311" w14:textId="77777777" w:rsidR="006E3A47" w:rsidRDefault="006E3A47"/>
  </w:footnote>
  <w:footnote w:type="continuationSeparator" w:id="0">
    <w:p w14:paraId="4057EF49" w14:textId="77777777" w:rsidR="006E3A47" w:rsidRDefault="006E3A47">
      <w:r>
        <w:continuationSeparator/>
      </w:r>
    </w:p>
    <w:p w14:paraId="08838BFB" w14:textId="77777777" w:rsidR="006E3A47" w:rsidRDefault="006E3A47"/>
  </w:footnote>
  <w:footnote w:type="continuationNotice" w:id="1">
    <w:p w14:paraId="742C0F79" w14:textId="77777777" w:rsidR="006E3A47" w:rsidRDefault="006E3A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585AD1" w:rsidRDefault="00585AD1">
    <w:pPr>
      <w:pStyle w:val="Header"/>
    </w:pPr>
  </w:p>
  <w:p w14:paraId="2F40F5FE" w14:textId="77777777" w:rsidR="00585AD1" w:rsidRDefault="00585AD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585AD1" w:rsidRDefault="00585AD1"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372871">
      <w:rPr>
        <w:rStyle w:val="PageNumber"/>
        <w:rFonts w:ascii="Arial" w:hAnsi="Arial" w:cs="Arial"/>
        <w:noProof/>
        <w:sz w:val="24"/>
        <w:szCs w:val="24"/>
      </w:rPr>
      <w:t>6</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372871">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B938FE"/>
    <w:multiLevelType w:val="hybridMultilevel"/>
    <w:tmpl w:val="EC96F334"/>
    <w:lvl w:ilvl="0" w:tplc="8DDCB7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8C900FB"/>
    <w:multiLevelType w:val="hybridMultilevel"/>
    <w:tmpl w:val="AF20F8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
  </w:num>
  <w:num w:numId="3">
    <w:abstractNumId w:val="3"/>
  </w:num>
  <w:num w:numId="4">
    <w:abstractNumId w:val="0"/>
  </w:num>
  <w:num w:numId="5">
    <w:abstractNumId w:val="2"/>
  </w:num>
  <w:num w:numId="6">
    <w:abstractNumId w:val="7"/>
  </w:num>
  <w:num w:numId="7">
    <w:abstractNumId w:val="5"/>
  </w:num>
  <w:num w:numId="8">
    <w:abstractNumId w:val="6"/>
  </w:num>
  <w:num w:numId="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26B59"/>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38E3"/>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62CE"/>
    <w:rsid w:val="00177EDD"/>
    <w:rsid w:val="00181292"/>
    <w:rsid w:val="00181B2D"/>
    <w:rsid w:val="00181F3E"/>
    <w:rsid w:val="00183592"/>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2DA4"/>
    <w:rsid w:val="001E521B"/>
    <w:rsid w:val="001E5F9F"/>
    <w:rsid w:val="001E7F17"/>
    <w:rsid w:val="001F155B"/>
    <w:rsid w:val="001F3468"/>
    <w:rsid w:val="001F3CED"/>
    <w:rsid w:val="001F503E"/>
    <w:rsid w:val="001F7181"/>
    <w:rsid w:val="00200ED0"/>
    <w:rsid w:val="002010C1"/>
    <w:rsid w:val="0020216E"/>
    <w:rsid w:val="00212811"/>
    <w:rsid w:val="00214D2C"/>
    <w:rsid w:val="002166FF"/>
    <w:rsid w:val="00220240"/>
    <w:rsid w:val="00226A10"/>
    <w:rsid w:val="00226E0C"/>
    <w:rsid w:val="00231E89"/>
    <w:rsid w:val="0023302C"/>
    <w:rsid w:val="00234EBB"/>
    <w:rsid w:val="00237218"/>
    <w:rsid w:val="0024003F"/>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480F"/>
    <w:rsid w:val="00365C7B"/>
    <w:rsid w:val="00372871"/>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3490"/>
    <w:rsid w:val="003C597D"/>
    <w:rsid w:val="003C7E02"/>
    <w:rsid w:val="003D622F"/>
    <w:rsid w:val="003D7972"/>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1979"/>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4F72AC"/>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5AD1"/>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0734A"/>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B6306"/>
    <w:rsid w:val="006C2732"/>
    <w:rsid w:val="006C7186"/>
    <w:rsid w:val="006D480B"/>
    <w:rsid w:val="006D4D93"/>
    <w:rsid w:val="006D506D"/>
    <w:rsid w:val="006E03F6"/>
    <w:rsid w:val="006E11B6"/>
    <w:rsid w:val="006E3A47"/>
    <w:rsid w:val="006F437B"/>
    <w:rsid w:val="006F46E1"/>
    <w:rsid w:val="007003D1"/>
    <w:rsid w:val="007017A9"/>
    <w:rsid w:val="00701C81"/>
    <w:rsid w:val="0071047D"/>
    <w:rsid w:val="00710939"/>
    <w:rsid w:val="007119B8"/>
    <w:rsid w:val="0071280B"/>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028E"/>
    <w:rsid w:val="00773409"/>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368"/>
    <w:rsid w:val="008035BF"/>
    <w:rsid w:val="00803861"/>
    <w:rsid w:val="00803DFB"/>
    <w:rsid w:val="0080460B"/>
    <w:rsid w:val="00805DA5"/>
    <w:rsid w:val="00814AAE"/>
    <w:rsid w:val="00816622"/>
    <w:rsid w:val="008222DE"/>
    <w:rsid w:val="0082242B"/>
    <w:rsid w:val="008225EA"/>
    <w:rsid w:val="00824962"/>
    <w:rsid w:val="00824BFE"/>
    <w:rsid w:val="008272D0"/>
    <w:rsid w:val="00827994"/>
    <w:rsid w:val="00831585"/>
    <w:rsid w:val="00832E7C"/>
    <w:rsid w:val="00836AC5"/>
    <w:rsid w:val="00836B2C"/>
    <w:rsid w:val="008404C1"/>
    <w:rsid w:val="008405D2"/>
    <w:rsid w:val="00840F4C"/>
    <w:rsid w:val="00850566"/>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051"/>
    <w:rsid w:val="008C0889"/>
    <w:rsid w:val="008C42F2"/>
    <w:rsid w:val="008C6AD2"/>
    <w:rsid w:val="008C791A"/>
    <w:rsid w:val="008D12A8"/>
    <w:rsid w:val="008D246B"/>
    <w:rsid w:val="008D5DFC"/>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6FC6"/>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0311"/>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263E4"/>
    <w:rsid w:val="00A32EB0"/>
    <w:rsid w:val="00A37045"/>
    <w:rsid w:val="00A44246"/>
    <w:rsid w:val="00A63BCD"/>
    <w:rsid w:val="00A72ADF"/>
    <w:rsid w:val="00A77BCA"/>
    <w:rsid w:val="00A85C1E"/>
    <w:rsid w:val="00A93A21"/>
    <w:rsid w:val="00A94D32"/>
    <w:rsid w:val="00A9766F"/>
    <w:rsid w:val="00AB01B0"/>
    <w:rsid w:val="00AB02BF"/>
    <w:rsid w:val="00AB2C33"/>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0DB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3FF4"/>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3D4A"/>
    <w:rsid w:val="00C77170"/>
    <w:rsid w:val="00C8032D"/>
    <w:rsid w:val="00C945A7"/>
    <w:rsid w:val="00C94DAA"/>
    <w:rsid w:val="00C952C9"/>
    <w:rsid w:val="00C96627"/>
    <w:rsid w:val="00CA1B53"/>
    <w:rsid w:val="00CA483D"/>
    <w:rsid w:val="00CB5A7C"/>
    <w:rsid w:val="00CB6F44"/>
    <w:rsid w:val="00CB6FF7"/>
    <w:rsid w:val="00CC03C7"/>
    <w:rsid w:val="00CC122C"/>
    <w:rsid w:val="00CC2F86"/>
    <w:rsid w:val="00CD26F1"/>
    <w:rsid w:val="00CD3EAB"/>
    <w:rsid w:val="00CD598A"/>
    <w:rsid w:val="00CD78A4"/>
    <w:rsid w:val="00CE0E27"/>
    <w:rsid w:val="00CE2D72"/>
    <w:rsid w:val="00CF02C7"/>
    <w:rsid w:val="00CF1A7D"/>
    <w:rsid w:val="00CF2391"/>
    <w:rsid w:val="00CF7709"/>
    <w:rsid w:val="00D0475A"/>
    <w:rsid w:val="00D057C3"/>
    <w:rsid w:val="00D06308"/>
    <w:rsid w:val="00D07E1D"/>
    <w:rsid w:val="00D10A7C"/>
    <w:rsid w:val="00D118D4"/>
    <w:rsid w:val="00D15AE0"/>
    <w:rsid w:val="00D17E2F"/>
    <w:rsid w:val="00D25E68"/>
    <w:rsid w:val="00D26951"/>
    <w:rsid w:val="00D272CB"/>
    <w:rsid w:val="00D30AE3"/>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87F10"/>
    <w:rsid w:val="00D924EC"/>
    <w:rsid w:val="00D9256E"/>
    <w:rsid w:val="00D96789"/>
    <w:rsid w:val="00D96FA7"/>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4FE6"/>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0A54"/>
    <w:rsid w:val="00E56B28"/>
    <w:rsid w:val="00E56E23"/>
    <w:rsid w:val="00E60304"/>
    <w:rsid w:val="00E614E6"/>
    <w:rsid w:val="00E62B92"/>
    <w:rsid w:val="00E6341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36C"/>
    <w:rsid w:val="00ED6A23"/>
    <w:rsid w:val="00ED7919"/>
    <w:rsid w:val="00EE7E33"/>
    <w:rsid w:val="00EF0F4D"/>
    <w:rsid w:val="00EF7091"/>
    <w:rsid w:val="00EF7F82"/>
    <w:rsid w:val="00F01B42"/>
    <w:rsid w:val="00F07AC1"/>
    <w:rsid w:val="00F111C2"/>
    <w:rsid w:val="00F1148C"/>
    <w:rsid w:val="00F2054E"/>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850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97857214">
      <w:bodyDiv w:val="1"/>
      <w:marLeft w:val="0"/>
      <w:marRight w:val="0"/>
      <w:marTop w:val="0"/>
      <w:marBottom w:val="0"/>
      <w:divBdr>
        <w:top w:val="none" w:sz="0" w:space="0" w:color="auto"/>
        <w:left w:val="none" w:sz="0" w:space="0" w:color="auto"/>
        <w:bottom w:val="none" w:sz="0" w:space="0" w:color="auto"/>
        <w:right w:val="none" w:sz="0" w:space="0" w:color="auto"/>
      </w:divBdr>
    </w:div>
    <w:div w:id="870268537">
      <w:bodyDiv w:val="1"/>
      <w:marLeft w:val="0"/>
      <w:marRight w:val="0"/>
      <w:marTop w:val="0"/>
      <w:marBottom w:val="0"/>
      <w:divBdr>
        <w:top w:val="none" w:sz="0" w:space="0" w:color="auto"/>
        <w:left w:val="none" w:sz="0" w:space="0" w:color="auto"/>
        <w:bottom w:val="none" w:sz="0" w:space="0" w:color="auto"/>
        <w:right w:val="none" w:sz="0" w:space="0" w:color="auto"/>
      </w:divBdr>
    </w:div>
    <w:div w:id="1166825092">
      <w:bodyDiv w:val="1"/>
      <w:marLeft w:val="0"/>
      <w:marRight w:val="0"/>
      <w:marTop w:val="0"/>
      <w:marBottom w:val="0"/>
      <w:divBdr>
        <w:top w:val="none" w:sz="0" w:space="0" w:color="auto"/>
        <w:left w:val="none" w:sz="0" w:space="0" w:color="auto"/>
        <w:bottom w:val="none" w:sz="0" w:space="0" w:color="auto"/>
        <w:right w:val="none" w:sz="0" w:space="0" w:color="auto"/>
      </w:divBdr>
    </w:div>
    <w:div w:id="1202863117">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452867912">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DC27DF-2665-40F9-8585-34B4F7CE9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2784</Words>
  <Characters>15871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Ralph Mattern</cp:lastModifiedBy>
  <cp:revision>2</cp:revision>
  <cp:lastPrinted>2022-01-19T18:53:00Z</cp:lastPrinted>
  <dcterms:created xsi:type="dcterms:W3CDTF">2024-05-16T04:11:00Z</dcterms:created>
  <dcterms:modified xsi:type="dcterms:W3CDTF">2024-05-16T04:11:00Z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