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6AC54C" w14:textId="34050B5E" w:rsidR="00EF2331" w:rsidRDefault="00000000">
      <w:pPr>
        <w:pStyle w:val="Heading1"/>
        <w:jc w:val="center"/>
      </w:pPr>
      <w:r>
        <w:t>APPENDIX B</w:t>
      </w:r>
      <w:proofErr w:type="gramStart"/>
      <w:r>
        <w:t xml:space="preserve">:  </w:t>
      </w:r>
      <w:proofErr w:type="spellStart"/>
      <w:r>
        <w:t>eCCR</w:t>
      </w:r>
      <w:proofErr w:type="spellEnd"/>
      <w:proofErr w:type="gramEnd"/>
      <w:r>
        <w:t xml:space="preserve"> Certification Form (Suggested Format)</w:t>
      </w:r>
    </w:p>
    <w:p w14:paraId="791FEC44" w14:textId="77777777" w:rsidR="00EF2331" w:rsidRDefault="00EF2331">
      <w:pPr>
        <w:jc w:val="center"/>
        <w:rPr>
          <w:rFonts w:ascii="Arial" w:eastAsia="Arial" w:hAnsi="Arial" w:cs="Arial"/>
          <w:b/>
          <w:bCs/>
          <w:sz w:val="24"/>
          <w:szCs w:val="24"/>
        </w:rPr>
      </w:pPr>
    </w:p>
    <w:p w14:paraId="58B7F00D" w14:textId="77777777" w:rsidR="00EF2331" w:rsidRDefault="00000000">
      <w:pPr>
        <w:pBdr>
          <w:top w:val="nil"/>
          <w:left w:val="nil"/>
          <w:bottom w:val="nil"/>
          <w:right w:val="nil"/>
          <w:between w:val="nil"/>
        </w:pBdr>
        <w:jc w:val="center"/>
        <w:rPr>
          <w:rFonts w:ascii="Arial" w:eastAsia="Arial" w:hAnsi="Arial" w:cs="Arial"/>
          <w:b/>
          <w:bCs/>
          <w:color w:val="000000"/>
          <w:sz w:val="28"/>
          <w:szCs w:val="28"/>
        </w:rPr>
      </w:pPr>
      <w:r>
        <w:rPr>
          <w:rFonts w:ascii="Arial" w:eastAsia="Arial" w:hAnsi="Arial" w:cs="Arial"/>
          <w:b/>
          <w:bCs/>
          <w:color w:val="000000"/>
          <w:sz w:val="28"/>
          <w:szCs w:val="28"/>
        </w:rPr>
        <w:t>Consumer Confidence Report Certification Form</w:t>
      </w:r>
    </w:p>
    <w:p w14:paraId="23810C99" w14:textId="77777777" w:rsidR="00EF2331" w:rsidRDefault="00EF2331">
      <w:pPr>
        <w:spacing w:after="120"/>
        <w:jc w:val="center"/>
        <w:rPr>
          <w:rFonts w:ascii="Arial" w:eastAsia="Arial" w:hAnsi="Arial" w:cs="Arial"/>
          <w:i/>
          <w:iCs/>
          <w:sz w:val="24"/>
          <w:szCs w:val="24"/>
        </w:rPr>
      </w:pPr>
    </w:p>
    <w:tbl>
      <w:tblPr>
        <w:tblStyle w:val="a1"/>
        <w:tblW w:w="9350"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785"/>
        <w:gridCol w:w="6565"/>
      </w:tblGrid>
      <w:tr w:rsidR="00EF2331" w14:paraId="797DB5CD" w14:textId="77777777">
        <w:tc>
          <w:tcPr>
            <w:tcW w:w="2785" w:type="dxa"/>
          </w:tcPr>
          <w:p w14:paraId="28CD164F" w14:textId="77777777" w:rsidR="00EF2331" w:rsidRDefault="00000000">
            <w:pPr>
              <w:spacing w:before="40" w:after="40"/>
              <w:jc w:val="both"/>
              <w:rPr>
                <w:rFonts w:ascii="Arial" w:eastAsia="Arial" w:hAnsi="Arial" w:cs="Arial"/>
                <w:sz w:val="24"/>
                <w:szCs w:val="24"/>
              </w:rPr>
            </w:pPr>
            <w:r>
              <w:rPr>
                <w:rFonts w:ascii="Arial" w:eastAsia="Arial" w:hAnsi="Arial" w:cs="Arial"/>
                <w:sz w:val="24"/>
                <w:szCs w:val="24"/>
              </w:rPr>
              <w:t>Water System Name:</w:t>
            </w:r>
          </w:p>
        </w:tc>
        <w:tc>
          <w:tcPr>
            <w:tcW w:w="6565" w:type="dxa"/>
          </w:tcPr>
          <w:p w14:paraId="5EDDAE89" w14:textId="216BC5E5" w:rsidR="00EF2331" w:rsidRDefault="00A3546F">
            <w:pPr>
              <w:spacing w:before="40" w:after="40"/>
              <w:jc w:val="both"/>
              <w:rPr>
                <w:rFonts w:ascii="Arial" w:eastAsia="Arial" w:hAnsi="Arial" w:cs="Arial"/>
                <w:sz w:val="24"/>
                <w:szCs w:val="24"/>
              </w:rPr>
            </w:pPr>
            <w:r>
              <w:rPr>
                <w:rFonts w:ascii="Arial" w:eastAsia="Arial" w:hAnsi="Arial" w:cs="Arial"/>
                <w:sz w:val="24"/>
                <w:szCs w:val="24"/>
              </w:rPr>
              <w:t>Camp Stevens</w:t>
            </w:r>
          </w:p>
        </w:tc>
      </w:tr>
      <w:tr w:rsidR="00EF2331" w14:paraId="4ACC333B" w14:textId="77777777">
        <w:tc>
          <w:tcPr>
            <w:tcW w:w="2785" w:type="dxa"/>
          </w:tcPr>
          <w:p w14:paraId="66B47939" w14:textId="77777777" w:rsidR="00EF2331" w:rsidRDefault="00000000">
            <w:pPr>
              <w:spacing w:before="40" w:after="40"/>
              <w:jc w:val="both"/>
              <w:rPr>
                <w:rFonts w:ascii="Arial" w:eastAsia="Arial" w:hAnsi="Arial" w:cs="Arial"/>
                <w:sz w:val="24"/>
                <w:szCs w:val="24"/>
              </w:rPr>
            </w:pPr>
            <w:r>
              <w:rPr>
                <w:rFonts w:ascii="Arial" w:eastAsia="Arial" w:hAnsi="Arial" w:cs="Arial"/>
                <w:sz w:val="24"/>
                <w:szCs w:val="24"/>
              </w:rPr>
              <w:t>Water System Number:</w:t>
            </w:r>
          </w:p>
        </w:tc>
        <w:tc>
          <w:tcPr>
            <w:tcW w:w="6565" w:type="dxa"/>
          </w:tcPr>
          <w:p w14:paraId="349B745F" w14:textId="74BC588E" w:rsidR="00EF2331" w:rsidRDefault="00A3546F">
            <w:pPr>
              <w:spacing w:before="40" w:after="40"/>
              <w:jc w:val="both"/>
              <w:rPr>
                <w:rFonts w:ascii="Arial" w:eastAsia="Arial" w:hAnsi="Arial" w:cs="Arial"/>
                <w:sz w:val="24"/>
                <w:szCs w:val="24"/>
              </w:rPr>
            </w:pPr>
            <w:r>
              <w:rPr>
                <w:rFonts w:ascii="Arial" w:eastAsia="Arial" w:hAnsi="Arial" w:cs="Arial"/>
                <w:sz w:val="24"/>
                <w:szCs w:val="24"/>
              </w:rPr>
              <w:t>CA3700906</w:t>
            </w:r>
          </w:p>
        </w:tc>
      </w:tr>
    </w:tbl>
    <w:p w14:paraId="16D64CA8" w14:textId="77777777" w:rsidR="00EF2331" w:rsidRDefault="00000000">
      <w:pPr>
        <w:pBdr>
          <w:top w:val="nil"/>
          <w:left w:val="nil"/>
          <w:bottom w:val="nil"/>
          <w:right w:val="nil"/>
          <w:between w:val="nil"/>
        </w:pBdr>
        <w:tabs>
          <w:tab w:val="left" w:pos="8550"/>
        </w:tabs>
        <w:spacing w:before="120" w:after="120"/>
        <w:jc w:val="both"/>
        <w:rPr>
          <w:rFonts w:ascii="Arial" w:eastAsia="Arial" w:hAnsi="Arial" w:cs="Arial"/>
          <w:color w:val="000000"/>
          <w:sz w:val="24"/>
          <w:szCs w:val="24"/>
        </w:rPr>
      </w:pPr>
      <w:r>
        <w:rPr>
          <w:rFonts w:ascii="Arial" w:eastAsia="Arial" w:hAnsi="Arial" w:cs="Arial"/>
          <w:color w:val="000000"/>
          <w:sz w:val="24"/>
          <w:szCs w:val="24"/>
        </w:rPr>
        <w:t xml:space="preserve">The water system named above hereby certifies that its Consumer Confidence Report was distributed on </w:t>
      </w:r>
      <w:r>
        <w:rPr>
          <w:rFonts w:ascii="Arial" w:eastAsia="Arial" w:hAnsi="Arial" w:cs="Arial"/>
          <w:sz w:val="24"/>
          <w:szCs w:val="24"/>
        </w:rPr>
        <w:t>7</w:t>
      </w:r>
      <w:r>
        <w:rPr>
          <w:rFonts w:ascii="Arial" w:eastAsia="Arial" w:hAnsi="Arial" w:cs="Arial"/>
          <w:color w:val="000000"/>
          <w:sz w:val="24"/>
          <w:szCs w:val="24"/>
        </w:rPr>
        <w:t>/1/202</w:t>
      </w:r>
      <w:r>
        <w:rPr>
          <w:rFonts w:ascii="Arial" w:eastAsia="Arial" w:hAnsi="Arial" w:cs="Arial"/>
          <w:sz w:val="24"/>
          <w:szCs w:val="24"/>
        </w:rPr>
        <w:t>6</w:t>
      </w:r>
      <w:r>
        <w:rPr>
          <w:rFonts w:ascii="Arial" w:eastAsia="Arial" w:hAnsi="Arial" w:cs="Arial"/>
          <w:color w:val="000000"/>
          <w:sz w:val="24"/>
          <w:szCs w:val="24"/>
        </w:rPr>
        <w:t xml:space="preserve"> to customers (and appropriate notices of availability have been given).  Further, the system certifies that the information contained in the report is correct and consistent with the compliance monitoring data previously submitted to the State Water Resources Control Board, Division of Drinking Water (DDW).</w:t>
      </w:r>
    </w:p>
    <w:p w14:paraId="364783ED" w14:textId="77777777" w:rsidR="00EF2331" w:rsidRDefault="00000000">
      <w:pPr>
        <w:pBdr>
          <w:top w:val="nil"/>
          <w:left w:val="nil"/>
          <w:bottom w:val="nil"/>
          <w:right w:val="nil"/>
          <w:between w:val="nil"/>
        </w:pBdr>
        <w:tabs>
          <w:tab w:val="left" w:pos="8550"/>
        </w:tabs>
        <w:spacing w:before="120" w:after="120"/>
        <w:jc w:val="both"/>
        <w:rPr>
          <w:rFonts w:ascii="Arial" w:eastAsia="Arial" w:hAnsi="Arial" w:cs="Arial"/>
          <w:color w:val="000000"/>
          <w:sz w:val="24"/>
          <w:szCs w:val="24"/>
        </w:rPr>
      </w:pPr>
      <w:r>
        <w:rPr>
          <w:rFonts w:ascii="Arial" w:eastAsia="Arial" w:hAnsi="Arial" w:cs="Arial"/>
          <w:color w:val="000000"/>
          <w:sz w:val="24"/>
          <w:szCs w:val="24"/>
        </w:rPr>
        <w:t>Certified by: Choice Water Solutions</w:t>
      </w:r>
    </w:p>
    <w:tbl>
      <w:tblPr>
        <w:tblStyle w:val="a2"/>
        <w:tblW w:w="9330"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575"/>
        <w:gridCol w:w="4755"/>
      </w:tblGrid>
      <w:tr w:rsidR="00EF2331" w14:paraId="3C813E37" w14:textId="77777777">
        <w:trPr>
          <w:trHeight w:val="425"/>
        </w:trPr>
        <w:tc>
          <w:tcPr>
            <w:tcW w:w="4575" w:type="dxa"/>
            <w:vAlign w:val="center"/>
          </w:tcPr>
          <w:p w14:paraId="709CEC18" w14:textId="77777777" w:rsidR="00EF2331" w:rsidRDefault="00000000">
            <w:pPr>
              <w:pBdr>
                <w:top w:val="nil"/>
                <w:left w:val="nil"/>
                <w:bottom w:val="nil"/>
                <w:right w:val="nil"/>
                <w:between w:val="nil"/>
              </w:pBdr>
              <w:tabs>
                <w:tab w:val="left" w:pos="8550"/>
              </w:tabs>
              <w:rPr>
                <w:rFonts w:ascii="Arial" w:eastAsia="Arial" w:hAnsi="Arial" w:cs="Arial"/>
                <w:color w:val="000000"/>
                <w:sz w:val="24"/>
                <w:szCs w:val="24"/>
              </w:rPr>
            </w:pPr>
            <w:r>
              <w:rPr>
                <w:rFonts w:ascii="Arial" w:eastAsia="Arial" w:hAnsi="Arial" w:cs="Arial"/>
                <w:color w:val="000000"/>
                <w:sz w:val="24"/>
                <w:szCs w:val="24"/>
              </w:rPr>
              <w:t xml:space="preserve">Name: Bryan </w:t>
            </w:r>
            <w:proofErr w:type="spellStart"/>
            <w:r>
              <w:rPr>
                <w:rFonts w:ascii="Arial" w:eastAsia="Arial" w:hAnsi="Arial" w:cs="Arial"/>
                <w:color w:val="000000"/>
                <w:sz w:val="24"/>
                <w:szCs w:val="24"/>
              </w:rPr>
              <w:t>Robres</w:t>
            </w:r>
            <w:proofErr w:type="spellEnd"/>
          </w:p>
        </w:tc>
        <w:tc>
          <w:tcPr>
            <w:tcW w:w="4755" w:type="dxa"/>
            <w:vAlign w:val="center"/>
          </w:tcPr>
          <w:p w14:paraId="4F1A3C1F" w14:textId="77777777" w:rsidR="00EF2331" w:rsidRDefault="00000000">
            <w:pPr>
              <w:pBdr>
                <w:top w:val="nil"/>
                <w:left w:val="nil"/>
                <w:bottom w:val="nil"/>
                <w:right w:val="nil"/>
                <w:between w:val="nil"/>
              </w:pBdr>
              <w:tabs>
                <w:tab w:val="left" w:pos="8550"/>
              </w:tabs>
              <w:rPr>
                <w:rFonts w:ascii="Arial" w:eastAsia="Arial" w:hAnsi="Arial" w:cs="Arial"/>
                <w:color w:val="000000"/>
                <w:sz w:val="24"/>
                <w:szCs w:val="24"/>
              </w:rPr>
            </w:pPr>
            <w:r>
              <w:rPr>
                <w:rFonts w:ascii="Arial" w:eastAsia="Arial" w:hAnsi="Arial" w:cs="Arial"/>
                <w:color w:val="000000"/>
                <w:sz w:val="24"/>
                <w:szCs w:val="24"/>
              </w:rPr>
              <w:t>Title: Operator</w:t>
            </w:r>
          </w:p>
        </w:tc>
      </w:tr>
      <w:tr w:rsidR="00EF2331" w14:paraId="6E88203B" w14:textId="77777777">
        <w:trPr>
          <w:trHeight w:val="455"/>
        </w:trPr>
        <w:tc>
          <w:tcPr>
            <w:tcW w:w="4575" w:type="dxa"/>
            <w:vAlign w:val="center"/>
          </w:tcPr>
          <w:p w14:paraId="453C8C5C" w14:textId="77777777" w:rsidR="00EF2331" w:rsidRDefault="00000000">
            <w:pPr>
              <w:pBdr>
                <w:top w:val="nil"/>
                <w:left w:val="nil"/>
                <w:bottom w:val="nil"/>
                <w:right w:val="nil"/>
                <w:between w:val="nil"/>
              </w:pBdr>
              <w:tabs>
                <w:tab w:val="left" w:pos="8550"/>
              </w:tabs>
              <w:rPr>
                <w:rFonts w:ascii="Arial" w:eastAsia="Arial" w:hAnsi="Arial" w:cs="Arial"/>
                <w:color w:val="000000"/>
                <w:sz w:val="24"/>
                <w:szCs w:val="24"/>
              </w:rPr>
            </w:pPr>
            <w:r>
              <w:rPr>
                <w:rFonts w:ascii="Arial" w:eastAsia="Arial" w:hAnsi="Arial" w:cs="Arial"/>
                <w:color w:val="000000"/>
                <w:sz w:val="24"/>
                <w:szCs w:val="24"/>
              </w:rPr>
              <w:t xml:space="preserve">Signature: </w:t>
            </w:r>
            <w:r>
              <w:rPr>
                <w:rFonts w:ascii="Arial" w:eastAsia="Arial" w:hAnsi="Arial" w:cs="Arial"/>
                <w:noProof/>
                <w:color w:val="000000"/>
                <w:sz w:val="24"/>
                <w:szCs w:val="24"/>
              </w:rPr>
              <w:drawing>
                <wp:inline distT="0" distB="0" distL="0" distR="0" wp14:anchorId="588A97C7" wp14:editId="57EDA04F">
                  <wp:extent cx="459070" cy="188336"/>
                  <wp:effectExtent l="0" t="0" r="0" b="0"/>
                  <wp:docPr id="2"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7"/>
                          <a:srcRect/>
                          <a:stretch>
                            <a:fillRect/>
                          </a:stretch>
                        </pic:blipFill>
                        <pic:spPr>
                          <a:xfrm>
                            <a:off x="0" y="0"/>
                            <a:ext cx="459070" cy="188336"/>
                          </a:xfrm>
                          <a:prstGeom prst="rect">
                            <a:avLst/>
                          </a:prstGeom>
                          <a:ln/>
                        </pic:spPr>
                      </pic:pic>
                    </a:graphicData>
                  </a:graphic>
                </wp:inline>
              </w:drawing>
            </w:r>
          </w:p>
        </w:tc>
        <w:tc>
          <w:tcPr>
            <w:tcW w:w="4755" w:type="dxa"/>
            <w:vAlign w:val="center"/>
          </w:tcPr>
          <w:p w14:paraId="3EE19118" w14:textId="77777777" w:rsidR="00EF2331" w:rsidRDefault="00000000">
            <w:pPr>
              <w:pBdr>
                <w:top w:val="nil"/>
                <w:left w:val="nil"/>
                <w:bottom w:val="nil"/>
                <w:right w:val="nil"/>
                <w:between w:val="nil"/>
              </w:pBdr>
              <w:tabs>
                <w:tab w:val="left" w:pos="8550"/>
              </w:tabs>
              <w:rPr>
                <w:rFonts w:ascii="Arial" w:eastAsia="Arial" w:hAnsi="Arial" w:cs="Arial"/>
                <w:color w:val="000000"/>
                <w:sz w:val="24"/>
                <w:szCs w:val="24"/>
              </w:rPr>
            </w:pPr>
            <w:r>
              <w:rPr>
                <w:rFonts w:ascii="Arial" w:eastAsia="Arial" w:hAnsi="Arial" w:cs="Arial"/>
                <w:color w:val="000000"/>
                <w:sz w:val="24"/>
                <w:szCs w:val="24"/>
              </w:rPr>
              <w:t>Date: 7/1/2026</w:t>
            </w:r>
          </w:p>
        </w:tc>
      </w:tr>
      <w:tr w:rsidR="00EF2331" w14:paraId="2C0C432A" w14:textId="77777777">
        <w:trPr>
          <w:trHeight w:val="394"/>
        </w:trPr>
        <w:tc>
          <w:tcPr>
            <w:tcW w:w="4575" w:type="dxa"/>
            <w:vAlign w:val="center"/>
          </w:tcPr>
          <w:p w14:paraId="77496174" w14:textId="77777777" w:rsidR="00EF2331" w:rsidRDefault="00000000">
            <w:pPr>
              <w:pBdr>
                <w:top w:val="nil"/>
                <w:left w:val="nil"/>
                <w:bottom w:val="nil"/>
                <w:right w:val="nil"/>
                <w:between w:val="nil"/>
              </w:pBdr>
              <w:tabs>
                <w:tab w:val="left" w:pos="8550"/>
              </w:tabs>
              <w:rPr>
                <w:rFonts w:ascii="Arial" w:eastAsia="Arial" w:hAnsi="Arial" w:cs="Arial"/>
                <w:color w:val="000000"/>
                <w:sz w:val="24"/>
                <w:szCs w:val="24"/>
              </w:rPr>
            </w:pPr>
            <w:r>
              <w:rPr>
                <w:rFonts w:ascii="Arial" w:eastAsia="Arial" w:hAnsi="Arial" w:cs="Arial"/>
                <w:color w:val="000000"/>
                <w:sz w:val="24"/>
                <w:szCs w:val="24"/>
              </w:rPr>
              <w:t>Phone number:(310) 666-8948</w:t>
            </w:r>
          </w:p>
        </w:tc>
        <w:tc>
          <w:tcPr>
            <w:tcW w:w="4755" w:type="dxa"/>
            <w:vAlign w:val="center"/>
          </w:tcPr>
          <w:p w14:paraId="552CA03E" w14:textId="77777777" w:rsidR="00EF2331" w:rsidRDefault="00000000">
            <w:pPr>
              <w:pBdr>
                <w:top w:val="nil"/>
                <w:left w:val="nil"/>
                <w:bottom w:val="nil"/>
                <w:right w:val="nil"/>
                <w:between w:val="nil"/>
              </w:pBdr>
              <w:tabs>
                <w:tab w:val="left" w:pos="8550"/>
              </w:tabs>
              <w:rPr>
                <w:rFonts w:ascii="Arial" w:eastAsia="Arial" w:hAnsi="Arial" w:cs="Arial"/>
                <w:color w:val="000000"/>
                <w:sz w:val="24"/>
                <w:szCs w:val="24"/>
              </w:rPr>
            </w:pPr>
            <w:r>
              <w:rPr>
                <w:rFonts w:ascii="Arial" w:eastAsia="Arial" w:hAnsi="Arial" w:cs="Arial"/>
                <w:color w:val="000000"/>
                <w:sz w:val="24"/>
                <w:szCs w:val="24"/>
              </w:rPr>
              <w:t>blank</w:t>
            </w:r>
          </w:p>
        </w:tc>
      </w:tr>
    </w:tbl>
    <w:p w14:paraId="6D797786" w14:textId="77777777" w:rsidR="00EF2331" w:rsidRDefault="00EF2331">
      <w:pPr>
        <w:pBdr>
          <w:top w:val="nil"/>
          <w:left w:val="nil"/>
          <w:bottom w:val="nil"/>
          <w:right w:val="nil"/>
          <w:between w:val="nil"/>
        </w:pBdr>
        <w:tabs>
          <w:tab w:val="left" w:pos="1800"/>
          <w:tab w:val="left" w:pos="6030"/>
          <w:tab w:val="left" w:pos="8550"/>
        </w:tabs>
        <w:spacing w:line="276" w:lineRule="auto"/>
        <w:jc w:val="both"/>
        <w:rPr>
          <w:rFonts w:ascii="Arial" w:eastAsia="Arial" w:hAnsi="Arial" w:cs="Arial"/>
          <w:i/>
          <w:iCs/>
          <w:color w:val="000000"/>
          <w:sz w:val="24"/>
          <w:szCs w:val="24"/>
        </w:rPr>
      </w:pPr>
    </w:p>
    <w:p w14:paraId="67EB44A4" w14:textId="77777777" w:rsidR="00EF2331" w:rsidRDefault="00000000">
      <w:pPr>
        <w:pBdr>
          <w:top w:val="nil"/>
          <w:left w:val="nil"/>
          <w:bottom w:val="nil"/>
          <w:right w:val="nil"/>
          <w:between w:val="nil"/>
        </w:pBdr>
        <w:tabs>
          <w:tab w:val="left" w:pos="1800"/>
          <w:tab w:val="left" w:pos="6030"/>
          <w:tab w:val="left" w:pos="8550"/>
        </w:tabs>
        <w:spacing w:line="276" w:lineRule="auto"/>
        <w:jc w:val="both"/>
        <w:rPr>
          <w:rFonts w:ascii="Arial" w:eastAsia="Arial" w:hAnsi="Arial" w:cs="Arial"/>
          <w:i/>
          <w:iCs/>
          <w:color w:val="000000"/>
          <w:sz w:val="24"/>
          <w:szCs w:val="24"/>
        </w:rPr>
      </w:pPr>
      <w:r>
        <w:rPr>
          <w:rFonts w:ascii="Arial" w:eastAsia="Arial" w:hAnsi="Arial" w:cs="Arial"/>
          <w:i/>
          <w:iCs/>
          <w:color w:val="000000"/>
          <w:sz w:val="24"/>
          <w:szCs w:val="24"/>
        </w:rPr>
        <w:t xml:space="preserve">To summarize report </w:t>
      </w:r>
      <w:proofErr w:type="gramStart"/>
      <w:r>
        <w:rPr>
          <w:rFonts w:ascii="Arial" w:eastAsia="Arial" w:hAnsi="Arial" w:cs="Arial"/>
          <w:i/>
          <w:iCs/>
          <w:color w:val="000000"/>
          <w:sz w:val="24"/>
          <w:szCs w:val="24"/>
        </w:rPr>
        <w:t>delivery used</w:t>
      </w:r>
      <w:proofErr w:type="gramEnd"/>
      <w:r>
        <w:rPr>
          <w:rFonts w:ascii="Arial" w:eastAsia="Arial" w:hAnsi="Arial" w:cs="Arial"/>
          <w:i/>
          <w:iCs/>
          <w:color w:val="000000"/>
          <w:sz w:val="24"/>
          <w:szCs w:val="24"/>
        </w:rPr>
        <w:t xml:space="preserve"> and good-faith efforts taken, please complete this page by checking all items that apply and fill-in where appropriate:</w:t>
      </w:r>
    </w:p>
    <w:p w14:paraId="47B5363F" w14:textId="77777777" w:rsidR="00EF2331" w:rsidRDefault="00EF2331">
      <w:pPr>
        <w:pBdr>
          <w:top w:val="nil"/>
          <w:left w:val="nil"/>
          <w:bottom w:val="nil"/>
          <w:right w:val="nil"/>
          <w:between w:val="nil"/>
        </w:pBdr>
        <w:tabs>
          <w:tab w:val="left" w:pos="1800"/>
          <w:tab w:val="left" w:pos="6030"/>
          <w:tab w:val="left" w:pos="8550"/>
        </w:tabs>
        <w:spacing w:line="276" w:lineRule="auto"/>
        <w:jc w:val="both"/>
        <w:rPr>
          <w:rFonts w:ascii="Arial" w:eastAsia="Arial" w:hAnsi="Arial" w:cs="Arial"/>
          <w:i/>
          <w:iCs/>
          <w:color w:val="000000"/>
          <w:sz w:val="24"/>
          <w:szCs w:val="24"/>
        </w:rPr>
      </w:pPr>
    </w:p>
    <w:p w14:paraId="0DEEF398" w14:textId="77777777" w:rsidR="00EF2331" w:rsidRDefault="00000000">
      <w:pPr>
        <w:tabs>
          <w:tab w:val="left" w:pos="9360"/>
        </w:tabs>
        <w:spacing w:line="300" w:lineRule="auto"/>
        <w:ind w:left="547" w:hanging="547"/>
        <w:jc w:val="both"/>
        <w:rPr>
          <w:rFonts w:ascii="Arial" w:eastAsia="Arial" w:hAnsi="Arial" w:cs="Arial"/>
          <w:sz w:val="24"/>
          <w:szCs w:val="24"/>
        </w:rPr>
      </w:pPr>
      <w:r>
        <w:rPr>
          <w:rFonts w:ascii="Arial" w:eastAsia="Arial" w:hAnsi="Arial" w:cs="Arial"/>
          <w:sz w:val="24"/>
          <w:szCs w:val="24"/>
        </w:rPr>
        <w:t>☐</w:t>
      </w:r>
      <w:r>
        <w:rPr>
          <w:rFonts w:ascii="Arial" w:eastAsia="Arial" w:hAnsi="Arial" w:cs="Arial"/>
          <w:sz w:val="24"/>
          <w:szCs w:val="24"/>
        </w:rPr>
        <w:tab/>
        <w:t>CCR was distributed by mail.</w:t>
      </w:r>
    </w:p>
    <w:p w14:paraId="2303C67E" w14:textId="77777777" w:rsidR="00EF2331" w:rsidRDefault="00000000">
      <w:pPr>
        <w:tabs>
          <w:tab w:val="left" w:pos="9360"/>
        </w:tabs>
        <w:spacing w:line="300" w:lineRule="auto"/>
        <w:ind w:left="540" w:hanging="540"/>
        <w:jc w:val="both"/>
        <w:rPr>
          <w:rFonts w:ascii="Arial" w:eastAsia="Arial" w:hAnsi="Arial" w:cs="Arial"/>
          <w:sz w:val="24"/>
          <w:szCs w:val="24"/>
        </w:rPr>
      </w:pPr>
      <w:r>
        <w:rPr>
          <w:rFonts w:ascii="Arial" w:eastAsia="Arial" w:hAnsi="Arial" w:cs="Arial"/>
          <w:sz w:val="24"/>
          <w:szCs w:val="24"/>
        </w:rPr>
        <w:t>☐</w:t>
      </w:r>
      <w:r>
        <w:rPr>
          <w:rFonts w:ascii="Arial" w:eastAsia="Arial" w:hAnsi="Arial" w:cs="Arial"/>
          <w:sz w:val="24"/>
          <w:szCs w:val="24"/>
        </w:rPr>
        <w:tab/>
        <w:t>CCR was distributed using electronic delivery methods described in the Guidance for Electronic Delivery of the Consumer Confidence Report (water systems utilizing electronic delivery methods must complete the second page).</w:t>
      </w:r>
    </w:p>
    <w:p w14:paraId="62E2930F" w14:textId="77777777" w:rsidR="00EF2331" w:rsidRDefault="00000000">
      <w:pPr>
        <w:tabs>
          <w:tab w:val="left" w:pos="540"/>
          <w:tab w:val="left" w:pos="9360"/>
        </w:tabs>
        <w:spacing w:line="300" w:lineRule="auto"/>
        <w:ind w:left="634" w:hanging="634"/>
        <w:jc w:val="both"/>
        <w:rPr>
          <w:rFonts w:ascii="Arial" w:eastAsia="Arial" w:hAnsi="Arial" w:cs="Arial"/>
          <w:sz w:val="24"/>
          <w:szCs w:val="24"/>
        </w:rPr>
      </w:pPr>
      <w:bookmarkStart w:id="0" w:name="bookmark=id.cqlbxgwid2ei" w:colFirst="0" w:colLast="0"/>
      <w:bookmarkEnd w:id="0"/>
      <w:r>
        <w:rPr>
          <w:rFonts w:ascii="Arial" w:eastAsia="Arial" w:hAnsi="Arial" w:cs="Arial"/>
          <w:sz w:val="24"/>
          <w:szCs w:val="24"/>
        </w:rPr>
        <w:t>☒</w:t>
      </w:r>
      <w:r>
        <w:rPr>
          <w:rFonts w:ascii="Arial" w:eastAsia="Arial" w:hAnsi="Arial" w:cs="Arial"/>
          <w:sz w:val="24"/>
          <w:szCs w:val="24"/>
        </w:rPr>
        <w:tab/>
        <w:t>“Good faith” efforts were used to reach non-bill paying consumers.  Those efforts included the following methods:</w:t>
      </w:r>
    </w:p>
    <w:p w14:paraId="293084A3" w14:textId="77777777" w:rsidR="00EF2331" w:rsidRDefault="00000000">
      <w:pPr>
        <w:tabs>
          <w:tab w:val="left" w:pos="9360"/>
        </w:tabs>
        <w:spacing w:line="300" w:lineRule="auto"/>
        <w:ind w:left="1170" w:hanging="540"/>
        <w:jc w:val="both"/>
        <w:rPr>
          <w:rFonts w:ascii="Arial" w:eastAsia="Arial" w:hAnsi="Arial" w:cs="Arial"/>
          <w:sz w:val="24"/>
          <w:szCs w:val="24"/>
          <w:u w:val="single"/>
        </w:rPr>
      </w:pPr>
      <w:r>
        <w:rPr>
          <w:rFonts w:ascii="Arial" w:eastAsia="Arial" w:hAnsi="Arial" w:cs="Arial"/>
          <w:sz w:val="24"/>
          <w:szCs w:val="24"/>
        </w:rPr>
        <w:t>☐</w:t>
      </w:r>
      <w:r>
        <w:rPr>
          <w:rFonts w:ascii="Arial" w:eastAsia="Arial" w:hAnsi="Arial" w:cs="Arial"/>
          <w:sz w:val="24"/>
          <w:szCs w:val="24"/>
        </w:rPr>
        <w:tab/>
        <w:t>Posting the CCR at the following URL: www.</w:t>
      </w:r>
      <w:r>
        <w:rPr>
          <w:rFonts w:ascii="Arial" w:eastAsia="Arial" w:hAnsi="Arial" w:cs="Arial"/>
          <w:sz w:val="24"/>
          <w:szCs w:val="24"/>
          <w:u w:val="single"/>
        </w:rPr>
        <w:tab/>
      </w:r>
    </w:p>
    <w:p w14:paraId="455D210E" w14:textId="77777777" w:rsidR="00EF2331" w:rsidRDefault="00000000">
      <w:pPr>
        <w:tabs>
          <w:tab w:val="left" w:pos="9360"/>
        </w:tabs>
        <w:spacing w:line="300" w:lineRule="auto"/>
        <w:ind w:left="1170" w:hanging="540"/>
        <w:jc w:val="both"/>
        <w:rPr>
          <w:rFonts w:ascii="Arial" w:eastAsia="Arial" w:hAnsi="Arial" w:cs="Arial"/>
          <w:sz w:val="24"/>
          <w:szCs w:val="24"/>
        </w:rPr>
      </w:pPr>
      <w:r>
        <w:rPr>
          <w:rFonts w:ascii="Arial" w:eastAsia="Arial" w:hAnsi="Arial" w:cs="Arial"/>
          <w:sz w:val="24"/>
          <w:szCs w:val="24"/>
        </w:rPr>
        <w:t>☐</w:t>
      </w:r>
      <w:r>
        <w:rPr>
          <w:rFonts w:ascii="Arial" w:eastAsia="Arial" w:hAnsi="Arial" w:cs="Arial"/>
          <w:sz w:val="24"/>
          <w:szCs w:val="24"/>
        </w:rPr>
        <w:tab/>
        <w:t>Mailing the CCR to postal patrons within the service area (attach zip codes used)</w:t>
      </w:r>
    </w:p>
    <w:p w14:paraId="20C9E6A3" w14:textId="77777777" w:rsidR="00EF2331" w:rsidRDefault="00000000">
      <w:pPr>
        <w:tabs>
          <w:tab w:val="left" w:pos="9360"/>
        </w:tabs>
        <w:spacing w:line="300" w:lineRule="auto"/>
        <w:ind w:left="1170" w:hanging="540"/>
        <w:jc w:val="both"/>
        <w:rPr>
          <w:rFonts w:ascii="Arial" w:eastAsia="Arial" w:hAnsi="Arial" w:cs="Arial"/>
          <w:sz w:val="24"/>
          <w:szCs w:val="24"/>
        </w:rPr>
      </w:pPr>
      <w:r>
        <w:rPr>
          <w:rFonts w:ascii="Arial" w:eastAsia="Arial" w:hAnsi="Arial" w:cs="Arial"/>
          <w:sz w:val="24"/>
          <w:szCs w:val="24"/>
        </w:rPr>
        <w:t>☐</w:t>
      </w:r>
      <w:r>
        <w:rPr>
          <w:rFonts w:ascii="Arial" w:eastAsia="Arial" w:hAnsi="Arial" w:cs="Arial"/>
          <w:sz w:val="24"/>
          <w:szCs w:val="24"/>
        </w:rPr>
        <w:tab/>
        <w:t>Advertising the availability of the CCR in news media (attach copy of press release)</w:t>
      </w:r>
    </w:p>
    <w:p w14:paraId="7CA1B8CD" w14:textId="77777777" w:rsidR="00EF2331" w:rsidRDefault="00000000">
      <w:pPr>
        <w:tabs>
          <w:tab w:val="left" w:pos="9360"/>
        </w:tabs>
        <w:spacing w:line="300" w:lineRule="auto"/>
        <w:ind w:left="1170" w:hanging="540"/>
        <w:jc w:val="both"/>
        <w:rPr>
          <w:rFonts w:ascii="Arial" w:eastAsia="Arial" w:hAnsi="Arial" w:cs="Arial"/>
          <w:sz w:val="24"/>
          <w:szCs w:val="24"/>
        </w:rPr>
      </w:pPr>
      <w:r>
        <w:rPr>
          <w:rFonts w:ascii="Arial" w:eastAsia="Arial" w:hAnsi="Arial" w:cs="Arial"/>
          <w:sz w:val="24"/>
          <w:szCs w:val="24"/>
        </w:rPr>
        <w:t>☐</w:t>
      </w:r>
      <w:r>
        <w:rPr>
          <w:rFonts w:ascii="Arial" w:eastAsia="Arial" w:hAnsi="Arial" w:cs="Arial"/>
          <w:sz w:val="24"/>
          <w:szCs w:val="24"/>
        </w:rPr>
        <w:tab/>
        <w:t>Publication of the CCR in a local newspaper of general circulation (attach a copy of the published notice, including name of newspaper and date published)</w:t>
      </w:r>
    </w:p>
    <w:p w14:paraId="633B9C83" w14:textId="77777777" w:rsidR="00EF2331" w:rsidRDefault="00000000">
      <w:pPr>
        <w:tabs>
          <w:tab w:val="left" w:pos="9360"/>
        </w:tabs>
        <w:spacing w:line="300" w:lineRule="auto"/>
        <w:ind w:left="1170" w:hanging="540"/>
        <w:jc w:val="both"/>
        <w:rPr>
          <w:rFonts w:ascii="Arial" w:eastAsia="Arial" w:hAnsi="Arial" w:cs="Arial"/>
          <w:sz w:val="24"/>
          <w:szCs w:val="24"/>
        </w:rPr>
      </w:pPr>
      <w:r>
        <w:rPr>
          <w:rFonts w:ascii="Arial" w:eastAsia="Arial" w:hAnsi="Arial" w:cs="Arial"/>
          <w:sz w:val="24"/>
          <w:szCs w:val="24"/>
        </w:rPr>
        <w:t>☒</w:t>
      </w:r>
      <w:r>
        <w:rPr>
          <w:rFonts w:ascii="Arial" w:eastAsia="Arial" w:hAnsi="Arial" w:cs="Arial"/>
          <w:sz w:val="24"/>
          <w:szCs w:val="24"/>
        </w:rPr>
        <w:tab/>
        <w:t>Posted the CCR in public places (Main Office)</w:t>
      </w:r>
    </w:p>
    <w:p w14:paraId="00F03A2A" w14:textId="77777777" w:rsidR="00EF2331" w:rsidRDefault="00000000">
      <w:pPr>
        <w:tabs>
          <w:tab w:val="left" w:pos="9360"/>
        </w:tabs>
        <w:spacing w:line="300" w:lineRule="auto"/>
        <w:ind w:left="1170" w:hanging="540"/>
        <w:jc w:val="both"/>
        <w:rPr>
          <w:rFonts w:ascii="Arial" w:eastAsia="Arial" w:hAnsi="Arial" w:cs="Arial"/>
          <w:sz w:val="24"/>
          <w:szCs w:val="24"/>
        </w:rPr>
      </w:pPr>
      <w:r>
        <w:rPr>
          <w:rFonts w:ascii="Arial" w:eastAsia="Arial" w:hAnsi="Arial" w:cs="Arial"/>
          <w:sz w:val="24"/>
          <w:szCs w:val="24"/>
        </w:rPr>
        <w:t>☐</w:t>
      </w:r>
      <w:r>
        <w:rPr>
          <w:rFonts w:ascii="Arial" w:eastAsia="Arial" w:hAnsi="Arial" w:cs="Arial"/>
          <w:sz w:val="24"/>
          <w:szCs w:val="24"/>
        </w:rPr>
        <w:tab/>
        <w:t>Delivery of multiple copies of CCR to single-billed addresses serving several persons, such as apartments, businesses, and schools</w:t>
      </w:r>
    </w:p>
    <w:p w14:paraId="1AF4184E" w14:textId="77777777" w:rsidR="00EF2331" w:rsidRDefault="00000000">
      <w:pPr>
        <w:tabs>
          <w:tab w:val="left" w:pos="9360"/>
        </w:tabs>
        <w:spacing w:line="300" w:lineRule="auto"/>
        <w:ind w:left="1170" w:hanging="540"/>
        <w:jc w:val="both"/>
        <w:rPr>
          <w:rFonts w:ascii="Arial" w:eastAsia="Arial" w:hAnsi="Arial" w:cs="Arial"/>
          <w:sz w:val="24"/>
          <w:szCs w:val="24"/>
        </w:rPr>
      </w:pPr>
      <w:r>
        <w:rPr>
          <w:rFonts w:ascii="Arial" w:eastAsia="Arial" w:hAnsi="Arial" w:cs="Arial"/>
          <w:sz w:val="24"/>
          <w:szCs w:val="24"/>
        </w:rPr>
        <w:t>☐</w:t>
      </w:r>
      <w:r>
        <w:rPr>
          <w:rFonts w:ascii="Arial" w:eastAsia="Arial" w:hAnsi="Arial" w:cs="Arial"/>
          <w:sz w:val="24"/>
          <w:szCs w:val="24"/>
        </w:rPr>
        <w:tab/>
        <w:t>Delivery to community organizations (attach a list of organizations)</w:t>
      </w:r>
    </w:p>
    <w:p w14:paraId="215520E9" w14:textId="77777777" w:rsidR="00EF2331" w:rsidRDefault="00000000">
      <w:pPr>
        <w:tabs>
          <w:tab w:val="left" w:pos="9360"/>
        </w:tabs>
        <w:spacing w:line="300" w:lineRule="auto"/>
        <w:ind w:left="1170" w:hanging="540"/>
        <w:jc w:val="both"/>
        <w:rPr>
          <w:rFonts w:ascii="Arial" w:eastAsia="Arial" w:hAnsi="Arial" w:cs="Arial"/>
          <w:sz w:val="24"/>
          <w:szCs w:val="24"/>
        </w:rPr>
      </w:pPr>
      <w:r>
        <w:rPr>
          <w:rFonts w:ascii="Arial" w:eastAsia="Arial" w:hAnsi="Arial" w:cs="Arial"/>
          <w:sz w:val="24"/>
          <w:szCs w:val="24"/>
        </w:rPr>
        <w:lastRenderedPageBreak/>
        <w:t>☐</w:t>
      </w:r>
      <w:r>
        <w:rPr>
          <w:rFonts w:ascii="Arial" w:eastAsia="Arial" w:hAnsi="Arial" w:cs="Arial"/>
          <w:sz w:val="24"/>
          <w:szCs w:val="24"/>
        </w:rPr>
        <w:tab/>
        <w:t>Publication of the CCR in the electronic city newsletter or electronic community newsletter or listserv (attach a copy of the article or notice)</w:t>
      </w:r>
    </w:p>
    <w:p w14:paraId="59DC4EF1" w14:textId="77777777" w:rsidR="00EF2331" w:rsidRDefault="00000000">
      <w:pPr>
        <w:tabs>
          <w:tab w:val="left" w:pos="9360"/>
        </w:tabs>
        <w:spacing w:line="300" w:lineRule="auto"/>
        <w:ind w:left="1170" w:hanging="540"/>
        <w:jc w:val="both"/>
        <w:rPr>
          <w:rFonts w:ascii="Arial" w:eastAsia="Arial" w:hAnsi="Arial" w:cs="Arial"/>
          <w:sz w:val="24"/>
          <w:szCs w:val="24"/>
        </w:rPr>
      </w:pPr>
      <w:r>
        <w:rPr>
          <w:rFonts w:ascii="Arial" w:eastAsia="Arial" w:hAnsi="Arial" w:cs="Arial"/>
          <w:sz w:val="24"/>
          <w:szCs w:val="24"/>
        </w:rPr>
        <w:t>☐</w:t>
      </w:r>
      <w:r>
        <w:rPr>
          <w:rFonts w:ascii="Arial" w:eastAsia="Arial" w:hAnsi="Arial" w:cs="Arial"/>
          <w:sz w:val="24"/>
          <w:szCs w:val="24"/>
        </w:rPr>
        <w:tab/>
        <w:t>Electronic announcement of CCR availability via social media outlets (attach list of social media outlets utilized)</w:t>
      </w:r>
    </w:p>
    <w:p w14:paraId="73CD4FE6" w14:textId="77777777" w:rsidR="00EF2331" w:rsidRDefault="00000000">
      <w:pPr>
        <w:tabs>
          <w:tab w:val="left" w:pos="9360"/>
        </w:tabs>
        <w:spacing w:line="300" w:lineRule="auto"/>
        <w:ind w:left="1170" w:hanging="540"/>
        <w:jc w:val="both"/>
        <w:rPr>
          <w:rFonts w:ascii="Arial" w:eastAsia="Arial" w:hAnsi="Arial" w:cs="Arial"/>
          <w:sz w:val="24"/>
          <w:szCs w:val="24"/>
        </w:rPr>
      </w:pPr>
      <w:r>
        <w:rPr>
          <w:rFonts w:ascii="Arial" w:eastAsia="Arial" w:hAnsi="Arial" w:cs="Arial"/>
          <w:sz w:val="24"/>
          <w:szCs w:val="24"/>
        </w:rPr>
        <w:t>☐</w:t>
      </w:r>
      <w:r>
        <w:rPr>
          <w:rFonts w:ascii="Arial" w:eastAsia="Arial" w:hAnsi="Arial" w:cs="Arial"/>
          <w:sz w:val="24"/>
          <w:szCs w:val="24"/>
        </w:rPr>
        <w:tab/>
        <w:t>Other (attach a list of other methods used)</w:t>
      </w:r>
    </w:p>
    <w:p w14:paraId="267F12B5" w14:textId="77777777" w:rsidR="00EF2331" w:rsidRDefault="00000000">
      <w:pPr>
        <w:tabs>
          <w:tab w:val="left" w:pos="9360"/>
        </w:tabs>
        <w:spacing w:line="300" w:lineRule="auto"/>
        <w:ind w:left="547" w:hanging="547"/>
        <w:jc w:val="both"/>
        <w:rPr>
          <w:rFonts w:ascii="Arial" w:eastAsia="Arial" w:hAnsi="Arial" w:cs="Arial"/>
          <w:sz w:val="24"/>
          <w:szCs w:val="24"/>
          <w:u w:val="single"/>
        </w:rPr>
      </w:pPr>
      <w:r>
        <w:rPr>
          <w:rFonts w:ascii="Arial" w:eastAsia="Arial" w:hAnsi="Arial" w:cs="Arial"/>
          <w:sz w:val="24"/>
          <w:szCs w:val="24"/>
        </w:rPr>
        <w:t>☐</w:t>
      </w:r>
      <w:r>
        <w:rPr>
          <w:rFonts w:ascii="Arial" w:eastAsia="Arial" w:hAnsi="Arial" w:cs="Arial"/>
          <w:sz w:val="24"/>
          <w:szCs w:val="24"/>
        </w:rPr>
        <w:tab/>
      </w:r>
      <w:r>
        <w:rPr>
          <w:rFonts w:ascii="Arial" w:eastAsia="Arial" w:hAnsi="Arial" w:cs="Arial"/>
          <w:i/>
          <w:iCs/>
          <w:sz w:val="24"/>
          <w:szCs w:val="24"/>
        </w:rPr>
        <w:t>For systems serving at least 100,000 persons</w:t>
      </w:r>
      <w:proofErr w:type="gramStart"/>
      <w:r>
        <w:rPr>
          <w:rFonts w:ascii="Arial" w:eastAsia="Arial" w:hAnsi="Arial" w:cs="Arial"/>
          <w:sz w:val="24"/>
          <w:szCs w:val="24"/>
        </w:rPr>
        <w:t>:  Posted</w:t>
      </w:r>
      <w:proofErr w:type="gramEnd"/>
      <w:r>
        <w:rPr>
          <w:rFonts w:ascii="Arial" w:eastAsia="Arial" w:hAnsi="Arial" w:cs="Arial"/>
          <w:sz w:val="24"/>
          <w:szCs w:val="24"/>
        </w:rPr>
        <w:t xml:space="preserve"> CCR on a </w:t>
      </w:r>
      <w:proofErr w:type="gramStart"/>
      <w:r>
        <w:rPr>
          <w:rFonts w:ascii="Arial" w:eastAsia="Arial" w:hAnsi="Arial" w:cs="Arial"/>
          <w:sz w:val="24"/>
          <w:szCs w:val="24"/>
        </w:rPr>
        <w:t>publicly-accessible</w:t>
      </w:r>
      <w:proofErr w:type="gramEnd"/>
      <w:r>
        <w:rPr>
          <w:rFonts w:ascii="Arial" w:eastAsia="Arial" w:hAnsi="Arial" w:cs="Arial"/>
          <w:sz w:val="24"/>
          <w:szCs w:val="24"/>
        </w:rPr>
        <w:t xml:space="preserve"> internet site at the following URL</w:t>
      </w:r>
      <w:proofErr w:type="gramStart"/>
      <w:r>
        <w:rPr>
          <w:rFonts w:ascii="Arial" w:eastAsia="Arial" w:hAnsi="Arial" w:cs="Arial"/>
          <w:sz w:val="24"/>
          <w:szCs w:val="24"/>
        </w:rPr>
        <w:t>:  www</w:t>
      </w:r>
      <w:proofErr w:type="gramEnd"/>
      <w:r>
        <w:rPr>
          <w:rFonts w:ascii="Arial" w:eastAsia="Arial" w:hAnsi="Arial" w:cs="Arial"/>
          <w:sz w:val="24"/>
          <w:szCs w:val="24"/>
        </w:rPr>
        <w:t>.</w:t>
      </w:r>
      <w:r>
        <w:rPr>
          <w:rFonts w:ascii="Arial" w:eastAsia="Arial" w:hAnsi="Arial" w:cs="Arial"/>
          <w:sz w:val="24"/>
          <w:szCs w:val="24"/>
          <w:u w:val="single"/>
        </w:rPr>
        <w:tab/>
      </w:r>
    </w:p>
    <w:p w14:paraId="73FD6FCF" w14:textId="77777777" w:rsidR="00EF2331" w:rsidRDefault="00000000">
      <w:pPr>
        <w:tabs>
          <w:tab w:val="left" w:pos="540"/>
          <w:tab w:val="left" w:pos="1080"/>
          <w:tab w:val="left" w:pos="9360"/>
        </w:tabs>
        <w:spacing w:line="300" w:lineRule="auto"/>
        <w:ind w:left="634" w:hanging="634"/>
        <w:jc w:val="both"/>
        <w:rPr>
          <w:rFonts w:ascii="Arial" w:eastAsia="Arial" w:hAnsi="Arial" w:cs="Arial"/>
          <w:sz w:val="24"/>
          <w:szCs w:val="24"/>
        </w:rPr>
      </w:pPr>
      <w:r>
        <w:rPr>
          <w:rFonts w:ascii="Arial" w:eastAsia="Arial" w:hAnsi="Arial" w:cs="Arial"/>
          <w:sz w:val="24"/>
          <w:szCs w:val="24"/>
        </w:rPr>
        <w:t>☐</w:t>
      </w:r>
      <w:r>
        <w:rPr>
          <w:rFonts w:ascii="Arial" w:eastAsia="Arial" w:hAnsi="Arial" w:cs="Arial"/>
          <w:sz w:val="24"/>
          <w:szCs w:val="24"/>
        </w:rPr>
        <w:tab/>
      </w:r>
      <w:r>
        <w:rPr>
          <w:rFonts w:ascii="Arial" w:eastAsia="Arial" w:hAnsi="Arial" w:cs="Arial"/>
          <w:i/>
          <w:iCs/>
          <w:sz w:val="24"/>
          <w:szCs w:val="24"/>
        </w:rPr>
        <w:t>For privately-owned utilities</w:t>
      </w:r>
      <w:proofErr w:type="gramStart"/>
      <w:r>
        <w:rPr>
          <w:rFonts w:ascii="Arial" w:eastAsia="Arial" w:hAnsi="Arial" w:cs="Arial"/>
          <w:sz w:val="24"/>
          <w:szCs w:val="24"/>
        </w:rPr>
        <w:t>:  Delivered</w:t>
      </w:r>
      <w:proofErr w:type="gramEnd"/>
      <w:r>
        <w:rPr>
          <w:rFonts w:ascii="Arial" w:eastAsia="Arial" w:hAnsi="Arial" w:cs="Arial"/>
          <w:sz w:val="24"/>
          <w:szCs w:val="24"/>
        </w:rPr>
        <w:t xml:space="preserve"> the CCR to the California Public Utilities Commission</w:t>
      </w:r>
    </w:p>
    <w:p w14:paraId="5CB75208" w14:textId="77777777" w:rsidR="00EF2331" w:rsidRDefault="00EF2331">
      <w:pPr>
        <w:pBdr>
          <w:top w:val="nil"/>
          <w:left w:val="nil"/>
          <w:bottom w:val="nil"/>
          <w:right w:val="nil"/>
          <w:between w:val="nil"/>
        </w:pBdr>
        <w:tabs>
          <w:tab w:val="left" w:pos="1800"/>
          <w:tab w:val="left" w:pos="6030"/>
          <w:tab w:val="left" w:pos="8550"/>
        </w:tabs>
        <w:spacing w:line="276" w:lineRule="auto"/>
        <w:jc w:val="both"/>
        <w:rPr>
          <w:rFonts w:ascii="Arial" w:eastAsia="Arial" w:hAnsi="Arial" w:cs="Arial"/>
          <w:color w:val="000000"/>
          <w:sz w:val="24"/>
          <w:szCs w:val="24"/>
        </w:rPr>
      </w:pPr>
    </w:p>
    <w:p w14:paraId="7FD2E43B" w14:textId="77777777" w:rsidR="00EF2331" w:rsidRDefault="00000000">
      <w:pPr>
        <w:pBdr>
          <w:top w:val="nil"/>
          <w:left w:val="nil"/>
          <w:bottom w:val="nil"/>
          <w:right w:val="nil"/>
          <w:between w:val="nil"/>
        </w:pBdr>
        <w:tabs>
          <w:tab w:val="left" w:pos="1800"/>
          <w:tab w:val="left" w:pos="6030"/>
          <w:tab w:val="left" w:pos="8550"/>
        </w:tabs>
        <w:spacing w:line="276" w:lineRule="auto"/>
        <w:jc w:val="center"/>
        <w:rPr>
          <w:rFonts w:ascii="Arial" w:eastAsia="Arial" w:hAnsi="Arial" w:cs="Arial"/>
          <w:i/>
          <w:iCs/>
          <w:color w:val="000000"/>
          <w:sz w:val="24"/>
          <w:szCs w:val="24"/>
        </w:rPr>
      </w:pPr>
      <w:r>
        <w:rPr>
          <w:rFonts w:ascii="Arial" w:eastAsia="Arial" w:hAnsi="Arial" w:cs="Arial"/>
          <w:i/>
          <w:iCs/>
          <w:color w:val="000000"/>
          <w:sz w:val="24"/>
          <w:szCs w:val="24"/>
        </w:rPr>
        <w:t>This form is provided as a convenience and may be used to meet the certification requirement of</w:t>
      </w:r>
      <w:r>
        <w:rPr>
          <w:rFonts w:ascii="Arial" w:eastAsia="Arial" w:hAnsi="Arial" w:cs="Arial"/>
          <w:i/>
          <w:iCs/>
          <w:color w:val="000000"/>
          <w:sz w:val="24"/>
          <w:szCs w:val="24"/>
        </w:rPr>
        <w:br/>
        <w:t>section 64483(c) of the California Code of Regulations.</w:t>
      </w:r>
    </w:p>
    <w:sectPr w:rsidR="00EF2331">
      <w:footerReference w:type="default" r:id="rId8"/>
      <w:headerReference w:type="first" r:id="rId9"/>
      <w:footerReference w:type="first" r:id="rId10"/>
      <w:pgSz w:w="12240" w:h="15840"/>
      <w:pgMar w:top="1152" w:right="1440" w:bottom="1152" w:left="1440" w:header="576" w:footer="576"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29DE21" w14:textId="77777777" w:rsidR="001F3B7A" w:rsidRDefault="001F3B7A">
      <w:r>
        <w:separator/>
      </w:r>
    </w:p>
  </w:endnote>
  <w:endnote w:type="continuationSeparator" w:id="0">
    <w:p w14:paraId="6DB9D230" w14:textId="77777777" w:rsidR="001F3B7A" w:rsidRDefault="001F3B7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1" w:fontKey="{851B8B51-19F8-4B6E-B26F-2A7AA26C83D5}"/>
  </w:font>
  <w:font w:name="Georgia">
    <w:panose1 w:val="02040502050405020303"/>
    <w:charset w:val="00"/>
    <w:family w:val="roman"/>
    <w:pitch w:val="variable"/>
    <w:sig w:usb0="00000287" w:usb1="00000000" w:usb2="00000000" w:usb3="00000000" w:csb0="0000009F" w:csb1="00000000"/>
    <w:embedItalic r:id="rId2" w:fontKey="{1F1243A2-BB13-4DD6-AA93-99D71B5BF6E4}"/>
  </w:font>
  <w:font w:name="Cambria">
    <w:panose1 w:val="02040503050406030204"/>
    <w:charset w:val="00"/>
    <w:family w:val="roman"/>
    <w:pitch w:val="variable"/>
    <w:sig w:usb0="E00006FF" w:usb1="420024FF" w:usb2="02000000" w:usb3="00000000" w:csb0="0000019F" w:csb1="00000000"/>
    <w:embedRegular r:id="rId3" w:fontKey="{B5D91952-8507-4808-870E-02FE36C770A2}"/>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5012C1" w14:textId="77777777" w:rsidR="00EF2331" w:rsidRDefault="00000000">
    <w:pPr>
      <w:pBdr>
        <w:top w:val="nil"/>
        <w:left w:val="nil"/>
        <w:bottom w:val="nil"/>
        <w:right w:val="nil"/>
        <w:between w:val="nil"/>
      </w:pBdr>
      <w:tabs>
        <w:tab w:val="center" w:pos="4320"/>
        <w:tab w:val="right" w:pos="8640"/>
        <w:tab w:val="right" w:pos="9360"/>
      </w:tabs>
      <w:rPr>
        <w:rFonts w:ascii="Arial" w:eastAsia="Arial" w:hAnsi="Arial" w:cs="Arial"/>
        <w:color w:val="000000"/>
        <w:sz w:val="24"/>
        <w:szCs w:val="24"/>
      </w:rPr>
    </w:pPr>
    <w:r>
      <w:rPr>
        <w:color w:val="000000"/>
      </w:rPr>
      <w:tab/>
    </w:r>
    <w:r>
      <w:rPr>
        <w:rFonts w:ascii="Arial" w:eastAsia="Arial" w:hAnsi="Arial" w:cs="Arial"/>
        <w:color w:val="000000"/>
        <w:sz w:val="24"/>
        <w:szCs w:val="24"/>
      </w:rPr>
      <w:t>B-</w:t>
    </w:r>
    <w:r>
      <w:rPr>
        <w:rFonts w:ascii="Arial" w:eastAsia="Arial" w:hAnsi="Arial" w:cs="Arial"/>
        <w:color w:val="000000"/>
        <w:sz w:val="24"/>
        <w:szCs w:val="24"/>
      </w:rPr>
      <w:fldChar w:fldCharType="begin"/>
    </w:r>
    <w:r>
      <w:rPr>
        <w:rFonts w:ascii="Arial" w:eastAsia="Arial" w:hAnsi="Arial" w:cs="Arial"/>
        <w:color w:val="000000"/>
        <w:sz w:val="24"/>
        <w:szCs w:val="24"/>
      </w:rPr>
      <w:instrText>PAGE</w:instrText>
    </w:r>
    <w:r>
      <w:rPr>
        <w:rFonts w:ascii="Arial" w:eastAsia="Arial" w:hAnsi="Arial" w:cs="Arial"/>
        <w:color w:val="000000"/>
        <w:sz w:val="24"/>
        <w:szCs w:val="24"/>
      </w:rPr>
      <w:fldChar w:fldCharType="separate"/>
    </w:r>
    <w:r w:rsidR="00A3546F">
      <w:rPr>
        <w:rFonts w:ascii="Arial" w:eastAsia="Arial" w:hAnsi="Arial" w:cs="Arial"/>
        <w:noProof/>
        <w:color w:val="000000"/>
        <w:sz w:val="24"/>
        <w:szCs w:val="24"/>
      </w:rPr>
      <w:t>2</w:t>
    </w:r>
    <w:r>
      <w:rPr>
        <w:rFonts w:ascii="Arial" w:eastAsia="Arial" w:hAnsi="Arial" w:cs="Arial"/>
        <w:color w:val="000000"/>
        <w:sz w:val="24"/>
        <w:szCs w:val="24"/>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85745A" w14:textId="77777777" w:rsidR="00EF2331" w:rsidRDefault="00000000">
    <w:pPr>
      <w:pBdr>
        <w:top w:val="nil"/>
        <w:left w:val="nil"/>
        <w:bottom w:val="nil"/>
        <w:right w:val="nil"/>
        <w:between w:val="nil"/>
      </w:pBdr>
      <w:tabs>
        <w:tab w:val="center" w:pos="4320"/>
        <w:tab w:val="right" w:pos="8640"/>
        <w:tab w:val="right" w:pos="9360"/>
      </w:tabs>
      <w:rPr>
        <w:i/>
        <w:iCs/>
        <w:color w:val="000000"/>
      </w:rPr>
    </w:pPr>
    <w:r>
      <w:rPr>
        <w:color w:val="000000"/>
      </w:rPr>
      <w:tab/>
      <w:t>B-</w:t>
    </w:r>
    <w:r>
      <w:rPr>
        <w:color w:val="000000"/>
      </w:rPr>
      <w:fldChar w:fldCharType="begin"/>
    </w:r>
    <w:r>
      <w:rPr>
        <w:color w:val="000000"/>
      </w:rPr>
      <w:instrText>PAGE</w:instrText>
    </w:r>
    <w:r>
      <w:rPr>
        <w:color w:val="000000"/>
      </w:rPr>
      <w:fldChar w:fldCharType="separate"/>
    </w:r>
    <w:r w:rsidR="00A3546F">
      <w:rPr>
        <w:noProof/>
        <w:color w:val="000000"/>
      </w:rPr>
      <w:t>1</w:t>
    </w:r>
    <w:r>
      <w:rPr>
        <w:color w:val="00000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B68622" w14:textId="77777777" w:rsidR="001F3B7A" w:rsidRDefault="001F3B7A">
      <w:r>
        <w:separator/>
      </w:r>
    </w:p>
  </w:footnote>
  <w:footnote w:type="continuationSeparator" w:id="0">
    <w:p w14:paraId="550F8EF6" w14:textId="77777777" w:rsidR="001F3B7A" w:rsidRDefault="001F3B7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CD3774" w14:textId="77777777" w:rsidR="00EF2331" w:rsidRDefault="00000000">
    <w:pPr>
      <w:pBdr>
        <w:top w:val="nil"/>
        <w:left w:val="nil"/>
        <w:bottom w:val="nil"/>
        <w:right w:val="nil"/>
        <w:between w:val="nil"/>
      </w:pBdr>
      <w:tabs>
        <w:tab w:val="center" w:pos="4320"/>
        <w:tab w:val="right" w:pos="8640"/>
      </w:tabs>
      <w:rPr>
        <w:rFonts w:ascii="Arial" w:eastAsia="Arial" w:hAnsi="Arial" w:cs="Arial"/>
        <w:i/>
        <w:iCs/>
        <w:color w:val="000000"/>
        <w:sz w:val="24"/>
        <w:szCs w:val="24"/>
      </w:rPr>
    </w:pPr>
    <w:r>
      <w:rPr>
        <w:rFonts w:ascii="Arial" w:eastAsia="Arial" w:hAnsi="Arial" w:cs="Arial"/>
        <w:i/>
        <w:iCs/>
        <w:color w:val="000000"/>
        <w:sz w:val="24"/>
        <w:szCs w:val="24"/>
      </w:rPr>
      <w:t>Reference Document for Electronic Delivery of CCRs, Appendix B</w:t>
    </w:r>
  </w:p>
  <w:p w14:paraId="74D54450" w14:textId="77777777" w:rsidR="00EF2331" w:rsidRDefault="00000000">
    <w:pPr>
      <w:pBdr>
        <w:top w:val="nil"/>
        <w:left w:val="nil"/>
        <w:bottom w:val="nil"/>
        <w:right w:val="nil"/>
        <w:between w:val="nil"/>
      </w:pBdr>
      <w:tabs>
        <w:tab w:val="center" w:pos="4320"/>
        <w:tab w:val="right" w:pos="8640"/>
      </w:tabs>
      <w:rPr>
        <w:rFonts w:ascii="Arial" w:eastAsia="Arial" w:hAnsi="Arial" w:cs="Arial"/>
        <w:b/>
        <w:bCs/>
        <w:color w:val="0000FF"/>
        <w:sz w:val="24"/>
        <w:szCs w:val="24"/>
      </w:rPr>
    </w:pPr>
    <w:r>
      <w:rPr>
        <w:rFonts w:ascii="Arial" w:eastAsia="Arial" w:hAnsi="Arial" w:cs="Arial"/>
        <w:i/>
        <w:iCs/>
        <w:color w:val="000000"/>
        <w:sz w:val="24"/>
        <w:szCs w:val="24"/>
      </w:rPr>
      <w:t xml:space="preserve">Revised </w:t>
    </w:r>
    <w:r>
      <w:rPr>
        <w:rFonts w:ascii="Arial" w:eastAsia="Arial" w:hAnsi="Arial" w:cs="Arial"/>
        <w:i/>
        <w:iCs/>
        <w:color w:val="000000"/>
        <w:sz w:val="24"/>
        <w:szCs w:val="24"/>
        <w:highlight w:val="yellow"/>
      </w:rPr>
      <w:t>February 2021</w:t>
    </w:r>
  </w:p>
  <w:p w14:paraId="34AAB5E9" w14:textId="77777777" w:rsidR="00EF2331" w:rsidRDefault="00EF2331">
    <w:pPr>
      <w:pBdr>
        <w:top w:val="nil"/>
        <w:left w:val="nil"/>
        <w:bottom w:val="nil"/>
        <w:right w:val="nil"/>
        <w:between w:val="nil"/>
      </w:pBdr>
      <w:tabs>
        <w:tab w:val="center" w:pos="4320"/>
        <w:tab w:val="right" w:pos="8640"/>
      </w:tabs>
      <w:rPr>
        <w:rFonts w:ascii="Arial" w:eastAsia="Arial" w:hAnsi="Arial" w:cs="Arial"/>
        <w:b/>
        <w:bCs/>
        <w:color w:val="0000FF"/>
        <w:sz w:val="32"/>
        <w:szCs w:val="32"/>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F2331"/>
    <w:rsid w:val="00026DF5"/>
    <w:rsid w:val="001F3B7A"/>
    <w:rsid w:val="00A3546F"/>
    <w:rsid w:val="00B22FB7"/>
    <w:rsid w:val="00E419E6"/>
    <w:rsid w:val="00EE25CA"/>
    <w:rsid w:val="00EF233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C9CBF3"/>
  <w15:docId w15:val="{27C0343D-D598-4DF0-8967-34823E10CE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240"/>
      <w:outlineLvl w:val="0"/>
    </w:pPr>
    <w:rPr>
      <w:rFonts w:ascii="Arial" w:eastAsia="Arial" w:hAnsi="Arial" w:cs="Arial"/>
      <w:b/>
      <w:bCs/>
      <w:color w:val="0000FF"/>
      <w:sz w:val="32"/>
      <w:szCs w:val="32"/>
    </w:rPr>
  </w:style>
  <w:style w:type="paragraph" w:styleId="Heading2">
    <w:name w:val="heading 2"/>
    <w:basedOn w:val="Normal"/>
    <w:next w:val="Normal"/>
    <w:uiPriority w:val="9"/>
    <w:semiHidden/>
    <w:unhideWhenUsed/>
    <w:qFormat/>
    <w:pPr>
      <w:keepNext/>
      <w:keepLines/>
      <w:spacing w:before="40"/>
      <w:outlineLvl w:val="1"/>
    </w:pPr>
    <w:rPr>
      <w:rFonts w:ascii="Calibri" w:eastAsia="Calibri" w:hAnsi="Calibri" w:cs="Calibri"/>
      <w:color w:val="2F5496"/>
      <w:sz w:val="26"/>
      <w:szCs w:val="26"/>
    </w:rPr>
  </w:style>
  <w:style w:type="paragraph" w:styleId="Heading3">
    <w:name w:val="heading 3"/>
    <w:basedOn w:val="Normal"/>
    <w:next w:val="Normal"/>
    <w:uiPriority w:val="9"/>
    <w:semiHidden/>
    <w:unhideWhenUsed/>
    <w:qFormat/>
    <w:pPr>
      <w:keepNext/>
      <w:keepLines/>
      <w:spacing w:before="280" w:after="80"/>
      <w:outlineLvl w:val="2"/>
    </w:pPr>
    <w:rPr>
      <w:b/>
      <w:bCs/>
      <w:sz w:val="28"/>
      <w:szCs w:val="28"/>
    </w:rPr>
  </w:style>
  <w:style w:type="paragraph" w:styleId="Heading4">
    <w:name w:val="heading 4"/>
    <w:basedOn w:val="Normal"/>
    <w:next w:val="Normal"/>
    <w:uiPriority w:val="9"/>
    <w:semiHidden/>
    <w:unhideWhenUsed/>
    <w:qFormat/>
    <w:pPr>
      <w:keepNext/>
      <w:keepLines/>
      <w:spacing w:before="240" w:after="40"/>
      <w:outlineLvl w:val="3"/>
    </w:pPr>
    <w:rPr>
      <w:b/>
      <w:bCs/>
      <w:sz w:val="24"/>
      <w:szCs w:val="24"/>
    </w:rPr>
  </w:style>
  <w:style w:type="paragraph" w:styleId="Heading5">
    <w:name w:val="heading 5"/>
    <w:basedOn w:val="Normal"/>
    <w:next w:val="Normal"/>
    <w:uiPriority w:val="9"/>
    <w:semiHidden/>
    <w:unhideWhenUsed/>
    <w:qFormat/>
    <w:pPr>
      <w:keepNext/>
      <w:keepLines/>
      <w:spacing w:before="220" w:after="40"/>
      <w:outlineLvl w:val="4"/>
    </w:pPr>
    <w:rPr>
      <w:b/>
      <w:bCs/>
      <w:sz w:val="22"/>
      <w:szCs w:val="22"/>
    </w:rPr>
  </w:style>
  <w:style w:type="paragraph" w:styleId="Heading6">
    <w:name w:val="heading 6"/>
    <w:basedOn w:val="Normal"/>
    <w:next w:val="Normal"/>
    <w:uiPriority w:val="9"/>
    <w:semiHidden/>
    <w:unhideWhenUsed/>
    <w:qFormat/>
    <w:pPr>
      <w:keepNext/>
      <w:keepLines/>
      <w:spacing w:before="200" w:after="40"/>
      <w:outlineLvl w:val="5"/>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spacing w:after="480"/>
      <w:jc w:val="center"/>
    </w:pPr>
    <w:rPr>
      <w:b/>
      <w:bCs/>
      <w:sz w:val="28"/>
      <w:szCs w:val="28"/>
    </w:rPr>
  </w:style>
  <w:style w:type="table" w:customStyle="1" w:styleId="TableNormal1">
    <w:name w:val="TableNormal"/>
    <w:tblPr>
      <w:tblCellMar>
        <w:top w:w="100" w:type="dxa"/>
        <w:left w:w="100" w:type="dxa"/>
        <w:bottom w:w="100" w:type="dxa"/>
        <w:right w:w="100" w:type="dxa"/>
      </w:tblCellMar>
    </w:tblPr>
  </w:style>
  <w:style w:type="table" w:customStyle="1" w:styleId="a">
    <w:basedOn w:val="TableNormal1"/>
    <w:tblPr>
      <w:tblStyleRowBandSize w:val="1"/>
      <w:tblStyleColBandSize w:val="1"/>
      <w:tblCellMar>
        <w:top w:w="0" w:type="dxa"/>
        <w:left w:w="108" w:type="dxa"/>
        <w:bottom w:w="0" w:type="dxa"/>
        <w:right w:w="108" w:type="dxa"/>
      </w:tblCellMar>
    </w:tblPr>
  </w:style>
  <w:style w:type="table" w:customStyle="1" w:styleId="a0">
    <w:basedOn w:val="TableNormal1"/>
    <w:tblPr>
      <w:tblStyleRowBandSize w:val="1"/>
      <w:tblStyleColBandSize w:val="1"/>
      <w:tblCellMar>
        <w:top w:w="0" w:type="dxa"/>
        <w:left w:w="108" w:type="dxa"/>
        <w:bottom w:w="0" w:type="dxa"/>
        <w:right w:w="108" w:type="dxa"/>
      </w:tblCellMar>
    </w:tbl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1">
    <w:basedOn w:val="TableNormal1"/>
    <w:tblPr>
      <w:tblStyleRowBandSize w:val="1"/>
      <w:tblStyleColBandSize w:val="1"/>
      <w:tblCellMar>
        <w:top w:w="0" w:type="dxa"/>
        <w:left w:w="108" w:type="dxa"/>
        <w:bottom w:w="0" w:type="dxa"/>
        <w:right w:w="108" w:type="dxa"/>
      </w:tblCellMar>
    </w:tblPr>
  </w:style>
  <w:style w:type="table" w:customStyle="1" w:styleId="a2">
    <w:basedOn w:val="TableNormal1"/>
    <w:tblPr>
      <w:tblStyleRowBandSize w:val="1"/>
      <w:tblStyleColBandSize w:val="1"/>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91WglVsUv5HG2QIG8jrJ+eseLGw==">CgMxLjAyD2lkLmNxbGJ4Z3dpZDJlaTgAciExajBYNDFvTnJOQnJTM19OWWZHVW1kakhoVXZyUUw3QUI=</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Pages>
  <Words>383</Words>
  <Characters>2186</Characters>
  <Application>Microsoft Office Word</Application>
  <DocSecurity>0</DocSecurity>
  <Lines>18</Lines>
  <Paragraphs>5</Paragraphs>
  <ScaleCrop>false</ScaleCrop>
  <Company/>
  <LinksUpToDate>false</LinksUpToDate>
  <CharactersWithSpaces>2564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Chase Denholm</dc:creator>
  <cp:lastModifiedBy>Chase Denholm</cp:lastModifiedBy>
  <cp:revision>3</cp:revision>
  <dcterms:created xsi:type="dcterms:W3CDTF">2026-09-22T19:20:00Z</dcterms:created>
  <dcterms:modified xsi:type="dcterms:W3CDTF">2026-09-25T17:04:00Z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
    <vt:lpwstr>CDPH Document</vt:lpwstr>
  </property>
  <property fmtid="{D5CDD505-2E9C-101B-9397-08002B2CF9AE}" pid="3" name="Nav">
    <vt:lpwstr>Nav</vt:lpwstr>
  </property>
  <property fmtid="{D5CDD505-2E9C-101B-9397-08002B2CF9AE}" pid="4" name="display_urn:schemas-microsoft-com:office:office#Editor">
    <vt:lpwstr>System Account</vt:lpwstr>
  </property>
  <property fmtid="{D5CDD505-2E9C-101B-9397-08002B2CF9AE}" pid="5" name="xd_Signature">
    <vt:lpwstr>xd_Signature</vt:lpwstr>
  </property>
  <property fmtid="{D5CDD505-2E9C-101B-9397-08002B2CF9AE}" pid="6" name="TemplateUrl">
    <vt:lpwstr>TemplateUrl</vt:lpwstr>
  </property>
  <property fmtid="{D5CDD505-2E9C-101B-9397-08002B2CF9AE}" pid="7" name="xd_ProgID">
    <vt:lpwstr>xd_ProgID</vt:lpwstr>
  </property>
  <property fmtid="{D5CDD505-2E9C-101B-9397-08002B2CF9AE}" pid="8" name="display_urn:schemas-microsoft-com:office:office#Author">
    <vt:lpwstr>System Account</vt:lpwstr>
  </property>
  <property fmtid="{D5CDD505-2E9C-101B-9397-08002B2CF9AE}" pid="9" name="GrammarlyDocumentId">
    <vt:lpwstr>0bd80e944d589fbb029677f467333bb27a545d18ffdc19f921c25c4d214c5db4</vt:lpwstr>
  </property>
</Properties>
</file>