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2C97A" w14:textId="77777777" w:rsidR="00CA61D2" w:rsidRDefault="00000000">
      <w:pPr>
        <w:pStyle w:val="Heading1"/>
        <w:spacing w:before="0"/>
        <w:jc w:val="center"/>
      </w:pPr>
      <w:bookmarkStart w:id="0" w:name="_heading=h.n3i25akawc3u" w:colFirst="0" w:colLast="0"/>
      <w:bookmarkEnd w:id="0"/>
      <w:r>
        <w:rPr>
          <w:highlight w:val="yellow"/>
        </w:rPr>
        <w:t>2025</w:t>
      </w:r>
      <w:r>
        <w:t xml:space="preserve"> Consumer Confidence Report</w:t>
      </w:r>
    </w:p>
    <w:p w14:paraId="6797FDCC" w14:textId="77777777" w:rsidR="00CA61D2" w:rsidRDefault="00000000">
      <w:pPr>
        <w:pStyle w:val="Heading2"/>
      </w:pPr>
      <w:bookmarkStart w:id="1" w:name="_heading=h.33zm1p74q19y" w:colFirst="0" w:colLast="0"/>
      <w:bookmarkEnd w:id="1"/>
      <w:r>
        <w:t>Water System Information</w:t>
      </w:r>
    </w:p>
    <w:p w14:paraId="4CF068F4" w14:textId="77777777" w:rsidR="00CA61D2" w:rsidRDefault="00000000">
      <w:pPr>
        <w:spacing w:after="240"/>
        <w:rPr>
          <w:rFonts w:ascii="Arial" w:eastAsia="Arial" w:hAnsi="Arial" w:cs="Arial"/>
          <w:sz w:val="24"/>
          <w:szCs w:val="24"/>
        </w:rPr>
      </w:pPr>
      <w:r>
        <w:rPr>
          <w:rFonts w:ascii="Arial" w:eastAsia="Arial" w:hAnsi="Arial" w:cs="Arial"/>
          <w:sz w:val="24"/>
          <w:szCs w:val="24"/>
        </w:rPr>
        <w:t>Water System Name: Diamond Jacks RV Ranch</w:t>
      </w:r>
    </w:p>
    <w:p w14:paraId="3DF73D6B" w14:textId="77777777" w:rsidR="00CA61D2" w:rsidRDefault="00000000">
      <w:pPr>
        <w:spacing w:after="240"/>
        <w:rPr>
          <w:rFonts w:ascii="Arial" w:eastAsia="Arial" w:hAnsi="Arial" w:cs="Arial"/>
          <w:sz w:val="24"/>
          <w:szCs w:val="24"/>
        </w:rPr>
      </w:pPr>
      <w:r>
        <w:rPr>
          <w:rFonts w:ascii="Arial" w:eastAsia="Arial" w:hAnsi="Arial" w:cs="Arial"/>
          <w:sz w:val="24"/>
          <w:szCs w:val="24"/>
        </w:rPr>
        <w:t>Report Date: June 17</w:t>
      </w:r>
      <w:r>
        <w:rPr>
          <w:rFonts w:ascii="Arial" w:eastAsia="Arial" w:hAnsi="Arial" w:cs="Arial"/>
          <w:sz w:val="24"/>
          <w:szCs w:val="24"/>
          <w:vertAlign w:val="superscript"/>
        </w:rPr>
        <w:t>th</w:t>
      </w:r>
      <w:r>
        <w:rPr>
          <w:rFonts w:ascii="Arial" w:eastAsia="Arial" w:hAnsi="Arial" w:cs="Arial"/>
          <w:sz w:val="24"/>
          <w:szCs w:val="24"/>
        </w:rPr>
        <w:t>, 2026</w:t>
      </w:r>
    </w:p>
    <w:p w14:paraId="50FC1779" w14:textId="77777777" w:rsidR="00CA61D2" w:rsidRDefault="00000000">
      <w:pPr>
        <w:spacing w:after="240"/>
        <w:rPr>
          <w:rFonts w:ascii="Arial" w:eastAsia="Arial" w:hAnsi="Arial" w:cs="Arial"/>
          <w:sz w:val="24"/>
          <w:szCs w:val="24"/>
        </w:rPr>
      </w:pPr>
      <w:r>
        <w:rPr>
          <w:rFonts w:ascii="Arial" w:eastAsia="Arial" w:hAnsi="Arial" w:cs="Arial"/>
          <w:sz w:val="24"/>
          <w:szCs w:val="24"/>
        </w:rPr>
        <w:t>Type of Water Source(s) in Use: Groundwater/Wells</w:t>
      </w:r>
    </w:p>
    <w:p w14:paraId="721D627B" w14:textId="77777777" w:rsidR="00CA61D2" w:rsidRDefault="00000000">
      <w:pPr>
        <w:spacing w:after="240"/>
        <w:rPr>
          <w:rFonts w:ascii="Arial" w:eastAsia="Arial" w:hAnsi="Arial" w:cs="Arial"/>
          <w:sz w:val="24"/>
          <w:szCs w:val="24"/>
        </w:rPr>
      </w:pPr>
      <w:r>
        <w:rPr>
          <w:rFonts w:ascii="Arial" w:eastAsia="Arial" w:hAnsi="Arial" w:cs="Arial"/>
          <w:sz w:val="24"/>
          <w:szCs w:val="24"/>
        </w:rPr>
        <w:t>Name and General Location of Source(s): Well 04 on Western Edge of Property</w:t>
      </w:r>
    </w:p>
    <w:p w14:paraId="6C580D9B" w14:textId="77777777" w:rsidR="00CA61D2" w:rsidRDefault="00000000">
      <w:pPr>
        <w:spacing w:after="240"/>
        <w:rPr>
          <w:rFonts w:ascii="Arial" w:eastAsia="Arial" w:hAnsi="Arial" w:cs="Arial"/>
          <w:sz w:val="24"/>
          <w:szCs w:val="24"/>
        </w:rPr>
      </w:pPr>
      <w:r>
        <w:rPr>
          <w:rFonts w:ascii="Arial" w:eastAsia="Arial" w:hAnsi="Arial" w:cs="Arial"/>
          <w:sz w:val="24"/>
          <w:szCs w:val="24"/>
        </w:rPr>
        <w:t>Drinking Water Source Assessment Information: On file at SD County DEH</w:t>
      </w:r>
    </w:p>
    <w:p w14:paraId="090ED625" w14:textId="77777777" w:rsidR="00CA61D2" w:rsidRDefault="00000000">
      <w:pPr>
        <w:spacing w:after="240"/>
        <w:rPr>
          <w:rFonts w:ascii="Arial" w:eastAsia="Arial" w:hAnsi="Arial" w:cs="Arial"/>
          <w:sz w:val="24"/>
          <w:szCs w:val="24"/>
        </w:rPr>
      </w:pPr>
      <w:r>
        <w:rPr>
          <w:rFonts w:ascii="Arial" w:eastAsia="Arial" w:hAnsi="Arial" w:cs="Arial"/>
          <w:sz w:val="24"/>
          <w:szCs w:val="24"/>
        </w:rPr>
        <w:t>Time and Place of Regularly Scheduled Board Meetings for Public Participation: N/A</w:t>
      </w:r>
    </w:p>
    <w:p w14:paraId="1939ED09" w14:textId="77777777" w:rsidR="00CA61D2" w:rsidRDefault="00000000">
      <w:pPr>
        <w:rPr>
          <w:rFonts w:ascii="Arial" w:eastAsia="Arial" w:hAnsi="Arial" w:cs="Arial"/>
          <w:sz w:val="24"/>
          <w:szCs w:val="24"/>
        </w:rPr>
      </w:pPr>
      <w:r>
        <w:rPr>
          <w:rFonts w:ascii="Arial" w:eastAsia="Arial" w:hAnsi="Arial" w:cs="Arial"/>
          <w:sz w:val="24"/>
          <w:szCs w:val="24"/>
        </w:rPr>
        <w:t>For More Information, Contact: Teri Smith (619) 669-0099</w:t>
      </w:r>
    </w:p>
    <w:p w14:paraId="5E473075" w14:textId="77777777" w:rsidR="00CA61D2" w:rsidRDefault="00000000">
      <w:pPr>
        <w:pStyle w:val="Heading2"/>
      </w:pPr>
      <w:bookmarkStart w:id="2" w:name="_heading=h.2wuif0srin49" w:colFirst="0" w:colLast="0"/>
      <w:bookmarkEnd w:id="2"/>
      <w:r>
        <w:t>About This Report</w:t>
      </w:r>
    </w:p>
    <w:p w14:paraId="6C1AEF90" w14:textId="77777777" w:rsidR="00CA61D2" w:rsidRDefault="00000000">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60655934" w14:textId="77777777" w:rsidR="00CA61D2" w:rsidRDefault="00000000">
      <w:pPr>
        <w:pStyle w:val="Heading2"/>
      </w:pPr>
      <w:r>
        <w:t>Importance of This Report Statement in Five Non-English Languages (Spanish, Mandarin, Tagalog, Vietnamese, and Hmong)</w:t>
      </w:r>
    </w:p>
    <w:p w14:paraId="2B1BFD54" w14:textId="77777777" w:rsidR="00CA61D2" w:rsidRDefault="00000000">
      <w:pPr>
        <w:spacing w:after="180"/>
        <w:rPr>
          <w:rFonts w:ascii="Arial" w:eastAsia="Arial" w:hAnsi="Arial" w:cs="Arial"/>
          <w:sz w:val="24"/>
          <w:szCs w:val="24"/>
        </w:rPr>
      </w:pPr>
      <w:bookmarkStart w:id="3" w:name="_heading=h.t5kojlhtb3rc" w:colFirst="0" w:colLast="0"/>
      <w:bookmarkEnd w:id="3"/>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Diamond Jacks RV Ranch a (619) 669-0099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6BD24665" w14:textId="77777777" w:rsidR="00CA61D2" w:rsidRDefault="00000000">
      <w:pPr>
        <w:spacing w:after="180"/>
        <w:rPr>
          <w:rFonts w:ascii="Arial" w:eastAsia="Arial" w:hAnsi="Arial" w:cs="Arial"/>
          <w:sz w:val="24"/>
          <w:szCs w:val="24"/>
        </w:rPr>
      </w:pPr>
      <w:r>
        <w:rPr>
          <w:rFonts w:ascii="Arial" w:eastAsia="Arial" w:hAnsi="Arial" w:cs="Arial"/>
          <w:sz w:val="24"/>
          <w:szCs w:val="24"/>
        </w:rPr>
        <w:t xml:space="preserve">Language in Mandarin:  </w:t>
      </w:r>
      <w:proofErr w:type="spellStart"/>
      <w:r>
        <w:rPr>
          <w:rFonts w:ascii="SimSun" w:eastAsia="SimSun" w:hAnsi="SimSun" w:cs="SimSun"/>
          <w:sz w:val="24"/>
          <w:szCs w:val="24"/>
        </w:rPr>
        <w:t>这份报告含有关于您的饮用水的重要讯息。请用以下地址和电话联系</w:t>
      </w:r>
      <w:proofErr w:type="spellEnd"/>
      <w:r>
        <w:rPr>
          <w:rFonts w:ascii="Arial" w:eastAsia="Arial" w:hAnsi="Arial" w:cs="Arial"/>
          <w:sz w:val="24"/>
          <w:szCs w:val="24"/>
        </w:rPr>
        <w:t xml:space="preserve"> Diamond Jacks RV Ranch</w:t>
      </w:r>
      <w:proofErr w:type="spellStart"/>
      <w:r>
        <w:rPr>
          <w:rFonts w:ascii="SimSun" w:eastAsia="SimSun" w:hAnsi="SimSun" w:cs="SimSun"/>
          <w:sz w:val="24"/>
          <w:szCs w:val="24"/>
        </w:rPr>
        <w:t>以获得中文的帮助</w:t>
      </w:r>
      <w:proofErr w:type="spellEnd"/>
      <w:r>
        <w:rPr>
          <w:rFonts w:ascii="SimSun" w:eastAsia="SimSun" w:hAnsi="SimSun" w:cs="SimSun"/>
          <w:sz w:val="24"/>
          <w:szCs w:val="24"/>
        </w:rPr>
        <w:t>:</w:t>
      </w:r>
      <w:r>
        <w:rPr>
          <w:rFonts w:ascii="Arial" w:eastAsia="Arial" w:hAnsi="Arial" w:cs="Arial"/>
          <w:sz w:val="24"/>
          <w:szCs w:val="24"/>
        </w:rPr>
        <w:t xml:space="preserve"> (619) 669-0099.</w:t>
      </w:r>
    </w:p>
    <w:p w14:paraId="7CE38A72" w14:textId="77777777" w:rsidR="00CA61D2" w:rsidRDefault="00000000">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Diamond Jacks RV Ranch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(619) 669-0099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40433E0F" w14:textId="77777777" w:rsidR="00CA61D2" w:rsidRDefault="00000000">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Diamond Jacks RV Ranch </w:t>
      </w:r>
      <w:proofErr w:type="spellStart"/>
      <w:r>
        <w:rPr>
          <w:rFonts w:ascii="Arial" w:eastAsia="Arial" w:hAnsi="Arial" w:cs="Arial"/>
          <w:sz w:val="24"/>
          <w:szCs w:val="24"/>
        </w:rPr>
        <w:t>tại</w:t>
      </w:r>
      <w:proofErr w:type="spellEnd"/>
      <w:r>
        <w:rPr>
          <w:rFonts w:ascii="Arial" w:eastAsia="Arial" w:hAnsi="Arial" w:cs="Arial"/>
          <w:sz w:val="24"/>
          <w:szCs w:val="24"/>
        </w:rPr>
        <w:t xml:space="preserve"> (619) 669-0099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6EB0AF05" w14:textId="77777777" w:rsidR="00CA61D2" w:rsidRDefault="00000000">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Diamond Jacks RV Ranch </w:t>
      </w:r>
      <w:proofErr w:type="spellStart"/>
      <w:r>
        <w:rPr>
          <w:rFonts w:ascii="Arial" w:eastAsia="Arial" w:hAnsi="Arial" w:cs="Arial"/>
          <w:sz w:val="24"/>
          <w:szCs w:val="24"/>
        </w:rPr>
        <w:t>ntawm</w:t>
      </w:r>
      <w:proofErr w:type="spellEnd"/>
      <w:r>
        <w:rPr>
          <w:rFonts w:ascii="Arial" w:eastAsia="Arial" w:hAnsi="Arial" w:cs="Arial"/>
          <w:sz w:val="24"/>
          <w:szCs w:val="24"/>
        </w:rPr>
        <w:t xml:space="preserve"> (619) 669-0099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7011F69C" w14:textId="77777777" w:rsidR="00F46190" w:rsidRDefault="00F46190">
      <w:pPr>
        <w:rPr>
          <w:rFonts w:ascii="Arial" w:eastAsia="Arial" w:hAnsi="Arial" w:cs="Arial"/>
          <w:b/>
          <w:bCs/>
          <w:sz w:val="28"/>
          <w:szCs w:val="28"/>
        </w:rPr>
      </w:pPr>
      <w:r>
        <w:br w:type="page"/>
      </w:r>
    </w:p>
    <w:p w14:paraId="0B375066" w14:textId="74D6D0B7" w:rsidR="00CA61D2" w:rsidRDefault="00000000">
      <w:pPr>
        <w:pStyle w:val="Heading2"/>
        <w:spacing w:before="0" w:after="40"/>
      </w:pPr>
      <w:r>
        <w:lastRenderedPageBreak/>
        <w:t>Terms Used in This Report</w:t>
      </w: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CA61D2" w14:paraId="7CCDCB99" w14:textId="77777777">
        <w:trPr>
          <w:trHeight w:val="226"/>
          <w:tblHeader/>
        </w:trPr>
        <w:tc>
          <w:tcPr>
            <w:tcW w:w="2695" w:type="dxa"/>
            <w:vAlign w:val="center"/>
          </w:tcPr>
          <w:p w14:paraId="64141D03" w14:textId="77777777" w:rsidR="00CA61D2" w:rsidRDefault="00000000">
            <w:pPr>
              <w:jc w:val="center"/>
              <w:rPr>
                <w:rFonts w:ascii="Arial" w:eastAsia="Arial" w:hAnsi="Arial" w:cs="Arial"/>
                <w:b/>
                <w:bCs/>
                <w:sz w:val="24"/>
                <w:szCs w:val="24"/>
              </w:rPr>
            </w:pPr>
            <w:r>
              <w:rPr>
                <w:rFonts w:ascii="Arial" w:eastAsia="Arial" w:hAnsi="Arial" w:cs="Arial"/>
                <w:b/>
                <w:bCs/>
                <w:sz w:val="24"/>
                <w:szCs w:val="24"/>
              </w:rPr>
              <w:t>Term</w:t>
            </w:r>
          </w:p>
        </w:tc>
        <w:tc>
          <w:tcPr>
            <w:tcW w:w="8095" w:type="dxa"/>
            <w:vAlign w:val="center"/>
          </w:tcPr>
          <w:p w14:paraId="72A9F2A0" w14:textId="77777777" w:rsidR="00CA61D2" w:rsidRDefault="00000000">
            <w:pPr>
              <w:jc w:val="center"/>
              <w:rPr>
                <w:rFonts w:ascii="Arial" w:eastAsia="Arial" w:hAnsi="Arial" w:cs="Arial"/>
                <w:b/>
                <w:bCs/>
                <w:sz w:val="24"/>
                <w:szCs w:val="24"/>
              </w:rPr>
            </w:pPr>
            <w:r>
              <w:rPr>
                <w:rFonts w:ascii="Arial" w:eastAsia="Arial" w:hAnsi="Arial" w:cs="Arial"/>
                <w:b/>
                <w:bCs/>
                <w:sz w:val="24"/>
                <w:szCs w:val="24"/>
              </w:rPr>
              <w:t>Definition</w:t>
            </w:r>
          </w:p>
        </w:tc>
      </w:tr>
      <w:tr w:rsidR="00CA61D2" w14:paraId="6FBA3829" w14:textId="77777777">
        <w:tc>
          <w:tcPr>
            <w:tcW w:w="2695" w:type="dxa"/>
            <w:tcMar>
              <w:left w:w="58" w:type="dxa"/>
              <w:right w:w="86" w:type="dxa"/>
            </w:tcMar>
          </w:tcPr>
          <w:p w14:paraId="7E08A6F0" w14:textId="77777777" w:rsidR="00CA61D2" w:rsidRDefault="00000000">
            <w:r>
              <w:rPr>
                <w:rFonts w:ascii="Arial" w:eastAsia="Arial" w:hAnsi="Arial" w:cs="Arial"/>
                <w:sz w:val="24"/>
                <w:szCs w:val="24"/>
              </w:rPr>
              <w:t>Level 1 Assessment</w:t>
            </w:r>
          </w:p>
        </w:tc>
        <w:tc>
          <w:tcPr>
            <w:tcW w:w="8095" w:type="dxa"/>
          </w:tcPr>
          <w:p w14:paraId="2CF936DB" w14:textId="77777777" w:rsidR="00CA61D2" w:rsidRDefault="00000000">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CA61D2" w14:paraId="5EAA4BF4" w14:textId="77777777">
        <w:tc>
          <w:tcPr>
            <w:tcW w:w="2695" w:type="dxa"/>
            <w:tcMar>
              <w:left w:w="58" w:type="dxa"/>
              <w:right w:w="86" w:type="dxa"/>
            </w:tcMar>
          </w:tcPr>
          <w:p w14:paraId="56097D78" w14:textId="77777777" w:rsidR="00CA61D2" w:rsidRDefault="00000000">
            <w:r>
              <w:rPr>
                <w:rFonts w:ascii="Arial" w:eastAsia="Arial" w:hAnsi="Arial" w:cs="Arial"/>
                <w:sz w:val="24"/>
                <w:szCs w:val="24"/>
              </w:rPr>
              <w:t>Level 2 Assessment</w:t>
            </w:r>
          </w:p>
        </w:tc>
        <w:tc>
          <w:tcPr>
            <w:tcW w:w="8095" w:type="dxa"/>
          </w:tcPr>
          <w:p w14:paraId="451F591B" w14:textId="77777777" w:rsidR="00CA61D2" w:rsidRDefault="00000000">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iCs/>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CA61D2" w14:paraId="46006FAE" w14:textId="77777777">
        <w:tc>
          <w:tcPr>
            <w:tcW w:w="2695" w:type="dxa"/>
            <w:tcMar>
              <w:left w:w="58" w:type="dxa"/>
              <w:right w:w="86" w:type="dxa"/>
            </w:tcMar>
          </w:tcPr>
          <w:p w14:paraId="4630C61A" w14:textId="77777777" w:rsidR="00CA61D2" w:rsidRDefault="00000000">
            <w:r>
              <w:rPr>
                <w:rFonts w:ascii="Arial" w:eastAsia="Arial" w:hAnsi="Arial" w:cs="Arial"/>
                <w:sz w:val="24"/>
                <w:szCs w:val="24"/>
              </w:rPr>
              <w:t>Maximum Contaminant Level (MCL)</w:t>
            </w:r>
          </w:p>
        </w:tc>
        <w:tc>
          <w:tcPr>
            <w:tcW w:w="8095" w:type="dxa"/>
          </w:tcPr>
          <w:p w14:paraId="582CB3F4" w14:textId="77777777" w:rsidR="00CA61D2" w:rsidRDefault="00000000">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CA61D2" w14:paraId="0A110624" w14:textId="77777777">
        <w:tc>
          <w:tcPr>
            <w:tcW w:w="2695" w:type="dxa"/>
            <w:tcMar>
              <w:left w:w="58" w:type="dxa"/>
              <w:right w:w="86" w:type="dxa"/>
            </w:tcMar>
          </w:tcPr>
          <w:p w14:paraId="19C95076" w14:textId="77777777" w:rsidR="00CA61D2" w:rsidRDefault="00000000">
            <w:r>
              <w:rPr>
                <w:rFonts w:ascii="Arial" w:eastAsia="Arial" w:hAnsi="Arial" w:cs="Arial"/>
                <w:sz w:val="24"/>
                <w:szCs w:val="24"/>
              </w:rPr>
              <w:t>Maximum Contaminant Level Goal (MCLG)</w:t>
            </w:r>
          </w:p>
        </w:tc>
        <w:tc>
          <w:tcPr>
            <w:tcW w:w="8095" w:type="dxa"/>
          </w:tcPr>
          <w:p w14:paraId="5B208812" w14:textId="77777777" w:rsidR="00CA61D2" w:rsidRDefault="00000000">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CA61D2" w14:paraId="3DE68CB6" w14:textId="77777777">
        <w:tc>
          <w:tcPr>
            <w:tcW w:w="2695" w:type="dxa"/>
            <w:tcMar>
              <w:left w:w="58" w:type="dxa"/>
              <w:right w:w="86" w:type="dxa"/>
            </w:tcMar>
          </w:tcPr>
          <w:p w14:paraId="1FC13F24" w14:textId="77777777" w:rsidR="00CA61D2" w:rsidRDefault="00000000">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53A00B83" w14:textId="77777777" w:rsidR="00CA61D2" w:rsidRDefault="00000000">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CA61D2" w14:paraId="0ACDCA8B" w14:textId="77777777">
        <w:tc>
          <w:tcPr>
            <w:tcW w:w="2695" w:type="dxa"/>
            <w:tcMar>
              <w:left w:w="58" w:type="dxa"/>
              <w:right w:w="86" w:type="dxa"/>
            </w:tcMar>
          </w:tcPr>
          <w:p w14:paraId="50B10014" w14:textId="77777777" w:rsidR="00CA61D2" w:rsidRDefault="00000000">
            <w:pPr>
              <w:rPr>
                <w:rFonts w:ascii="Arial" w:eastAsia="Arial" w:hAnsi="Arial" w:cs="Arial"/>
                <w:sz w:val="24"/>
                <w:szCs w:val="24"/>
              </w:rPr>
            </w:pPr>
            <w:r>
              <w:rPr>
                <w:rFonts w:ascii="Arial" w:eastAsia="Arial" w:hAnsi="Arial" w:cs="Arial"/>
                <w:sz w:val="24"/>
                <w:szCs w:val="24"/>
              </w:rPr>
              <w:t>Public Health Goal</w:t>
            </w:r>
          </w:p>
          <w:p w14:paraId="315CD090" w14:textId="77777777" w:rsidR="00CA61D2" w:rsidRDefault="00000000">
            <w:pPr>
              <w:rPr>
                <w:rFonts w:ascii="Arial" w:eastAsia="Arial" w:hAnsi="Arial" w:cs="Arial"/>
                <w:sz w:val="24"/>
                <w:szCs w:val="24"/>
              </w:rPr>
            </w:pPr>
            <w:r>
              <w:rPr>
                <w:rFonts w:ascii="Arial" w:eastAsia="Arial" w:hAnsi="Arial" w:cs="Arial"/>
                <w:sz w:val="24"/>
                <w:szCs w:val="24"/>
              </w:rPr>
              <w:t>(PHG)</w:t>
            </w:r>
          </w:p>
        </w:tc>
        <w:tc>
          <w:tcPr>
            <w:tcW w:w="8095" w:type="dxa"/>
          </w:tcPr>
          <w:p w14:paraId="50BA0139" w14:textId="77777777" w:rsidR="00CA61D2" w:rsidRDefault="00000000">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CA61D2" w14:paraId="6E139A46" w14:textId="77777777">
        <w:tc>
          <w:tcPr>
            <w:tcW w:w="2695" w:type="dxa"/>
            <w:tcMar>
              <w:left w:w="58" w:type="dxa"/>
              <w:right w:w="86" w:type="dxa"/>
            </w:tcMar>
          </w:tcPr>
          <w:p w14:paraId="13DFDA04" w14:textId="77777777" w:rsidR="00CA61D2" w:rsidRDefault="00000000">
            <w:pPr>
              <w:rPr>
                <w:rFonts w:ascii="Arial" w:eastAsia="Arial" w:hAnsi="Arial" w:cs="Arial"/>
                <w:sz w:val="24"/>
                <w:szCs w:val="24"/>
              </w:rPr>
            </w:pPr>
            <w:r>
              <w:rPr>
                <w:rFonts w:ascii="Arial" w:eastAsia="Arial" w:hAnsi="Arial" w:cs="Arial"/>
                <w:sz w:val="24"/>
                <w:szCs w:val="24"/>
              </w:rPr>
              <w:t>Regulatory Action Level</w:t>
            </w:r>
          </w:p>
          <w:p w14:paraId="0DBB82AE" w14:textId="77777777" w:rsidR="00CA61D2" w:rsidRDefault="00000000">
            <w:pPr>
              <w:rPr>
                <w:rFonts w:ascii="Arial" w:eastAsia="Arial" w:hAnsi="Arial" w:cs="Arial"/>
                <w:sz w:val="24"/>
                <w:szCs w:val="24"/>
              </w:rPr>
            </w:pPr>
            <w:r>
              <w:rPr>
                <w:rFonts w:ascii="Arial" w:eastAsia="Arial" w:hAnsi="Arial" w:cs="Arial"/>
                <w:sz w:val="24"/>
                <w:szCs w:val="24"/>
              </w:rPr>
              <w:t>(AL)</w:t>
            </w:r>
          </w:p>
        </w:tc>
        <w:tc>
          <w:tcPr>
            <w:tcW w:w="8095" w:type="dxa"/>
          </w:tcPr>
          <w:p w14:paraId="6D90FBAA" w14:textId="77777777" w:rsidR="00CA61D2" w:rsidRDefault="00000000">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CA61D2" w14:paraId="0B2D9A6E" w14:textId="77777777">
        <w:tc>
          <w:tcPr>
            <w:tcW w:w="2695" w:type="dxa"/>
            <w:tcMar>
              <w:left w:w="58" w:type="dxa"/>
              <w:right w:w="86" w:type="dxa"/>
            </w:tcMar>
          </w:tcPr>
          <w:p w14:paraId="01125077" w14:textId="77777777" w:rsidR="00CA61D2" w:rsidRDefault="00000000">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36A5A166" w14:textId="77777777" w:rsidR="00CA61D2" w:rsidRDefault="00000000">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CA61D2" w14:paraId="17CA609D" w14:textId="77777777">
        <w:tc>
          <w:tcPr>
            <w:tcW w:w="2695" w:type="dxa"/>
            <w:tcMar>
              <w:left w:w="58" w:type="dxa"/>
              <w:right w:w="86" w:type="dxa"/>
            </w:tcMar>
          </w:tcPr>
          <w:p w14:paraId="6F8A1AC4" w14:textId="77777777" w:rsidR="00CA61D2" w:rsidRDefault="00000000">
            <w:pPr>
              <w:rPr>
                <w:rFonts w:ascii="Arial" w:eastAsia="Arial" w:hAnsi="Arial" w:cs="Arial"/>
                <w:sz w:val="24"/>
                <w:szCs w:val="24"/>
              </w:rPr>
            </w:pPr>
            <w:r>
              <w:rPr>
                <w:rFonts w:ascii="Arial" w:eastAsia="Arial" w:hAnsi="Arial" w:cs="Arial"/>
                <w:sz w:val="24"/>
                <w:szCs w:val="24"/>
              </w:rPr>
              <w:t>Treatment Technique</w:t>
            </w:r>
          </w:p>
          <w:p w14:paraId="2031C2DF" w14:textId="77777777" w:rsidR="00CA61D2" w:rsidRDefault="00000000">
            <w:pPr>
              <w:rPr>
                <w:rFonts w:ascii="Arial" w:eastAsia="Arial" w:hAnsi="Arial" w:cs="Arial"/>
                <w:sz w:val="24"/>
                <w:szCs w:val="24"/>
              </w:rPr>
            </w:pPr>
            <w:r>
              <w:rPr>
                <w:rFonts w:ascii="Arial" w:eastAsia="Arial" w:hAnsi="Arial" w:cs="Arial"/>
                <w:sz w:val="24"/>
                <w:szCs w:val="24"/>
              </w:rPr>
              <w:t>(TT)</w:t>
            </w:r>
          </w:p>
        </w:tc>
        <w:tc>
          <w:tcPr>
            <w:tcW w:w="8095" w:type="dxa"/>
          </w:tcPr>
          <w:p w14:paraId="300DAD9E" w14:textId="77777777" w:rsidR="00CA61D2" w:rsidRDefault="00000000">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CA61D2" w14:paraId="271555CF" w14:textId="77777777">
        <w:tc>
          <w:tcPr>
            <w:tcW w:w="2695" w:type="dxa"/>
            <w:tcMar>
              <w:left w:w="58" w:type="dxa"/>
              <w:right w:w="86" w:type="dxa"/>
            </w:tcMar>
          </w:tcPr>
          <w:p w14:paraId="49E9352F" w14:textId="77777777" w:rsidR="00CA61D2" w:rsidRDefault="00000000">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12AA373A" w14:textId="77777777" w:rsidR="00CA61D2" w:rsidRDefault="00000000">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CA61D2" w14:paraId="6FE0BF0C" w14:textId="77777777">
        <w:tc>
          <w:tcPr>
            <w:tcW w:w="2695" w:type="dxa"/>
            <w:tcMar>
              <w:left w:w="58" w:type="dxa"/>
              <w:right w:w="86" w:type="dxa"/>
            </w:tcMar>
          </w:tcPr>
          <w:p w14:paraId="7889A057" w14:textId="77777777" w:rsidR="00CA61D2" w:rsidRDefault="00000000">
            <w:pPr>
              <w:rPr>
                <w:rFonts w:ascii="Arial" w:eastAsia="Arial" w:hAnsi="Arial" w:cs="Arial"/>
                <w:sz w:val="24"/>
                <w:szCs w:val="24"/>
              </w:rPr>
            </w:pPr>
            <w:r>
              <w:rPr>
                <w:rFonts w:ascii="Arial" w:eastAsia="Arial" w:hAnsi="Arial" w:cs="Arial"/>
                <w:sz w:val="24"/>
                <w:szCs w:val="24"/>
              </w:rPr>
              <w:t>ND</w:t>
            </w:r>
          </w:p>
        </w:tc>
        <w:tc>
          <w:tcPr>
            <w:tcW w:w="8095" w:type="dxa"/>
          </w:tcPr>
          <w:p w14:paraId="52D92802" w14:textId="77777777" w:rsidR="00CA61D2" w:rsidRDefault="00000000">
            <w:pPr>
              <w:rPr>
                <w:rFonts w:ascii="Arial" w:eastAsia="Arial" w:hAnsi="Arial" w:cs="Arial"/>
                <w:sz w:val="24"/>
                <w:szCs w:val="24"/>
              </w:rPr>
            </w:pPr>
            <w:r>
              <w:rPr>
                <w:rFonts w:ascii="Arial" w:eastAsia="Arial" w:hAnsi="Arial" w:cs="Arial"/>
                <w:sz w:val="24"/>
                <w:szCs w:val="24"/>
              </w:rPr>
              <w:t>Not detectable at testing limit.</w:t>
            </w:r>
          </w:p>
        </w:tc>
      </w:tr>
      <w:tr w:rsidR="00CA61D2" w14:paraId="110F98C9" w14:textId="77777777">
        <w:tc>
          <w:tcPr>
            <w:tcW w:w="2695" w:type="dxa"/>
            <w:tcMar>
              <w:left w:w="58" w:type="dxa"/>
              <w:right w:w="86" w:type="dxa"/>
            </w:tcMar>
          </w:tcPr>
          <w:p w14:paraId="1C0E25E6" w14:textId="77777777" w:rsidR="00CA61D2" w:rsidRDefault="00000000">
            <w:pPr>
              <w:rPr>
                <w:rFonts w:ascii="Arial" w:eastAsia="Arial" w:hAnsi="Arial" w:cs="Arial"/>
                <w:sz w:val="24"/>
                <w:szCs w:val="24"/>
              </w:rPr>
            </w:pPr>
            <w:r>
              <w:rPr>
                <w:rFonts w:ascii="Arial" w:eastAsia="Arial" w:hAnsi="Arial" w:cs="Arial"/>
                <w:sz w:val="24"/>
                <w:szCs w:val="24"/>
              </w:rPr>
              <w:t>ppm</w:t>
            </w:r>
          </w:p>
        </w:tc>
        <w:tc>
          <w:tcPr>
            <w:tcW w:w="8095" w:type="dxa"/>
          </w:tcPr>
          <w:p w14:paraId="65D0A9D1" w14:textId="77777777" w:rsidR="00CA61D2" w:rsidRDefault="00000000">
            <w:pPr>
              <w:rPr>
                <w:rFonts w:ascii="Arial" w:eastAsia="Arial" w:hAnsi="Arial" w:cs="Arial"/>
                <w:sz w:val="24"/>
                <w:szCs w:val="24"/>
              </w:rPr>
            </w:pPr>
            <w:r>
              <w:rPr>
                <w:rFonts w:ascii="Arial" w:eastAsia="Arial" w:hAnsi="Arial" w:cs="Arial"/>
                <w:sz w:val="24"/>
                <w:szCs w:val="24"/>
              </w:rPr>
              <w:t>parts per million or milligrams per liter (mg/L)</w:t>
            </w:r>
          </w:p>
        </w:tc>
      </w:tr>
      <w:tr w:rsidR="00CA61D2" w14:paraId="3705B520" w14:textId="77777777">
        <w:tc>
          <w:tcPr>
            <w:tcW w:w="2695" w:type="dxa"/>
            <w:tcMar>
              <w:left w:w="58" w:type="dxa"/>
              <w:right w:w="86" w:type="dxa"/>
            </w:tcMar>
          </w:tcPr>
          <w:p w14:paraId="1E65130A" w14:textId="77777777" w:rsidR="00CA61D2" w:rsidRDefault="00000000">
            <w:pPr>
              <w:rPr>
                <w:rFonts w:ascii="Arial" w:eastAsia="Arial" w:hAnsi="Arial" w:cs="Arial"/>
                <w:sz w:val="24"/>
                <w:szCs w:val="24"/>
              </w:rPr>
            </w:pPr>
            <w:r>
              <w:rPr>
                <w:rFonts w:ascii="Arial" w:eastAsia="Arial" w:hAnsi="Arial" w:cs="Arial"/>
                <w:sz w:val="24"/>
                <w:szCs w:val="24"/>
              </w:rPr>
              <w:t>ppb</w:t>
            </w:r>
          </w:p>
        </w:tc>
        <w:tc>
          <w:tcPr>
            <w:tcW w:w="8095" w:type="dxa"/>
          </w:tcPr>
          <w:p w14:paraId="26982D11" w14:textId="77777777" w:rsidR="00CA61D2" w:rsidRDefault="00000000">
            <w:pPr>
              <w:rPr>
                <w:rFonts w:ascii="Arial" w:eastAsia="Arial" w:hAnsi="Arial" w:cs="Arial"/>
                <w:sz w:val="24"/>
                <w:szCs w:val="24"/>
              </w:rPr>
            </w:pPr>
            <w:r>
              <w:rPr>
                <w:rFonts w:ascii="Arial" w:eastAsia="Arial" w:hAnsi="Arial" w:cs="Arial"/>
                <w:sz w:val="24"/>
                <w:szCs w:val="24"/>
              </w:rPr>
              <w:t>parts per billion or micrograms per liter (µg/L)</w:t>
            </w:r>
          </w:p>
        </w:tc>
      </w:tr>
      <w:tr w:rsidR="00CA61D2" w14:paraId="5377BBFD" w14:textId="77777777">
        <w:tc>
          <w:tcPr>
            <w:tcW w:w="2695" w:type="dxa"/>
            <w:tcMar>
              <w:left w:w="58" w:type="dxa"/>
              <w:right w:w="86" w:type="dxa"/>
            </w:tcMar>
          </w:tcPr>
          <w:p w14:paraId="71025F31" w14:textId="77777777" w:rsidR="00CA61D2" w:rsidRDefault="00000000">
            <w:pPr>
              <w:rPr>
                <w:rFonts w:ascii="Arial" w:eastAsia="Arial" w:hAnsi="Arial" w:cs="Arial"/>
                <w:sz w:val="24"/>
                <w:szCs w:val="24"/>
              </w:rPr>
            </w:pPr>
            <w:r>
              <w:rPr>
                <w:rFonts w:ascii="Arial" w:eastAsia="Arial" w:hAnsi="Arial" w:cs="Arial"/>
                <w:sz w:val="24"/>
                <w:szCs w:val="24"/>
              </w:rPr>
              <w:t>ppt</w:t>
            </w:r>
          </w:p>
        </w:tc>
        <w:tc>
          <w:tcPr>
            <w:tcW w:w="8095" w:type="dxa"/>
          </w:tcPr>
          <w:p w14:paraId="030AE173" w14:textId="77777777" w:rsidR="00CA61D2" w:rsidRDefault="00000000">
            <w:pPr>
              <w:rPr>
                <w:rFonts w:ascii="Arial" w:eastAsia="Arial" w:hAnsi="Arial" w:cs="Arial"/>
                <w:sz w:val="24"/>
                <w:szCs w:val="24"/>
              </w:rPr>
            </w:pPr>
            <w:r>
              <w:rPr>
                <w:rFonts w:ascii="Arial" w:eastAsia="Arial" w:hAnsi="Arial" w:cs="Arial"/>
                <w:sz w:val="24"/>
                <w:szCs w:val="24"/>
              </w:rPr>
              <w:t>parts per trillion or nanograms per liter (ng/L)</w:t>
            </w:r>
          </w:p>
        </w:tc>
      </w:tr>
      <w:tr w:rsidR="00CA61D2" w14:paraId="33B5A3C0" w14:textId="77777777">
        <w:tc>
          <w:tcPr>
            <w:tcW w:w="2695" w:type="dxa"/>
            <w:tcMar>
              <w:left w:w="58" w:type="dxa"/>
              <w:right w:w="86" w:type="dxa"/>
            </w:tcMar>
          </w:tcPr>
          <w:p w14:paraId="3373B021" w14:textId="77777777" w:rsidR="00CA61D2" w:rsidRDefault="00000000">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7838BCF3" w14:textId="77777777" w:rsidR="00CA61D2" w:rsidRDefault="00000000">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CA61D2" w14:paraId="306AFB34" w14:textId="77777777">
        <w:tc>
          <w:tcPr>
            <w:tcW w:w="2695" w:type="dxa"/>
            <w:tcMar>
              <w:left w:w="58" w:type="dxa"/>
              <w:right w:w="86" w:type="dxa"/>
            </w:tcMar>
          </w:tcPr>
          <w:p w14:paraId="5A57BEC3" w14:textId="77777777" w:rsidR="00CA61D2" w:rsidRDefault="00000000">
            <w:pPr>
              <w:rPr>
                <w:rFonts w:ascii="Arial" w:eastAsia="Arial" w:hAnsi="Arial" w:cs="Arial"/>
                <w:sz w:val="24"/>
                <w:szCs w:val="24"/>
              </w:rPr>
            </w:pPr>
            <w:r>
              <w:rPr>
                <w:rFonts w:ascii="Arial" w:eastAsia="Arial" w:hAnsi="Arial" w:cs="Arial"/>
                <w:sz w:val="24"/>
                <w:szCs w:val="24"/>
              </w:rPr>
              <w:t>pCi/L</w:t>
            </w:r>
          </w:p>
        </w:tc>
        <w:tc>
          <w:tcPr>
            <w:tcW w:w="8095" w:type="dxa"/>
          </w:tcPr>
          <w:p w14:paraId="733E19A6" w14:textId="77777777" w:rsidR="00CA61D2" w:rsidRDefault="00000000">
            <w:pPr>
              <w:rPr>
                <w:rFonts w:ascii="Arial" w:eastAsia="Arial" w:hAnsi="Arial" w:cs="Arial"/>
                <w:sz w:val="24"/>
                <w:szCs w:val="24"/>
              </w:rPr>
            </w:pPr>
            <w:r>
              <w:rPr>
                <w:rFonts w:ascii="Arial" w:eastAsia="Arial" w:hAnsi="Arial" w:cs="Arial"/>
                <w:sz w:val="24"/>
                <w:szCs w:val="24"/>
              </w:rPr>
              <w:t>picocuries per liter (a measure of radiation)</w:t>
            </w:r>
          </w:p>
        </w:tc>
      </w:tr>
    </w:tbl>
    <w:p w14:paraId="1333C426" w14:textId="77777777" w:rsidR="00CA61D2" w:rsidRDefault="00000000">
      <w:pPr>
        <w:pStyle w:val="Heading2"/>
      </w:pPr>
      <w:bookmarkStart w:id="4" w:name="_heading=h.z6l9ouj7arbd" w:colFirst="0" w:colLast="0"/>
      <w:bookmarkEnd w:id="4"/>
      <w:r>
        <w:t>Sources of Drinking Water and Contaminants that May Be Present in Source Water</w:t>
      </w:r>
    </w:p>
    <w:p w14:paraId="43F89981" w14:textId="77777777" w:rsidR="00CA61D2" w:rsidRDefault="00000000">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w:t>
      </w:r>
      <w:r>
        <w:rPr>
          <w:rFonts w:ascii="Arial" w:eastAsia="Arial" w:hAnsi="Arial" w:cs="Arial"/>
          <w:sz w:val="24"/>
          <w:szCs w:val="24"/>
        </w:rPr>
        <w:lastRenderedPageBreak/>
        <w:t xml:space="preserve">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3325D071" w14:textId="77777777" w:rsidR="00CA61D2" w:rsidRDefault="00000000">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4CBA4C14" w14:textId="77777777" w:rsidR="00CA61D2"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22056A9E" w14:textId="77777777" w:rsidR="00CA61D2"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44D7F096" w14:textId="77777777" w:rsidR="00CA61D2"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2B358562" w14:textId="77777777" w:rsidR="00CA61D2"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3F4AC0BE" w14:textId="77777777" w:rsidR="00CA61D2" w:rsidRDefault="00000000">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31D0FF15" w14:textId="77777777" w:rsidR="00CA61D2" w:rsidRDefault="00000000">
      <w:pPr>
        <w:pStyle w:val="Heading2"/>
      </w:pPr>
      <w:r>
        <w:t>Regulation of Drinking Water and Bottled Water Quality</w:t>
      </w:r>
    </w:p>
    <w:p w14:paraId="39D69C1A" w14:textId="77777777" w:rsidR="00CA61D2" w:rsidRDefault="00000000">
      <w:pPr>
        <w:rPr>
          <w:rFonts w:ascii="Arial" w:eastAsia="Arial" w:hAnsi="Arial" w:cs="Arial"/>
          <w:sz w:val="24"/>
          <w:szCs w:val="24"/>
        </w:rPr>
      </w:pP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92F5241" w14:textId="77777777" w:rsidR="00CA61D2" w:rsidRDefault="00000000">
      <w:pPr>
        <w:pStyle w:val="Heading2"/>
      </w:pPr>
      <w:bookmarkStart w:id="5" w:name="_heading=h.tz56nanzwtjj" w:colFirst="0" w:colLast="0"/>
      <w:bookmarkEnd w:id="5"/>
      <w:r>
        <w:t>About Your Drinking Water Quality</w:t>
      </w:r>
    </w:p>
    <w:p w14:paraId="27738C63" w14:textId="77777777" w:rsidR="00CA61D2" w:rsidRDefault="00000000">
      <w:pPr>
        <w:pStyle w:val="Heading3"/>
        <w:spacing w:before="120" w:after="120"/>
        <w:rPr>
          <w:color w:val="000000"/>
        </w:rPr>
      </w:pPr>
      <w:bookmarkStart w:id="6" w:name="_heading=h.mh96w8kkicfg" w:colFirst="0" w:colLast="0"/>
      <w:bookmarkEnd w:id="6"/>
      <w:r>
        <w:rPr>
          <w:color w:val="000000"/>
        </w:rPr>
        <w:t>Drinking Water Contaminants Detected</w:t>
      </w:r>
    </w:p>
    <w:p w14:paraId="16DD86B6" w14:textId="77777777" w:rsidR="00CA61D2" w:rsidRDefault="00000000">
      <w:pPr>
        <w:rPr>
          <w:rFonts w:ascii="Arial" w:eastAsia="Arial" w:hAnsi="Arial" w:cs="Arial"/>
          <w:sz w:val="24"/>
          <w:szCs w:val="24"/>
        </w:rPr>
      </w:pPr>
      <w:r>
        <w:rPr>
          <w:rFonts w:ascii="Arial" w:eastAsia="Arial" w:hAnsi="Arial" w:cs="Arial"/>
          <w:sz w:val="24"/>
          <w:szCs w:val="24"/>
        </w:rPr>
        <w:t xml:space="preserve">Tables 1, 2, 3, 4, 5, 6, and 8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B85B84D" w14:textId="77777777" w:rsidR="00CA61D2"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1.  Sampling Results Showing the Detection of Coliform Bacteria</w:t>
      </w:r>
    </w:p>
    <w:p w14:paraId="63FC470D" w14:textId="77777777" w:rsidR="00CA61D2" w:rsidRDefault="00000000">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603E98D5" w14:textId="77777777" w:rsidR="00CA61D2" w:rsidRDefault="00CA61D2">
      <w:pPr>
        <w:keepNext/>
      </w:pPr>
    </w:p>
    <w:tbl>
      <w:tblPr>
        <w:tblStyle w:val="a0"/>
        <w:tblW w:w="107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1890"/>
        <w:gridCol w:w="1350"/>
        <w:gridCol w:w="2431"/>
      </w:tblGrid>
      <w:tr w:rsidR="00CA61D2" w14:paraId="659BC405" w14:textId="77777777">
        <w:trPr>
          <w:cantSplit/>
          <w:trHeight w:val="611"/>
          <w:tblHeader/>
        </w:trPr>
        <w:tc>
          <w:tcPr>
            <w:tcW w:w="2065" w:type="dxa"/>
            <w:vAlign w:val="center"/>
          </w:tcPr>
          <w:p w14:paraId="5C7A1EC9"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w:t>
            </w:r>
          </w:p>
        </w:tc>
        <w:tc>
          <w:tcPr>
            <w:tcW w:w="1617" w:type="dxa"/>
            <w:vAlign w:val="center"/>
          </w:tcPr>
          <w:p w14:paraId="53FBE514"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Highest No. of Detections</w:t>
            </w:r>
          </w:p>
        </w:tc>
        <w:tc>
          <w:tcPr>
            <w:tcW w:w="1443" w:type="dxa"/>
            <w:vAlign w:val="center"/>
          </w:tcPr>
          <w:p w14:paraId="019004DD"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No. of Months in Violation</w:t>
            </w:r>
          </w:p>
        </w:tc>
        <w:tc>
          <w:tcPr>
            <w:tcW w:w="1890" w:type="dxa"/>
            <w:vAlign w:val="center"/>
          </w:tcPr>
          <w:p w14:paraId="0D174889"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1350" w:type="dxa"/>
            <w:vAlign w:val="center"/>
          </w:tcPr>
          <w:p w14:paraId="514676BA"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MCLG</w:t>
            </w:r>
          </w:p>
        </w:tc>
        <w:tc>
          <w:tcPr>
            <w:tcW w:w="2431" w:type="dxa"/>
            <w:vAlign w:val="center"/>
          </w:tcPr>
          <w:p w14:paraId="1745A370"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Typical Source of Bacteria</w:t>
            </w:r>
          </w:p>
        </w:tc>
      </w:tr>
      <w:tr w:rsidR="00CA61D2" w14:paraId="755C6B83" w14:textId="77777777">
        <w:tc>
          <w:tcPr>
            <w:tcW w:w="2065" w:type="dxa"/>
          </w:tcPr>
          <w:p w14:paraId="23BBE6D5" w14:textId="77777777" w:rsidR="00CA61D2" w:rsidRDefault="00000000">
            <w:pPr>
              <w:spacing w:before="40" w:after="40"/>
              <w:rPr>
                <w:rFonts w:ascii="Arial" w:eastAsia="Arial" w:hAnsi="Arial" w:cs="Arial"/>
                <w:sz w:val="24"/>
                <w:szCs w:val="24"/>
              </w:rPr>
            </w:pPr>
            <w:r>
              <w:rPr>
                <w:rFonts w:ascii="Arial" w:eastAsia="Arial" w:hAnsi="Arial" w:cs="Arial"/>
                <w:i/>
                <w:iCs/>
                <w:sz w:val="24"/>
                <w:szCs w:val="24"/>
              </w:rPr>
              <w:t>E. coli</w:t>
            </w:r>
            <w:r>
              <w:rPr>
                <w:rFonts w:ascii="Arial" w:eastAsia="Arial" w:hAnsi="Arial" w:cs="Arial"/>
                <w:i/>
                <w:iCs/>
                <w:sz w:val="24"/>
                <w:szCs w:val="24"/>
              </w:rPr>
              <w:br/>
            </w:r>
          </w:p>
        </w:tc>
        <w:tc>
          <w:tcPr>
            <w:tcW w:w="1617" w:type="dxa"/>
          </w:tcPr>
          <w:p w14:paraId="7A934C3F"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7FE1090A"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890" w:type="dxa"/>
          </w:tcPr>
          <w:p w14:paraId="7724C41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(a)</w:t>
            </w:r>
          </w:p>
        </w:tc>
        <w:tc>
          <w:tcPr>
            <w:tcW w:w="1350" w:type="dxa"/>
          </w:tcPr>
          <w:p w14:paraId="588358C8"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431" w:type="dxa"/>
          </w:tcPr>
          <w:p w14:paraId="41F1D3F0" w14:textId="77777777" w:rsidR="00CA61D2"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75956BCF" w14:textId="77777777" w:rsidR="00CA61D2" w:rsidRDefault="00CA61D2">
      <w:pPr>
        <w:rPr>
          <w:rFonts w:ascii="Arial" w:eastAsia="Arial" w:hAnsi="Arial" w:cs="Arial"/>
          <w:sz w:val="24"/>
          <w:szCs w:val="24"/>
        </w:rPr>
      </w:pPr>
    </w:p>
    <w:p w14:paraId="0055E1B5" w14:textId="77777777" w:rsidR="00CA61D2" w:rsidRDefault="00000000">
      <w:pPr>
        <w:rPr>
          <w:rFonts w:ascii="Arial" w:eastAsia="Arial" w:hAnsi="Arial" w:cs="Arial"/>
          <w:sz w:val="24"/>
          <w:szCs w:val="24"/>
        </w:rPr>
      </w:pPr>
      <w:r>
        <w:rPr>
          <w:rFonts w:ascii="Arial" w:eastAsia="Arial" w:hAnsi="Arial" w:cs="Arial"/>
          <w:sz w:val="24"/>
          <w:szCs w:val="24"/>
        </w:rPr>
        <w:t>(a) Routine and repeat samples are total coliform-</w:t>
      </w:r>
      <w:proofErr w:type="gramStart"/>
      <w:r>
        <w:rPr>
          <w:rFonts w:ascii="Arial" w:eastAsia="Arial" w:hAnsi="Arial" w:cs="Arial"/>
          <w:sz w:val="24"/>
          <w:szCs w:val="24"/>
        </w:rPr>
        <w:t>positive</w:t>
      </w:r>
      <w:proofErr w:type="gramEnd"/>
      <w:r>
        <w:rPr>
          <w:rFonts w:ascii="Arial" w:eastAsia="Arial" w:hAnsi="Arial" w:cs="Arial"/>
          <w:sz w:val="24"/>
          <w:szCs w:val="24"/>
        </w:rPr>
        <w:t xml:space="preserve"> and either is </w:t>
      </w:r>
      <w:r>
        <w:rPr>
          <w:rFonts w:ascii="Arial" w:eastAsia="Arial" w:hAnsi="Arial" w:cs="Arial"/>
          <w:i/>
          <w:iCs/>
          <w:sz w:val="24"/>
          <w:szCs w:val="24"/>
        </w:rPr>
        <w:t>E. coli</w:t>
      </w:r>
      <w:r>
        <w:rPr>
          <w:rFonts w:ascii="Arial" w:eastAsia="Arial" w:hAnsi="Arial" w:cs="Arial"/>
          <w:sz w:val="24"/>
          <w:szCs w:val="24"/>
        </w:rPr>
        <w:t xml:space="preserve">-positive or system fails to take repeat samples following </w:t>
      </w:r>
      <w:r>
        <w:rPr>
          <w:rFonts w:ascii="Arial" w:eastAsia="Arial" w:hAnsi="Arial" w:cs="Arial"/>
          <w:i/>
          <w:iCs/>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iCs/>
          <w:sz w:val="24"/>
          <w:szCs w:val="24"/>
        </w:rPr>
        <w:t>E. coli</w:t>
      </w:r>
      <w:r>
        <w:rPr>
          <w:rFonts w:ascii="Arial" w:eastAsia="Arial" w:hAnsi="Arial" w:cs="Arial"/>
          <w:sz w:val="24"/>
          <w:szCs w:val="24"/>
        </w:rPr>
        <w:t>.</w:t>
      </w:r>
    </w:p>
    <w:p w14:paraId="79C099D1" w14:textId="77777777" w:rsidR="00CA61D2"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2.  Sampling Results Showing the Detection of Lead and Copper</w:t>
      </w:r>
    </w:p>
    <w:p w14:paraId="6CD9E88D" w14:textId="77777777" w:rsidR="00CA61D2" w:rsidRDefault="00000000">
      <w:pPr>
        <w:rPr>
          <w:rFonts w:ascii="Arial" w:eastAsia="Arial" w:hAnsi="Arial" w:cs="Arial"/>
          <w:sz w:val="24"/>
          <w:szCs w:val="24"/>
        </w:rPr>
      </w:pPr>
      <w:r>
        <w:rPr>
          <w:rFonts w:ascii="Arial" w:eastAsia="Arial" w:hAnsi="Arial" w:cs="Arial"/>
          <w:sz w:val="24"/>
          <w:szCs w:val="24"/>
        </w:rPr>
        <w:t>Complete if lead or copper is detected in the last sample set.</w:t>
      </w:r>
    </w:p>
    <w:p w14:paraId="7EBB5A96" w14:textId="77777777" w:rsidR="00CA61D2" w:rsidRDefault="00CA61D2"/>
    <w:tbl>
      <w:tblPr>
        <w:tblStyle w:val="a1"/>
        <w:tblW w:w="108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1440"/>
        <w:gridCol w:w="1170"/>
        <w:gridCol w:w="900"/>
        <w:gridCol w:w="900"/>
        <w:gridCol w:w="720"/>
        <w:gridCol w:w="540"/>
        <w:gridCol w:w="540"/>
        <w:gridCol w:w="3780"/>
      </w:tblGrid>
      <w:tr w:rsidR="00CA61D2" w14:paraId="0551AA5E" w14:textId="77777777" w:rsidTr="00483714">
        <w:trPr>
          <w:cantSplit/>
          <w:trHeight w:val="1934"/>
          <w:tblHeader/>
        </w:trPr>
        <w:tc>
          <w:tcPr>
            <w:tcW w:w="895" w:type="dxa"/>
            <w:tcMar>
              <w:left w:w="86" w:type="dxa"/>
              <w:right w:w="86" w:type="dxa"/>
            </w:tcMar>
            <w:textDirection w:val="btLr"/>
            <w:vAlign w:val="center"/>
          </w:tcPr>
          <w:p w14:paraId="748F25F3" w14:textId="1198FDD1"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 xml:space="preserve">Lead and </w:t>
            </w:r>
            <w:proofErr w:type="gramStart"/>
            <w:r w:rsidRPr="00483714">
              <w:rPr>
                <w:rFonts w:ascii="Arial" w:eastAsia="Arial" w:hAnsi="Arial" w:cs="Arial"/>
                <w:b/>
                <w:bCs/>
                <w:sz w:val="24"/>
                <w:szCs w:val="24"/>
              </w:rPr>
              <w:t>Copper</w:t>
            </w:r>
            <w:proofErr w:type="gramEnd"/>
          </w:p>
        </w:tc>
        <w:tc>
          <w:tcPr>
            <w:tcW w:w="1440" w:type="dxa"/>
            <w:tcMar>
              <w:left w:w="86" w:type="dxa"/>
              <w:right w:w="86" w:type="dxa"/>
            </w:tcMar>
            <w:textDirection w:val="btLr"/>
            <w:vAlign w:val="center"/>
          </w:tcPr>
          <w:p w14:paraId="32AFC60D"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Sample Date</w:t>
            </w:r>
          </w:p>
        </w:tc>
        <w:tc>
          <w:tcPr>
            <w:tcW w:w="1170" w:type="dxa"/>
            <w:tcMar>
              <w:left w:w="86" w:type="dxa"/>
              <w:right w:w="86" w:type="dxa"/>
            </w:tcMar>
            <w:textDirection w:val="btLr"/>
            <w:vAlign w:val="center"/>
          </w:tcPr>
          <w:p w14:paraId="1C4DB46C"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No. of Samples Collected</w:t>
            </w:r>
          </w:p>
        </w:tc>
        <w:tc>
          <w:tcPr>
            <w:tcW w:w="900" w:type="dxa"/>
            <w:tcMar>
              <w:left w:w="86" w:type="dxa"/>
              <w:right w:w="86" w:type="dxa"/>
            </w:tcMar>
            <w:textDirection w:val="btLr"/>
            <w:vAlign w:val="center"/>
          </w:tcPr>
          <w:p w14:paraId="6C0F4296"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90</w:t>
            </w:r>
            <w:r w:rsidRPr="00483714">
              <w:rPr>
                <w:rFonts w:ascii="Arial" w:eastAsia="Arial" w:hAnsi="Arial" w:cs="Arial"/>
                <w:b/>
                <w:bCs/>
                <w:sz w:val="24"/>
                <w:szCs w:val="24"/>
                <w:vertAlign w:val="superscript"/>
              </w:rPr>
              <w:t>th</w:t>
            </w:r>
            <w:r w:rsidRPr="00483714">
              <w:rPr>
                <w:rFonts w:ascii="Arial" w:eastAsia="Arial" w:hAnsi="Arial" w:cs="Arial"/>
                <w:b/>
                <w:bCs/>
                <w:sz w:val="24"/>
                <w:szCs w:val="24"/>
              </w:rPr>
              <w:t xml:space="preserve"> Percentile Level Detected</w:t>
            </w:r>
          </w:p>
        </w:tc>
        <w:tc>
          <w:tcPr>
            <w:tcW w:w="900" w:type="dxa"/>
            <w:tcMar>
              <w:left w:w="86" w:type="dxa"/>
              <w:right w:w="86" w:type="dxa"/>
            </w:tcMar>
            <w:textDirection w:val="btLr"/>
            <w:vAlign w:val="center"/>
          </w:tcPr>
          <w:p w14:paraId="207A6CE7"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No. Sites Exceeding AL</w:t>
            </w:r>
          </w:p>
        </w:tc>
        <w:tc>
          <w:tcPr>
            <w:tcW w:w="720" w:type="dxa"/>
            <w:textDirection w:val="btLr"/>
            <w:vAlign w:val="center"/>
          </w:tcPr>
          <w:p w14:paraId="13B0AFDD"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Range of Results</w:t>
            </w:r>
          </w:p>
        </w:tc>
        <w:tc>
          <w:tcPr>
            <w:tcW w:w="540" w:type="dxa"/>
            <w:tcMar>
              <w:left w:w="86" w:type="dxa"/>
              <w:right w:w="86" w:type="dxa"/>
            </w:tcMar>
            <w:textDirection w:val="btLr"/>
            <w:vAlign w:val="center"/>
          </w:tcPr>
          <w:p w14:paraId="7C5771DF"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AL</w:t>
            </w:r>
          </w:p>
        </w:tc>
        <w:tc>
          <w:tcPr>
            <w:tcW w:w="540" w:type="dxa"/>
            <w:tcMar>
              <w:left w:w="86" w:type="dxa"/>
              <w:right w:w="86" w:type="dxa"/>
            </w:tcMar>
            <w:textDirection w:val="btLr"/>
            <w:vAlign w:val="center"/>
          </w:tcPr>
          <w:p w14:paraId="41B867E1" w14:textId="77777777" w:rsidR="00CA61D2" w:rsidRPr="00483714" w:rsidRDefault="00000000" w:rsidP="00483714">
            <w:pPr>
              <w:ind w:left="113" w:right="113"/>
              <w:jc w:val="center"/>
              <w:rPr>
                <w:rFonts w:ascii="Arial" w:eastAsia="Arial" w:hAnsi="Arial" w:cs="Arial"/>
                <w:b/>
                <w:bCs/>
                <w:sz w:val="24"/>
                <w:szCs w:val="24"/>
              </w:rPr>
            </w:pPr>
            <w:r w:rsidRPr="00483714">
              <w:rPr>
                <w:rFonts w:ascii="Arial" w:eastAsia="Arial" w:hAnsi="Arial" w:cs="Arial"/>
                <w:b/>
                <w:bCs/>
                <w:sz w:val="24"/>
                <w:szCs w:val="24"/>
              </w:rPr>
              <w:t>PHG</w:t>
            </w:r>
          </w:p>
        </w:tc>
        <w:tc>
          <w:tcPr>
            <w:tcW w:w="3780" w:type="dxa"/>
            <w:vAlign w:val="center"/>
          </w:tcPr>
          <w:p w14:paraId="5A7603EB" w14:textId="77777777" w:rsidR="00CA61D2" w:rsidRPr="00483714" w:rsidRDefault="00000000">
            <w:pPr>
              <w:jc w:val="center"/>
              <w:rPr>
                <w:rFonts w:ascii="Arial" w:eastAsia="Arial" w:hAnsi="Arial" w:cs="Arial"/>
                <w:b/>
                <w:bCs/>
                <w:sz w:val="24"/>
                <w:szCs w:val="24"/>
              </w:rPr>
            </w:pPr>
            <w:r w:rsidRPr="00483714">
              <w:rPr>
                <w:rFonts w:ascii="Arial" w:eastAsia="Arial" w:hAnsi="Arial" w:cs="Arial"/>
                <w:b/>
                <w:bCs/>
                <w:sz w:val="24"/>
                <w:szCs w:val="24"/>
              </w:rPr>
              <w:t>Typical Source of</w:t>
            </w:r>
          </w:p>
          <w:p w14:paraId="7C813EC3" w14:textId="77777777" w:rsidR="00CA61D2" w:rsidRPr="00483714" w:rsidRDefault="00000000">
            <w:pPr>
              <w:jc w:val="center"/>
              <w:rPr>
                <w:rFonts w:ascii="Arial" w:eastAsia="Arial" w:hAnsi="Arial" w:cs="Arial"/>
                <w:b/>
                <w:bCs/>
                <w:sz w:val="24"/>
                <w:szCs w:val="24"/>
              </w:rPr>
            </w:pPr>
            <w:r w:rsidRPr="00483714">
              <w:rPr>
                <w:rFonts w:ascii="Arial" w:eastAsia="Arial" w:hAnsi="Arial" w:cs="Arial"/>
                <w:b/>
                <w:bCs/>
                <w:sz w:val="24"/>
                <w:szCs w:val="24"/>
              </w:rPr>
              <w:t>Contaminant</w:t>
            </w:r>
          </w:p>
        </w:tc>
      </w:tr>
      <w:tr w:rsidR="00CA61D2" w14:paraId="56228E88" w14:textId="77777777" w:rsidTr="0032590A">
        <w:trPr>
          <w:trHeight w:val="800"/>
        </w:trPr>
        <w:tc>
          <w:tcPr>
            <w:tcW w:w="895" w:type="dxa"/>
            <w:tcMar>
              <w:left w:w="86" w:type="dxa"/>
              <w:right w:w="86" w:type="dxa"/>
            </w:tcMar>
            <w:vAlign w:val="center"/>
          </w:tcPr>
          <w:p w14:paraId="29017E70" w14:textId="77777777" w:rsidR="00CA61D2" w:rsidRPr="00483714" w:rsidRDefault="00000000">
            <w:pPr>
              <w:spacing w:before="40" w:after="40"/>
              <w:rPr>
                <w:rFonts w:ascii="Arial" w:eastAsia="Arial" w:hAnsi="Arial" w:cs="Arial"/>
                <w:sz w:val="22"/>
                <w:szCs w:val="22"/>
              </w:rPr>
            </w:pPr>
            <w:r w:rsidRPr="00483714">
              <w:rPr>
                <w:rFonts w:ascii="Arial" w:eastAsia="Arial" w:hAnsi="Arial" w:cs="Arial"/>
                <w:sz w:val="22"/>
                <w:szCs w:val="22"/>
              </w:rPr>
              <w:t>Lead (ppb)</w:t>
            </w:r>
          </w:p>
        </w:tc>
        <w:tc>
          <w:tcPr>
            <w:tcW w:w="1440" w:type="dxa"/>
            <w:tcMar>
              <w:left w:w="86" w:type="dxa"/>
              <w:right w:w="86" w:type="dxa"/>
            </w:tcMar>
            <w:vAlign w:val="center"/>
          </w:tcPr>
          <w:p w14:paraId="395C618F" w14:textId="6E06B031"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6</w:t>
            </w:r>
            <w:r w:rsidR="00483714" w:rsidRPr="00483714">
              <w:rPr>
                <w:rFonts w:ascii="Arial" w:eastAsia="Arial" w:hAnsi="Arial" w:cs="Arial"/>
                <w:sz w:val="22"/>
                <w:szCs w:val="22"/>
              </w:rPr>
              <w:t>/</w:t>
            </w:r>
            <w:r w:rsidRPr="00483714">
              <w:rPr>
                <w:rFonts w:ascii="Arial" w:eastAsia="Arial" w:hAnsi="Arial" w:cs="Arial"/>
                <w:sz w:val="22"/>
                <w:szCs w:val="22"/>
              </w:rPr>
              <w:t>23</w:t>
            </w:r>
            <w:r w:rsidR="00483714" w:rsidRPr="00483714">
              <w:rPr>
                <w:rFonts w:ascii="Arial" w:eastAsia="Arial" w:hAnsi="Arial" w:cs="Arial"/>
                <w:sz w:val="22"/>
                <w:szCs w:val="22"/>
              </w:rPr>
              <w:t>/</w:t>
            </w:r>
            <w:r w:rsidRPr="00483714">
              <w:rPr>
                <w:rFonts w:ascii="Arial" w:eastAsia="Arial" w:hAnsi="Arial" w:cs="Arial"/>
                <w:sz w:val="22"/>
                <w:szCs w:val="22"/>
              </w:rPr>
              <w:t>2023</w:t>
            </w:r>
          </w:p>
        </w:tc>
        <w:tc>
          <w:tcPr>
            <w:tcW w:w="1170" w:type="dxa"/>
            <w:tcMar>
              <w:left w:w="86" w:type="dxa"/>
              <w:right w:w="86" w:type="dxa"/>
            </w:tcMar>
            <w:vAlign w:val="center"/>
          </w:tcPr>
          <w:p w14:paraId="281780BE" w14:textId="77777777"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5</w:t>
            </w:r>
          </w:p>
        </w:tc>
        <w:tc>
          <w:tcPr>
            <w:tcW w:w="900" w:type="dxa"/>
            <w:tcMar>
              <w:left w:w="86" w:type="dxa"/>
              <w:right w:w="86" w:type="dxa"/>
            </w:tcMar>
            <w:vAlign w:val="center"/>
          </w:tcPr>
          <w:p w14:paraId="28B2D20A" w14:textId="77777777"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ND</w:t>
            </w:r>
          </w:p>
        </w:tc>
        <w:tc>
          <w:tcPr>
            <w:tcW w:w="900" w:type="dxa"/>
            <w:tcMar>
              <w:left w:w="86" w:type="dxa"/>
              <w:right w:w="86" w:type="dxa"/>
            </w:tcMar>
            <w:vAlign w:val="center"/>
          </w:tcPr>
          <w:p w14:paraId="6F309B61" w14:textId="0E3DBDDE" w:rsidR="00CA61D2" w:rsidRPr="00483714" w:rsidRDefault="00EB629B">
            <w:pPr>
              <w:spacing w:before="40" w:after="40"/>
              <w:jc w:val="center"/>
              <w:rPr>
                <w:rFonts w:ascii="Arial" w:eastAsia="Arial" w:hAnsi="Arial" w:cs="Arial"/>
                <w:sz w:val="22"/>
                <w:szCs w:val="22"/>
              </w:rPr>
            </w:pPr>
            <w:r w:rsidRPr="00483714">
              <w:rPr>
                <w:rFonts w:ascii="Arial" w:eastAsia="Arial" w:hAnsi="Arial" w:cs="Arial"/>
                <w:sz w:val="22"/>
                <w:szCs w:val="22"/>
              </w:rPr>
              <w:t>0</w:t>
            </w:r>
          </w:p>
        </w:tc>
        <w:tc>
          <w:tcPr>
            <w:tcW w:w="720" w:type="dxa"/>
            <w:vAlign w:val="center"/>
          </w:tcPr>
          <w:p w14:paraId="36C5B899" w14:textId="77777777"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ND</w:t>
            </w:r>
          </w:p>
        </w:tc>
        <w:tc>
          <w:tcPr>
            <w:tcW w:w="540" w:type="dxa"/>
            <w:tcMar>
              <w:left w:w="86" w:type="dxa"/>
              <w:right w:w="86" w:type="dxa"/>
            </w:tcMar>
            <w:vAlign w:val="center"/>
          </w:tcPr>
          <w:p w14:paraId="5A478FD6" w14:textId="77777777"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15</w:t>
            </w:r>
          </w:p>
        </w:tc>
        <w:tc>
          <w:tcPr>
            <w:tcW w:w="540" w:type="dxa"/>
            <w:tcMar>
              <w:left w:w="86" w:type="dxa"/>
              <w:right w:w="86" w:type="dxa"/>
            </w:tcMar>
            <w:vAlign w:val="center"/>
          </w:tcPr>
          <w:p w14:paraId="0665DECF" w14:textId="77777777" w:rsidR="00CA61D2" w:rsidRPr="00483714" w:rsidRDefault="00000000">
            <w:pPr>
              <w:spacing w:before="40" w:after="40"/>
              <w:jc w:val="center"/>
              <w:rPr>
                <w:rFonts w:ascii="Arial" w:eastAsia="Arial" w:hAnsi="Arial" w:cs="Arial"/>
                <w:sz w:val="22"/>
                <w:szCs w:val="22"/>
              </w:rPr>
            </w:pPr>
            <w:r w:rsidRPr="00483714">
              <w:rPr>
                <w:rFonts w:ascii="Arial" w:eastAsia="Arial" w:hAnsi="Arial" w:cs="Arial"/>
                <w:sz w:val="22"/>
                <w:szCs w:val="22"/>
              </w:rPr>
              <w:t>0.2</w:t>
            </w:r>
          </w:p>
        </w:tc>
        <w:tc>
          <w:tcPr>
            <w:tcW w:w="3780" w:type="dxa"/>
            <w:vAlign w:val="center"/>
          </w:tcPr>
          <w:p w14:paraId="0D216B6B" w14:textId="77777777" w:rsidR="00CA61D2" w:rsidRPr="00483714" w:rsidRDefault="00000000">
            <w:pPr>
              <w:spacing w:before="40" w:after="40"/>
              <w:rPr>
                <w:rFonts w:ascii="Arial" w:eastAsia="Arial" w:hAnsi="Arial" w:cs="Arial"/>
                <w:sz w:val="22"/>
                <w:szCs w:val="22"/>
              </w:rPr>
            </w:pPr>
            <w:r w:rsidRPr="00483714">
              <w:rPr>
                <w:rFonts w:ascii="Arial" w:eastAsia="Arial" w:hAnsi="Arial" w:cs="Arial"/>
                <w:sz w:val="22"/>
                <w:szCs w:val="22"/>
              </w:rPr>
              <w:t>Corrosion of household plumbing systems; Erosion of natural deposits</w:t>
            </w:r>
          </w:p>
        </w:tc>
      </w:tr>
      <w:tr w:rsidR="00483714" w14:paraId="31EAC972" w14:textId="77777777" w:rsidTr="0032590A">
        <w:trPr>
          <w:trHeight w:val="791"/>
        </w:trPr>
        <w:tc>
          <w:tcPr>
            <w:tcW w:w="895" w:type="dxa"/>
            <w:tcMar>
              <w:left w:w="86" w:type="dxa"/>
              <w:right w:w="86" w:type="dxa"/>
            </w:tcMar>
            <w:vAlign w:val="center"/>
          </w:tcPr>
          <w:p w14:paraId="06C2ED1F" w14:textId="77777777" w:rsidR="00483714" w:rsidRPr="00483714" w:rsidRDefault="00483714" w:rsidP="00483714">
            <w:pPr>
              <w:spacing w:before="40" w:after="40"/>
              <w:rPr>
                <w:rFonts w:ascii="Arial" w:eastAsia="Arial" w:hAnsi="Arial" w:cs="Arial"/>
                <w:sz w:val="22"/>
                <w:szCs w:val="22"/>
              </w:rPr>
            </w:pPr>
            <w:r w:rsidRPr="00483714">
              <w:rPr>
                <w:rFonts w:ascii="Arial" w:eastAsia="Arial" w:hAnsi="Arial" w:cs="Arial"/>
                <w:sz w:val="22"/>
                <w:szCs w:val="22"/>
              </w:rPr>
              <w:t>Copper (ppm)</w:t>
            </w:r>
          </w:p>
        </w:tc>
        <w:tc>
          <w:tcPr>
            <w:tcW w:w="1440" w:type="dxa"/>
            <w:tcMar>
              <w:left w:w="86" w:type="dxa"/>
              <w:right w:w="86" w:type="dxa"/>
            </w:tcMar>
            <w:vAlign w:val="center"/>
          </w:tcPr>
          <w:p w14:paraId="7F0F7F72" w14:textId="008912DD"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6/23/2023</w:t>
            </w:r>
          </w:p>
        </w:tc>
        <w:tc>
          <w:tcPr>
            <w:tcW w:w="1170" w:type="dxa"/>
            <w:tcMar>
              <w:left w:w="86" w:type="dxa"/>
              <w:right w:w="86" w:type="dxa"/>
            </w:tcMar>
            <w:vAlign w:val="center"/>
          </w:tcPr>
          <w:p w14:paraId="109939AB" w14:textId="77777777"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5</w:t>
            </w:r>
          </w:p>
        </w:tc>
        <w:tc>
          <w:tcPr>
            <w:tcW w:w="900" w:type="dxa"/>
            <w:tcMar>
              <w:left w:w="86" w:type="dxa"/>
              <w:right w:w="86" w:type="dxa"/>
            </w:tcMar>
            <w:vAlign w:val="center"/>
          </w:tcPr>
          <w:p w14:paraId="61461555" w14:textId="77777777"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ND</w:t>
            </w:r>
          </w:p>
        </w:tc>
        <w:tc>
          <w:tcPr>
            <w:tcW w:w="900" w:type="dxa"/>
            <w:tcMar>
              <w:left w:w="86" w:type="dxa"/>
              <w:right w:w="86" w:type="dxa"/>
            </w:tcMar>
            <w:vAlign w:val="center"/>
          </w:tcPr>
          <w:p w14:paraId="58AD5144" w14:textId="14B3AD7F"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0</w:t>
            </w:r>
          </w:p>
        </w:tc>
        <w:tc>
          <w:tcPr>
            <w:tcW w:w="720" w:type="dxa"/>
            <w:vAlign w:val="center"/>
          </w:tcPr>
          <w:p w14:paraId="0C13936B" w14:textId="77777777"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ND</w:t>
            </w:r>
          </w:p>
        </w:tc>
        <w:tc>
          <w:tcPr>
            <w:tcW w:w="540" w:type="dxa"/>
            <w:tcMar>
              <w:left w:w="86" w:type="dxa"/>
              <w:right w:w="86" w:type="dxa"/>
            </w:tcMar>
            <w:vAlign w:val="center"/>
          </w:tcPr>
          <w:p w14:paraId="660B310F" w14:textId="77777777"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1.3</w:t>
            </w:r>
          </w:p>
        </w:tc>
        <w:tc>
          <w:tcPr>
            <w:tcW w:w="540" w:type="dxa"/>
            <w:tcMar>
              <w:left w:w="86" w:type="dxa"/>
              <w:right w:w="86" w:type="dxa"/>
            </w:tcMar>
            <w:vAlign w:val="center"/>
          </w:tcPr>
          <w:p w14:paraId="5665E756" w14:textId="77777777" w:rsidR="00483714" w:rsidRPr="00483714" w:rsidRDefault="00483714" w:rsidP="00483714">
            <w:pPr>
              <w:spacing w:before="40" w:after="40"/>
              <w:jc w:val="center"/>
              <w:rPr>
                <w:rFonts w:ascii="Arial" w:eastAsia="Arial" w:hAnsi="Arial" w:cs="Arial"/>
                <w:sz w:val="22"/>
                <w:szCs w:val="22"/>
              </w:rPr>
            </w:pPr>
            <w:r w:rsidRPr="00483714">
              <w:rPr>
                <w:rFonts w:ascii="Arial" w:eastAsia="Arial" w:hAnsi="Arial" w:cs="Arial"/>
                <w:sz w:val="22"/>
                <w:szCs w:val="22"/>
              </w:rPr>
              <w:t>0.3</w:t>
            </w:r>
          </w:p>
        </w:tc>
        <w:tc>
          <w:tcPr>
            <w:tcW w:w="3780" w:type="dxa"/>
            <w:vAlign w:val="center"/>
          </w:tcPr>
          <w:p w14:paraId="1E68B4BF" w14:textId="77777777" w:rsidR="00483714" w:rsidRPr="00483714" w:rsidRDefault="00483714" w:rsidP="00483714">
            <w:pPr>
              <w:spacing w:before="40" w:after="40"/>
              <w:rPr>
                <w:rFonts w:ascii="Arial" w:eastAsia="Arial" w:hAnsi="Arial" w:cs="Arial"/>
                <w:sz w:val="22"/>
                <w:szCs w:val="22"/>
              </w:rPr>
            </w:pPr>
            <w:r w:rsidRPr="00483714">
              <w:rPr>
                <w:rFonts w:ascii="Arial" w:eastAsia="Arial" w:hAnsi="Arial" w:cs="Arial"/>
                <w:sz w:val="22"/>
                <w:szCs w:val="22"/>
              </w:rPr>
              <w:t>Internal corrosion of household plumbing systems; erosion of natural deposits; leaching from wood preservatives</w:t>
            </w:r>
          </w:p>
        </w:tc>
      </w:tr>
    </w:tbl>
    <w:p w14:paraId="173EEDE3" w14:textId="77777777" w:rsidR="00CA61D2"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3.  Sampling Results for Sodium and Hardness</w:t>
      </w:r>
    </w:p>
    <w:tbl>
      <w:tblPr>
        <w:tblStyle w:val="a2"/>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1080"/>
        <w:gridCol w:w="1260"/>
        <w:gridCol w:w="1350"/>
        <w:gridCol w:w="900"/>
        <w:gridCol w:w="990"/>
        <w:gridCol w:w="3101"/>
      </w:tblGrid>
      <w:tr w:rsidR="00CA61D2" w14:paraId="40A797A3" w14:textId="77777777">
        <w:tc>
          <w:tcPr>
            <w:tcW w:w="2155" w:type="dxa"/>
            <w:tcMar>
              <w:left w:w="58" w:type="dxa"/>
              <w:right w:w="58" w:type="dxa"/>
            </w:tcMar>
            <w:vAlign w:val="center"/>
          </w:tcPr>
          <w:p w14:paraId="6438DE47"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080" w:type="dxa"/>
            <w:tcMar>
              <w:left w:w="58" w:type="dxa"/>
              <w:right w:w="58" w:type="dxa"/>
            </w:tcMar>
            <w:vAlign w:val="center"/>
          </w:tcPr>
          <w:p w14:paraId="74B42833"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3E7727A3"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350" w:type="dxa"/>
            <w:tcMar>
              <w:left w:w="58" w:type="dxa"/>
              <w:right w:w="58" w:type="dxa"/>
            </w:tcMar>
            <w:vAlign w:val="center"/>
          </w:tcPr>
          <w:p w14:paraId="7C385C79"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19407A02"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990" w:type="dxa"/>
            <w:tcMar>
              <w:left w:w="58" w:type="dxa"/>
              <w:right w:w="58" w:type="dxa"/>
            </w:tcMar>
            <w:vAlign w:val="center"/>
          </w:tcPr>
          <w:p w14:paraId="59954F81"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PHG (MCLG)</w:t>
            </w:r>
          </w:p>
        </w:tc>
        <w:tc>
          <w:tcPr>
            <w:tcW w:w="3101" w:type="dxa"/>
            <w:tcMar>
              <w:left w:w="58" w:type="dxa"/>
              <w:right w:w="58" w:type="dxa"/>
            </w:tcMar>
            <w:vAlign w:val="center"/>
          </w:tcPr>
          <w:p w14:paraId="5017EB38" w14:textId="77777777" w:rsidR="00CA61D2" w:rsidRDefault="00000000">
            <w:pPr>
              <w:keepNext/>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CA61D2" w14:paraId="17F71CDA" w14:textId="77777777" w:rsidTr="0032590A">
        <w:trPr>
          <w:trHeight w:val="432"/>
        </w:trPr>
        <w:tc>
          <w:tcPr>
            <w:tcW w:w="2155" w:type="dxa"/>
            <w:vAlign w:val="center"/>
          </w:tcPr>
          <w:p w14:paraId="78712F50" w14:textId="77777777" w:rsidR="00CA61D2" w:rsidRDefault="00000000">
            <w:pPr>
              <w:spacing w:before="40" w:after="40"/>
              <w:rPr>
                <w:rFonts w:ascii="Arial" w:eastAsia="Arial" w:hAnsi="Arial" w:cs="Arial"/>
                <w:sz w:val="24"/>
                <w:szCs w:val="24"/>
              </w:rPr>
            </w:pPr>
            <w:r>
              <w:rPr>
                <w:rFonts w:ascii="Arial" w:eastAsia="Arial" w:hAnsi="Arial" w:cs="Arial"/>
                <w:sz w:val="24"/>
                <w:szCs w:val="24"/>
              </w:rPr>
              <w:t>Sodium (ppm)</w:t>
            </w:r>
          </w:p>
        </w:tc>
        <w:tc>
          <w:tcPr>
            <w:tcW w:w="1080" w:type="dxa"/>
            <w:tcMar>
              <w:left w:w="58" w:type="dxa"/>
              <w:right w:w="58" w:type="dxa"/>
            </w:tcMar>
            <w:vAlign w:val="center"/>
          </w:tcPr>
          <w:p w14:paraId="29310DDE" w14:textId="77777777" w:rsidR="00CA61D2" w:rsidRPr="00131511" w:rsidRDefault="00000000">
            <w:pPr>
              <w:spacing w:before="40" w:after="40"/>
              <w:jc w:val="center"/>
              <w:rPr>
                <w:rFonts w:ascii="Arial" w:eastAsia="Arial" w:hAnsi="Arial" w:cs="Arial"/>
                <w:sz w:val="24"/>
                <w:szCs w:val="24"/>
              </w:rPr>
            </w:pPr>
            <w:r w:rsidRPr="00131511">
              <w:rPr>
                <w:rFonts w:ascii="Arial" w:eastAsia="Arial" w:hAnsi="Arial" w:cs="Arial"/>
                <w:sz w:val="24"/>
                <w:szCs w:val="24"/>
              </w:rPr>
              <w:t>2008</w:t>
            </w:r>
          </w:p>
        </w:tc>
        <w:tc>
          <w:tcPr>
            <w:tcW w:w="1260" w:type="dxa"/>
            <w:tcMar>
              <w:left w:w="58" w:type="dxa"/>
              <w:right w:w="58" w:type="dxa"/>
            </w:tcMar>
            <w:vAlign w:val="center"/>
          </w:tcPr>
          <w:p w14:paraId="59EDD696"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130</w:t>
            </w:r>
          </w:p>
        </w:tc>
        <w:tc>
          <w:tcPr>
            <w:tcW w:w="1350" w:type="dxa"/>
            <w:tcMar>
              <w:left w:w="58" w:type="dxa"/>
              <w:right w:w="58" w:type="dxa"/>
            </w:tcMar>
            <w:vAlign w:val="center"/>
          </w:tcPr>
          <w:p w14:paraId="144E29A3"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Mar>
              <w:left w:w="58" w:type="dxa"/>
              <w:right w:w="58" w:type="dxa"/>
            </w:tcMar>
            <w:vAlign w:val="center"/>
          </w:tcPr>
          <w:p w14:paraId="15A0105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vAlign w:val="center"/>
          </w:tcPr>
          <w:p w14:paraId="389F569C"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vAlign w:val="center"/>
          </w:tcPr>
          <w:p w14:paraId="53CA6E52" w14:textId="77777777" w:rsidR="00CA61D2" w:rsidRDefault="00000000">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CA61D2" w14:paraId="4A93C8BB" w14:textId="77777777" w:rsidTr="0032590A">
        <w:tc>
          <w:tcPr>
            <w:tcW w:w="2155" w:type="dxa"/>
            <w:vAlign w:val="center"/>
          </w:tcPr>
          <w:p w14:paraId="7E1AA198" w14:textId="77777777" w:rsidR="00CA61D2" w:rsidRDefault="00000000">
            <w:pPr>
              <w:spacing w:before="40" w:after="40"/>
              <w:rPr>
                <w:rFonts w:ascii="Arial" w:eastAsia="Arial" w:hAnsi="Arial" w:cs="Arial"/>
                <w:sz w:val="24"/>
                <w:szCs w:val="24"/>
              </w:rPr>
            </w:pPr>
            <w:r>
              <w:rPr>
                <w:rFonts w:ascii="Arial" w:eastAsia="Arial" w:hAnsi="Arial" w:cs="Arial"/>
                <w:sz w:val="24"/>
                <w:szCs w:val="24"/>
              </w:rPr>
              <w:t>Hardness (ppm)</w:t>
            </w:r>
          </w:p>
        </w:tc>
        <w:tc>
          <w:tcPr>
            <w:tcW w:w="1080" w:type="dxa"/>
            <w:tcMar>
              <w:left w:w="58" w:type="dxa"/>
              <w:right w:w="58" w:type="dxa"/>
            </w:tcMar>
            <w:vAlign w:val="center"/>
          </w:tcPr>
          <w:p w14:paraId="5EB65295" w14:textId="77777777" w:rsidR="00CA61D2" w:rsidRPr="00131511" w:rsidRDefault="00000000">
            <w:pPr>
              <w:spacing w:before="40" w:after="40"/>
              <w:jc w:val="center"/>
              <w:rPr>
                <w:rFonts w:ascii="Arial" w:eastAsia="Arial" w:hAnsi="Arial" w:cs="Arial"/>
                <w:sz w:val="24"/>
                <w:szCs w:val="24"/>
              </w:rPr>
            </w:pPr>
            <w:r w:rsidRPr="00131511">
              <w:rPr>
                <w:rFonts w:ascii="Arial" w:eastAsia="Arial" w:hAnsi="Arial" w:cs="Arial"/>
                <w:sz w:val="24"/>
                <w:szCs w:val="24"/>
              </w:rPr>
              <w:t>2008</w:t>
            </w:r>
          </w:p>
          <w:p w14:paraId="138AFC77" w14:textId="77777777" w:rsidR="00CA61D2" w:rsidRPr="00131511" w:rsidRDefault="00CA61D2">
            <w:pPr>
              <w:rPr>
                <w:rFonts w:ascii="Arial" w:eastAsia="Arial" w:hAnsi="Arial" w:cs="Arial"/>
                <w:sz w:val="24"/>
                <w:szCs w:val="24"/>
              </w:rPr>
            </w:pPr>
          </w:p>
        </w:tc>
        <w:tc>
          <w:tcPr>
            <w:tcW w:w="1260" w:type="dxa"/>
            <w:tcMar>
              <w:left w:w="58" w:type="dxa"/>
              <w:right w:w="58" w:type="dxa"/>
            </w:tcMar>
            <w:vAlign w:val="center"/>
          </w:tcPr>
          <w:p w14:paraId="56042F01"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35</w:t>
            </w:r>
          </w:p>
        </w:tc>
        <w:tc>
          <w:tcPr>
            <w:tcW w:w="1350" w:type="dxa"/>
            <w:tcMar>
              <w:left w:w="58" w:type="dxa"/>
              <w:right w:w="58" w:type="dxa"/>
            </w:tcMar>
            <w:vAlign w:val="center"/>
          </w:tcPr>
          <w:p w14:paraId="798C2807"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Mar>
              <w:left w:w="58" w:type="dxa"/>
              <w:right w:w="58" w:type="dxa"/>
            </w:tcMar>
            <w:vAlign w:val="center"/>
          </w:tcPr>
          <w:p w14:paraId="10E89F9D"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vAlign w:val="center"/>
          </w:tcPr>
          <w:p w14:paraId="4740024E"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vAlign w:val="center"/>
          </w:tcPr>
          <w:p w14:paraId="7DA553FB" w14:textId="77777777" w:rsidR="00CA61D2" w:rsidRDefault="00000000">
            <w:pPr>
              <w:spacing w:before="40" w:after="40"/>
              <w:rPr>
                <w:rFonts w:ascii="Arial" w:eastAsia="Arial" w:hAnsi="Arial" w:cs="Arial"/>
                <w:sz w:val="24"/>
                <w:szCs w:val="24"/>
              </w:rPr>
            </w:pPr>
            <w:r>
              <w:rPr>
                <w:rFonts w:ascii="Arial" w:eastAsia="Arial" w:hAnsi="Arial" w:cs="Arial"/>
                <w:sz w:val="24"/>
                <w:szCs w:val="24"/>
              </w:rPr>
              <w:t>Sum of polyvalent cations present in the water, generally magnesium and calcium, and are usually naturally occurring</w:t>
            </w:r>
          </w:p>
        </w:tc>
      </w:tr>
    </w:tbl>
    <w:p w14:paraId="22889436" w14:textId="77777777" w:rsidR="00CA61D2"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4.  Detection of Contaminants with a Primary Drinking Water Standard</w:t>
      </w:r>
    </w:p>
    <w:tbl>
      <w:tblPr>
        <w:tblStyle w:val="a3"/>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170"/>
        <w:gridCol w:w="1170"/>
        <w:gridCol w:w="1530"/>
        <w:gridCol w:w="1080"/>
        <w:gridCol w:w="1260"/>
        <w:gridCol w:w="2561"/>
      </w:tblGrid>
      <w:tr w:rsidR="00CA61D2" w14:paraId="75459FF8" w14:textId="77777777" w:rsidTr="0032590A">
        <w:trPr>
          <w:trHeight w:val="1511"/>
        </w:trPr>
        <w:tc>
          <w:tcPr>
            <w:tcW w:w="2065" w:type="dxa"/>
            <w:vAlign w:val="center"/>
          </w:tcPr>
          <w:p w14:paraId="6CAAB322"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6BA6FF2F"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00989435"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170" w:type="dxa"/>
            <w:vAlign w:val="center"/>
          </w:tcPr>
          <w:p w14:paraId="787A588B"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170" w:type="dxa"/>
            <w:tcMar>
              <w:left w:w="72" w:type="dxa"/>
              <w:right w:w="72" w:type="dxa"/>
            </w:tcMar>
            <w:vAlign w:val="center"/>
          </w:tcPr>
          <w:p w14:paraId="08A3BB8B"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0C5E89DB"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080" w:type="dxa"/>
            <w:vAlign w:val="center"/>
          </w:tcPr>
          <w:p w14:paraId="21DB5F8A"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77ED07D2"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2561" w:type="dxa"/>
            <w:vAlign w:val="center"/>
          </w:tcPr>
          <w:p w14:paraId="5B52098F" w14:textId="77777777" w:rsidR="00CA61D2" w:rsidRDefault="00000000">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CA61D2" w14:paraId="18DC0C05" w14:textId="77777777" w:rsidTr="0032590A">
        <w:trPr>
          <w:trHeight w:val="432"/>
        </w:trPr>
        <w:tc>
          <w:tcPr>
            <w:tcW w:w="2065" w:type="dxa"/>
            <w:tcMar>
              <w:left w:w="58" w:type="dxa"/>
              <w:right w:w="58" w:type="dxa"/>
            </w:tcMar>
            <w:vAlign w:val="center"/>
          </w:tcPr>
          <w:p w14:paraId="0B16D1F3" w14:textId="3F295AAA" w:rsidR="00CA61D2" w:rsidRDefault="00000000" w:rsidP="0023322F">
            <w:pPr>
              <w:keepNext/>
              <w:keepLines/>
              <w:spacing w:before="40" w:after="40"/>
              <w:ind w:left="30"/>
              <w:rPr>
                <w:rFonts w:ascii="Arial" w:eastAsia="Arial" w:hAnsi="Arial" w:cs="Arial"/>
                <w:sz w:val="24"/>
                <w:szCs w:val="24"/>
              </w:rPr>
            </w:pPr>
            <w:r>
              <w:rPr>
                <w:rFonts w:ascii="Arial" w:eastAsia="Arial" w:hAnsi="Arial" w:cs="Arial"/>
                <w:sz w:val="24"/>
                <w:szCs w:val="24"/>
              </w:rPr>
              <w:t>Gross</w:t>
            </w:r>
            <w:r w:rsidR="0023322F">
              <w:rPr>
                <w:rFonts w:ascii="Arial" w:eastAsia="Arial" w:hAnsi="Arial" w:cs="Arial"/>
                <w:sz w:val="24"/>
                <w:szCs w:val="24"/>
              </w:rPr>
              <w:t xml:space="preserve"> </w:t>
            </w:r>
            <w:r>
              <w:rPr>
                <w:rFonts w:ascii="Arial" w:eastAsia="Arial" w:hAnsi="Arial" w:cs="Arial"/>
                <w:sz w:val="24"/>
                <w:szCs w:val="24"/>
              </w:rPr>
              <w:t>Alpha (pCi/L)</w:t>
            </w:r>
          </w:p>
        </w:tc>
        <w:tc>
          <w:tcPr>
            <w:tcW w:w="1170" w:type="dxa"/>
            <w:vAlign w:val="center"/>
          </w:tcPr>
          <w:p w14:paraId="05811DA4" w14:textId="415D45AB"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1/8/2025</w:t>
            </w:r>
          </w:p>
        </w:tc>
        <w:tc>
          <w:tcPr>
            <w:tcW w:w="1170" w:type="dxa"/>
            <w:vAlign w:val="center"/>
          </w:tcPr>
          <w:p w14:paraId="455ABF32"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ND</w:t>
            </w:r>
          </w:p>
        </w:tc>
        <w:tc>
          <w:tcPr>
            <w:tcW w:w="1530" w:type="dxa"/>
            <w:vAlign w:val="center"/>
          </w:tcPr>
          <w:p w14:paraId="4565B7DB"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080" w:type="dxa"/>
            <w:vAlign w:val="center"/>
          </w:tcPr>
          <w:p w14:paraId="6A4B2C77"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15</w:t>
            </w:r>
          </w:p>
        </w:tc>
        <w:tc>
          <w:tcPr>
            <w:tcW w:w="1260" w:type="dxa"/>
            <w:vAlign w:val="center"/>
          </w:tcPr>
          <w:p w14:paraId="60F5BE40"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w:t>
            </w:r>
          </w:p>
        </w:tc>
        <w:tc>
          <w:tcPr>
            <w:tcW w:w="2561" w:type="dxa"/>
            <w:vAlign w:val="center"/>
          </w:tcPr>
          <w:p w14:paraId="4E90821A" w14:textId="77777777" w:rsidR="00CA61D2" w:rsidRDefault="00000000" w:rsidP="0023322F">
            <w:pPr>
              <w:keepNext/>
              <w:keepLines/>
              <w:spacing w:before="40" w:after="40"/>
              <w:rPr>
                <w:rFonts w:ascii="Arial" w:eastAsia="Arial" w:hAnsi="Arial" w:cs="Arial"/>
                <w:sz w:val="24"/>
                <w:szCs w:val="24"/>
              </w:rPr>
            </w:pPr>
            <w:r>
              <w:rPr>
                <w:rFonts w:ascii="Arial" w:eastAsia="Arial" w:hAnsi="Arial" w:cs="Arial"/>
                <w:sz w:val="24"/>
                <w:szCs w:val="24"/>
              </w:rPr>
              <w:t>Erosion of natural deposits</w:t>
            </w:r>
          </w:p>
        </w:tc>
      </w:tr>
      <w:tr w:rsidR="00CA61D2" w14:paraId="76D18CCA" w14:textId="77777777" w:rsidTr="0032590A">
        <w:trPr>
          <w:trHeight w:val="432"/>
        </w:trPr>
        <w:tc>
          <w:tcPr>
            <w:tcW w:w="2065" w:type="dxa"/>
            <w:tcMar>
              <w:left w:w="58" w:type="dxa"/>
              <w:right w:w="58" w:type="dxa"/>
            </w:tcMar>
            <w:vAlign w:val="center"/>
          </w:tcPr>
          <w:p w14:paraId="4CC5D6DC" w14:textId="77777777" w:rsidR="00CA61D2" w:rsidRDefault="00000000" w:rsidP="0032590A">
            <w:pPr>
              <w:spacing w:before="40" w:after="40"/>
              <w:ind w:left="30"/>
              <w:rPr>
                <w:rFonts w:ascii="Arial" w:eastAsia="Arial" w:hAnsi="Arial" w:cs="Arial"/>
                <w:sz w:val="24"/>
                <w:szCs w:val="24"/>
              </w:rPr>
            </w:pPr>
            <w:r>
              <w:rPr>
                <w:rFonts w:ascii="Arial" w:eastAsia="Arial" w:hAnsi="Arial" w:cs="Arial"/>
                <w:sz w:val="24"/>
                <w:szCs w:val="24"/>
              </w:rPr>
              <w:t>Uranium (pCi/L)</w:t>
            </w:r>
          </w:p>
        </w:tc>
        <w:tc>
          <w:tcPr>
            <w:tcW w:w="1170" w:type="dxa"/>
            <w:vAlign w:val="center"/>
          </w:tcPr>
          <w:p w14:paraId="5CD094DB" w14:textId="324697ED"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1/8/2025</w:t>
            </w:r>
          </w:p>
        </w:tc>
        <w:tc>
          <w:tcPr>
            <w:tcW w:w="1170" w:type="dxa"/>
            <w:vAlign w:val="center"/>
          </w:tcPr>
          <w:p w14:paraId="48EB74B8"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1.4</w:t>
            </w:r>
          </w:p>
        </w:tc>
        <w:tc>
          <w:tcPr>
            <w:tcW w:w="1530" w:type="dxa"/>
            <w:vAlign w:val="center"/>
          </w:tcPr>
          <w:p w14:paraId="0BE9848C"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080" w:type="dxa"/>
            <w:vAlign w:val="center"/>
          </w:tcPr>
          <w:p w14:paraId="188EB033"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vAlign w:val="center"/>
          </w:tcPr>
          <w:p w14:paraId="350A56FD" w14:textId="77777777"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0.43</w:t>
            </w:r>
          </w:p>
        </w:tc>
        <w:tc>
          <w:tcPr>
            <w:tcW w:w="2561" w:type="dxa"/>
            <w:vAlign w:val="center"/>
          </w:tcPr>
          <w:p w14:paraId="68B8062B" w14:textId="77777777" w:rsidR="00CA61D2" w:rsidRDefault="00000000" w:rsidP="0023322F">
            <w:pPr>
              <w:spacing w:before="40" w:after="40"/>
              <w:rPr>
                <w:rFonts w:ascii="Arial" w:eastAsia="Arial" w:hAnsi="Arial" w:cs="Arial"/>
                <w:sz w:val="24"/>
                <w:szCs w:val="24"/>
              </w:rPr>
            </w:pPr>
            <w:r>
              <w:rPr>
                <w:rFonts w:ascii="Arial" w:eastAsia="Arial" w:hAnsi="Arial" w:cs="Arial"/>
                <w:sz w:val="24"/>
                <w:szCs w:val="24"/>
              </w:rPr>
              <w:t>Erosion of natural deposits</w:t>
            </w:r>
          </w:p>
        </w:tc>
      </w:tr>
      <w:tr w:rsidR="00CA61D2" w14:paraId="77E94F79" w14:textId="77777777" w:rsidTr="0032590A">
        <w:trPr>
          <w:trHeight w:val="432"/>
        </w:trPr>
        <w:tc>
          <w:tcPr>
            <w:tcW w:w="2065" w:type="dxa"/>
            <w:tcMar>
              <w:left w:w="58" w:type="dxa"/>
              <w:right w:w="58" w:type="dxa"/>
            </w:tcMar>
            <w:vAlign w:val="center"/>
          </w:tcPr>
          <w:p w14:paraId="6013142C" w14:textId="77777777" w:rsidR="00CA61D2" w:rsidRDefault="00000000" w:rsidP="0032590A">
            <w:pPr>
              <w:spacing w:before="40" w:after="40"/>
              <w:ind w:left="30"/>
              <w:rPr>
                <w:rFonts w:ascii="Arial" w:eastAsia="Arial" w:hAnsi="Arial" w:cs="Arial"/>
                <w:sz w:val="24"/>
                <w:szCs w:val="24"/>
              </w:rPr>
            </w:pPr>
            <w:r>
              <w:rPr>
                <w:rFonts w:ascii="Arial" w:eastAsia="Arial" w:hAnsi="Arial" w:cs="Arial"/>
                <w:sz w:val="24"/>
                <w:szCs w:val="24"/>
              </w:rPr>
              <w:t>Fluoride (ppm)</w:t>
            </w:r>
          </w:p>
        </w:tc>
        <w:tc>
          <w:tcPr>
            <w:tcW w:w="1170" w:type="dxa"/>
            <w:vAlign w:val="center"/>
          </w:tcPr>
          <w:p w14:paraId="56F9C050" w14:textId="593F1AAA" w:rsidR="00CA61D2"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1/8/2025</w:t>
            </w:r>
          </w:p>
        </w:tc>
        <w:tc>
          <w:tcPr>
            <w:tcW w:w="1170" w:type="dxa"/>
            <w:vAlign w:val="center"/>
          </w:tcPr>
          <w:p w14:paraId="46539F38" w14:textId="0F4F12E6" w:rsidR="00CA61D2" w:rsidRDefault="00000000">
            <w:pPr>
              <w:spacing w:before="40" w:after="40"/>
              <w:jc w:val="center"/>
              <w:rPr>
                <w:rFonts w:ascii="Arial" w:eastAsia="Arial" w:hAnsi="Arial" w:cs="Arial"/>
                <w:sz w:val="24"/>
                <w:szCs w:val="24"/>
              </w:rPr>
            </w:pPr>
            <w:r>
              <w:rPr>
                <w:rFonts w:ascii="Arial" w:eastAsia="Arial" w:hAnsi="Arial" w:cs="Arial"/>
                <w:sz w:val="24"/>
                <w:szCs w:val="24"/>
              </w:rPr>
              <w:t>1</w:t>
            </w:r>
            <w:r w:rsidR="0023322F">
              <w:rPr>
                <w:rFonts w:ascii="Arial" w:eastAsia="Arial" w:hAnsi="Arial" w:cs="Arial"/>
                <w:sz w:val="24"/>
                <w:szCs w:val="24"/>
              </w:rPr>
              <w:t>.0</w:t>
            </w:r>
          </w:p>
        </w:tc>
        <w:tc>
          <w:tcPr>
            <w:tcW w:w="1530" w:type="dxa"/>
            <w:vAlign w:val="center"/>
          </w:tcPr>
          <w:p w14:paraId="110FFF3D"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080" w:type="dxa"/>
            <w:vAlign w:val="center"/>
          </w:tcPr>
          <w:p w14:paraId="2DBF7D1C"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vAlign w:val="center"/>
          </w:tcPr>
          <w:p w14:paraId="262F6C9F"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1</w:t>
            </w:r>
          </w:p>
        </w:tc>
        <w:tc>
          <w:tcPr>
            <w:tcW w:w="2561" w:type="dxa"/>
            <w:vAlign w:val="center"/>
          </w:tcPr>
          <w:p w14:paraId="0466D440" w14:textId="77777777" w:rsidR="00CA61D2" w:rsidRDefault="00000000" w:rsidP="0023322F">
            <w:pPr>
              <w:spacing w:before="40" w:after="40"/>
              <w:rPr>
                <w:rFonts w:ascii="Arial" w:eastAsia="Arial" w:hAnsi="Arial" w:cs="Arial"/>
                <w:sz w:val="24"/>
                <w:szCs w:val="24"/>
              </w:rPr>
            </w:pPr>
            <w:r>
              <w:rPr>
                <w:rFonts w:ascii="Arial" w:eastAsia="Arial" w:hAnsi="Arial" w:cs="Arial"/>
                <w:sz w:val="24"/>
                <w:szCs w:val="24"/>
              </w:rPr>
              <w:t>Erosion of natural deposits; water additive that promotes strong teeth; discharge from fertilizer and aluminum factories</w:t>
            </w:r>
          </w:p>
        </w:tc>
      </w:tr>
      <w:tr w:rsidR="0023322F" w14:paraId="3D809D30" w14:textId="77777777" w:rsidTr="0032590A">
        <w:trPr>
          <w:trHeight w:val="432"/>
        </w:trPr>
        <w:tc>
          <w:tcPr>
            <w:tcW w:w="2065" w:type="dxa"/>
            <w:tcMar>
              <w:left w:w="58" w:type="dxa"/>
              <w:right w:w="58" w:type="dxa"/>
            </w:tcMar>
            <w:vAlign w:val="center"/>
          </w:tcPr>
          <w:p w14:paraId="4C9AC5F3" w14:textId="17563486" w:rsidR="0023322F" w:rsidRPr="00131511" w:rsidRDefault="0023322F" w:rsidP="0032590A">
            <w:pPr>
              <w:spacing w:before="40" w:after="40"/>
              <w:ind w:left="30"/>
              <w:rPr>
                <w:rFonts w:ascii="Arial" w:eastAsia="Arial" w:hAnsi="Arial" w:cs="Arial"/>
                <w:sz w:val="24"/>
                <w:szCs w:val="24"/>
              </w:rPr>
            </w:pPr>
            <w:r w:rsidRPr="00131511">
              <w:rPr>
                <w:rFonts w:ascii="Arial" w:eastAsia="Arial" w:hAnsi="Arial" w:cs="Arial"/>
                <w:color w:val="222222"/>
                <w:sz w:val="24"/>
                <w:szCs w:val="24"/>
                <w:highlight w:val="white"/>
              </w:rPr>
              <w:t>Hexavalent Chromium</w:t>
            </w:r>
            <w:r w:rsidRPr="00131511">
              <w:rPr>
                <w:rFonts w:ascii="Arial" w:eastAsia="Arial" w:hAnsi="Arial" w:cs="Arial"/>
                <w:sz w:val="24"/>
                <w:szCs w:val="24"/>
              </w:rPr>
              <w:t>(µg/L)</w:t>
            </w:r>
          </w:p>
        </w:tc>
        <w:tc>
          <w:tcPr>
            <w:tcW w:w="1170" w:type="dxa"/>
            <w:vAlign w:val="center"/>
          </w:tcPr>
          <w:p w14:paraId="68A8D1D1" w14:textId="52F9BD3E" w:rsidR="0023322F" w:rsidRDefault="0023322F" w:rsidP="0023322F">
            <w:pPr>
              <w:keepNext/>
              <w:keepLines/>
              <w:spacing w:before="40" w:after="40"/>
              <w:jc w:val="center"/>
              <w:rPr>
                <w:rFonts w:ascii="Arial" w:eastAsia="Arial" w:hAnsi="Arial" w:cs="Arial"/>
                <w:sz w:val="24"/>
                <w:szCs w:val="24"/>
              </w:rPr>
            </w:pPr>
            <w:r>
              <w:rPr>
                <w:rFonts w:ascii="Arial" w:eastAsia="Arial" w:hAnsi="Arial" w:cs="Arial"/>
                <w:sz w:val="24"/>
                <w:szCs w:val="24"/>
              </w:rPr>
              <w:t>3/5/2025</w:t>
            </w:r>
          </w:p>
        </w:tc>
        <w:tc>
          <w:tcPr>
            <w:tcW w:w="1170" w:type="dxa"/>
            <w:vAlign w:val="center"/>
          </w:tcPr>
          <w:p w14:paraId="2F863743" w14:textId="77777777"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0.41</w:t>
            </w:r>
          </w:p>
        </w:tc>
        <w:tc>
          <w:tcPr>
            <w:tcW w:w="1530" w:type="dxa"/>
            <w:vAlign w:val="center"/>
          </w:tcPr>
          <w:p w14:paraId="4B02D43D" w14:textId="77777777"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N/A</w:t>
            </w:r>
          </w:p>
        </w:tc>
        <w:tc>
          <w:tcPr>
            <w:tcW w:w="1080" w:type="dxa"/>
            <w:vAlign w:val="center"/>
          </w:tcPr>
          <w:p w14:paraId="46950C44" w14:textId="77777777"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vAlign w:val="center"/>
          </w:tcPr>
          <w:p w14:paraId="5F0459F4" w14:textId="6129A57C"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0.02</w:t>
            </w:r>
          </w:p>
        </w:tc>
        <w:tc>
          <w:tcPr>
            <w:tcW w:w="2561" w:type="dxa"/>
            <w:vAlign w:val="center"/>
          </w:tcPr>
          <w:p w14:paraId="7FDC323F" w14:textId="0370BC6A" w:rsidR="0023322F" w:rsidRDefault="0023322F" w:rsidP="0023322F">
            <w:pPr>
              <w:spacing w:before="40" w:after="40"/>
              <w:rPr>
                <w:rFonts w:ascii="Arial" w:eastAsia="Arial" w:hAnsi="Arial" w:cs="Arial"/>
                <w:sz w:val="24"/>
                <w:szCs w:val="24"/>
              </w:rPr>
            </w:pPr>
            <w:r w:rsidRPr="00DC615C">
              <w:rPr>
                <w:rFonts w:ascii="Arial" w:hAnsi="Arial" w:cs="Arial"/>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23322F" w14:paraId="5FA76A9D" w14:textId="77777777" w:rsidTr="0032590A">
        <w:trPr>
          <w:trHeight w:val="432"/>
        </w:trPr>
        <w:tc>
          <w:tcPr>
            <w:tcW w:w="2065" w:type="dxa"/>
            <w:tcMar>
              <w:left w:w="58" w:type="dxa"/>
              <w:right w:w="58" w:type="dxa"/>
            </w:tcMar>
            <w:vAlign w:val="center"/>
          </w:tcPr>
          <w:p w14:paraId="13DA69A6" w14:textId="08497C5A" w:rsidR="0023322F" w:rsidRDefault="0023322F" w:rsidP="0032590A">
            <w:pPr>
              <w:spacing w:before="40" w:after="40"/>
              <w:ind w:left="30"/>
              <w:rPr>
                <w:rFonts w:ascii="Arial" w:eastAsia="Arial" w:hAnsi="Arial" w:cs="Arial"/>
                <w:color w:val="222222"/>
                <w:sz w:val="22"/>
                <w:szCs w:val="22"/>
                <w:highlight w:val="white"/>
              </w:rPr>
            </w:pPr>
            <w:r>
              <w:rPr>
                <w:rFonts w:ascii="Arial" w:eastAsia="Arial" w:hAnsi="Arial" w:cs="Arial"/>
                <w:color w:val="222222"/>
                <w:sz w:val="22"/>
                <w:szCs w:val="22"/>
                <w:highlight w:val="white"/>
              </w:rPr>
              <w:t>Nitrate (as Nitrogen, mg/L)</w:t>
            </w:r>
          </w:p>
        </w:tc>
        <w:tc>
          <w:tcPr>
            <w:tcW w:w="1170" w:type="dxa"/>
            <w:vAlign w:val="center"/>
          </w:tcPr>
          <w:p w14:paraId="3D13CE96" w14:textId="4811532B" w:rsidR="0023322F" w:rsidRDefault="0023322F" w:rsidP="0023322F">
            <w:pPr>
              <w:keepNext/>
              <w:keepLines/>
              <w:spacing w:before="40" w:after="40"/>
              <w:jc w:val="center"/>
              <w:rPr>
                <w:rFonts w:ascii="Arial" w:eastAsia="Arial" w:hAnsi="Arial" w:cs="Arial"/>
                <w:sz w:val="24"/>
                <w:szCs w:val="24"/>
              </w:rPr>
            </w:pPr>
            <w:r>
              <w:rPr>
                <w:rFonts w:ascii="Arial" w:eastAsia="Arial" w:hAnsi="Arial" w:cs="Arial"/>
                <w:sz w:val="24"/>
                <w:szCs w:val="24"/>
              </w:rPr>
              <w:t>1/8/2025</w:t>
            </w:r>
          </w:p>
        </w:tc>
        <w:tc>
          <w:tcPr>
            <w:tcW w:w="1170" w:type="dxa"/>
            <w:vAlign w:val="center"/>
          </w:tcPr>
          <w:p w14:paraId="3BE91CB2" w14:textId="71E5C81F"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0.47</w:t>
            </w:r>
          </w:p>
        </w:tc>
        <w:tc>
          <w:tcPr>
            <w:tcW w:w="1530" w:type="dxa"/>
            <w:vAlign w:val="center"/>
          </w:tcPr>
          <w:p w14:paraId="78FEA816" w14:textId="4599594C"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N/A</w:t>
            </w:r>
          </w:p>
        </w:tc>
        <w:tc>
          <w:tcPr>
            <w:tcW w:w="1080" w:type="dxa"/>
            <w:vAlign w:val="center"/>
          </w:tcPr>
          <w:p w14:paraId="5C834283" w14:textId="664D01EE" w:rsidR="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vAlign w:val="center"/>
          </w:tcPr>
          <w:p w14:paraId="329B726F" w14:textId="6CB2BDBA" w:rsidR="0023322F" w:rsidDel="0023322F" w:rsidRDefault="0023322F" w:rsidP="0023322F">
            <w:pPr>
              <w:spacing w:before="40" w:after="40"/>
              <w:jc w:val="center"/>
              <w:rPr>
                <w:rFonts w:ascii="Arial" w:eastAsia="Arial" w:hAnsi="Arial" w:cs="Arial"/>
                <w:sz w:val="24"/>
                <w:szCs w:val="24"/>
              </w:rPr>
            </w:pPr>
            <w:r>
              <w:rPr>
                <w:rFonts w:ascii="Arial" w:eastAsia="Arial" w:hAnsi="Arial" w:cs="Arial"/>
                <w:sz w:val="24"/>
                <w:szCs w:val="24"/>
              </w:rPr>
              <w:t>10</w:t>
            </w:r>
          </w:p>
        </w:tc>
        <w:tc>
          <w:tcPr>
            <w:tcW w:w="2561" w:type="dxa"/>
            <w:vAlign w:val="center"/>
          </w:tcPr>
          <w:p w14:paraId="1081D3CF" w14:textId="2E6BD93F" w:rsidR="0023322F" w:rsidRPr="00DC615C" w:rsidRDefault="0023322F" w:rsidP="0023322F">
            <w:pPr>
              <w:spacing w:before="40" w:after="40"/>
              <w:rPr>
                <w:rFonts w:ascii="Arial" w:hAnsi="Arial" w:cs="Arial"/>
                <w:szCs w:val="24"/>
              </w:rPr>
            </w:pPr>
            <w:r w:rsidRPr="0023322F">
              <w:rPr>
                <w:rFonts w:ascii="Arial" w:hAnsi="Arial" w:cs="Arial"/>
                <w:szCs w:val="24"/>
              </w:rPr>
              <w:t>Runoff and leaching from fertilizer use; leaching from septic tanks and sewage; erosion of natural deposits.</w:t>
            </w:r>
          </w:p>
        </w:tc>
      </w:tr>
    </w:tbl>
    <w:p w14:paraId="0A1B0F7C" w14:textId="77777777" w:rsidR="00CA61D2" w:rsidRDefault="00000000">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5.  Detection of Contaminants with a Secondary Drinking Water Standard</w:t>
      </w:r>
    </w:p>
    <w:tbl>
      <w:tblPr>
        <w:tblStyle w:val="a4"/>
        <w:tblW w:w="108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1419"/>
        <w:gridCol w:w="1280"/>
        <w:gridCol w:w="1530"/>
        <w:gridCol w:w="900"/>
        <w:gridCol w:w="1170"/>
        <w:gridCol w:w="2295"/>
      </w:tblGrid>
      <w:tr w:rsidR="00CA61D2" w14:paraId="43493B84" w14:textId="77777777" w:rsidTr="0032590A">
        <w:tc>
          <w:tcPr>
            <w:tcW w:w="2251" w:type="dxa"/>
            <w:tcMar>
              <w:left w:w="58" w:type="dxa"/>
              <w:right w:w="58" w:type="dxa"/>
            </w:tcMar>
            <w:vAlign w:val="center"/>
          </w:tcPr>
          <w:p w14:paraId="4B2DC1BE"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19" w:type="dxa"/>
            <w:tcMar>
              <w:left w:w="58" w:type="dxa"/>
              <w:right w:w="58" w:type="dxa"/>
            </w:tcMar>
            <w:vAlign w:val="center"/>
          </w:tcPr>
          <w:p w14:paraId="356E6A9E"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Sample Date</w:t>
            </w:r>
          </w:p>
        </w:tc>
        <w:tc>
          <w:tcPr>
            <w:tcW w:w="1280" w:type="dxa"/>
            <w:tcMar>
              <w:left w:w="58" w:type="dxa"/>
              <w:right w:w="58" w:type="dxa"/>
            </w:tcMar>
            <w:vAlign w:val="center"/>
          </w:tcPr>
          <w:p w14:paraId="67FD0C02"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tcMar>
              <w:left w:w="58" w:type="dxa"/>
              <w:right w:w="58" w:type="dxa"/>
            </w:tcMar>
            <w:vAlign w:val="center"/>
          </w:tcPr>
          <w:p w14:paraId="71C2960B"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510324B9"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SMCL</w:t>
            </w:r>
          </w:p>
        </w:tc>
        <w:tc>
          <w:tcPr>
            <w:tcW w:w="1170" w:type="dxa"/>
            <w:tcMar>
              <w:left w:w="58" w:type="dxa"/>
              <w:right w:w="58" w:type="dxa"/>
            </w:tcMar>
            <w:vAlign w:val="center"/>
          </w:tcPr>
          <w:p w14:paraId="00A4A973" w14:textId="77777777" w:rsidR="00CA61D2" w:rsidRDefault="00000000">
            <w:pPr>
              <w:keepNext/>
              <w:keepLines/>
              <w:spacing w:after="60"/>
              <w:jc w:val="center"/>
              <w:rPr>
                <w:rFonts w:ascii="Arial" w:eastAsia="Arial" w:hAnsi="Arial" w:cs="Arial"/>
                <w:b/>
                <w:bCs/>
                <w:sz w:val="24"/>
                <w:szCs w:val="24"/>
              </w:rPr>
            </w:pPr>
            <w:r>
              <w:rPr>
                <w:rFonts w:ascii="Arial" w:eastAsia="Arial" w:hAnsi="Arial" w:cs="Arial"/>
                <w:b/>
                <w:bCs/>
                <w:sz w:val="24"/>
                <w:szCs w:val="24"/>
              </w:rPr>
              <w:t>PHG (MCLG)</w:t>
            </w:r>
          </w:p>
        </w:tc>
        <w:tc>
          <w:tcPr>
            <w:tcW w:w="2295" w:type="dxa"/>
            <w:tcMar>
              <w:left w:w="58" w:type="dxa"/>
              <w:right w:w="58" w:type="dxa"/>
            </w:tcMar>
            <w:vAlign w:val="center"/>
          </w:tcPr>
          <w:p w14:paraId="480544E5" w14:textId="77777777" w:rsidR="00CA61D2" w:rsidRDefault="00000000">
            <w:pPr>
              <w:jc w:val="center"/>
              <w:rPr>
                <w:rFonts w:ascii="Arial" w:eastAsia="Arial" w:hAnsi="Arial" w:cs="Arial"/>
                <w:b/>
                <w:bCs/>
                <w:sz w:val="24"/>
                <w:szCs w:val="24"/>
              </w:rPr>
            </w:pPr>
            <w:r>
              <w:rPr>
                <w:rFonts w:ascii="Arial" w:eastAsia="Arial" w:hAnsi="Arial" w:cs="Arial"/>
                <w:b/>
                <w:bCs/>
                <w:sz w:val="24"/>
                <w:szCs w:val="24"/>
              </w:rPr>
              <w:t>Typical Source</w:t>
            </w:r>
          </w:p>
          <w:p w14:paraId="0D30CDCD" w14:textId="77777777" w:rsidR="00CA61D2" w:rsidRDefault="00000000">
            <w:pPr>
              <w:jc w:val="center"/>
              <w:rPr>
                <w:rFonts w:ascii="Arial" w:eastAsia="Arial" w:hAnsi="Arial" w:cs="Arial"/>
                <w:b/>
                <w:bCs/>
                <w:sz w:val="24"/>
                <w:szCs w:val="24"/>
              </w:rPr>
            </w:pPr>
            <w:r>
              <w:rPr>
                <w:rFonts w:ascii="Arial" w:eastAsia="Arial" w:hAnsi="Arial" w:cs="Arial"/>
                <w:b/>
                <w:bCs/>
                <w:sz w:val="24"/>
                <w:szCs w:val="24"/>
              </w:rPr>
              <w:t>of</w:t>
            </w:r>
          </w:p>
          <w:p w14:paraId="2453F0CA" w14:textId="77777777" w:rsidR="00CA61D2" w:rsidRDefault="00000000">
            <w:pPr>
              <w:spacing w:after="60"/>
              <w:jc w:val="center"/>
              <w:rPr>
                <w:rFonts w:ascii="Arial" w:eastAsia="Arial" w:hAnsi="Arial" w:cs="Arial"/>
                <w:b/>
                <w:bCs/>
                <w:sz w:val="24"/>
                <w:szCs w:val="24"/>
              </w:rPr>
            </w:pPr>
            <w:r>
              <w:rPr>
                <w:rFonts w:ascii="Arial" w:eastAsia="Arial" w:hAnsi="Arial" w:cs="Arial"/>
                <w:b/>
                <w:bCs/>
                <w:sz w:val="24"/>
                <w:szCs w:val="24"/>
              </w:rPr>
              <w:t>Contaminant</w:t>
            </w:r>
          </w:p>
        </w:tc>
      </w:tr>
      <w:tr w:rsidR="00CA61D2" w14:paraId="34622EB0" w14:textId="77777777" w:rsidTr="0032590A">
        <w:trPr>
          <w:trHeight w:val="432"/>
        </w:trPr>
        <w:tc>
          <w:tcPr>
            <w:tcW w:w="2251" w:type="dxa"/>
            <w:vAlign w:val="center"/>
          </w:tcPr>
          <w:p w14:paraId="6B7D1164" w14:textId="77777777" w:rsidR="00CA61D2" w:rsidRDefault="00000000">
            <w:pPr>
              <w:spacing w:before="40" w:after="40"/>
              <w:ind w:left="187"/>
              <w:rPr>
                <w:rFonts w:ascii="Arial" w:eastAsia="Arial" w:hAnsi="Arial" w:cs="Arial"/>
                <w:sz w:val="24"/>
                <w:szCs w:val="24"/>
              </w:rPr>
            </w:pPr>
            <w:r>
              <w:rPr>
                <w:rFonts w:ascii="Arial" w:eastAsia="Arial" w:hAnsi="Arial" w:cs="Arial"/>
                <w:sz w:val="24"/>
                <w:szCs w:val="24"/>
              </w:rPr>
              <w:t>Chloride (ppm)</w:t>
            </w:r>
          </w:p>
        </w:tc>
        <w:tc>
          <w:tcPr>
            <w:tcW w:w="1419" w:type="dxa"/>
            <w:vAlign w:val="center"/>
          </w:tcPr>
          <w:p w14:paraId="38110C62"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2008</w:t>
            </w:r>
          </w:p>
        </w:tc>
        <w:tc>
          <w:tcPr>
            <w:tcW w:w="1280" w:type="dxa"/>
            <w:vAlign w:val="center"/>
          </w:tcPr>
          <w:p w14:paraId="0114EA8A"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110</w:t>
            </w:r>
          </w:p>
        </w:tc>
        <w:tc>
          <w:tcPr>
            <w:tcW w:w="1530" w:type="dxa"/>
            <w:vAlign w:val="center"/>
          </w:tcPr>
          <w:p w14:paraId="1A7668EE"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vAlign w:val="center"/>
          </w:tcPr>
          <w:p w14:paraId="4BA4402A"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vAlign w:val="center"/>
          </w:tcPr>
          <w:p w14:paraId="773E5818"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295" w:type="dxa"/>
            <w:vAlign w:val="center"/>
          </w:tcPr>
          <w:p w14:paraId="2DC68828" w14:textId="77777777" w:rsidR="00CA61D2" w:rsidRDefault="00000000">
            <w:pPr>
              <w:spacing w:before="40" w:after="40"/>
              <w:rPr>
                <w:rFonts w:ascii="Arial" w:eastAsia="Arial" w:hAnsi="Arial" w:cs="Arial"/>
                <w:sz w:val="24"/>
                <w:szCs w:val="24"/>
              </w:rPr>
            </w:pPr>
            <w:r>
              <w:rPr>
                <w:rFonts w:ascii="Arial" w:eastAsia="Arial" w:hAnsi="Arial" w:cs="Arial"/>
                <w:sz w:val="24"/>
                <w:szCs w:val="24"/>
              </w:rPr>
              <w:t>Runoff/leaching from natural deposits</w:t>
            </w:r>
          </w:p>
        </w:tc>
      </w:tr>
      <w:tr w:rsidR="00CA61D2" w14:paraId="0F1563AB" w14:textId="77777777" w:rsidTr="0032590A">
        <w:trPr>
          <w:trHeight w:val="432"/>
        </w:trPr>
        <w:tc>
          <w:tcPr>
            <w:tcW w:w="2251" w:type="dxa"/>
            <w:vAlign w:val="center"/>
          </w:tcPr>
          <w:p w14:paraId="35A5ECB5" w14:textId="77777777" w:rsidR="00CA61D2" w:rsidRDefault="00000000">
            <w:pPr>
              <w:spacing w:before="40" w:after="40"/>
              <w:ind w:left="187"/>
              <w:rPr>
                <w:rFonts w:ascii="Arial" w:eastAsia="Arial" w:hAnsi="Arial" w:cs="Arial"/>
                <w:sz w:val="24"/>
                <w:szCs w:val="24"/>
              </w:rPr>
            </w:pPr>
            <w:r>
              <w:rPr>
                <w:rFonts w:ascii="Arial" w:eastAsia="Arial" w:hAnsi="Arial" w:cs="Arial"/>
                <w:sz w:val="24"/>
                <w:szCs w:val="24"/>
              </w:rPr>
              <w:t>Sulfate (ppm)</w:t>
            </w:r>
          </w:p>
        </w:tc>
        <w:tc>
          <w:tcPr>
            <w:tcW w:w="1419" w:type="dxa"/>
            <w:vAlign w:val="center"/>
          </w:tcPr>
          <w:p w14:paraId="39769C4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2008</w:t>
            </w:r>
          </w:p>
        </w:tc>
        <w:tc>
          <w:tcPr>
            <w:tcW w:w="1280" w:type="dxa"/>
            <w:vAlign w:val="center"/>
          </w:tcPr>
          <w:p w14:paraId="1655C59B"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35</w:t>
            </w:r>
          </w:p>
        </w:tc>
        <w:tc>
          <w:tcPr>
            <w:tcW w:w="1530" w:type="dxa"/>
            <w:vAlign w:val="center"/>
          </w:tcPr>
          <w:p w14:paraId="738A8A2C"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vAlign w:val="center"/>
          </w:tcPr>
          <w:p w14:paraId="24E3A309"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vAlign w:val="center"/>
          </w:tcPr>
          <w:p w14:paraId="4BF25D38"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295" w:type="dxa"/>
            <w:vAlign w:val="center"/>
          </w:tcPr>
          <w:p w14:paraId="2BEF1C17" w14:textId="77777777" w:rsidR="00CA61D2" w:rsidRDefault="00000000">
            <w:pPr>
              <w:spacing w:before="40" w:after="40"/>
              <w:rPr>
                <w:rFonts w:ascii="Arial" w:eastAsia="Arial" w:hAnsi="Arial" w:cs="Arial"/>
                <w:sz w:val="24"/>
                <w:szCs w:val="24"/>
              </w:rPr>
            </w:pPr>
            <w:r>
              <w:rPr>
                <w:rFonts w:ascii="Arial" w:eastAsia="Arial" w:hAnsi="Arial" w:cs="Arial"/>
                <w:sz w:val="24"/>
                <w:szCs w:val="24"/>
              </w:rPr>
              <w:t>Runoff/leaching from natural deposits; industrial wastes</w:t>
            </w:r>
          </w:p>
        </w:tc>
      </w:tr>
      <w:tr w:rsidR="00CA61D2" w14:paraId="4BEC7723" w14:textId="77777777" w:rsidTr="0032590A">
        <w:trPr>
          <w:trHeight w:val="432"/>
        </w:trPr>
        <w:tc>
          <w:tcPr>
            <w:tcW w:w="2251" w:type="dxa"/>
            <w:vAlign w:val="center"/>
          </w:tcPr>
          <w:p w14:paraId="429D4B45" w14:textId="15BE77B7" w:rsidR="00CA61D2" w:rsidRDefault="00000000">
            <w:pPr>
              <w:spacing w:before="40" w:after="40"/>
              <w:ind w:left="187"/>
              <w:rPr>
                <w:rFonts w:ascii="Arial" w:eastAsia="Arial" w:hAnsi="Arial" w:cs="Arial"/>
                <w:sz w:val="24"/>
                <w:szCs w:val="24"/>
              </w:rPr>
            </w:pPr>
            <w:r>
              <w:rPr>
                <w:rFonts w:ascii="Arial" w:eastAsia="Arial" w:hAnsi="Arial" w:cs="Arial"/>
                <w:sz w:val="24"/>
                <w:szCs w:val="24"/>
              </w:rPr>
              <w:lastRenderedPageBreak/>
              <w:t>Specific Conductance (</w:t>
            </w:r>
            <w:r w:rsidR="00131511">
              <w:rPr>
                <w:rFonts w:ascii="Arial" w:eastAsia="Arial" w:hAnsi="Arial" w:cs="Arial"/>
                <w:sz w:val="24"/>
                <w:szCs w:val="24"/>
              </w:rPr>
              <w:t>µ</w:t>
            </w:r>
            <w:r>
              <w:rPr>
                <w:rFonts w:ascii="Arial" w:eastAsia="Arial" w:hAnsi="Arial" w:cs="Arial"/>
                <w:sz w:val="24"/>
                <w:szCs w:val="24"/>
              </w:rPr>
              <w:t>s/cm)</w:t>
            </w:r>
          </w:p>
        </w:tc>
        <w:tc>
          <w:tcPr>
            <w:tcW w:w="1419" w:type="dxa"/>
            <w:vAlign w:val="center"/>
          </w:tcPr>
          <w:p w14:paraId="275D8017"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2008</w:t>
            </w:r>
          </w:p>
        </w:tc>
        <w:tc>
          <w:tcPr>
            <w:tcW w:w="1280" w:type="dxa"/>
            <w:vAlign w:val="center"/>
          </w:tcPr>
          <w:p w14:paraId="4907CD0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640</w:t>
            </w:r>
          </w:p>
        </w:tc>
        <w:tc>
          <w:tcPr>
            <w:tcW w:w="1530" w:type="dxa"/>
            <w:vAlign w:val="center"/>
          </w:tcPr>
          <w:p w14:paraId="4B510A6A"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vAlign w:val="center"/>
          </w:tcPr>
          <w:p w14:paraId="7F0956ED"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1600</w:t>
            </w:r>
          </w:p>
        </w:tc>
        <w:tc>
          <w:tcPr>
            <w:tcW w:w="1170" w:type="dxa"/>
            <w:vAlign w:val="center"/>
          </w:tcPr>
          <w:p w14:paraId="2458BACF"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295" w:type="dxa"/>
            <w:vAlign w:val="center"/>
          </w:tcPr>
          <w:p w14:paraId="7B0362A6" w14:textId="77777777" w:rsidR="00CA61D2" w:rsidRDefault="00000000">
            <w:pPr>
              <w:spacing w:before="40" w:after="40"/>
              <w:rPr>
                <w:rFonts w:ascii="Arial" w:eastAsia="Arial" w:hAnsi="Arial" w:cs="Arial"/>
                <w:sz w:val="24"/>
                <w:szCs w:val="24"/>
              </w:rPr>
            </w:pPr>
            <w:r>
              <w:rPr>
                <w:rFonts w:ascii="Arial" w:eastAsia="Arial" w:hAnsi="Arial" w:cs="Arial"/>
                <w:sz w:val="24"/>
                <w:szCs w:val="24"/>
              </w:rPr>
              <w:t>Substances that form ion when in water</w:t>
            </w:r>
          </w:p>
        </w:tc>
      </w:tr>
      <w:tr w:rsidR="00131511" w14:paraId="4BD65BDE" w14:textId="77777777" w:rsidTr="0032590A">
        <w:trPr>
          <w:trHeight w:val="432"/>
        </w:trPr>
        <w:tc>
          <w:tcPr>
            <w:tcW w:w="2251" w:type="dxa"/>
            <w:vAlign w:val="center"/>
          </w:tcPr>
          <w:p w14:paraId="3816139D" w14:textId="3D4941B8" w:rsidR="00131511" w:rsidRDefault="00131511">
            <w:pPr>
              <w:spacing w:before="40" w:after="40"/>
              <w:ind w:left="187"/>
              <w:rPr>
                <w:rFonts w:ascii="Arial" w:eastAsia="Arial" w:hAnsi="Arial" w:cs="Arial"/>
                <w:sz w:val="24"/>
                <w:szCs w:val="24"/>
              </w:rPr>
            </w:pPr>
            <w:r>
              <w:rPr>
                <w:rFonts w:ascii="Arial" w:eastAsia="Arial" w:hAnsi="Arial" w:cs="Arial"/>
                <w:sz w:val="24"/>
                <w:szCs w:val="24"/>
              </w:rPr>
              <w:t>Turbidity (NTU)</w:t>
            </w:r>
          </w:p>
        </w:tc>
        <w:tc>
          <w:tcPr>
            <w:tcW w:w="1419" w:type="dxa"/>
            <w:vAlign w:val="center"/>
          </w:tcPr>
          <w:p w14:paraId="41FB4EFE" w14:textId="6C5CA818" w:rsidR="00131511" w:rsidRDefault="00131511">
            <w:pPr>
              <w:spacing w:before="40" w:after="40"/>
              <w:jc w:val="center"/>
              <w:rPr>
                <w:rFonts w:ascii="Arial" w:eastAsia="Arial" w:hAnsi="Arial" w:cs="Arial"/>
                <w:sz w:val="24"/>
                <w:szCs w:val="24"/>
              </w:rPr>
            </w:pPr>
            <w:r>
              <w:rPr>
                <w:rFonts w:ascii="Arial" w:eastAsia="Arial" w:hAnsi="Arial" w:cs="Arial"/>
                <w:sz w:val="24"/>
                <w:szCs w:val="24"/>
              </w:rPr>
              <w:t>2022</w:t>
            </w:r>
          </w:p>
        </w:tc>
        <w:tc>
          <w:tcPr>
            <w:tcW w:w="1280" w:type="dxa"/>
            <w:vAlign w:val="center"/>
          </w:tcPr>
          <w:p w14:paraId="611241C2" w14:textId="4DEC074F" w:rsidR="00131511" w:rsidRDefault="00131511">
            <w:pPr>
              <w:spacing w:before="40" w:after="40"/>
              <w:jc w:val="center"/>
              <w:rPr>
                <w:rFonts w:ascii="Arial" w:eastAsia="Arial" w:hAnsi="Arial" w:cs="Arial"/>
                <w:sz w:val="24"/>
                <w:szCs w:val="24"/>
              </w:rPr>
            </w:pPr>
            <w:r>
              <w:rPr>
                <w:rFonts w:ascii="Arial" w:eastAsia="Arial" w:hAnsi="Arial" w:cs="Arial"/>
                <w:sz w:val="24"/>
                <w:szCs w:val="24"/>
              </w:rPr>
              <w:t>0.2</w:t>
            </w:r>
          </w:p>
        </w:tc>
        <w:tc>
          <w:tcPr>
            <w:tcW w:w="1530" w:type="dxa"/>
            <w:vAlign w:val="center"/>
          </w:tcPr>
          <w:p w14:paraId="1471A75D" w14:textId="16CB2761" w:rsidR="00131511" w:rsidRDefault="00131511">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vAlign w:val="center"/>
          </w:tcPr>
          <w:p w14:paraId="672E663C" w14:textId="0DD78DB7" w:rsidR="00131511" w:rsidRDefault="00131511">
            <w:pPr>
              <w:spacing w:before="40" w:after="40"/>
              <w:jc w:val="center"/>
              <w:rPr>
                <w:rFonts w:ascii="Arial" w:eastAsia="Arial" w:hAnsi="Arial" w:cs="Arial"/>
                <w:sz w:val="24"/>
                <w:szCs w:val="24"/>
              </w:rPr>
            </w:pPr>
            <w:r>
              <w:rPr>
                <w:rFonts w:ascii="Arial" w:eastAsia="Arial" w:hAnsi="Arial" w:cs="Arial"/>
                <w:sz w:val="24"/>
                <w:szCs w:val="24"/>
              </w:rPr>
              <w:t>5</w:t>
            </w:r>
          </w:p>
        </w:tc>
        <w:tc>
          <w:tcPr>
            <w:tcW w:w="1170" w:type="dxa"/>
            <w:vAlign w:val="center"/>
          </w:tcPr>
          <w:p w14:paraId="7A1508A0" w14:textId="025F89AB" w:rsidR="00131511" w:rsidRDefault="00131511">
            <w:pPr>
              <w:spacing w:before="40" w:after="40"/>
              <w:jc w:val="center"/>
              <w:rPr>
                <w:rFonts w:ascii="Arial" w:eastAsia="Arial" w:hAnsi="Arial" w:cs="Arial"/>
                <w:sz w:val="24"/>
                <w:szCs w:val="24"/>
              </w:rPr>
            </w:pPr>
            <w:r>
              <w:rPr>
                <w:rFonts w:ascii="Arial" w:eastAsia="Arial" w:hAnsi="Arial" w:cs="Arial"/>
                <w:sz w:val="24"/>
                <w:szCs w:val="24"/>
              </w:rPr>
              <w:t>N/A</w:t>
            </w:r>
          </w:p>
        </w:tc>
        <w:tc>
          <w:tcPr>
            <w:tcW w:w="2295" w:type="dxa"/>
            <w:vAlign w:val="center"/>
          </w:tcPr>
          <w:p w14:paraId="13F8D37F" w14:textId="337F235A" w:rsidR="00131511" w:rsidRDefault="00131511">
            <w:pPr>
              <w:spacing w:before="40" w:after="40"/>
              <w:rPr>
                <w:rFonts w:ascii="Arial" w:eastAsia="Arial" w:hAnsi="Arial" w:cs="Arial"/>
                <w:sz w:val="24"/>
                <w:szCs w:val="24"/>
              </w:rPr>
            </w:pPr>
            <w:r w:rsidRPr="00131511">
              <w:rPr>
                <w:rFonts w:ascii="Arial" w:eastAsia="Arial" w:hAnsi="Arial" w:cs="Arial"/>
                <w:sz w:val="24"/>
                <w:szCs w:val="24"/>
              </w:rPr>
              <w:t>Soil runoff; suspended matter in groundwater</w:t>
            </w:r>
          </w:p>
        </w:tc>
      </w:tr>
    </w:tbl>
    <w:p w14:paraId="6CCD0FEA" w14:textId="77777777" w:rsidR="00CA61D2" w:rsidRDefault="00000000">
      <w:pPr>
        <w:pStyle w:val="Heading3"/>
        <w:keepNext/>
        <w:rPr>
          <w:color w:val="000000"/>
        </w:rPr>
      </w:pPr>
      <w:bookmarkStart w:id="7" w:name="_heading=h.8xm78oavrwzy" w:colFirst="0" w:colLast="0"/>
      <w:bookmarkEnd w:id="7"/>
      <w:r>
        <w:rPr>
          <w:color w:val="000000"/>
        </w:rPr>
        <w:t>Additional General Information on Drinking Water</w:t>
      </w:r>
    </w:p>
    <w:p w14:paraId="11E87873" w14:textId="77777777" w:rsidR="00CA61D2" w:rsidRDefault="00000000">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E6191BF" w14:textId="77777777" w:rsidR="00CA61D2" w:rsidRDefault="00000000">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iCs/>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2021082F" w14:textId="77777777" w:rsidR="00CA61D2" w:rsidRDefault="00000000">
      <w:pPr>
        <w:rPr>
          <w:rFonts w:ascii="Arial" w:eastAsia="Arial" w:hAnsi="Arial" w:cs="Arial"/>
          <w:sz w:val="24"/>
          <w:szCs w:val="24"/>
        </w:rPr>
      </w:pPr>
      <w:r>
        <w:rPr>
          <w:rFonts w:ascii="Arial" w:eastAsia="Arial" w:hAnsi="Arial" w:cs="Arial"/>
          <w:sz w:val="24"/>
          <w:szCs w:val="24"/>
        </w:rPr>
        <w:t xml:space="preserve">Lead-Specific Language: Lead can cause serious health problems, especially for pregnant women and young children. Lead in drinking water is primarily from materials and components associated with service lines and home plumbing. Diamond Jacks RV Ranch is responsible for providing high quality drinking water and removing lead </w:t>
      </w:r>
      <w:proofErr w:type="gramStart"/>
      <w:r>
        <w:rPr>
          <w:rFonts w:ascii="Arial" w:eastAsia="Arial" w:hAnsi="Arial" w:cs="Arial"/>
          <w:sz w:val="24"/>
          <w:szCs w:val="24"/>
        </w:rPr>
        <w:t>pipes, but</w:t>
      </w:r>
      <w:proofErr w:type="gramEnd"/>
      <w:r>
        <w:rPr>
          <w:rFonts w:ascii="Arial" w:eastAsia="Arial" w:hAnsi="Arial" w:cs="Arial"/>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Diamond Jacks RV Ranch.  Information on lead in drinking water, testing methods, and steps you can take to minimize exposure is available at </w:t>
      </w:r>
      <w:hyperlink r:id="rId9">
        <w:r w:rsidR="00CA61D2">
          <w:rPr>
            <w:rFonts w:ascii="Arial" w:eastAsia="Arial" w:hAnsi="Arial" w:cs="Arial"/>
            <w:i/>
            <w:iCs/>
            <w:color w:val="0000FF"/>
            <w:sz w:val="24"/>
            <w:szCs w:val="24"/>
            <w:u w:val="single"/>
          </w:rPr>
          <w:t>http://www.epa.gov/safewater/lead</w:t>
        </w:r>
      </w:hyperlink>
      <w:r>
        <w:rPr>
          <w:rFonts w:ascii="Arial" w:eastAsia="Arial" w:hAnsi="Arial" w:cs="Arial"/>
          <w:i/>
          <w:iCs/>
          <w:sz w:val="24"/>
          <w:szCs w:val="24"/>
        </w:rPr>
        <w:t>.</w:t>
      </w:r>
    </w:p>
    <w:p w14:paraId="66EDF94F" w14:textId="77777777" w:rsidR="00116FCD" w:rsidRDefault="00116FCD">
      <w:pPr>
        <w:spacing w:after="240"/>
        <w:rPr>
          <w:rFonts w:ascii="Arial" w:eastAsia="Arial" w:hAnsi="Arial" w:cs="Arial"/>
          <w:sz w:val="24"/>
          <w:szCs w:val="24"/>
        </w:rPr>
      </w:pPr>
    </w:p>
    <w:p w14:paraId="78A4415D" w14:textId="77777777" w:rsidR="00CA61D2" w:rsidRDefault="00000000">
      <w:pPr>
        <w:pStyle w:val="Heading3"/>
        <w:keepNext/>
        <w:rPr>
          <w:color w:val="000000"/>
        </w:rPr>
      </w:pPr>
      <w:bookmarkStart w:id="8" w:name="_heading=h.8dwxohm5v5js" w:colFirst="0" w:colLast="0"/>
      <w:bookmarkStart w:id="9" w:name="_heading=h.u3jg3fjnlc4t" w:colFirst="0" w:colLast="0"/>
      <w:bookmarkEnd w:id="8"/>
      <w:bookmarkEnd w:id="9"/>
      <w:r>
        <w:rPr>
          <w:color w:val="000000"/>
        </w:rPr>
        <w:t>For Water Systems Providing Groundwater as a Source of Drinking Water</w:t>
      </w:r>
    </w:p>
    <w:p w14:paraId="506C827F" w14:textId="77777777" w:rsidR="00CA61D2" w:rsidRDefault="00000000">
      <w:pPr>
        <w:pBdr>
          <w:top w:val="nil"/>
          <w:left w:val="nil"/>
          <w:bottom w:val="nil"/>
          <w:right w:val="nil"/>
          <w:between w:val="nil"/>
        </w:pBdr>
        <w:spacing w:after="120"/>
        <w:rPr>
          <w:rFonts w:ascii="Arial" w:eastAsia="Arial" w:hAnsi="Arial" w:cs="Arial"/>
          <w:b/>
          <w:bCs/>
          <w:color w:val="000000"/>
          <w:sz w:val="24"/>
          <w:szCs w:val="24"/>
        </w:rPr>
      </w:pPr>
      <w:r>
        <w:rPr>
          <w:rFonts w:ascii="Arial" w:eastAsia="Arial" w:hAnsi="Arial" w:cs="Arial"/>
          <w:b/>
          <w:bCs/>
          <w:color w:val="000000"/>
          <w:sz w:val="24"/>
          <w:szCs w:val="24"/>
        </w:rPr>
        <w:t>Table 8.  Sampling Results Showing Fecal Indicator-Positive Groundwater Source Samples</w:t>
      </w:r>
    </w:p>
    <w:tbl>
      <w:tblPr>
        <w:tblStyle w:val="a7"/>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CA61D2" w14:paraId="74E9FF05" w14:textId="77777777">
        <w:trPr>
          <w:tblHeader/>
        </w:trPr>
        <w:tc>
          <w:tcPr>
            <w:tcW w:w="2515" w:type="dxa"/>
            <w:tcMar>
              <w:left w:w="58" w:type="dxa"/>
              <w:right w:w="58" w:type="dxa"/>
            </w:tcMar>
            <w:vAlign w:val="center"/>
          </w:tcPr>
          <w:p w14:paraId="6DD729C3"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(complete if </w:t>
            </w:r>
            <w:proofErr w:type="gramStart"/>
            <w:r>
              <w:rPr>
                <w:rFonts w:ascii="Arial" w:eastAsia="Arial" w:hAnsi="Arial" w:cs="Arial"/>
                <w:b/>
                <w:bCs/>
                <w:sz w:val="24"/>
                <w:szCs w:val="24"/>
              </w:rPr>
              <w:t>fecal-indicator</w:t>
            </w:r>
            <w:proofErr w:type="gramEnd"/>
            <w:r>
              <w:rPr>
                <w:rFonts w:ascii="Arial" w:eastAsia="Arial" w:hAnsi="Arial" w:cs="Arial"/>
                <w:b/>
                <w:bCs/>
                <w:sz w:val="24"/>
                <w:szCs w:val="24"/>
              </w:rPr>
              <w:t xml:space="preserve"> detected)</w:t>
            </w:r>
          </w:p>
        </w:tc>
        <w:tc>
          <w:tcPr>
            <w:tcW w:w="1620" w:type="dxa"/>
            <w:tcMar>
              <w:left w:w="58" w:type="dxa"/>
              <w:right w:w="58" w:type="dxa"/>
            </w:tcMar>
            <w:vAlign w:val="center"/>
          </w:tcPr>
          <w:p w14:paraId="7269FFB2" w14:textId="77777777" w:rsidR="00CA61D2" w:rsidRDefault="00000000">
            <w:pPr>
              <w:spacing w:before="40" w:after="40" w:line="220" w:lineRule="auto"/>
              <w:ind w:left="-108" w:right="-90"/>
              <w:jc w:val="center"/>
              <w:rPr>
                <w:rFonts w:ascii="Arial" w:eastAsia="Arial" w:hAnsi="Arial" w:cs="Arial"/>
                <w:b/>
                <w:bCs/>
                <w:sz w:val="24"/>
                <w:szCs w:val="24"/>
              </w:rPr>
            </w:pPr>
            <w:r>
              <w:rPr>
                <w:rFonts w:ascii="Arial" w:eastAsia="Arial" w:hAnsi="Arial" w:cs="Arial"/>
                <w:b/>
                <w:bCs/>
                <w:sz w:val="24"/>
                <w:szCs w:val="24"/>
              </w:rPr>
              <w:t>Total No. of Detections</w:t>
            </w:r>
          </w:p>
        </w:tc>
        <w:tc>
          <w:tcPr>
            <w:tcW w:w="1440" w:type="dxa"/>
            <w:tcMar>
              <w:left w:w="58" w:type="dxa"/>
              <w:right w:w="58" w:type="dxa"/>
            </w:tcMar>
            <w:vAlign w:val="center"/>
          </w:tcPr>
          <w:p w14:paraId="67833231"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Sample Dates</w:t>
            </w:r>
          </w:p>
        </w:tc>
        <w:tc>
          <w:tcPr>
            <w:tcW w:w="1080" w:type="dxa"/>
            <w:tcMar>
              <w:left w:w="58" w:type="dxa"/>
              <w:right w:w="58" w:type="dxa"/>
            </w:tcMar>
            <w:vAlign w:val="center"/>
          </w:tcPr>
          <w:p w14:paraId="2F297C9C"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MCL [MRDL]</w:t>
            </w:r>
          </w:p>
        </w:tc>
        <w:tc>
          <w:tcPr>
            <w:tcW w:w="1440" w:type="dxa"/>
            <w:tcMar>
              <w:left w:w="58" w:type="dxa"/>
              <w:right w:w="58" w:type="dxa"/>
            </w:tcMar>
            <w:vAlign w:val="center"/>
          </w:tcPr>
          <w:p w14:paraId="659E3B58"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PHG (MCLG) [MRDLG]</w:t>
            </w:r>
          </w:p>
        </w:tc>
        <w:tc>
          <w:tcPr>
            <w:tcW w:w="2741" w:type="dxa"/>
            <w:tcMar>
              <w:left w:w="58" w:type="dxa"/>
              <w:right w:w="58" w:type="dxa"/>
            </w:tcMar>
            <w:vAlign w:val="center"/>
          </w:tcPr>
          <w:p w14:paraId="02579489" w14:textId="77777777" w:rsidR="00CA61D2" w:rsidRDefault="00000000">
            <w:pPr>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CA61D2" w14:paraId="4ED9C415" w14:textId="77777777" w:rsidTr="00D1360F">
        <w:trPr>
          <w:trHeight w:val="504"/>
          <w:tblHeader/>
        </w:trPr>
        <w:tc>
          <w:tcPr>
            <w:tcW w:w="2515" w:type="dxa"/>
            <w:tcMar>
              <w:left w:w="58" w:type="dxa"/>
              <w:right w:w="58" w:type="dxa"/>
            </w:tcMar>
            <w:vAlign w:val="center"/>
          </w:tcPr>
          <w:p w14:paraId="4FE945F3" w14:textId="77777777" w:rsidR="00CA61D2" w:rsidRDefault="00000000">
            <w:pPr>
              <w:spacing w:before="40" w:after="40"/>
              <w:rPr>
                <w:rFonts w:ascii="Arial" w:eastAsia="Arial" w:hAnsi="Arial" w:cs="Arial"/>
                <w:i/>
                <w:iCs/>
                <w:sz w:val="24"/>
                <w:szCs w:val="24"/>
              </w:rPr>
            </w:pPr>
            <w:r>
              <w:rPr>
                <w:rFonts w:ascii="Arial" w:eastAsia="Arial" w:hAnsi="Arial" w:cs="Arial"/>
                <w:i/>
                <w:iCs/>
                <w:sz w:val="24"/>
                <w:szCs w:val="24"/>
              </w:rPr>
              <w:t>E. coli</w:t>
            </w:r>
          </w:p>
        </w:tc>
        <w:tc>
          <w:tcPr>
            <w:tcW w:w="1620" w:type="dxa"/>
            <w:tcMar>
              <w:left w:w="58" w:type="dxa"/>
              <w:right w:w="58" w:type="dxa"/>
            </w:tcMar>
            <w:vAlign w:val="center"/>
          </w:tcPr>
          <w:p w14:paraId="432D51AB"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vAlign w:val="center"/>
          </w:tcPr>
          <w:p w14:paraId="3CA2F78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080" w:type="dxa"/>
            <w:tcMar>
              <w:left w:w="58" w:type="dxa"/>
              <w:right w:w="58" w:type="dxa"/>
            </w:tcMar>
            <w:vAlign w:val="center"/>
          </w:tcPr>
          <w:p w14:paraId="52FE8075"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vAlign w:val="center"/>
          </w:tcPr>
          <w:p w14:paraId="0892EBDD" w14:textId="77777777" w:rsidR="00CA61D2"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vAlign w:val="center"/>
          </w:tcPr>
          <w:p w14:paraId="076F2B38" w14:textId="77777777" w:rsidR="00CA61D2"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13443113" w14:textId="77777777" w:rsidR="00CA61D2" w:rsidRDefault="00CA61D2">
      <w:pPr>
        <w:keepNext/>
        <w:pBdr>
          <w:top w:val="nil"/>
          <w:left w:val="nil"/>
          <w:bottom w:val="nil"/>
          <w:right w:val="nil"/>
          <w:between w:val="nil"/>
        </w:pBdr>
        <w:spacing w:before="280" w:after="120"/>
        <w:rPr>
          <w:rFonts w:ascii="Arial" w:eastAsia="Arial" w:hAnsi="Arial" w:cs="Arial"/>
          <w:b/>
          <w:bCs/>
          <w:color w:val="000000"/>
          <w:sz w:val="24"/>
          <w:szCs w:val="24"/>
        </w:rPr>
      </w:pPr>
    </w:p>
    <w:sectPr w:rsidR="00CA61D2">
      <w:headerReference w:type="even" r:id="rId10"/>
      <w:headerReference w:type="default" r:id="rId11"/>
      <w:footerReference w:type="even" r:id="rId12"/>
      <w:footerReference w:type="default" r:id="rId13"/>
      <w:headerReference w:type="first" r:id="rId14"/>
      <w:footerReference w:type="first" r:id="rId15"/>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00FE" w14:textId="77777777" w:rsidR="00F947DD" w:rsidRDefault="00F947DD">
      <w:r>
        <w:separator/>
      </w:r>
    </w:p>
  </w:endnote>
  <w:endnote w:type="continuationSeparator" w:id="0">
    <w:p w14:paraId="73C9CFF4" w14:textId="77777777" w:rsidR="00F947DD" w:rsidRDefault="00F9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6245748-A74E-4A67-B213-7ED50D965C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ic">
    <w:charset w:val="00"/>
    <w:family w:val="auto"/>
    <w:pitch w:val="default"/>
    <w:embedRegular r:id="rId2" w:fontKey="{E7859F88-C949-4C1D-B234-D2E0BDD6BA20}"/>
    <w:embedBold r:id="rId3" w:fontKey="{4579A8EC-2569-465D-A0F1-31734883FEF0}"/>
  </w:font>
  <w:font w:name="SimSun">
    <w:altName w:val="宋体"/>
    <w:panose1 w:val="02010600030101010101"/>
    <w:charset w:val="86"/>
    <w:family w:val="auto"/>
    <w:pitch w:val="variable"/>
    <w:sig w:usb0="00000203" w:usb1="288F0000" w:usb2="00000016" w:usb3="00000000" w:csb0="00040001" w:csb1="00000000"/>
    <w:embedRegular r:id="rId4" w:subsetted="1" w:fontKey="{7DFFB6BE-4AD9-44F5-89F2-0E9654549F98}"/>
  </w:font>
  <w:font w:name="Calibri">
    <w:panose1 w:val="020F0502020204030204"/>
    <w:charset w:val="00"/>
    <w:family w:val="swiss"/>
    <w:pitch w:val="variable"/>
    <w:sig w:usb0="E4002EFF" w:usb1="C200247B" w:usb2="00000009" w:usb3="00000000" w:csb0="000001FF" w:csb1="00000000"/>
    <w:embedRegular r:id="rId5" w:fontKey="{716EAB7E-1287-45CB-9AAB-E0C8AB27807F}"/>
  </w:font>
  <w:font w:name="Cambria">
    <w:panose1 w:val="02040503050406030204"/>
    <w:charset w:val="00"/>
    <w:family w:val="roman"/>
    <w:pitch w:val="variable"/>
    <w:sig w:usb0="E00006FF" w:usb1="420024FF" w:usb2="02000000" w:usb3="00000000" w:csb0="0000019F" w:csb1="00000000"/>
    <w:embedRegular r:id="rId6" w:fontKey="{1F569253-AACC-4C9E-B921-F62726EE3D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EC7E" w14:textId="77777777" w:rsidR="00CA61D2" w:rsidRDefault="00CA61D2">
    <w:pPr>
      <w:pBdr>
        <w:top w:val="nil"/>
        <w:left w:val="nil"/>
        <w:bottom w:val="nil"/>
        <w:right w:val="nil"/>
        <w:between w:val="nil"/>
      </w:pBdr>
      <w:tabs>
        <w:tab w:val="center" w:pos="4320"/>
        <w:tab w:val="right" w:pos="8640"/>
      </w:tabs>
      <w:rPr>
        <w:color w:val="000000"/>
      </w:rPr>
    </w:pPr>
  </w:p>
  <w:p w14:paraId="28705659" w14:textId="77777777" w:rsidR="00CA61D2" w:rsidRDefault="00CA61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8B1" w14:textId="77777777" w:rsidR="00CA61D2" w:rsidRDefault="00000000">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B552" w14:textId="77777777" w:rsidR="0032590A" w:rsidRDefault="00325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FDE18" w14:textId="77777777" w:rsidR="00F947DD" w:rsidRDefault="00F947DD">
      <w:r>
        <w:separator/>
      </w:r>
    </w:p>
  </w:footnote>
  <w:footnote w:type="continuationSeparator" w:id="0">
    <w:p w14:paraId="4CA22A5F" w14:textId="77777777" w:rsidR="00F947DD" w:rsidRDefault="00F94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2F02" w14:textId="77777777" w:rsidR="00CA61D2" w:rsidRDefault="00CA61D2">
    <w:pPr>
      <w:pBdr>
        <w:top w:val="nil"/>
        <w:left w:val="nil"/>
        <w:bottom w:val="nil"/>
        <w:right w:val="nil"/>
        <w:between w:val="nil"/>
      </w:pBdr>
      <w:tabs>
        <w:tab w:val="center" w:pos="4320"/>
        <w:tab w:val="right" w:pos="8640"/>
      </w:tabs>
      <w:rPr>
        <w:color w:val="000000"/>
      </w:rPr>
    </w:pPr>
  </w:p>
  <w:p w14:paraId="12B44149" w14:textId="77777777" w:rsidR="00CA61D2" w:rsidRDefault="00CA61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2734" w14:textId="77777777" w:rsidR="00CA61D2" w:rsidRDefault="00000000">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EB629B">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EB629B">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8BCE" w14:textId="77777777" w:rsidR="0032590A" w:rsidRDefault="00325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0B4B"/>
    <w:multiLevelType w:val="multilevel"/>
    <w:tmpl w:val="DEFAD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48217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1D2"/>
    <w:rsid w:val="0000256B"/>
    <w:rsid w:val="000516D7"/>
    <w:rsid w:val="00116FCD"/>
    <w:rsid w:val="00131511"/>
    <w:rsid w:val="0023322F"/>
    <w:rsid w:val="0032590A"/>
    <w:rsid w:val="003916D4"/>
    <w:rsid w:val="00483714"/>
    <w:rsid w:val="004A4A8F"/>
    <w:rsid w:val="00771002"/>
    <w:rsid w:val="009E4638"/>
    <w:rsid w:val="00AF0F0A"/>
    <w:rsid w:val="00CA61D2"/>
    <w:rsid w:val="00D1360F"/>
    <w:rsid w:val="00EB629B"/>
    <w:rsid w:val="00F46190"/>
    <w:rsid w:val="00F94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5233"/>
  <w15:docId w15:val="{E435251D-107D-411E-8DB9-7480BEC3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bCs/>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bCs/>
      <w:color w:val="0000FF"/>
      <w:sz w:val="24"/>
      <w:szCs w:val="24"/>
    </w:rPr>
  </w:style>
  <w:style w:type="paragraph" w:styleId="Heading4">
    <w:name w:val="heading 4"/>
    <w:basedOn w:val="Normal"/>
    <w:next w:val="Normal"/>
    <w:uiPriority w:val="9"/>
    <w:semiHidden/>
    <w:unhideWhenUsed/>
    <w:qFormat/>
    <w:pPr>
      <w:keepNext/>
      <w:keepLines/>
      <w:spacing w:after="240"/>
      <w:outlineLvl w:val="3"/>
    </w:pPr>
    <w:rPr>
      <w:rFonts w:ascii="Arial" w:eastAsia="Arial" w:hAnsi="Arial" w:cs="Arial"/>
      <w:b/>
      <w:bCs/>
      <w:color w:val="000000"/>
      <w:sz w:val="24"/>
      <w:szCs w:val="24"/>
    </w:rPr>
  </w:style>
  <w:style w:type="paragraph" w:styleId="Heading5">
    <w:name w:val="heading 5"/>
    <w:basedOn w:val="Normal"/>
    <w:next w:val="Normal"/>
    <w:uiPriority w:val="9"/>
    <w:semiHidden/>
    <w:unhideWhenUsed/>
    <w:qFormat/>
    <w:pPr>
      <w:keepNext/>
      <w:jc w:val="center"/>
      <w:outlineLvl w:val="4"/>
    </w:pPr>
    <w:rPr>
      <w:rFonts w:ascii="Basic" w:eastAsia="Basic" w:hAnsi="Basic" w:cs="Basic"/>
      <w:b/>
      <w:bCs/>
      <w:sz w:val="22"/>
      <w:szCs w:val="22"/>
    </w:rPr>
  </w:style>
  <w:style w:type="paragraph" w:styleId="Heading6">
    <w:name w:val="heading 6"/>
    <w:basedOn w:val="Normal"/>
    <w:next w:val="Normal"/>
    <w:uiPriority w:val="9"/>
    <w:semiHidden/>
    <w:unhideWhenUsed/>
    <w:qFormat/>
    <w:pPr>
      <w:keepNext/>
      <w:jc w:val="right"/>
      <w:outlineLvl w:val="5"/>
    </w:pPr>
    <w:rPr>
      <w:rFonts w:ascii="Basic" w:eastAsia="Basic" w:hAnsi="Basic" w:cs="Bas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jc w:val="center"/>
    </w:pPr>
    <w:rPr>
      <w:b/>
      <w:bCs/>
      <w:u w:val="single"/>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i/>
      <w:iCs/>
      <w:color w:val="FF0000"/>
    </w:rPr>
  </w:style>
  <w:style w:type="table" w:customStyle="1" w:styleId="a">
    <w:basedOn w:val="TableNormal0"/>
    <w:tblPr>
      <w:tblStyleRowBandSize w:val="1"/>
      <w:tblStyleColBandSize w:val="1"/>
      <w:tblCellMar>
        <w:top w:w="43" w:type="dxa"/>
        <w:left w:w="108" w:type="dxa"/>
        <w:bottom w:w="43"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483714"/>
  </w:style>
  <w:style w:type="paragraph" w:styleId="Header">
    <w:name w:val="header"/>
    <w:basedOn w:val="Normal"/>
    <w:link w:val="HeaderChar"/>
    <w:uiPriority w:val="99"/>
    <w:unhideWhenUsed/>
    <w:rsid w:val="0032590A"/>
    <w:pPr>
      <w:tabs>
        <w:tab w:val="center" w:pos="4680"/>
        <w:tab w:val="right" w:pos="9360"/>
      </w:tabs>
    </w:pPr>
  </w:style>
  <w:style w:type="character" w:customStyle="1" w:styleId="HeaderChar">
    <w:name w:val="Header Char"/>
    <w:basedOn w:val="DefaultParagraphFont"/>
    <w:link w:val="Header"/>
    <w:uiPriority w:val="99"/>
    <w:rsid w:val="0032590A"/>
  </w:style>
  <w:style w:type="paragraph" w:styleId="Footer">
    <w:name w:val="footer"/>
    <w:basedOn w:val="Normal"/>
    <w:link w:val="FooterChar"/>
    <w:uiPriority w:val="99"/>
    <w:unhideWhenUsed/>
    <w:rsid w:val="0032590A"/>
    <w:pPr>
      <w:tabs>
        <w:tab w:val="center" w:pos="4680"/>
        <w:tab w:val="right" w:pos="9360"/>
      </w:tabs>
    </w:pPr>
  </w:style>
  <w:style w:type="character" w:customStyle="1" w:styleId="FooterChar">
    <w:name w:val="Footer Char"/>
    <w:basedOn w:val="DefaultParagraphFont"/>
    <w:link w:val="Footer"/>
    <w:uiPriority w:val="99"/>
    <w:rsid w:val="00325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epa.gov/safewater/lead"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PPWbnPIlVVYq0TUBxPEr5vGmww==">CgMxLjAyDmgubjNpMjVha2F3YzN1Mg5oLjMzem0xcDc0cTE5eTIOaC4yd3VpZjBzcmluNDkyDmgudDVrb2psaHRiM3JjMg5oLno2bDlvdWo3YXJiZDIOaC50ejU2bmFuend0amoyDmgubWg5Nnc4a2tpY2ZnMg5oLjh4bTc4b2F2cnd6eTIOaC44ZHd4b2htNXY1anMyDmgudTNqZzNmam5sYzR0OAByITFQOHdCS3Vsa3FKSFVfN2l5ZHhDYk9HaFgydS1QbVAyWQ==</go:docsCustomData>
</go:gDocsCustomXmlDataStorage>
</file>

<file path=customXml/itemProps1.xml><?xml version="1.0" encoding="utf-8"?>
<ds:datastoreItem xmlns:ds="http://schemas.openxmlformats.org/officeDocument/2006/customXml" ds:itemID="{07BD6B4F-7925-43C9-83AF-F4DAF7DA277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1868</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Denholm</dc:creator>
  <cp:lastModifiedBy>Chase Denholm</cp:lastModifiedBy>
  <cp:revision>2</cp:revision>
  <dcterms:created xsi:type="dcterms:W3CDTF">2026-06-26T00:36:00Z</dcterms:created>
  <dcterms:modified xsi:type="dcterms:W3CDTF">2026-06-26T00:36:00Z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