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66ABC593" w14:textId="77777777" w:rsidR="006F3720" w:rsidRDefault="006F3720" w:rsidP="006F3720">
      <w:pPr>
        <w:pStyle w:val="Heading2"/>
      </w:pPr>
      <w:bookmarkStart w:id="1" w:name="_Toc58336713"/>
      <w:bookmarkStart w:id="2" w:name="_Toc58336714"/>
      <w:bookmarkStart w:id="3" w:name="_Toc58336715"/>
      <w:r>
        <w:t>Water System Information</w:t>
      </w:r>
      <w:bookmarkEnd w:id="1"/>
    </w:p>
    <w:p w14:paraId="66C791C9" w14:textId="77777777" w:rsidR="006F3720" w:rsidRDefault="006F3720" w:rsidP="006F3720">
      <w:pPr>
        <w:spacing w:after="240"/>
        <w:rPr>
          <w:rFonts w:ascii="Arial" w:hAnsi="Arial" w:cs="Arial"/>
          <w:sz w:val="24"/>
          <w:szCs w:val="24"/>
        </w:rPr>
      </w:pPr>
      <w:r>
        <w:rPr>
          <w:rFonts w:ascii="Arial" w:hAnsi="Arial" w:cs="Arial"/>
          <w:sz w:val="24"/>
          <w:szCs w:val="24"/>
        </w:rPr>
        <w:t xml:space="preserve">Water System Name: HEAVENLY OAKS WATER SYSTEM </w:t>
      </w:r>
    </w:p>
    <w:p w14:paraId="1130BB37" w14:textId="51F1545F" w:rsidR="006F3720" w:rsidRDefault="006F3720" w:rsidP="006F3720">
      <w:pPr>
        <w:spacing w:after="240"/>
        <w:rPr>
          <w:rFonts w:ascii="Arial" w:hAnsi="Arial" w:cs="Arial"/>
          <w:sz w:val="24"/>
          <w:szCs w:val="24"/>
        </w:rPr>
      </w:pPr>
      <w:r>
        <w:rPr>
          <w:rFonts w:ascii="Arial" w:hAnsi="Arial" w:cs="Arial"/>
          <w:sz w:val="24"/>
          <w:szCs w:val="24"/>
        </w:rPr>
        <w:t>Report Date: 4/25/2025</w:t>
      </w:r>
    </w:p>
    <w:p w14:paraId="158AF5BD" w14:textId="77777777" w:rsidR="006F3720" w:rsidRDefault="006F3720" w:rsidP="006F3720">
      <w:pPr>
        <w:spacing w:after="240"/>
        <w:rPr>
          <w:rFonts w:ascii="Arial" w:hAnsi="Arial" w:cs="Arial"/>
          <w:sz w:val="24"/>
          <w:szCs w:val="24"/>
        </w:rPr>
      </w:pPr>
      <w:r>
        <w:rPr>
          <w:rFonts w:ascii="Arial" w:hAnsi="Arial" w:cs="Arial"/>
          <w:sz w:val="24"/>
          <w:szCs w:val="24"/>
        </w:rPr>
        <w:t>Type of Water Source(s) in Use: Groundwater Wells #1 and #2</w:t>
      </w:r>
    </w:p>
    <w:p w14:paraId="0F021573" w14:textId="77777777" w:rsidR="006F3720" w:rsidRDefault="006F3720" w:rsidP="006F3720">
      <w:pPr>
        <w:spacing w:after="240"/>
        <w:rPr>
          <w:rFonts w:ascii="Arial" w:hAnsi="Arial" w:cs="Arial"/>
          <w:sz w:val="24"/>
          <w:szCs w:val="24"/>
        </w:rPr>
      </w:pPr>
      <w:r>
        <w:rPr>
          <w:rFonts w:ascii="Arial" w:hAnsi="Arial" w:cs="Arial"/>
          <w:sz w:val="24"/>
          <w:szCs w:val="24"/>
        </w:rPr>
        <w:t xml:space="preserve">Name and General Location of Source(s): 26835 Old Hwy 80, </w:t>
      </w:r>
      <w:proofErr w:type="spellStart"/>
      <w:r>
        <w:rPr>
          <w:rFonts w:ascii="Arial" w:hAnsi="Arial" w:cs="Arial"/>
          <w:sz w:val="24"/>
          <w:szCs w:val="24"/>
        </w:rPr>
        <w:t>Guatay</w:t>
      </w:r>
      <w:proofErr w:type="spellEnd"/>
      <w:r>
        <w:rPr>
          <w:rFonts w:ascii="Arial" w:hAnsi="Arial" w:cs="Arial"/>
          <w:sz w:val="24"/>
          <w:szCs w:val="24"/>
        </w:rPr>
        <w:t>, Ca 91931 in the Heavenly Oaks MHP</w:t>
      </w:r>
    </w:p>
    <w:p w14:paraId="5DFDA2AF" w14:textId="77777777" w:rsidR="006F3720" w:rsidRDefault="006F3720" w:rsidP="006F3720">
      <w:pPr>
        <w:spacing w:after="240"/>
        <w:rPr>
          <w:rFonts w:ascii="Arial" w:hAnsi="Arial" w:cs="Arial"/>
          <w:sz w:val="24"/>
          <w:szCs w:val="24"/>
        </w:rPr>
      </w:pPr>
      <w:r>
        <w:rPr>
          <w:rFonts w:ascii="Arial" w:hAnsi="Arial" w:cs="Arial"/>
          <w:sz w:val="24"/>
          <w:szCs w:val="24"/>
        </w:rPr>
        <w:t>Drinking Water Source Assessment Information: On File with the State of CA DDW</w:t>
      </w:r>
    </w:p>
    <w:p w14:paraId="6656FF78" w14:textId="77777777" w:rsidR="006F3720" w:rsidRDefault="006F3720" w:rsidP="006F3720">
      <w:pPr>
        <w:spacing w:after="240"/>
        <w:rPr>
          <w:rFonts w:ascii="Arial" w:hAnsi="Arial" w:cs="Arial"/>
          <w:sz w:val="24"/>
          <w:szCs w:val="24"/>
        </w:rPr>
      </w:pPr>
      <w:r>
        <w:rPr>
          <w:rFonts w:ascii="Arial" w:hAnsi="Arial" w:cs="Arial"/>
          <w:sz w:val="24"/>
          <w:szCs w:val="24"/>
        </w:rPr>
        <w:t>Time and Place of Regularly Scheduled Board Meetings for Public Participation: None</w:t>
      </w:r>
    </w:p>
    <w:p w14:paraId="32938E03" w14:textId="77777777" w:rsidR="006F3720" w:rsidRDefault="006F3720" w:rsidP="006F3720">
      <w:pPr>
        <w:rPr>
          <w:rFonts w:ascii="Arial" w:hAnsi="Arial" w:cs="Arial"/>
          <w:sz w:val="24"/>
          <w:szCs w:val="24"/>
        </w:rPr>
      </w:pPr>
      <w:r>
        <w:rPr>
          <w:rFonts w:ascii="Arial" w:hAnsi="Arial" w:cs="Arial"/>
          <w:sz w:val="24"/>
          <w:szCs w:val="24"/>
        </w:rPr>
        <w:t>For More Information, Contact: Anthony Windle 619-631-0133</w:t>
      </w:r>
    </w:p>
    <w:p w14:paraId="61BBE6C0" w14:textId="77777777" w:rsidR="006F3720" w:rsidRPr="005162DE" w:rsidRDefault="006F3720" w:rsidP="006F3720">
      <w:pPr>
        <w:pStyle w:val="Heading2"/>
      </w:pPr>
      <w:r w:rsidRPr="005162DE">
        <w:t>About This Report</w:t>
      </w:r>
      <w:bookmarkEnd w:id="2"/>
    </w:p>
    <w:p w14:paraId="00902F8B" w14:textId="66F5CDE9" w:rsidR="006F3720" w:rsidRPr="005162DE" w:rsidRDefault="006F3720" w:rsidP="006F3720">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sidR="009025C2">
        <w:rPr>
          <w:rFonts w:ascii="Arial" w:hAnsi="Arial" w:cs="Arial"/>
          <w:sz w:val="24"/>
          <w:szCs w:val="24"/>
        </w:rPr>
        <w:t>4</w:t>
      </w:r>
      <w:r w:rsidRPr="005162DE">
        <w:rPr>
          <w:rFonts w:ascii="Arial" w:hAnsi="Arial" w:cs="Arial"/>
          <w:sz w:val="24"/>
          <w:szCs w:val="24"/>
        </w:rPr>
        <w:t xml:space="preserve"> and may include earlier monitoring data.</w:t>
      </w:r>
    </w:p>
    <w:p w14:paraId="7FE746D8" w14:textId="77777777" w:rsidR="006F3720" w:rsidRDefault="006F3720" w:rsidP="00701C81">
      <w:pPr>
        <w:pStyle w:val="Heading2"/>
        <w:spacing w:before="0" w:after="40"/>
      </w:pPr>
    </w:p>
    <w:p w14:paraId="38F1FFCA" w14:textId="0FB0778E"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5BC3DD5" w:rsidR="008572DA" w:rsidRPr="005162DE" w:rsidRDefault="00BB5F5E"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ABC7F6A" w:rsidR="00095AAC" w:rsidRPr="005162DE" w:rsidRDefault="00BB5F5E"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18CA6615" w14:textId="77777777" w:rsidR="008E3E1A" w:rsidRPr="005162DE" w:rsidRDefault="008E3E1A" w:rsidP="008E3E1A">
      <w:pPr>
        <w:pStyle w:val="Caption"/>
      </w:pPr>
      <w:r w:rsidRPr="005162DE">
        <w:t xml:space="preserve">Table </w:t>
      </w:r>
      <w:fldSimple w:instr=" SEQ Table \* ARABIC ">
        <w:r>
          <w:rPr>
            <w:noProof/>
          </w:rPr>
          <w:t>2</w:t>
        </w:r>
      </w:fldSimple>
      <w:r w:rsidRPr="005162DE">
        <w:t>.  Sampling Results Showing the Detection of Lead and Copper</w:t>
      </w:r>
    </w:p>
    <w:p w14:paraId="27BAF711" w14:textId="77777777" w:rsidR="008E3E1A" w:rsidRPr="005162DE" w:rsidRDefault="008E3E1A" w:rsidP="008E3E1A">
      <w:pPr>
        <w:rPr>
          <w:rFonts w:ascii="Arial" w:hAnsi="Arial" w:cs="Arial"/>
          <w:sz w:val="24"/>
          <w:szCs w:val="24"/>
        </w:rPr>
      </w:pPr>
      <w:r w:rsidRPr="005162DE">
        <w:rPr>
          <w:rFonts w:ascii="Arial" w:hAnsi="Arial" w:cs="Arial"/>
          <w:sz w:val="24"/>
          <w:szCs w:val="24"/>
        </w:rPr>
        <w:t>Complete if lead or copper is detected in the last sample set.</w:t>
      </w:r>
    </w:p>
    <w:p w14:paraId="4AA50CEF" w14:textId="77777777" w:rsidR="008E3E1A" w:rsidRPr="005162DE" w:rsidRDefault="008E3E1A" w:rsidP="008E3E1A"/>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8E3E1A" w:rsidRPr="005162DE" w14:paraId="25538238" w14:textId="77777777" w:rsidTr="00D72DFD">
        <w:trPr>
          <w:cantSplit/>
          <w:trHeight w:val="1708"/>
          <w:tblHeader/>
        </w:trPr>
        <w:tc>
          <w:tcPr>
            <w:tcW w:w="1118" w:type="dxa"/>
            <w:tcMar>
              <w:left w:w="86" w:type="dxa"/>
              <w:right w:w="86" w:type="dxa"/>
            </w:tcMar>
            <w:textDirection w:val="btLr"/>
            <w:vAlign w:val="center"/>
          </w:tcPr>
          <w:p w14:paraId="38EE0AC9" w14:textId="77777777" w:rsidR="008E3E1A" w:rsidRPr="005162DE" w:rsidRDefault="008E3E1A" w:rsidP="00D72DFD">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1F209252" w14:textId="77777777" w:rsidR="008E3E1A" w:rsidRPr="005162DE" w:rsidRDefault="008E3E1A" w:rsidP="00D72DFD">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3F9A0A56" w14:textId="77777777" w:rsidR="008E3E1A" w:rsidRPr="005162DE" w:rsidRDefault="008E3E1A" w:rsidP="00D72DFD">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138B6813" w14:textId="77777777" w:rsidR="008E3E1A" w:rsidRPr="005162DE" w:rsidRDefault="008E3E1A" w:rsidP="00D72DFD">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66246AC8" w14:textId="77777777" w:rsidR="008E3E1A" w:rsidRPr="005162DE" w:rsidRDefault="008E3E1A" w:rsidP="00D72DFD">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1E21583E" w14:textId="77777777" w:rsidR="008E3E1A" w:rsidRPr="005162DE" w:rsidRDefault="008E3E1A" w:rsidP="00D72DFD">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0431759" w14:textId="77777777" w:rsidR="008E3E1A" w:rsidRPr="005162DE" w:rsidRDefault="008E3E1A" w:rsidP="00D72DFD">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8E35620" w14:textId="77777777" w:rsidR="008E3E1A" w:rsidRPr="005162DE" w:rsidRDefault="008E3E1A" w:rsidP="00D72DFD">
            <w:pPr>
              <w:jc w:val="center"/>
              <w:rPr>
                <w:rFonts w:ascii="Arial" w:hAnsi="Arial" w:cs="Arial"/>
                <w:b/>
                <w:bCs/>
                <w:sz w:val="24"/>
                <w:szCs w:val="24"/>
              </w:rPr>
            </w:pPr>
            <w:r w:rsidRPr="005162DE">
              <w:rPr>
                <w:rFonts w:ascii="Arial" w:hAnsi="Arial" w:cs="Arial"/>
                <w:b/>
                <w:bCs/>
                <w:sz w:val="24"/>
                <w:szCs w:val="24"/>
              </w:rPr>
              <w:t>Typical Source of</w:t>
            </w:r>
          </w:p>
          <w:p w14:paraId="346BC439" w14:textId="77777777" w:rsidR="008E3E1A" w:rsidRPr="005162DE" w:rsidRDefault="008E3E1A" w:rsidP="00D72DFD">
            <w:pPr>
              <w:jc w:val="center"/>
              <w:rPr>
                <w:rFonts w:ascii="Arial" w:hAnsi="Arial" w:cs="Arial"/>
                <w:b/>
                <w:bCs/>
                <w:sz w:val="24"/>
                <w:szCs w:val="24"/>
              </w:rPr>
            </w:pPr>
            <w:r w:rsidRPr="005162DE">
              <w:rPr>
                <w:rFonts w:ascii="Arial" w:hAnsi="Arial" w:cs="Arial"/>
                <w:b/>
                <w:bCs/>
                <w:sz w:val="24"/>
                <w:szCs w:val="24"/>
              </w:rPr>
              <w:t>Contaminant</w:t>
            </w:r>
          </w:p>
        </w:tc>
      </w:tr>
      <w:tr w:rsidR="008E3E1A" w:rsidRPr="005162DE" w14:paraId="6FAAEB5C" w14:textId="77777777" w:rsidTr="00D72DFD">
        <w:trPr>
          <w:trHeight w:val="1332"/>
        </w:trPr>
        <w:tc>
          <w:tcPr>
            <w:tcW w:w="1118" w:type="dxa"/>
            <w:tcMar>
              <w:left w:w="86" w:type="dxa"/>
              <w:right w:w="86" w:type="dxa"/>
            </w:tcMar>
          </w:tcPr>
          <w:p w14:paraId="0FB76B13" w14:textId="77777777" w:rsidR="008E3E1A" w:rsidRPr="005162DE" w:rsidRDefault="008E3E1A" w:rsidP="00D72DFD">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936B62" w14:textId="5D4A00E2" w:rsidR="008E3E1A" w:rsidRPr="005162DE" w:rsidRDefault="008E3E1A" w:rsidP="00D72DFD">
            <w:pPr>
              <w:spacing w:before="40" w:after="40"/>
              <w:jc w:val="center"/>
              <w:rPr>
                <w:rFonts w:ascii="Arial" w:hAnsi="Arial" w:cs="Arial"/>
                <w:sz w:val="24"/>
                <w:szCs w:val="24"/>
              </w:rPr>
            </w:pPr>
            <w:r>
              <w:rPr>
                <w:rFonts w:ascii="Arial" w:hAnsi="Arial" w:cs="Arial"/>
                <w:sz w:val="24"/>
                <w:szCs w:val="24"/>
              </w:rPr>
              <w:t>06-</w:t>
            </w:r>
            <w:r w:rsidR="00BB5F5E">
              <w:rPr>
                <w:rFonts w:ascii="Arial" w:hAnsi="Arial" w:cs="Arial"/>
                <w:sz w:val="24"/>
                <w:szCs w:val="24"/>
              </w:rPr>
              <w:t>14</w:t>
            </w:r>
            <w:r>
              <w:rPr>
                <w:rFonts w:ascii="Arial" w:hAnsi="Arial" w:cs="Arial"/>
                <w:sz w:val="24"/>
                <w:szCs w:val="24"/>
              </w:rPr>
              <w:t>-2023</w:t>
            </w:r>
          </w:p>
        </w:tc>
        <w:tc>
          <w:tcPr>
            <w:tcW w:w="1021" w:type="dxa"/>
            <w:tcMar>
              <w:left w:w="86" w:type="dxa"/>
              <w:right w:w="86" w:type="dxa"/>
            </w:tcMar>
          </w:tcPr>
          <w:p w14:paraId="548B39E9" w14:textId="77777777" w:rsidR="008E3E1A" w:rsidRPr="005162DE" w:rsidRDefault="008E3E1A" w:rsidP="00D72DFD">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7C397908" w14:textId="77777777" w:rsidR="008E3E1A" w:rsidRPr="005162DE" w:rsidRDefault="008E3E1A" w:rsidP="00D72DFD">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43E51C7F" w14:textId="77777777" w:rsidR="008E3E1A" w:rsidRPr="005162DE" w:rsidRDefault="008E3E1A" w:rsidP="00D72DFD">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4782FFE4" w14:textId="77777777" w:rsidR="008E3E1A" w:rsidRPr="005162DE" w:rsidRDefault="008E3E1A" w:rsidP="00D72DFD">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079F99CF" w14:textId="77777777" w:rsidR="008E3E1A" w:rsidRPr="005162DE" w:rsidRDefault="008E3E1A" w:rsidP="00D72DFD">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10DC54B9" w14:textId="77777777" w:rsidR="008E3E1A" w:rsidRPr="005162DE" w:rsidRDefault="008E3E1A" w:rsidP="00D72DFD">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8E3E1A" w:rsidRPr="005162DE" w14:paraId="5E5CB94B" w14:textId="77777777" w:rsidTr="00D72DFD">
        <w:trPr>
          <w:trHeight w:val="1342"/>
        </w:trPr>
        <w:tc>
          <w:tcPr>
            <w:tcW w:w="1118" w:type="dxa"/>
            <w:tcMar>
              <w:left w:w="86" w:type="dxa"/>
              <w:right w:w="86" w:type="dxa"/>
            </w:tcMar>
          </w:tcPr>
          <w:p w14:paraId="0B14246F" w14:textId="77777777" w:rsidR="008E3E1A" w:rsidRPr="005162DE" w:rsidRDefault="008E3E1A" w:rsidP="00D72DFD">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C65B1E" w14:textId="4140CB6B" w:rsidR="008E3E1A" w:rsidRPr="005162DE" w:rsidRDefault="008E3E1A" w:rsidP="00D72DFD">
            <w:pPr>
              <w:spacing w:before="40" w:after="40"/>
              <w:jc w:val="center"/>
              <w:rPr>
                <w:rFonts w:ascii="Arial" w:hAnsi="Arial" w:cs="Arial"/>
                <w:sz w:val="24"/>
                <w:szCs w:val="24"/>
              </w:rPr>
            </w:pPr>
            <w:r>
              <w:rPr>
                <w:rFonts w:ascii="Arial" w:hAnsi="Arial" w:cs="Arial"/>
                <w:sz w:val="24"/>
                <w:szCs w:val="24"/>
              </w:rPr>
              <w:t>06-</w:t>
            </w:r>
            <w:r w:rsidR="00BB5F5E">
              <w:rPr>
                <w:rFonts w:ascii="Arial" w:hAnsi="Arial" w:cs="Arial"/>
                <w:sz w:val="24"/>
                <w:szCs w:val="24"/>
              </w:rPr>
              <w:t>14</w:t>
            </w:r>
            <w:r>
              <w:rPr>
                <w:rFonts w:ascii="Arial" w:hAnsi="Arial" w:cs="Arial"/>
                <w:sz w:val="24"/>
                <w:szCs w:val="24"/>
              </w:rPr>
              <w:t>-2023</w:t>
            </w:r>
          </w:p>
        </w:tc>
        <w:tc>
          <w:tcPr>
            <w:tcW w:w="1021" w:type="dxa"/>
            <w:tcMar>
              <w:left w:w="86" w:type="dxa"/>
              <w:right w:w="86" w:type="dxa"/>
            </w:tcMar>
          </w:tcPr>
          <w:p w14:paraId="3AA2487E" w14:textId="77777777" w:rsidR="008E3E1A" w:rsidRPr="005162DE" w:rsidRDefault="008E3E1A" w:rsidP="00D72DFD">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7EC3E542" w14:textId="7AA3348B" w:rsidR="008E3E1A" w:rsidRPr="005162DE" w:rsidRDefault="008E3E1A" w:rsidP="00D72DFD">
            <w:pPr>
              <w:spacing w:before="40" w:after="40"/>
              <w:jc w:val="center"/>
              <w:rPr>
                <w:rFonts w:ascii="Arial" w:hAnsi="Arial" w:cs="Arial"/>
                <w:sz w:val="24"/>
                <w:szCs w:val="24"/>
              </w:rPr>
            </w:pPr>
            <w:r>
              <w:rPr>
                <w:rFonts w:ascii="Arial" w:hAnsi="Arial" w:cs="Arial"/>
                <w:sz w:val="24"/>
                <w:szCs w:val="24"/>
              </w:rPr>
              <w:t>0.</w:t>
            </w:r>
            <w:r w:rsidR="00BB5F5E">
              <w:rPr>
                <w:rFonts w:ascii="Arial" w:hAnsi="Arial" w:cs="Arial"/>
                <w:sz w:val="24"/>
                <w:szCs w:val="24"/>
              </w:rPr>
              <w:t>51</w:t>
            </w:r>
          </w:p>
        </w:tc>
        <w:tc>
          <w:tcPr>
            <w:tcW w:w="1021" w:type="dxa"/>
            <w:tcMar>
              <w:left w:w="86" w:type="dxa"/>
              <w:right w:w="86" w:type="dxa"/>
            </w:tcMar>
          </w:tcPr>
          <w:p w14:paraId="3C3F0CDD" w14:textId="77777777" w:rsidR="008E3E1A" w:rsidRPr="005162DE" w:rsidRDefault="008E3E1A" w:rsidP="00D72DFD">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59DD45BD" w14:textId="77777777" w:rsidR="008E3E1A" w:rsidRPr="005162DE" w:rsidRDefault="008E3E1A" w:rsidP="00D72DFD">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18C93A21" w14:textId="77777777" w:rsidR="008E3E1A" w:rsidRPr="005162DE" w:rsidRDefault="008E3E1A" w:rsidP="00D72DFD">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7AC7CEFD" w14:textId="77777777" w:rsidR="008E3E1A" w:rsidRPr="005162DE" w:rsidRDefault="008E3E1A" w:rsidP="00D72DF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63D55FA" w14:textId="341BFF3B" w:rsidR="008E3E1A" w:rsidRPr="005162DE" w:rsidRDefault="008E3E1A" w:rsidP="008E3E1A">
      <w:pPr>
        <w:pStyle w:val="Caption"/>
      </w:pPr>
      <w:r w:rsidRPr="005162DE">
        <w:t xml:space="preserve">Table </w:t>
      </w:r>
      <w:fldSimple w:instr=" SEQ Table \* ARABIC ">
        <w:r>
          <w:rPr>
            <w:noProof/>
          </w:rPr>
          <w:t>3</w:t>
        </w:r>
      </w:fldSimple>
      <w:r w:rsidRPr="005162DE">
        <w:t>.  Sampling Results for Sodium and Hardness</w:t>
      </w:r>
      <w:r w:rsidR="00BB5F5E">
        <w:t xml:space="preserve"> for Well 1</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8E3E1A" w:rsidRPr="005162DE" w14:paraId="6056AB92" w14:textId="77777777" w:rsidTr="00D72DFD">
        <w:tc>
          <w:tcPr>
            <w:tcW w:w="2250" w:type="dxa"/>
            <w:tcMar>
              <w:left w:w="58" w:type="dxa"/>
              <w:right w:w="58" w:type="dxa"/>
            </w:tcMar>
            <w:vAlign w:val="center"/>
          </w:tcPr>
          <w:p w14:paraId="1A182898" w14:textId="77777777" w:rsidR="008E3E1A" w:rsidRPr="005162DE" w:rsidRDefault="008E3E1A" w:rsidP="00D72DFD">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2BDA21B7" w14:textId="77777777" w:rsidR="008E3E1A" w:rsidRPr="005162DE" w:rsidRDefault="008E3E1A" w:rsidP="00D72DFD">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A4C42CB" w14:textId="77777777" w:rsidR="008E3E1A" w:rsidRPr="005162DE" w:rsidRDefault="008E3E1A" w:rsidP="00D72DFD">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AAB535F" w14:textId="77777777" w:rsidR="008E3E1A" w:rsidRPr="005162DE" w:rsidRDefault="008E3E1A" w:rsidP="00D72DFD">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9AA0D05" w14:textId="77777777" w:rsidR="008E3E1A" w:rsidRPr="005162DE" w:rsidRDefault="008E3E1A" w:rsidP="00D72DFD">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3BC26AC8" w14:textId="77777777" w:rsidR="008E3E1A" w:rsidRPr="005162DE" w:rsidRDefault="008E3E1A" w:rsidP="00D72DFD">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2C875F10" w14:textId="77777777" w:rsidR="008E3E1A" w:rsidRPr="005162DE" w:rsidRDefault="008E3E1A" w:rsidP="00D72DFD">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8E3E1A" w:rsidRPr="005162DE" w14:paraId="1688E0A1" w14:textId="77777777" w:rsidTr="00D72DFD">
        <w:trPr>
          <w:trHeight w:val="432"/>
        </w:trPr>
        <w:tc>
          <w:tcPr>
            <w:tcW w:w="2250" w:type="dxa"/>
          </w:tcPr>
          <w:p w14:paraId="7800FA2B" w14:textId="77777777" w:rsidR="008E3E1A" w:rsidRPr="005162DE" w:rsidRDefault="008E3E1A" w:rsidP="00D72DFD">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588A46AB" w14:textId="5DA237B6" w:rsidR="008E3E1A" w:rsidRPr="005162DE" w:rsidRDefault="009025C2" w:rsidP="00D72DFD">
            <w:pPr>
              <w:spacing w:before="40" w:after="40"/>
              <w:jc w:val="center"/>
              <w:rPr>
                <w:rFonts w:ascii="Arial" w:hAnsi="Arial" w:cs="Arial"/>
                <w:sz w:val="24"/>
                <w:szCs w:val="24"/>
              </w:rPr>
            </w:pPr>
            <w:r>
              <w:rPr>
                <w:rFonts w:ascii="Arial" w:hAnsi="Arial" w:cs="Arial"/>
                <w:sz w:val="24"/>
                <w:szCs w:val="24"/>
              </w:rPr>
              <w:t>2-8-2024</w:t>
            </w:r>
          </w:p>
        </w:tc>
        <w:tc>
          <w:tcPr>
            <w:tcW w:w="1260" w:type="dxa"/>
            <w:tcMar>
              <w:left w:w="58" w:type="dxa"/>
              <w:right w:w="58" w:type="dxa"/>
            </w:tcMar>
          </w:tcPr>
          <w:p w14:paraId="4BC6027C" w14:textId="4BF31240" w:rsidR="008E3E1A" w:rsidRPr="005162DE" w:rsidRDefault="00BB5F5E" w:rsidP="00D72DFD">
            <w:pPr>
              <w:spacing w:before="40" w:after="40"/>
              <w:jc w:val="center"/>
              <w:rPr>
                <w:rFonts w:ascii="Arial" w:hAnsi="Arial" w:cs="Arial"/>
                <w:sz w:val="24"/>
                <w:szCs w:val="24"/>
              </w:rPr>
            </w:pPr>
            <w:r>
              <w:rPr>
                <w:rFonts w:ascii="Arial" w:hAnsi="Arial" w:cs="Arial"/>
                <w:sz w:val="24"/>
                <w:szCs w:val="24"/>
              </w:rPr>
              <w:t>3</w:t>
            </w:r>
            <w:r w:rsidR="009025C2">
              <w:rPr>
                <w:rFonts w:ascii="Arial" w:hAnsi="Arial" w:cs="Arial"/>
                <w:sz w:val="24"/>
                <w:szCs w:val="24"/>
              </w:rPr>
              <w:t>7</w:t>
            </w:r>
          </w:p>
        </w:tc>
        <w:tc>
          <w:tcPr>
            <w:tcW w:w="1530" w:type="dxa"/>
            <w:tcMar>
              <w:left w:w="58" w:type="dxa"/>
              <w:right w:w="58" w:type="dxa"/>
            </w:tcMar>
          </w:tcPr>
          <w:p w14:paraId="065A2C43" w14:textId="4095B54D" w:rsidR="008E3E1A" w:rsidRPr="005162DE" w:rsidRDefault="008E3E1A" w:rsidP="00D72DFD">
            <w:pPr>
              <w:spacing w:before="40" w:after="40"/>
              <w:jc w:val="center"/>
              <w:rPr>
                <w:rFonts w:ascii="Arial" w:hAnsi="Arial" w:cs="Arial"/>
                <w:sz w:val="24"/>
                <w:szCs w:val="24"/>
              </w:rPr>
            </w:pPr>
            <w:r>
              <w:rPr>
                <w:rFonts w:ascii="Arial" w:hAnsi="Arial" w:cs="Arial"/>
                <w:sz w:val="24"/>
                <w:szCs w:val="24"/>
              </w:rPr>
              <w:t>1</w:t>
            </w:r>
            <w:r w:rsidR="009025C2">
              <w:rPr>
                <w:rFonts w:ascii="Arial" w:hAnsi="Arial" w:cs="Arial"/>
                <w:sz w:val="24"/>
                <w:szCs w:val="24"/>
              </w:rPr>
              <w:t>7</w:t>
            </w:r>
            <w:r>
              <w:rPr>
                <w:rFonts w:ascii="Arial" w:hAnsi="Arial" w:cs="Arial"/>
                <w:sz w:val="24"/>
                <w:szCs w:val="24"/>
              </w:rPr>
              <w:t>-37</w:t>
            </w:r>
          </w:p>
        </w:tc>
        <w:tc>
          <w:tcPr>
            <w:tcW w:w="810" w:type="dxa"/>
            <w:tcMar>
              <w:left w:w="58" w:type="dxa"/>
              <w:right w:w="58" w:type="dxa"/>
            </w:tcMar>
          </w:tcPr>
          <w:p w14:paraId="4C60B851" w14:textId="77777777" w:rsidR="008E3E1A" w:rsidRPr="005162DE" w:rsidRDefault="008E3E1A" w:rsidP="00D72DFD">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358BDB2F" w14:textId="77777777" w:rsidR="008E3E1A" w:rsidRPr="005162DE" w:rsidRDefault="008E3E1A" w:rsidP="00D72DFD">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51647928" w14:textId="77777777" w:rsidR="008E3E1A" w:rsidRPr="005162DE" w:rsidRDefault="008E3E1A" w:rsidP="00D72DFD">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8E3E1A" w:rsidRPr="005162DE" w14:paraId="51EC3141" w14:textId="77777777" w:rsidTr="00D72DFD">
        <w:tc>
          <w:tcPr>
            <w:tcW w:w="2250" w:type="dxa"/>
          </w:tcPr>
          <w:p w14:paraId="1C1E45F3" w14:textId="77777777" w:rsidR="008E3E1A" w:rsidRPr="005162DE" w:rsidRDefault="008E3E1A" w:rsidP="00D72DFD">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506E3D5D" w14:textId="550F3B2F" w:rsidR="008E3E1A" w:rsidRPr="005162DE" w:rsidRDefault="00DD4559" w:rsidP="00D72DFD">
            <w:pPr>
              <w:spacing w:before="40" w:after="40"/>
              <w:jc w:val="center"/>
              <w:rPr>
                <w:rFonts w:ascii="Arial" w:hAnsi="Arial" w:cs="Arial"/>
                <w:sz w:val="24"/>
                <w:szCs w:val="24"/>
              </w:rPr>
            </w:pPr>
            <w:r>
              <w:rPr>
                <w:rFonts w:ascii="Arial" w:hAnsi="Arial" w:cs="Arial"/>
                <w:sz w:val="24"/>
                <w:szCs w:val="24"/>
              </w:rPr>
              <w:t>2/8/2024</w:t>
            </w:r>
          </w:p>
        </w:tc>
        <w:tc>
          <w:tcPr>
            <w:tcW w:w="1260" w:type="dxa"/>
            <w:tcMar>
              <w:left w:w="58" w:type="dxa"/>
              <w:right w:w="58" w:type="dxa"/>
            </w:tcMar>
          </w:tcPr>
          <w:p w14:paraId="3034FA91" w14:textId="35442BF9" w:rsidR="008E3E1A" w:rsidRPr="005162DE" w:rsidRDefault="008E3E1A" w:rsidP="00D72DFD">
            <w:pPr>
              <w:spacing w:before="40" w:after="40"/>
              <w:jc w:val="center"/>
              <w:rPr>
                <w:rFonts w:ascii="Arial" w:hAnsi="Arial" w:cs="Arial"/>
                <w:sz w:val="24"/>
                <w:szCs w:val="24"/>
              </w:rPr>
            </w:pPr>
            <w:r>
              <w:rPr>
                <w:rFonts w:ascii="Arial" w:hAnsi="Arial" w:cs="Arial"/>
                <w:sz w:val="24"/>
                <w:szCs w:val="24"/>
              </w:rPr>
              <w:t>3</w:t>
            </w:r>
            <w:r w:rsidR="00DD4559">
              <w:rPr>
                <w:rFonts w:ascii="Arial" w:hAnsi="Arial" w:cs="Arial"/>
                <w:sz w:val="24"/>
                <w:szCs w:val="24"/>
              </w:rPr>
              <w:t>4</w:t>
            </w:r>
            <w:r w:rsidR="009025C2">
              <w:rPr>
                <w:rFonts w:ascii="Arial" w:hAnsi="Arial" w:cs="Arial"/>
                <w:sz w:val="24"/>
                <w:szCs w:val="24"/>
              </w:rPr>
              <w:t>0</w:t>
            </w:r>
          </w:p>
        </w:tc>
        <w:tc>
          <w:tcPr>
            <w:tcW w:w="1530" w:type="dxa"/>
            <w:tcMar>
              <w:left w:w="58" w:type="dxa"/>
              <w:right w:w="58" w:type="dxa"/>
            </w:tcMar>
          </w:tcPr>
          <w:p w14:paraId="7B7D6816" w14:textId="1A749658" w:rsidR="008E3E1A" w:rsidRPr="005162DE" w:rsidRDefault="009025C2" w:rsidP="00D72DFD">
            <w:pPr>
              <w:spacing w:before="40" w:after="40"/>
              <w:jc w:val="center"/>
              <w:rPr>
                <w:rFonts w:ascii="Arial" w:hAnsi="Arial" w:cs="Arial"/>
                <w:sz w:val="24"/>
                <w:szCs w:val="24"/>
              </w:rPr>
            </w:pPr>
            <w:r>
              <w:rPr>
                <w:rFonts w:ascii="Arial" w:hAnsi="Arial" w:cs="Arial"/>
                <w:sz w:val="24"/>
                <w:szCs w:val="24"/>
              </w:rPr>
              <w:t>310-340</w:t>
            </w:r>
          </w:p>
        </w:tc>
        <w:tc>
          <w:tcPr>
            <w:tcW w:w="810" w:type="dxa"/>
            <w:tcMar>
              <w:left w:w="58" w:type="dxa"/>
              <w:right w:w="58" w:type="dxa"/>
            </w:tcMar>
          </w:tcPr>
          <w:p w14:paraId="150F04E9" w14:textId="77777777" w:rsidR="008E3E1A" w:rsidRPr="005162DE" w:rsidRDefault="008E3E1A" w:rsidP="00D72DFD">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C3C2E4A" w14:textId="77777777" w:rsidR="008E3E1A" w:rsidRPr="005162DE" w:rsidRDefault="008E3E1A" w:rsidP="00D72DFD">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2BC8D04F" w14:textId="77777777" w:rsidR="008E3E1A" w:rsidRPr="002A45DB" w:rsidRDefault="008E3E1A" w:rsidP="00D72DFD">
            <w:pPr>
              <w:spacing w:before="40" w:after="40"/>
              <w:rPr>
                <w:rFonts w:ascii="Arial" w:hAnsi="Arial" w:cs="Arial"/>
              </w:rPr>
            </w:pPr>
            <w:r w:rsidRPr="002A45DB">
              <w:rPr>
                <w:rFonts w:ascii="Arial" w:hAnsi="Arial" w:cs="Arial"/>
              </w:rPr>
              <w:t>Sum of polyvalent cations present in the water, generally magnesium and calcium, and are usually naturally occurring</w:t>
            </w:r>
          </w:p>
        </w:tc>
      </w:tr>
    </w:tbl>
    <w:p w14:paraId="562CD4E7" w14:textId="1BC11127" w:rsidR="008E3E1A" w:rsidRDefault="008E3E1A" w:rsidP="008E3E1A">
      <w:pPr>
        <w:pStyle w:val="Caption"/>
      </w:pPr>
      <w:r w:rsidRPr="005162DE">
        <w:t xml:space="preserve">Table </w:t>
      </w:r>
      <w:fldSimple w:instr=" SEQ Table \* ARABIC ">
        <w:r>
          <w:rPr>
            <w:noProof/>
          </w:rPr>
          <w:t>4</w:t>
        </w:r>
      </w:fldSimple>
      <w:r w:rsidR="007A4B3F">
        <w:rPr>
          <w:noProof/>
        </w:rPr>
        <w:t>a</w:t>
      </w:r>
      <w:r w:rsidRPr="005162DE">
        <w:t>.  Detection of Contaminants with a Primary Drinking Water Standard</w:t>
      </w:r>
      <w:r w:rsidR="00DD4559">
        <w:t xml:space="preserve"> for Well 1 and Well 2</w:t>
      </w:r>
    </w:p>
    <w:tbl>
      <w:tblPr>
        <w:tblStyle w:val="TableGrid"/>
        <w:tblW w:w="10920" w:type="dxa"/>
        <w:tblLayout w:type="fixed"/>
        <w:tblLook w:val="00A0" w:firstRow="1" w:lastRow="0" w:firstColumn="1" w:lastColumn="0" w:noHBand="0" w:noVBand="0"/>
      </w:tblPr>
      <w:tblGrid>
        <w:gridCol w:w="2263"/>
        <w:gridCol w:w="1452"/>
        <w:gridCol w:w="1269"/>
        <w:gridCol w:w="1542"/>
        <w:gridCol w:w="1179"/>
        <w:gridCol w:w="1269"/>
        <w:gridCol w:w="1946"/>
      </w:tblGrid>
      <w:tr w:rsidR="008E3E1A" w14:paraId="5820C4D9" w14:textId="77777777" w:rsidTr="00EF042A">
        <w:trPr>
          <w:cantSplit/>
          <w:trHeight w:val="1681"/>
        </w:trPr>
        <w:tc>
          <w:tcPr>
            <w:tcW w:w="2263" w:type="dxa"/>
            <w:tcBorders>
              <w:top w:val="single" w:sz="4" w:space="0" w:color="auto"/>
              <w:left w:val="single" w:sz="4" w:space="0" w:color="auto"/>
              <w:bottom w:val="single" w:sz="4" w:space="0" w:color="auto"/>
              <w:right w:val="single" w:sz="4" w:space="0" w:color="auto"/>
            </w:tcBorders>
            <w:vAlign w:val="center"/>
            <w:hideMark/>
          </w:tcPr>
          <w:p w14:paraId="10F08700" w14:textId="77777777" w:rsidR="008E3E1A" w:rsidRDefault="008E3E1A" w:rsidP="00D72DFD">
            <w:pPr>
              <w:keepNext/>
              <w:keepLines/>
              <w:jc w:val="center"/>
              <w:rPr>
                <w:rFonts w:ascii="Arial" w:hAnsi="Arial" w:cs="Arial"/>
                <w:b/>
                <w:sz w:val="24"/>
                <w:szCs w:val="24"/>
              </w:rPr>
            </w:pPr>
            <w:r>
              <w:rPr>
                <w:rFonts w:ascii="Arial" w:hAnsi="Arial" w:cs="Arial"/>
                <w:b/>
                <w:sz w:val="24"/>
                <w:szCs w:val="24"/>
              </w:rPr>
              <w:t>Chemical or Constituent</w:t>
            </w:r>
          </w:p>
          <w:p w14:paraId="7677BFBF" w14:textId="77777777" w:rsidR="008E3E1A" w:rsidRDefault="008E3E1A" w:rsidP="00D72DFD">
            <w:pPr>
              <w:keepNext/>
              <w:keepLines/>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and</w:t>
            </w:r>
            <w:proofErr w:type="gramEnd"/>
          </w:p>
          <w:p w14:paraId="6B03FDCB" w14:textId="77777777" w:rsidR="008E3E1A" w:rsidRDefault="008E3E1A" w:rsidP="00D72DFD">
            <w:pPr>
              <w:keepNext/>
              <w:keepLines/>
              <w:jc w:val="center"/>
              <w:rPr>
                <w:rFonts w:ascii="Arial" w:hAnsi="Arial" w:cs="Arial"/>
                <w:b/>
                <w:sz w:val="24"/>
                <w:szCs w:val="24"/>
              </w:rPr>
            </w:pPr>
            <w:r>
              <w:rPr>
                <w:rFonts w:ascii="Arial" w:hAnsi="Arial" w:cs="Arial"/>
                <w:b/>
                <w:sz w:val="24"/>
                <w:szCs w:val="24"/>
              </w:rPr>
              <w:t>reporting units)</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32C34E2" w14:textId="77777777" w:rsidR="008E3E1A" w:rsidRDefault="008E3E1A" w:rsidP="00D72DFD">
            <w:pPr>
              <w:keepNext/>
              <w:keepLines/>
              <w:jc w:val="center"/>
              <w:rPr>
                <w:rFonts w:ascii="Arial" w:hAnsi="Arial" w:cs="Arial"/>
                <w:b/>
                <w:sz w:val="24"/>
                <w:szCs w:val="24"/>
              </w:rPr>
            </w:pPr>
            <w:r>
              <w:rPr>
                <w:rFonts w:ascii="Arial" w:hAnsi="Arial" w:cs="Arial"/>
                <w:b/>
                <w:sz w:val="24"/>
                <w:szCs w:val="24"/>
              </w:rPr>
              <w:t>Sample Date</w:t>
            </w:r>
          </w:p>
        </w:tc>
        <w:tc>
          <w:tcPr>
            <w:tcW w:w="1269"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hideMark/>
          </w:tcPr>
          <w:p w14:paraId="21F57761" w14:textId="77777777" w:rsidR="008E3E1A" w:rsidRDefault="008E3E1A" w:rsidP="00D72DFD">
            <w:pPr>
              <w:keepNext/>
              <w:keepLines/>
              <w:jc w:val="center"/>
              <w:rPr>
                <w:rFonts w:ascii="Arial" w:hAnsi="Arial" w:cs="Arial"/>
                <w:b/>
                <w:sz w:val="24"/>
                <w:szCs w:val="24"/>
              </w:rPr>
            </w:pPr>
            <w:r>
              <w:rPr>
                <w:rFonts w:ascii="Arial" w:hAnsi="Arial" w:cs="Arial"/>
                <w:b/>
                <w:sz w:val="24"/>
                <w:szCs w:val="24"/>
              </w:rPr>
              <w:t>Level Detected</w:t>
            </w:r>
          </w:p>
        </w:tc>
        <w:tc>
          <w:tcPr>
            <w:tcW w:w="1542" w:type="dxa"/>
            <w:tcBorders>
              <w:top w:val="single" w:sz="4" w:space="0" w:color="auto"/>
              <w:left w:val="single" w:sz="4" w:space="0" w:color="auto"/>
              <w:bottom w:val="single" w:sz="4" w:space="0" w:color="auto"/>
              <w:right w:val="single" w:sz="4" w:space="0" w:color="auto"/>
            </w:tcBorders>
            <w:vAlign w:val="center"/>
            <w:hideMark/>
          </w:tcPr>
          <w:p w14:paraId="60F17D55" w14:textId="77777777" w:rsidR="008E3E1A" w:rsidRDefault="008E3E1A" w:rsidP="00D72DFD">
            <w:pPr>
              <w:keepNext/>
              <w:keepLines/>
              <w:jc w:val="center"/>
              <w:rPr>
                <w:rFonts w:ascii="Arial" w:hAnsi="Arial" w:cs="Arial"/>
                <w:b/>
                <w:sz w:val="24"/>
                <w:szCs w:val="24"/>
              </w:rPr>
            </w:pPr>
            <w:r>
              <w:rPr>
                <w:rFonts w:ascii="Arial" w:hAnsi="Arial" w:cs="Arial"/>
                <w:b/>
                <w:sz w:val="24"/>
                <w:szCs w:val="24"/>
              </w:rPr>
              <w:t>Range of Detections</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B620F74" w14:textId="77777777" w:rsidR="008E3E1A" w:rsidRDefault="008E3E1A" w:rsidP="00D72DFD">
            <w:pPr>
              <w:keepNext/>
              <w:keepLines/>
              <w:jc w:val="center"/>
              <w:rPr>
                <w:rFonts w:ascii="Arial" w:hAnsi="Arial" w:cs="Arial"/>
                <w:b/>
                <w:sz w:val="24"/>
                <w:szCs w:val="24"/>
              </w:rPr>
            </w:pPr>
            <w:r>
              <w:rPr>
                <w:rFonts w:ascii="Arial" w:hAnsi="Arial" w:cs="Arial"/>
                <w:b/>
                <w:sz w:val="24"/>
                <w:szCs w:val="24"/>
              </w:rPr>
              <w:t>MCL [MRDL]</w:t>
            </w:r>
          </w:p>
        </w:tc>
        <w:tc>
          <w:tcPr>
            <w:tcW w:w="1269" w:type="dxa"/>
            <w:tcBorders>
              <w:top w:val="single" w:sz="4" w:space="0" w:color="auto"/>
              <w:left w:val="single" w:sz="4" w:space="0" w:color="auto"/>
              <w:bottom w:val="single" w:sz="4" w:space="0" w:color="auto"/>
              <w:right w:val="single" w:sz="4" w:space="0" w:color="auto"/>
            </w:tcBorders>
            <w:vAlign w:val="center"/>
            <w:hideMark/>
          </w:tcPr>
          <w:p w14:paraId="6BF7AC5B" w14:textId="77777777" w:rsidR="008E3E1A" w:rsidRDefault="008E3E1A" w:rsidP="00D72DFD">
            <w:pPr>
              <w:keepNext/>
              <w:keepLines/>
              <w:jc w:val="center"/>
              <w:rPr>
                <w:rFonts w:ascii="Arial" w:hAnsi="Arial" w:cs="Arial"/>
                <w:b/>
                <w:sz w:val="24"/>
                <w:szCs w:val="24"/>
              </w:rPr>
            </w:pPr>
            <w:r>
              <w:rPr>
                <w:rFonts w:ascii="Arial" w:hAnsi="Arial" w:cs="Arial"/>
                <w:b/>
                <w:sz w:val="24"/>
                <w:szCs w:val="24"/>
              </w:rPr>
              <w:t>PHG (MCLG) [MRDLG]</w:t>
            </w:r>
          </w:p>
        </w:tc>
        <w:tc>
          <w:tcPr>
            <w:tcW w:w="1946" w:type="dxa"/>
            <w:tcBorders>
              <w:top w:val="single" w:sz="4" w:space="0" w:color="auto"/>
              <w:left w:val="single" w:sz="4" w:space="0" w:color="auto"/>
              <w:bottom w:val="single" w:sz="4" w:space="0" w:color="auto"/>
              <w:right w:val="single" w:sz="4" w:space="0" w:color="auto"/>
            </w:tcBorders>
            <w:vAlign w:val="center"/>
            <w:hideMark/>
          </w:tcPr>
          <w:p w14:paraId="179C0962" w14:textId="77777777" w:rsidR="008E3E1A" w:rsidRDefault="008E3E1A" w:rsidP="00D72DFD">
            <w:pPr>
              <w:keepNext/>
              <w:keepLines/>
              <w:jc w:val="center"/>
              <w:rPr>
                <w:rFonts w:ascii="Arial" w:hAnsi="Arial" w:cs="Arial"/>
                <w:b/>
                <w:sz w:val="24"/>
                <w:szCs w:val="24"/>
              </w:rPr>
            </w:pPr>
            <w:r>
              <w:rPr>
                <w:rFonts w:ascii="Arial" w:hAnsi="Arial" w:cs="Arial"/>
                <w:b/>
                <w:sz w:val="24"/>
                <w:szCs w:val="24"/>
              </w:rPr>
              <w:t>Typical Source of Contaminant</w:t>
            </w:r>
          </w:p>
        </w:tc>
      </w:tr>
      <w:tr w:rsidR="008E3E1A" w14:paraId="17184E47" w14:textId="77777777" w:rsidTr="00EF042A">
        <w:trPr>
          <w:trHeight w:val="480"/>
        </w:trPr>
        <w:tc>
          <w:tcPr>
            <w:tcW w:w="2263"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C2CA746" w14:textId="77777777" w:rsidR="008E3E1A" w:rsidRDefault="008E3E1A" w:rsidP="00D72DFD">
            <w:pPr>
              <w:keepNext/>
              <w:keepLines/>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 Well 1</w:t>
            </w:r>
          </w:p>
        </w:tc>
        <w:tc>
          <w:tcPr>
            <w:tcW w:w="1452" w:type="dxa"/>
            <w:tcBorders>
              <w:top w:val="single" w:sz="4" w:space="0" w:color="auto"/>
              <w:left w:val="single" w:sz="4" w:space="0" w:color="auto"/>
              <w:bottom w:val="single" w:sz="4" w:space="0" w:color="auto"/>
              <w:right w:val="single" w:sz="4" w:space="0" w:color="auto"/>
            </w:tcBorders>
            <w:hideMark/>
          </w:tcPr>
          <w:p w14:paraId="581A1E97" w14:textId="555E131A" w:rsidR="008E3E1A" w:rsidRDefault="008E3E1A" w:rsidP="00D72DFD">
            <w:pPr>
              <w:keepNext/>
              <w:keepLines/>
              <w:spacing w:before="40" w:after="40"/>
              <w:jc w:val="center"/>
              <w:rPr>
                <w:rFonts w:ascii="Arial" w:hAnsi="Arial" w:cs="Arial"/>
                <w:sz w:val="24"/>
                <w:szCs w:val="24"/>
              </w:rPr>
            </w:pPr>
            <w:r>
              <w:rPr>
                <w:rFonts w:ascii="Arial" w:hAnsi="Arial" w:cs="Arial"/>
                <w:sz w:val="24"/>
                <w:szCs w:val="24"/>
              </w:rPr>
              <w:t>2</w:t>
            </w:r>
            <w:r w:rsidR="00EF042A">
              <w:rPr>
                <w:rFonts w:ascii="Arial" w:hAnsi="Arial" w:cs="Arial"/>
                <w:sz w:val="24"/>
                <w:szCs w:val="24"/>
              </w:rPr>
              <w:t>-</w:t>
            </w:r>
            <w:r>
              <w:rPr>
                <w:rFonts w:ascii="Arial" w:hAnsi="Arial" w:cs="Arial"/>
                <w:sz w:val="24"/>
                <w:szCs w:val="24"/>
              </w:rPr>
              <w:t>5</w:t>
            </w:r>
            <w:r w:rsidR="00EF042A">
              <w:rPr>
                <w:rFonts w:ascii="Arial" w:hAnsi="Arial" w:cs="Arial"/>
                <w:sz w:val="24"/>
                <w:szCs w:val="24"/>
              </w:rPr>
              <w:t>-</w:t>
            </w:r>
            <w:r>
              <w:rPr>
                <w:rFonts w:ascii="Arial" w:hAnsi="Arial" w:cs="Arial"/>
                <w:sz w:val="24"/>
                <w:szCs w:val="24"/>
              </w:rPr>
              <w:t>2023</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7D1471ED" w14:textId="7AC1E898" w:rsidR="008E3E1A" w:rsidRPr="00EF042A" w:rsidRDefault="00EF042A" w:rsidP="00EF042A">
            <w:pPr>
              <w:keepNext/>
              <w:keepLines/>
              <w:spacing w:before="40" w:after="40"/>
              <w:rPr>
                <w:rFonts w:asciiTheme="minorHAnsi" w:hAnsiTheme="minorHAnsi" w:cstheme="minorHAnsi"/>
                <w:sz w:val="28"/>
                <w:szCs w:val="28"/>
              </w:rPr>
            </w:pPr>
            <w:r>
              <w:rPr>
                <w:rFonts w:ascii="Arial" w:hAnsi="Arial" w:cs="Arial"/>
                <w:sz w:val="24"/>
                <w:szCs w:val="24"/>
              </w:rPr>
              <w:t xml:space="preserve">    17.2</w:t>
            </w:r>
          </w:p>
        </w:tc>
        <w:tc>
          <w:tcPr>
            <w:tcW w:w="1542" w:type="dxa"/>
            <w:tcBorders>
              <w:top w:val="single" w:sz="4" w:space="0" w:color="auto"/>
              <w:left w:val="single" w:sz="4" w:space="0" w:color="auto"/>
              <w:bottom w:val="single" w:sz="4" w:space="0" w:color="auto"/>
              <w:right w:val="single" w:sz="4" w:space="0" w:color="auto"/>
            </w:tcBorders>
            <w:shd w:val="clear" w:color="auto" w:fill="auto"/>
            <w:hideMark/>
          </w:tcPr>
          <w:p w14:paraId="14638098" w14:textId="2B2ACE0C" w:rsidR="008E3E1A" w:rsidRPr="00EF042A" w:rsidRDefault="00EF042A" w:rsidP="00D72DFD">
            <w:pPr>
              <w:keepNext/>
              <w:keepLines/>
              <w:spacing w:before="40" w:after="40"/>
              <w:jc w:val="center"/>
              <w:rPr>
                <w:rFonts w:asciiTheme="minorHAnsi" w:hAnsiTheme="minorHAnsi" w:cstheme="minorHAnsi"/>
                <w:sz w:val="28"/>
                <w:szCs w:val="28"/>
              </w:rPr>
            </w:pPr>
            <w:r>
              <w:rPr>
                <w:rFonts w:ascii="Arial" w:hAnsi="Arial" w:cs="Arial"/>
                <w:sz w:val="24"/>
                <w:szCs w:val="24"/>
              </w:rPr>
              <w:t>17.2</w:t>
            </w:r>
          </w:p>
        </w:tc>
        <w:tc>
          <w:tcPr>
            <w:tcW w:w="1179" w:type="dxa"/>
            <w:tcBorders>
              <w:top w:val="single" w:sz="4" w:space="0" w:color="auto"/>
              <w:left w:val="single" w:sz="4" w:space="0" w:color="auto"/>
              <w:bottom w:val="single" w:sz="4" w:space="0" w:color="auto"/>
              <w:right w:val="single" w:sz="4" w:space="0" w:color="auto"/>
            </w:tcBorders>
            <w:hideMark/>
          </w:tcPr>
          <w:p w14:paraId="4849057C" w14:textId="77777777" w:rsidR="008E3E1A" w:rsidRDefault="008E3E1A" w:rsidP="00D72DFD">
            <w:pPr>
              <w:keepNext/>
              <w:keepLines/>
              <w:spacing w:before="40" w:after="40"/>
              <w:jc w:val="center"/>
              <w:rPr>
                <w:rFonts w:ascii="Arial" w:hAnsi="Arial" w:cs="Arial"/>
                <w:sz w:val="24"/>
                <w:szCs w:val="24"/>
              </w:rPr>
            </w:pPr>
            <w:r>
              <w:rPr>
                <w:rFonts w:ascii="Arial" w:hAnsi="Arial" w:cs="Arial"/>
                <w:sz w:val="24"/>
                <w:szCs w:val="24"/>
              </w:rPr>
              <w:t>15</w:t>
            </w:r>
          </w:p>
        </w:tc>
        <w:tc>
          <w:tcPr>
            <w:tcW w:w="1269" w:type="dxa"/>
            <w:tcBorders>
              <w:top w:val="single" w:sz="4" w:space="0" w:color="auto"/>
              <w:left w:val="single" w:sz="4" w:space="0" w:color="auto"/>
              <w:bottom w:val="single" w:sz="4" w:space="0" w:color="auto"/>
              <w:right w:val="single" w:sz="4" w:space="0" w:color="auto"/>
            </w:tcBorders>
            <w:hideMark/>
          </w:tcPr>
          <w:p w14:paraId="34643DB7" w14:textId="77777777" w:rsidR="008E3E1A" w:rsidRDefault="008E3E1A" w:rsidP="00D72DFD">
            <w:pPr>
              <w:keepNext/>
              <w:keepLines/>
              <w:spacing w:before="40" w:after="40"/>
              <w:jc w:val="center"/>
              <w:rPr>
                <w:rFonts w:ascii="Arial" w:hAnsi="Arial" w:cs="Arial"/>
                <w:sz w:val="24"/>
                <w:szCs w:val="24"/>
              </w:rPr>
            </w:pPr>
            <w:r>
              <w:rPr>
                <w:rFonts w:ascii="Arial" w:hAnsi="Arial" w:cs="Arial"/>
                <w:sz w:val="24"/>
                <w:szCs w:val="24"/>
              </w:rPr>
              <w:t>0</w:t>
            </w:r>
          </w:p>
        </w:tc>
        <w:tc>
          <w:tcPr>
            <w:tcW w:w="1946" w:type="dxa"/>
            <w:tcBorders>
              <w:top w:val="single" w:sz="4" w:space="0" w:color="auto"/>
              <w:left w:val="single" w:sz="4" w:space="0" w:color="auto"/>
              <w:bottom w:val="single" w:sz="4" w:space="0" w:color="auto"/>
              <w:right w:val="single" w:sz="4" w:space="0" w:color="auto"/>
            </w:tcBorders>
            <w:hideMark/>
          </w:tcPr>
          <w:p w14:paraId="04A05CE4" w14:textId="77777777" w:rsidR="008E3E1A" w:rsidRDefault="008E3E1A" w:rsidP="00D72DFD">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8E3E1A" w14:paraId="455CE2C4" w14:textId="77777777" w:rsidTr="00EF042A">
        <w:trPr>
          <w:trHeight w:val="480"/>
        </w:trPr>
        <w:tc>
          <w:tcPr>
            <w:tcW w:w="2263"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A7FBD28" w14:textId="77777777" w:rsidR="008E3E1A" w:rsidRDefault="008E3E1A" w:rsidP="00D72DFD">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52" w:type="dxa"/>
            <w:tcBorders>
              <w:top w:val="single" w:sz="4" w:space="0" w:color="auto"/>
              <w:left w:val="single" w:sz="4" w:space="0" w:color="auto"/>
              <w:bottom w:val="single" w:sz="4" w:space="0" w:color="auto"/>
              <w:right w:val="single" w:sz="4" w:space="0" w:color="auto"/>
            </w:tcBorders>
            <w:hideMark/>
          </w:tcPr>
          <w:p w14:paraId="31886653" w14:textId="77777777" w:rsidR="008E3E1A" w:rsidRDefault="008E3E1A" w:rsidP="00D72DFD">
            <w:pPr>
              <w:spacing w:before="40" w:after="40"/>
              <w:jc w:val="center"/>
              <w:rPr>
                <w:rFonts w:ascii="Arial" w:hAnsi="Arial" w:cs="Arial"/>
                <w:sz w:val="24"/>
                <w:szCs w:val="24"/>
              </w:rPr>
            </w:pPr>
            <w:r>
              <w:rPr>
                <w:rFonts w:ascii="Arial" w:hAnsi="Arial" w:cs="Arial"/>
                <w:sz w:val="24"/>
                <w:szCs w:val="24"/>
              </w:rPr>
              <w:t>02-05-2023</w:t>
            </w:r>
          </w:p>
        </w:tc>
        <w:tc>
          <w:tcPr>
            <w:tcW w:w="1269" w:type="dxa"/>
            <w:tcBorders>
              <w:top w:val="single" w:sz="4" w:space="0" w:color="auto"/>
              <w:left w:val="single" w:sz="4" w:space="0" w:color="auto"/>
              <w:bottom w:val="single" w:sz="4" w:space="0" w:color="auto"/>
              <w:right w:val="single" w:sz="4" w:space="0" w:color="auto"/>
            </w:tcBorders>
            <w:hideMark/>
          </w:tcPr>
          <w:p w14:paraId="58CA39DE" w14:textId="77777777" w:rsidR="008E3E1A" w:rsidRDefault="008E3E1A" w:rsidP="00D72DFD">
            <w:pPr>
              <w:spacing w:before="40" w:after="40"/>
              <w:jc w:val="center"/>
              <w:rPr>
                <w:rFonts w:ascii="Arial" w:hAnsi="Arial" w:cs="Arial"/>
                <w:sz w:val="24"/>
                <w:szCs w:val="24"/>
              </w:rPr>
            </w:pPr>
            <w:r>
              <w:rPr>
                <w:rFonts w:ascii="Arial" w:hAnsi="Arial" w:cs="Arial"/>
                <w:sz w:val="24"/>
                <w:szCs w:val="24"/>
              </w:rPr>
              <w:t>11.1</w:t>
            </w:r>
          </w:p>
        </w:tc>
        <w:tc>
          <w:tcPr>
            <w:tcW w:w="1542" w:type="dxa"/>
            <w:tcBorders>
              <w:top w:val="single" w:sz="4" w:space="0" w:color="auto"/>
              <w:left w:val="single" w:sz="4" w:space="0" w:color="auto"/>
              <w:bottom w:val="single" w:sz="4" w:space="0" w:color="auto"/>
              <w:right w:val="single" w:sz="4" w:space="0" w:color="auto"/>
            </w:tcBorders>
            <w:hideMark/>
          </w:tcPr>
          <w:p w14:paraId="611AF0EF" w14:textId="2A027913" w:rsidR="008E3E1A" w:rsidRDefault="008E3E1A" w:rsidP="00D72DFD">
            <w:pPr>
              <w:spacing w:before="40" w:after="40"/>
              <w:jc w:val="center"/>
              <w:rPr>
                <w:rFonts w:ascii="Arial" w:hAnsi="Arial" w:cs="Arial"/>
                <w:sz w:val="24"/>
                <w:szCs w:val="24"/>
              </w:rPr>
            </w:pPr>
            <w:r>
              <w:rPr>
                <w:rFonts w:ascii="Arial" w:hAnsi="Arial" w:cs="Arial"/>
                <w:sz w:val="24"/>
                <w:szCs w:val="24"/>
              </w:rPr>
              <w:t>10.6</w:t>
            </w:r>
            <w:r w:rsidR="00EF042A">
              <w:rPr>
                <w:rFonts w:ascii="Arial" w:hAnsi="Arial" w:cs="Arial"/>
                <w:sz w:val="24"/>
                <w:szCs w:val="24"/>
              </w:rPr>
              <w:t xml:space="preserve"> </w:t>
            </w:r>
            <w:r>
              <w:rPr>
                <w:rFonts w:ascii="Arial" w:hAnsi="Arial" w:cs="Arial"/>
                <w:sz w:val="24"/>
                <w:szCs w:val="24"/>
              </w:rPr>
              <w:t>-</w:t>
            </w:r>
            <w:r w:rsidR="00EF042A">
              <w:rPr>
                <w:rFonts w:ascii="Arial" w:hAnsi="Arial" w:cs="Arial"/>
                <w:sz w:val="24"/>
                <w:szCs w:val="24"/>
              </w:rPr>
              <w:t xml:space="preserve"> </w:t>
            </w:r>
            <w:r>
              <w:rPr>
                <w:rFonts w:ascii="Arial" w:hAnsi="Arial" w:cs="Arial"/>
                <w:sz w:val="24"/>
                <w:szCs w:val="24"/>
              </w:rPr>
              <w:t>14</w:t>
            </w:r>
          </w:p>
        </w:tc>
        <w:tc>
          <w:tcPr>
            <w:tcW w:w="1179" w:type="dxa"/>
            <w:tcBorders>
              <w:top w:val="single" w:sz="4" w:space="0" w:color="auto"/>
              <w:left w:val="single" w:sz="4" w:space="0" w:color="auto"/>
              <w:bottom w:val="single" w:sz="4" w:space="0" w:color="auto"/>
              <w:right w:val="single" w:sz="4" w:space="0" w:color="auto"/>
            </w:tcBorders>
            <w:hideMark/>
          </w:tcPr>
          <w:p w14:paraId="6199E141" w14:textId="4D073ED6" w:rsidR="008E3E1A" w:rsidRDefault="00EF042A" w:rsidP="00D72DFD">
            <w:pPr>
              <w:spacing w:before="40" w:after="40"/>
              <w:jc w:val="center"/>
              <w:rPr>
                <w:rFonts w:ascii="Arial" w:hAnsi="Arial" w:cs="Arial"/>
                <w:sz w:val="24"/>
                <w:szCs w:val="24"/>
              </w:rPr>
            </w:pPr>
            <w:r>
              <w:rPr>
                <w:rFonts w:ascii="Arial" w:hAnsi="Arial" w:cs="Arial"/>
                <w:sz w:val="24"/>
                <w:szCs w:val="24"/>
              </w:rPr>
              <w:t xml:space="preserve"> </w:t>
            </w:r>
            <w:r w:rsidR="008E3E1A">
              <w:rPr>
                <w:rFonts w:ascii="Arial" w:hAnsi="Arial" w:cs="Arial"/>
                <w:sz w:val="24"/>
                <w:szCs w:val="24"/>
              </w:rPr>
              <w:t>20</w:t>
            </w:r>
          </w:p>
        </w:tc>
        <w:tc>
          <w:tcPr>
            <w:tcW w:w="1269" w:type="dxa"/>
            <w:tcBorders>
              <w:top w:val="single" w:sz="4" w:space="0" w:color="auto"/>
              <w:left w:val="single" w:sz="4" w:space="0" w:color="auto"/>
              <w:bottom w:val="single" w:sz="4" w:space="0" w:color="auto"/>
              <w:right w:val="single" w:sz="4" w:space="0" w:color="auto"/>
            </w:tcBorders>
            <w:hideMark/>
          </w:tcPr>
          <w:p w14:paraId="6763720C" w14:textId="77777777" w:rsidR="008E3E1A" w:rsidRDefault="008E3E1A" w:rsidP="00D72DFD">
            <w:pPr>
              <w:spacing w:before="40" w:after="40"/>
              <w:jc w:val="center"/>
              <w:rPr>
                <w:rFonts w:ascii="Arial" w:hAnsi="Arial" w:cs="Arial"/>
                <w:sz w:val="24"/>
                <w:szCs w:val="24"/>
              </w:rPr>
            </w:pPr>
            <w:r>
              <w:rPr>
                <w:rFonts w:ascii="Arial" w:hAnsi="Arial" w:cs="Arial"/>
                <w:sz w:val="24"/>
                <w:szCs w:val="24"/>
              </w:rPr>
              <w:t>.43</w:t>
            </w:r>
          </w:p>
        </w:tc>
        <w:tc>
          <w:tcPr>
            <w:tcW w:w="1946" w:type="dxa"/>
            <w:tcBorders>
              <w:top w:val="single" w:sz="4" w:space="0" w:color="auto"/>
              <w:left w:val="single" w:sz="4" w:space="0" w:color="auto"/>
              <w:bottom w:val="single" w:sz="4" w:space="0" w:color="auto"/>
              <w:right w:val="single" w:sz="4" w:space="0" w:color="auto"/>
            </w:tcBorders>
            <w:hideMark/>
          </w:tcPr>
          <w:p w14:paraId="6D1B24BA" w14:textId="77777777" w:rsidR="008E3E1A" w:rsidRDefault="008E3E1A" w:rsidP="00D72DFD">
            <w:pPr>
              <w:spacing w:before="40" w:after="40"/>
              <w:jc w:val="center"/>
              <w:rPr>
                <w:rFonts w:ascii="Arial" w:hAnsi="Arial" w:cs="Arial"/>
                <w:sz w:val="24"/>
                <w:szCs w:val="24"/>
              </w:rPr>
            </w:pPr>
            <w:r>
              <w:rPr>
                <w:rFonts w:ascii="Arial" w:hAnsi="Arial" w:cs="Arial"/>
                <w:sz w:val="24"/>
                <w:szCs w:val="24"/>
              </w:rPr>
              <w:t>Erosion of natural deposit</w:t>
            </w:r>
          </w:p>
        </w:tc>
      </w:tr>
      <w:tr w:rsidR="008E3E1A" w14:paraId="241A6468" w14:textId="77777777" w:rsidTr="00EF042A">
        <w:trPr>
          <w:trHeight w:val="1439"/>
        </w:trPr>
        <w:tc>
          <w:tcPr>
            <w:tcW w:w="2263"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0304CA8" w14:textId="77777777" w:rsidR="008E3E1A" w:rsidRDefault="008E3E1A" w:rsidP="00D72DFD">
            <w:pPr>
              <w:spacing w:before="40" w:after="40"/>
              <w:ind w:left="30"/>
              <w:jc w:val="both"/>
              <w:rPr>
                <w:rFonts w:ascii="Arial" w:hAnsi="Arial" w:cs="Arial"/>
                <w:sz w:val="24"/>
                <w:szCs w:val="24"/>
              </w:rPr>
            </w:pPr>
            <w:r>
              <w:rPr>
                <w:rFonts w:ascii="Arial" w:hAnsi="Arial" w:cs="Arial"/>
                <w:sz w:val="24"/>
                <w:szCs w:val="24"/>
              </w:rPr>
              <w:lastRenderedPageBreak/>
              <w:t>Nitrate (ppm)</w:t>
            </w:r>
          </w:p>
        </w:tc>
        <w:tc>
          <w:tcPr>
            <w:tcW w:w="1452" w:type="dxa"/>
            <w:tcBorders>
              <w:top w:val="single" w:sz="4" w:space="0" w:color="auto"/>
              <w:left w:val="single" w:sz="4" w:space="0" w:color="auto"/>
              <w:bottom w:val="single" w:sz="4" w:space="0" w:color="auto"/>
              <w:right w:val="single" w:sz="4" w:space="0" w:color="auto"/>
            </w:tcBorders>
            <w:hideMark/>
          </w:tcPr>
          <w:p w14:paraId="6B2FBD25" w14:textId="233E99D0" w:rsidR="00DD4559" w:rsidRDefault="00DD4559" w:rsidP="00DD4559">
            <w:pPr>
              <w:spacing w:before="40" w:after="40"/>
              <w:rPr>
                <w:rFonts w:ascii="Arial" w:hAnsi="Arial" w:cs="Arial"/>
                <w:sz w:val="24"/>
                <w:szCs w:val="24"/>
              </w:rPr>
            </w:pPr>
            <w:r>
              <w:rPr>
                <w:rFonts w:ascii="Arial" w:hAnsi="Arial" w:cs="Arial"/>
                <w:sz w:val="24"/>
                <w:szCs w:val="24"/>
              </w:rPr>
              <w:t>2/22/24</w:t>
            </w:r>
          </w:p>
          <w:p w14:paraId="27F985F3" w14:textId="21AF23B1" w:rsidR="00DD4559" w:rsidRDefault="00DD4559" w:rsidP="00D72DFD">
            <w:pPr>
              <w:spacing w:before="40" w:after="40"/>
              <w:rPr>
                <w:rFonts w:ascii="Arial" w:hAnsi="Arial" w:cs="Arial"/>
                <w:sz w:val="24"/>
                <w:szCs w:val="24"/>
              </w:rPr>
            </w:pPr>
            <w:r>
              <w:rPr>
                <w:rFonts w:ascii="Arial" w:hAnsi="Arial" w:cs="Arial"/>
                <w:sz w:val="24"/>
                <w:szCs w:val="24"/>
              </w:rPr>
              <w:t>2/8/24</w:t>
            </w:r>
          </w:p>
        </w:tc>
        <w:tc>
          <w:tcPr>
            <w:tcW w:w="1269" w:type="dxa"/>
            <w:tcBorders>
              <w:top w:val="single" w:sz="4" w:space="0" w:color="auto"/>
              <w:left w:val="single" w:sz="4" w:space="0" w:color="auto"/>
              <w:bottom w:val="single" w:sz="4" w:space="0" w:color="auto"/>
              <w:right w:val="single" w:sz="4" w:space="0" w:color="auto"/>
            </w:tcBorders>
            <w:hideMark/>
          </w:tcPr>
          <w:p w14:paraId="2A94889B" w14:textId="3030F286" w:rsidR="008E3E1A" w:rsidRDefault="008E3E1A" w:rsidP="00D72DFD">
            <w:pPr>
              <w:spacing w:before="40" w:after="40"/>
              <w:jc w:val="center"/>
              <w:rPr>
                <w:rFonts w:ascii="Arial" w:hAnsi="Arial" w:cs="Arial"/>
                <w:sz w:val="24"/>
                <w:szCs w:val="24"/>
              </w:rPr>
            </w:pPr>
            <w:r>
              <w:rPr>
                <w:rFonts w:ascii="Arial" w:hAnsi="Arial" w:cs="Arial"/>
                <w:sz w:val="24"/>
                <w:szCs w:val="24"/>
              </w:rPr>
              <w:t>0.</w:t>
            </w:r>
            <w:r w:rsidR="00DD4559">
              <w:rPr>
                <w:rFonts w:ascii="Arial" w:hAnsi="Arial" w:cs="Arial"/>
                <w:sz w:val="24"/>
                <w:szCs w:val="24"/>
              </w:rPr>
              <w:t>38</w:t>
            </w:r>
          </w:p>
        </w:tc>
        <w:tc>
          <w:tcPr>
            <w:tcW w:w="1542" w:type="dxa"/>
            <w:tcBorders>
              <w:top w:val="single" w:sz="4" w:space="0" w:color="auto"/>
              <w:left w:val="single" w:sz="4" w:space="0" w:color="auto"/>
              <w:bottom w:val="single" w:sz="4" w:space="0" w:color="auto"/>
              <w:right w:val="single" w:sz="4" w:space="0" w:color="auto"/>
            </w:tcBorders>
            <w:hideMark/>
          </w:tcPr>
          <w:p w14:paraId="1F49672C" w14:textId="76F7AA9F" w:rsidR="008E3E1A" w:rsidRDefault="00DD4559" w:rsidP="00D72DFD">
            <w:pPr>
              <w:spacing w:before="40" w:after="40"/>
              <w:jc w:val="center"/>
              <w:rPr>
                <w:rFonts w:ascii="Arial" w:hAnsi="Arial" w:cs="Arial"/>
                <w:sz w:val="24"/>
                <w:szCs w:val="24"/>
              </w:rPr>
            </w:pPr>
            <w:r>
              <w:rPr>
                <w:rFonts w:ascii="Arial" w:hAnsi="Arial" w:cs="Arial"/>
                <w:sz w:val="24"/>
                <w:szCs w:val="24"/>
              </w:rPr>
              <w:t>ND</w:t>
            </w:r>
            <w:r w:rsidR="008E3E1A">
              <w:rPr>
                <w:rFonts w:ascii="Arial" w:hAnsi="Arial" w:cs="Arial"/>
                <w:sz w:val="24"/>
                <w:szCs w:val="24"/>
              </w:rPr>
              <w:t>-</w:t>
            </w:r>
            <w:r>
              <w:rPr>
                <w:rFonts w:ascii="Arial" w:hAnsi="Arial" w:cs="Arial"/>
                <w:sz w:val="24"/>
                <w:szCs w:val="24"/>
              </w:rPr>
              <w:t>0.8</w:t>
            </w:r>
          </w:p>
        </w:tc>
        <w:tc>
          <w:tcPr>
            <w:tcW w:w="1179" w:type="dxa"/>
            <w:tcBorders>
              <w:top w:val="single" w:sz="4" w:space="0" w:color="auto"/>
              <w:left w:val="single" w:sz="4" w:space="0" w:color="auto"/>
              <w:bottom w:val="single" w:sz="4" w:space="0" w:color="auto"/>
              <w:right w:val="single" w:sz="4" w:space="0" w:color="auto"/>
            </w:tcBorders>
            <w:hideMark/>
          </w:tcPr>
          <w:p w14:paraId="5E07B3B0" w14:textId="77777777" w:rsidR="008E3E1A" w:rsidRDefault="008E3E1A" w:rsidP="00D72DFD">
            <w:pPr>
              <w:spacing w:before="40" w:after="40"/>
              <w:jc w:val="center"/>
              <w:rPr>
                <w:rFonts w:ascii="Arial" w:hAnsi="Arial" w:cs="Arial"/>
                <w:sz w:val="24"/>
                <w:szCs w:val="24"/>
              </w:rPr>
            </w:pPr>
            <w:r>
              <w:rPr>
                <w:rFonts w:ascii="Arial" w:hAnsi="Arial" w:cs="Arial"/>
                <w:sz w:val="24"/>
                <w:szCs w:val="24"/>
              </w:rPr>
              <w:t>10</w:t>
            </w:r>
          </w:p>
        </w:tc>
        <w:tc>
          <w:tcPr>
            <w:tcW w:w="1269" w:type="dxa"/>
            <w:tcBorders>
              <w:top w:val="single" w:sz="4" w:space="0" w:color="auto"/>
              <w:left w:val="single" w:sz="4" w:space="0" w:color="auto"/>
              <w:bottom w:val="single" w:sz="4" w:space="0" w:color="auto"/>
              <w:right w:val="single" w:sz="4" w:space="0" w:color="auto"/>
            </w:tcBorders>
            <w:hideMark/>
          </w:tcPr>
          <w:p w14:paraId="68854352" w14:textId="77777777" w:rsidR="008E3E1A" w:rsidRDefault="008E3E1A" w:rsidP="00D72DFD">
            <w:pPr>
              <w:spacing w:before="40" w:after="40"/>
              <w:jc w:val="center"/>
              <w:rPr>
                <w:rFonts w:ascii="Arial" w:hAnsi="Arial" w:cs="Arial"/>
                <w:sz w:val="24"/>
                <w:szCs w:val="24"/>
              </w:rPr>
            </w:pPr>
            <w:r>
              <w:rPr>
                <w:rFonts w:ascii="Arial" w:hAnsi="Arial" w:cs="Arial"/>
                <w:sz w:val="24"/>
                <w:szCs w:val="24"/>
              </w:rPr>
              <w:t>10</w:t>
            </w:r>
          </w:p>
        </w:tc>
        <w:tc>
          <w:tcPr>
            <w:tcW w:w="1946" w:type="dxa"/>
            <w:tcBorders>
              <w:top w:val="single" w:sz="4" w:space="0" w:color="auto"/>
              <w:left w:val="single" w:sz="4" w:space="0" w:color="auto"/>
              <w:bottom w:val="single" w:sz="4" w:space="0" w:color="auto"/>
              <w:right w:val="single" w:sz="4" w:space="0" w:color="auto"/>
            </w:tcBorders>
            <w:hideMark/>
          </w:tcPr>
          <w:p w14:paraId="5B749F91" w14:textId="77777777" w:rsidR="008E3E1A" w:rsidRDefault="008E3E1A" w:rsidP="00D72DFD">
            <w:pPr>
              <w:spacing w:before="40" w:after="40"/>
              <w:jc w:val="center"/>
              <w:rPr>
                <w:rFonts w:ascii="Arial" w:hAnsi="Arial" w:cs="Arial"/>
                <w:sz w:val="24"/>
                <w:szCs w:val="24"/>
              </w:rPr>
            </w:pPr>
            <w:r>
              <w:rPr>
                <w:sz w:val="18"/>
              </w:rPr>
              <w:t>Runoff and leaching from fertilizer use; leaching from septic tanks and sewage; erosion of natural deposits</w:t>
            </w:r>
          </w:p>
        </w:tc>
      </w:tr>
    </w:tbl>
    <w:p w14:paraId="37D33281" w14:textId="21130789" w:rsidR="007A4B3F" w:rsidRDefault="007A4B3F" w:rsidP="007A4B3F">
      <w:pPr>
        <w:pStyle w:val="Caption"/>
      </w:pPr>
      <w:r w:rsidRPr="005162DE">
        <w:t xml:space="preserve">Table </w:t>
      </w:r>
      <w:fldSimple w:instr=" SEQ Table \* ARABIC ">
        <w:r>
          <w:rPr>
            <w:noProof/>
          </w:rPr>
          <w:t>4</w:t>
        </w:r>
      </w:fldSimple>
      <w:r>
        <w:rPr>
          <w:noProof/>
        </w:rPr>
        <w:t>b</w:t>
      </w:r>
      <w:r w:rsidRPr="005162DE">
        <w:t xml:space="preserve">.  Detection of </w:t>
      </w:r>
      <w:r w:rsidR="00846911">
        <w:t xml:space="preserve">PFAS </w:t>
      </w:r>
      <w:r w:rsidRPr="005162DE">
        <w:t>Contaminants with a Primary Drinking Water Standard</w:t>
      </w:r>
      <w:r>
        <w:t xml:space="preserve"> for Well 1</w:t>
      </w:r>
    </w:p>
    <w:tbl>
      <w:tblPr>
        <w:tblStyle w:val="TableGrid"/>
        <w:tblW w:w="10920" w:type="dxa"/>
        <w:tblLayout w:type="fixed"/>
        <w:tblLook w:val="00A0" w:firstRow="1" w:lastRow="0" w:firstColumn="1" w:lastColumn="0" w:noHBand="0" w:noVBand="0"/>
      </w:tblPr>
      <w:tblGrid>
        <w:gridCol w:w="2263"/>
        <w:gridCol w:w="1452"/>
        <w:gridCol w:w="1269"/>
        <w:gridCol w:w="1542"/>
        <w:gridCol w:w="1179"/>
        <w:gridCol w:w="1269"/>
        <w:gridCol w:w="1946"/>
      </w:tblGrid>
      <w:tr w:rsidR="007A4B3F" w14:paraId="2128835B" w14:textId="77777777" w:rsidTr="00D702C4">
        <w:trPr>
          <w:cantSplit/>
          <w:trHeight w:val="1681"/>
        </w:trPr>
        <w:tc>
          <w:tcPr>
            <w:tcW w:w="2263" w:type="dxa"/>
            <w:tcBorders>
              <w:top w:val="single" w:sz="4" w:space="0" w:color="auto"/>
              <w:left w:val="single" w:sz="4" w:space="0" w:color="auto"/>
              <w:bottom w:val="single" w:sz="4" w:space="0" w:color="auto"/>
              <w:right w:val="single" w:sz="4" w:space="0" w:color="auto"/>
            </w:tcBorders>
            <w:vAlign w:val="center"/>
            <w:hideMark/>
          </w:tcPr>
          <w:p w14:paraId="3C454D2A" w14:textId="77777777" w:rsidR="007A4B3F" w:rsidRDefault="007A4B3F" w:rsidP="00D702C4">
            <w:pPr>
              <w:keepNext/>
              <w:keepLines/>
              <w:jc w:val="center"/>
              <w:rPr>
                <w:rFonts w:ascii="Arial" w:hAnsi="Arial" w:cs="Arial"/>
                <w:b/>
                <w:sz w:val="24"/>
                <w:szCs w:val="24"/>
              </w:rPr>
            </w:pPr>
            <w:r>
              <w:rPr>
                <w:rFonts w:ascii="Arial" w:hAnsi="Arial" w:cs="Arial"/>
                <w:b/>
                <w:sz w:val="24"/>
                <w:szCs w:val="24"/>
              </w:rPr>
              <w:t>Chemical or Constituent</w:t>
            </w:r>
          </w:p>
          <w:p w14:paraId="49AE16FA" w14:textId="77777777" w:rsidR="007A4B3F" w:rsidRDefault="007A4B3F" w:rsidP="00D702C4">
            <w:pPr>
              <w:keepNext/>
              <w:keepLines/>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and</w:t>
            </w:r>
            <w:proofErr w:type="gramEnd"/>
          </w:p>
          <w:p w14:paraId="36B4630A" w14:textId="77777777" w:rsidR="007A4B3F" w:rsidRDefault="007A4B3F" w:rsidP="00D702C4">
            <w:pPr>
              <w:keepNext/>
              <w:keepLines/>
              <w:jc w:val="center"/>
              <w:rPr>
                <w:rFonts w:ascii="Arial" w:hAnsi="Arial" w:cs="Arial"/>
                <w:b/>
                <w:sz w:val="24"/>
                <w:szCs w:val="24"/>
              </w:rPr>
            </w:pPr>
            <w:r>
              <w:rPr>
                <w:rFonts w:ascii="Arial" w:hAnsi="Arial" w:cs="Arial"/>
                <w:b/>
                <w:sz w:val="24"/>
                <w:szCs w:val="24"/>
              </w:rPr>
              <w:t>reporting units)</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14857E4" w14:textId="77777777" w:rsidR="007A4B3F" w:rsidRDefault="007A4B3F" w:rsidP="00D702C4">
            <w:pPr>
              <w:keepNext/>
              <w:keepLines/>
              <w:jc w:val="center"/>
              <w:rPr>
                <w:rFonts w:ascii="Arial" w:hAnsi="Arial" w:cs="Arial"/>
                <w:b/>
                <w:sz w:val="24"/>
                <w:szCs w:val="24"/>
              </w:rPr>
            </w:pPr>
            <w:r>
              <w:rPr>
                <w:rFonts w:ascii="Arial" w:hAnsi="Arial" w:cs="Arial"/>
                <w:b/>
                <w:sz w:val="24"/>
                <w:szCs w:val="24"/>
              </w:rPr>
              <w:t>Sample Date</w:t>
            </w:r>
          </w:p>
        </w:tc>
        <w:tc>
          <w:tcPr>
            <w:tcW w:w="1269"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hideMark/>
          </w:tcPr>
          <w:p w14:paraId="0F6096D4" w14:textId="77777777" w:rsidR="007A4B3F" w:rsidRDefault="007A4B3F" w:rsidP="00D702C4">
            <w:pPr>
              <w:keepNext/>
              <w:keepLines/>
              <w:jc w:val="center"/>
              <w:rPr>
                <w:rFonts w:ascii="Arial" w:hAnsi="Arial" w:cs="Arial"/>
                <w:b/>
                <w:sz w:val="24"/>
                <w:szCs w:val="24"/>
              </w:rPr>
            </w:pPr>
            <w:r>
              <w:rPr>
                <w:rFonts w:ascii="Arial" w:hAnsi="Arial" w:cs="Arial"/>
                <w:b/>
                <w:sz w:val="24"/>
                <w:szCs w:val="24"/>
              </w:rPr>
              <w:t>Level Detected</w:t>
            </w:r>
          </w:p>
        </w:tc>
        <w:tc>
          <w:tcPr>
            <w:tcW w:w="1542" w:type="dxa"/>
            <w:tcBorders>
              <w:top w:val="single" w:sz="4" w:space="0" w:color="auto"/>
              <w:left w:val="single" w:sz="4" w:space="0" w:color="auto"/>
              <w:bottom w:val="single" w:sz="4" w:space="0" w:color="auto"/>
              <w:right w:val="single" w:sz="4" w:space="0" w:color="auto"/>
            </w:tcBorders>
            <w:vAlign w:val="center"/>
            <w:hideMark/>
          </w:tcPr>
          <w:p w14:paraId="0787040F" w14:textId="77777777" w:rsidR="007A4B3F" w:rsidRDefault="007A4B3F" w:rsidP="00D702C4">
            <w:pPr>
              <w:keepNext/>
              <w:keepLines/>
              <w:jc w:val="center"/>
              <w:rPr>
                <w:rFonts w:ascii="Arial" w:hAnsi="Arial" w:cs="Arial"/>
                <w:b/>
                <w:sz w:val="24"/>
                <w:szCs w:val="24"/>
              </w:rPr>
            </w:pPr>
            <w:r>
              <w:rPr>
                <w:rFonts w:ascii="Arial" w:hAnsi="Arial" w:cs="Arial"/>
                <w:b/>
                <w:sz w:val="24"/>
                <w:szCs w:val="24"/>
              </w:rPr>
              <w:t>Range of Detections</w:t>
            </w:r>
          </w:p>
        </w:tc>
        <w:tc>
          <w:tcPr>
            <w:tcW w:w="1179" w:type="dxa"/>
            <w:tcBorders>
              <w:top w:val="single" w:sz="4" w:space="0" w:color="auto"/>
              <w:left w:val="single" w:sz="4" w:space="0" w:color="auto"/>
              <w:bottom w:val="single" w:sz="4" w:space="0" w:color="auto"/>
              <w:right w:val="single" w:sz="4" w:space="0" w:color="auto"/>
            </w:tcBorders>
            <w:vAlign w:val="center"/>
            <w:hideMark/>
          </w:tcPr>
          <w:p w14:paraId="61B35A09" w14:textId="563966DB" w:rsidR="007A4B3F" w:rsidRDefault="007A4B3F" w:rsidP="00D702C4">
            <w:pPr>
              <w:keepNext/>
              <w:keepLines/>
              <w:jc w:val="center"/>
              <w:rPr>
                <w:rFonts w:ascii="Arial" w:hAnsi="Arial" w:cs="Arial"/>
                <w:b/>
                <w:sz w:val="24"/>
                <w:szCs w:val="24"/>
              </w:rPr>
            </w:pPr>
            <w:r>
              <w:rPr>
                <w:rFonts w:ascii="Arial" w:hAnsi="Arial" w:cs="Arial"/>
                <w:b/>
                <w:sz w:val="24"/>
                <w:szCs w:val="24"/>
              </w:rPr>
              <w:t>RL</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891FA04" w14:textId="30B7583E" w:rsidR="007A4B3F" w:rsidRDefault="007A4B3F" w:rsidP="00D702C4">
            <w:pPr>
              <w:keepNext/>
              <w:keepLines/>
              <w:jc w:val="center"/>
              <w:rPr>
                <w:rFonts w:ascii="Arial" w:hAnsi="Arial" w:cs="Arial"/>
                <w:b/>
                <w:sz w:val="24"/>
                <w:szCs w:val="24"/>
              </w:rPr>
            </w:pPr>
            <w:r>
              <w:rPr>
                <w:rFonts w:ascii="Arial" w:hAnsi="Arial" w:cs="Arial"/>
                <w:b/>
                <w:sz w:val="24"/>
                <w:szCs w:val="24"/>
              </w:rPr>
              <w:t>NL</w:t>
            </w:r>
          </w:p>
        </w:tc>
        <w:tc>
          <w:tcPr>
            <w:tcW w:w="1946" w:type="dxa"/>
            <w:tcBorders>
              <w:top w:val="single" w:sz="4" w:space="0" w:color="auto"/>
              <w:left w:val="single" w:sz="4" w:space="0" w:color="auto"/>
              <w:bottom w:val="single" w:sz="4" w:space="0" w:color="auto"/>
              <w:right w:val="single" w:sz="4" w:space="0" w:color="auto"/>
            </w:tcBorders>
            <w:vAlign w:val="center"/>
            <w:hideMark/>
          </w:tcPr>
          <w:p w14:paraId="533130C3" w14:textId="77777777" w:rsidR="007A4B3F" w:rsidRDefault="007A4B3F" w:rsidP="00D702C4">
            <w:pPr>
              <w:keepNext/>
              <w:keepLines/>
              <w:jc w:val="center"/>
              <w:rPr>
                <w:rFonts w:ascii="Arial" w:hAnsi="Arial" w:cs="Arial"/>
                <w:b/>
                <w:sz w:val="24"/>
                <w:szCs w:val="24"/>
              </w:rPr>
            </w:pPr>
            <w:r>
              <w:rPr>
                <w:rFonts w:ascii="Arial" w:hAnsi="Arial" w:cs="Arial"/>
                <w:b/>
                <w:sz w:val="24"/>
                <w:szCs w:val="24"/>
              </w:rPr>
              <w:t>Typical Source of Contaminant</w:t>
            </w:r>
          </w:p>
        </w:tc>
      </w:tr>
      <w:tr w:rsidR="007A4B3F" w14:paraId="5289D809" w14:textId="77777777" w:rsidTr="007A4B3F">
        <w:trPr>
          <w:trHeight w:val="480"/>
        </w:trPr>
        <w:tc>
          <w:tcPr>
            <w:tcW w:w="2263"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A43FDB8" w14:textId="4BA4F436" w:rsidR="007A4B3F" w:rsidRDefault="007A4B3F" w:rsidP="00D702C4">
            <w:pPr>
              <w:keepNext/>
              <w:keepLines/>
              <w:spacing w:before="40" w:after="40"/>
              <w:ind w:left="30"/>
              <w:jc w:val="both"/>
              <w:rPr>
                <w:rFonts w:ascii="Arial" w:hAnsi="Arial" w:cs="Arial"/>
                <w:sz w:val="24"/>
                <w:szCs w:val="24"/>
              </w:rPr>
            </w:pPr>
            <w:proofErr w:type="spellStart"/>
            <w:r>
              <w:rPr>
                <w:rFonts w:ascii="Arial" w:hAnsi="Arial" w:cs="Arial"/>
                <w:sz w:val="24"/>
                <w:szCs w:val="24"/>
              </w:rPr>
              <w:t>Perfluorobutanesulfonic</w:t>
            </w:r>
            <w:proofErr w:type="spellEnd"/>
            <w:r>
              <w:rPr>
                <w:rFonts w:ascii="Arial" w:hAnsi="Arial" w:cs="Arial"/>
                <w:sz w:val="24"/>
                <w:szCs w:val="24"/>
              </w:rPr>
              <w:t xml:space="preserve"> PFBS (ng/L)</w:t>
            </w:r>
          </w:p>
        </w:tc>
        <w:tc>
          <w:tcPr>
            <w:tcW w:w="1452" w:type="dxa"/>
            <w:tcBorders>
              <w:top w:val="single" w:sz="4" w:space="0" w:color="auto"/>
              <w:left w:val="single" w:sz="4" w:space="0" w:color="auto"/>
              <w:bottom w:val="single" w:sz="4" w:space="0" w:color="auto"/>
              <w:right w:val="single" w:sz="4" w:space="0" w:color="auto"/>
            </w:tcBorders>
          </w:tcPr>
          <w:p w14:paraId="0D695683" w14:textId="603A6EBB" w:rsidR="007A4B3F" w:rsidRDefault="007A4B3F" w:rsidP="00D702C4">
            <w:pPr>
              <w:keepNext/>
              <w:keepLines/>
              <w:spacing w:before="40" w:after="40"/>
              <w:jc w:val="center"/>
              <w:rPr>
                <w:rFonts w:ascii="Arial" w:hAnsi="Arial" w:cs="Arial"/>
                <w:sz w:val="24"/>
                <w:szCs w:val="24"/>
              </w:rPr>
            </w:pPr>
            <w:r>
              <w:rPr>
                <w:rFonts w:ascii="Arial" w:hAnsi="Arial" w:cs="Arial"/>
                <w:sz w:val="24"/>
                <w:szCs w:val="24"/>
              </w:rPr>
              <w:t>5-14-2024</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D288AD3" w14:textId="513EB00B" w:rsidR="007A4B3F" w:rsidRPr="00EF042A" w:rsidRDefault="007A4B3F" w:rsidP="007A4B3F">
            <w:pPr>
              <w:keepNext/>
              <w:keepLines/>
              <w:spacing w:before="40" w:after="40"/>
              <w:jc w:val="center"/>
              <w:rPr>
                <w:rFonts w:asciiTheme="minorHAnsi" w:hAnsiTheme="minorHAnsi" w:cstheme="minorHAnsi"/>
                <w:sz w:val="28"/>
                <w:szCs w:val="28"/>
              </w:rPr>
            </w:pPr>
            <w:r>
              <w:rPr>
                <w:rFonts w:asciiTheme="minorHAnsi" w:hAnsiTheme="minorHAnsi" w:cstheme="minorHAnsi"/>
                <w:sz w:val="28"/>
                <w:szCs w:val="28"/>
              </w:rPr>
              <w:t>14</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37629313" w14:textId="3F8A5C2F" w:rsidR="007A4B3F" w:rsidRPr="00EF042A" w:rsidRDefault="007A4B3F" w:rsidP="00D702C4">
            <w:pPr>
              <w:keepNext/>
              <w:keepLines/>
              <w:spacing w:before="40" w:after="40"/>
              <w:jc w:val="center"/>
              <w:rPr>
                <w:rFonts w:asciiTheme="minorHAnsi" w:hAnsiTheme="minorHAnsi" w:cstheme="minorHAnsi"/>
                <w:sz w:val="28"/>
                <w:szCs w:val="28"/>
              </w:rPr>
            </w:pPr>
            <w:r>
              <w:rPr>
                <w:rFonts w:asciiTheme="minorHAnsi" w:hAnsiTheme="minorHAnsi" w:cstheme="minorHAnsi"/>
                <w:sz w:val="28"/>
                <w:szCs w:val="28"/>
              </w:rPr>
              <w:t>N/A</w:t>
            </w:r>
          </w:p>
        </w:tc>
        <w:tc>
          <w:tcPr>
            <w:tcW w:w="1179" w:type="dxa"/>
            <w:tcBorders>
              <w:top w:val="single" w:sz="4" w:space="0" w:color="auto"/>
              <w:left w:val="single" w:sz="4" w:space="0" w:color="auto"/>
              <w:bottom w:val="single" w:sz="4" w:space="0" w:color="auto"/>
              <w:right w:val="single" w:sz="4" w:space="0" w:color="auto"/>
            </w:tcBorders>
          </w:tcPr>
          <w:p w14:paraId="5BB1123F" w14:textId="04C1054A" w:rsidR="007A4B3F" w:rsidRDefault="007A4B3F" w:rsidP="00D702C4">
            <w:pPr>
              <w:keepNext/>
              <w:keepLines/>
              <w:spacing w:before="40" w:after="40"/>
              <w:jc w:val="center"/>
              <w:rPr>
                <w:rFonts w:ascii="Arial" w:hAnsi="Arial" w:cs="Arial"/>
                <w:sz w:val="24"/>
                <w:szCs w:val="24"/>
              </w:rPr>
            </w:pPr>
            <w:r>
              <w:rPr>
                <w:rFonts w:ascii="Arial" w:hAnsi="Arial" w:cs="Arial"/>
                <w:sz w:val="24"/>
                <w:szCs w:val="24"/>
              </w:rPr>
              <w:t>2</w:t>
            </w:r>
          </w:p>
        </w:tc>
        <w:tc>
          <w:tcPr>
            <w:tcW w:w="1269" w:type="dxa"/>
            <w:tcBorders>
              <w:top w:val="single" w:sz="4" w:space="0" w:color="auto"/>
              <w:left w:val="single" w:sz="4" w:space="0" w:color="auto"/>
              <w:bottom w:val="single" w:sz="4" w:space="0" w:color="auto"/>
              <w:right w:val="single" w:sz="4" w:space="0" w:color="auto"/>
            </w:tcBorders>
          </w:tcPr>
          <w:p w14:paraId="3315ECA1" w14:textId="10F1F30B" w:rsidR="007A4B3F" w:rsidRDefault="007A4B3F" w:rsidP="00D702C4">
            <w:pPr>
              <w:keepNext/>
              <w:keepLines/>
              <w:spacing w:before="40" w:after="40"/>
              <w:jc w:val="center"/>
              <w:rPr>
                <w:rFonts w:ascii="Arial" w:hAnsi="Arial" w:cs="Arial"/>
                <w:sz w:val="24"/>
                <w:szCs w:val="24"/>
              </w:rPr>
            </w:pPr>
            <w:r>
              <w:rPr>
                <w:rFonts w:ascii="Arial" w:hAnsi="Arial" w:cs="Arial"/>
                <w:sz w:val="24"/>
                <w:szCs w:val="24"/>
              </w:rPr>
              <w:t>500</w:t>
            </w:r>
          </w:p>
        </w:tc>
        <w:tc>
          <w:tcPr>
            <w:tcW w:w="1946" w:type="dxa"/>
            <w:tcBorders>
              <w:top w:val="single" w:sz="4" w:space="0" w:color="auto"/>
              <w:left w:val="single" w:sz="4" w:space="0" w:color="auto"/>
              <w:bottom w:val="single" w:sz="4" w:space="0" w:color="auto"/>
              <w:right w:val="single" w:sz="4" w:space="0" w:color="auto"/>
            </w:tcBorders>
          </w:tcPr>
          <w:p w14:paraId="6B23ABFC" w14:textId="52E6D81A" w:rsidR="007A4B3F" w:rsidRDefault="00846911" w:rsidP="00D702C4">
            <w:pPr>
              <w:keepNext/>
              <w:keepLines/>
              <w:spacing w:before="40" w:after="40"/>
              <w:jc w:val="center"/>
              <w:rPr>
                <w:rFonts w:ascii="Arial" w:hAnsi="Arial" w:cs="Arial"/>
                <w:sz w:val="24"/>
                <w:szCs w:val="24"/>
              </w:rPr>
            </w:pPr>
            <w:r>
              <w:rPr>
                <w:rFonts w:ascii="Arial" w:hAnsi="Arial" w:cs="Arial"/>
                <w:sz w:val="24"/>
                <w:szCs w:val="24"/>
              </w:rPr>
              <w:t>Firefighting foams</w:t>
            </w:r>
          </w:p>
        </w:tc>
      </w:tr>
      <w:tr w:rsidR="007A4B3F" w14:paraId="6AB26065" w14:textId="77777777" w:rsidTr="007A4B3F">
        <w:trPr>
          <w:trHeight w:val="480"/>
        </w:trPr>
        <w:tc>
          <w:tcPr>
            <w:tcW w:w="2263"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DFE2E04" w14:textId="5665A2C4" w:rsidR="007A4B3F" w:rsidRDefault="007A4B3F" w:rsidP="00D702C4">
            <w:pPr>
              <w:keepNext/>
              <w:keepLines/>
              <w:spacing w:before="40" w:after="40"/>
              <w:ind w:left="30"/>
              <w:jc w:val="both"/>
              <w:rPr>
                <w:rFonts w:ascii="Arial" w:hAnsi="Arial" w:cs="Arial"/>
                <w:sz w:val="24"/>
                <w:szCs w:val="24"/>
              </w:rPr>
            </w:pPr>
            <w:proofErr w:type="spellStart"/>
            <w:r>
              <w:rPr>
                <w:rFonts w:ascii="Arial" w:hAnsi="Arial" w:cs="Arial"/>
                <w:sz w:val="24"/>
                <w:szCs w:val="24"/>
              </w:rPr>
              <w:t>Perfluoroheptanoic</w:t>
            </w:r>
            <w:proofErr w:type="spellEnd"/>
            <w:r>
              <w:rPr>
                <w:rFonts w:ascii="Arial" w:hAnsi="Arial" w:cs="Arial"/>
                <w:sz w:val="24"/>
                <w:szCs w:val="24"/>
              </w:rPr>
              <w:t xml:space="preserve"> Acid PFHPA (ng/L)</w:t>
            </w:r>
          </w:p>
        </w:tc>
        <w:tc>
          <w:tcPr>
            <w:tcW w:w="1452" w:type="dxa"/>
            <w:tcBorders>
              <w:top w:val="single" w:sz="4" w:space="0" w:color="auto"/>
              <w:left w:val="single" w:sz="4" w:space="0" w:color="auto"/>
              <w:bottom w:val="single" w:sz="4" w:space="0" w:color="auto"/>
              <w:right w:val="single" w:sz="4" w:space="0" w:color="auto"/>
            </w:tcBorders>
          </w:tcPr>
          <w:p w14:paraId="7B382F22" w14:textId="25DECE09" w:rsidR="007A4B3F" w:rsidRDefault="007A4B3F" w:rsidP="00D702C4">
            <w:pPr>
              <w:keepNext/>
              <w:keepLines/>
              <w:spacing w:before="40" w:after="40"/>
              <w:jc w:val="center"/>
              <w:rPr>
                <w:rFonts w:ascii="Arial" w:hAnsi="Arial" w:cs="Arial"/>
                <w:sz w:val="24"/>
                <w:szCs w:val="24"/>
              </w:rPr>
            </w:pPr>
            <w:r>
              <w:rPr>
                <w:rFonts w:ascii="Arial" w:hAnsi="Arial" w:cs="Arial"/>
                <w:sz w:val="24"/>
                <w:szCs w:val="24"/>
              </w:rPr>
              <w:t>5-14-2024</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7529D5" w14:textId="1F6C87CD" w:rsidR="007A4B3F" w:rsidRDefault="007A4B3F" w:rsidP="007A4B3F">
            <w:pPr>
              <w:keepNext/>
              <w:keepLines/>
              <w:spacing w:before="40" w:after="40"/>
              <w:jc w:val="center"/>
              <w:rPr>
                <w:rFonts w:asciiTheme="minorHAnsi" w:hAnsiTheme="minorHAnsi" w:cstheme="minorHAnsi"/>
                <w:sz w:val="28"/>
                <w:szCs w:val="28"/>
              </w:rPr>
            </w:pPr>
            <w:r>
              <w:rPr>
                <w:rFonts w:asciiTheme="minorHAnsi" w:hAnsiTheme="minorHAnsi" w:cstheme="minorHAnsi"/>
                <w:sz w:val="28"/>
                <w:szCs w:val="28"/>
              </w:rPr>
              <w:t>3.4</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6AD29B3B" w14:textId="7C87CCEE" w:rsidR="007A4B3F" w:rsidRDefault="007A4B3F" w:rsidP="00D702C4">
            <w:pPr>
              <w:keepNext/>
              <w:keepLines/>
              <w:spacing w:before="40" w:after="40"/>
              <w:jc w:val="center"/>
              <w:rPr>
                <w:rFonts w:asciiTheme="minorHAnsi" w:hAnsiTheme="minorHAnsi" w:cstheme="minorHAnsi"/>
                <w:sz w:val="28"/>
                <w:szCs w:val="28"/>
              </w:rPr>
            </w:pPr>
            <w:r>
              <w:rPr>
                <w:rFonts w:asciiTheme="minorHAnsi" w:hAnsiTheme="minorHAnsi" w:cstheme="minorHAnsi"/>
                <w:sz w:val="28"/>
                <w:szCs w:val="28"/>
              </w:rPr>
              <w:t>N/A</w:t>
            </w:r>
          </w:p>
        </w:tc>
        <w:tc>
          <w:tcPr>
            <w:tcW w:w="1179" w:type="dxa"/>
            <w:tcBorders>
              <w:top w:val="single" w:sz="4" w:space="0" w:color="auto"/>
              <w:left w:val="single" w:sz="4" w:space="0" w:color="auto"/>
              <w:bottom w:val="single" w:sz="4" w:space="0" w:color="auto"/>
              <w:right w:val="single" w:sz="4" w:space="0" w:color="auto"/>
            </w:tcBorders>
          </w:tcPr>
          <w:p w14:paraId="2C9A11E2" w14:textId="00CDB788" w:rsidR="007A4B3F" w:rsidRDefault="007A4B3F" w:rsidP="00D702C4">
            <w:pPr>
              <w:keepNext/>
              <w:keepLines/>
              <w:spacing w:before="40" w:after="40"/>
              <w:jc w:val="center"/>
              <w:rPr>
                <w:rFonts w:ascii="Arial" w:hAnsi="Arial" w:cs="Arial"/>
                <w:sz w:val="24"/>
                <w:szCs w:val="24"/>
              </w:rPr>
            </w:pPr>
            <w:r>
              <w:rPr>
                <w:rFonts w:ascii="Arial" w:hAnsi="Arial" w:cs="Arial"/>
                <w:sz w:val="24"/>
                <w:szCs w:val="24"/>
              </w:rPr>
              <w:t>2</w:t>
            </w:r>
          </w:p>
        </w:tc>
        <w:tc>
          <w:tcPr>
            <w:tcW w:w="1269" w:type="dxa"/>
            <w:tcBorders>
              <w:top w:val="single" w:sz="4" w:space="0" w:color="auto"/>
              <w:left w:val="single" w:sz="4" w:space="0" w:color="auto"/>
              <w:bottom w:val="single" w:sz="4" w:space="0" w:color="auto"/>
              <w:right w:val="single" w:sz="4" w:space="0" w:color="auto"/>
            </w:tcBorders>
          </w:tcPr>
          <w:p w14:paraId="2DACD0DC" w14:textId="62F39353" w:rsidR="007A4B3F" w:rsidRDefault="007A4B3F" w:rsidP="00D702C4">
            <w:pPr>
              <w:keepNext/>
              <w:keepLines/>
              <w:spacing w:before="40" w:after="40"/>
              <w:jc w:val="center"/>
              <w:rPr>
                <w:rFonts w:ascii="Arial" w:hAnsi="Arial" w:cs="Arial"/>
                <w:sz w:val="24"/>
                <w:szCs w:val="24"/>
              </w:rPr>
            </w:pPr>
            <w:r>
              <w:rPr>
                <w:rFonts w:ascii="Arial" w:hAnsi="Arial" w:cs="Arial"/>
                <w:sz w:val="24"/>
                <w:szCs w:val="24"/>
              </w:rPr>
              <w:t>N/A</w:t>
            </w:r>
          </w:p>
        </w:tc>
        <w:tc>
          <w:tcPr>
            <w:tcW w:w="1946" w:type="dxa"/>
            <w:tcBorders>
              <w:top w:val="single" w:sz="4" w:space="0" w:color="auto"/>
              <w:left w:val="single" w:sz="4" w:space="0" w:color="auto"/>
              <w:bottom w:val="single" w:sz="4" w:space="0" w:color="auto"/>
              <w:right w:val="single" w:sz="4" w:space="0" w:color="auto"/>
            </w:tcBorders>
          </w:tcPr>
          <w:p w14:paraId="59D565E1" w14:textId="46F4CA7F" w:rsidR="007A4B3F" w:rsidRDefault="007A4B3F" w:rsidP="00D702C4">
            <w:pPr>
              <w:keepNext/>
              <w:keepLines/>
              <w:spacing w:before="40" w:after="40"/>
              <w:jc w:val="center"/>
              <w:rPr>
                <w:rFonts w:ascii="Arial" w:hAnsi="Arial" w:cs="Arial"/>
                <w:sz w:val="24"/>
                <w:szCs w:val="24"/>
              </w:rPr>
            </w:pPr>
            <w:r>
              <w:rPr>
                <w:rFonts w:ascii="Arial" w:hAnsi="Arial" w:cs="Arial"/>
                <w:sz w:val="24"/>
                <w:szCs w:val="24"/>
              </w:rPr>
              <w:t>Industrial emissions</w:t>
            </w:r>
          </w:p>
        </w:tc>
      </w:tr>
      <w:tr w:rsidR="007A4B3F" w14:paraId="33A7210E" w14:textId="77777777" w:rsidTr="007A4B3F">
        <w:trPr>
          <w:trHeight w:val="480"/>
        </w:trPr>
        <w:tc>
          <w:tcPr>
            <w:tcW w:w="2263"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99FE90C" w14:textId="79FD8081" w:rsidR="007A4B3F" w:rsidRDefault="00846911" w:rsidP="00D702C4">
            <w:pPr>
              <w:keepNext/>
              <w:keepLines/>
              <w:spacing w:before="40" w:after="40"/>
              <w:ind w:left="30"/>
              <w:jc w:val="both"/>
              <w:rPr>
                <w:rFonts w:ascii="Arial" w:hAnsi="Arial" w:cs="Arial"/>
                <w:sz w:val="24"/>
                <w:szCs w:val="24"/>
              </w:rPr>
            </w:pPr>
            <w:proofErr w:type="spellStart"/>
            <w:r>
              <w:rPr>
                <w:rFonts w:ascii="Arial" w:hAnsi="Arial" w:cs="Arial"/>
                <w:sz w:val="24"/>
                <w:szCs w:val="24"/>
              </w:rPr>
              <w:t>Perfluorohexane</w:t>
            </w:r>
            <w:proofErr w:type="spellEnd"/>
            <w:r>
              <w:rPr>
                <w:rFonts w:ascii="Arial" w:hAnsi="Arial" w:cs="Arial"/>
                <w:sz w:val="24"/>
                <w:szCs w:val="24"/>
              </w:rPr>
              <w:t xml:space="preserve"> Sulfonic Acid PFHXS (ng/L)</w:t>
            </w:r>
          </w:p>
        </w:tc>
        <w:tc>
          <w:tcPr>
            <w:tcW w:w="1452" w:type="dxa"/>
            <w:tcBorders>
              <w:top w:val="single" w:sz="4" w:space="0" w:color="auto"/>
              <w:left w:val="single" w:sz="4" w:space="0" w:color="auto"/>
              <w:bottom w:val="single" w:sz="4" w:space="0" w:color="auto"/>
              <w:right w:val="single" w:sz="4" w:space="0" w:color="auto"/>
            </w:tcBorders>
          </w:tcPr>
          <w:p w14:paraId="76BC2D39" w14:textId="2DABD40E" w:rsidR="007A4B3F" w:rsidRDefault="007A4B3F" w:rsidP="00D702C4">
            <w:pPr>
              <w:keepNext/>
              <w:keepLines/>
              <w:spacing w:before="40" w:after="40"/>
              <w:jc w:val="center"/>
              <w:rPr>
                <w:rFonts w:ascii="Arial" w:hAnsi="Arial" w:cs="Arial"/>
                <w:sz w:val="24"/>
                <w:szCs w:val="24"/>
              </w:rPr>
            </w:pPr>
            <w:r>
              <w:rPr>
                <w:rFonts w:ascii="Arial" w:hAnsi="Arial" w:cs="Arial"/>
                <w:sz w:val="24"/>
                <w:szCs w:val="24"/>
              </w:rPr>
              <w:t>5-14-2024</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1FE8EE" w14:textId="32463B4D" w:rsidR="007A4B3F" w:rsidRDefault="00846911" w:rsidP="007A4B3F">
            <w:pPr>
              <w:keepNext/>
              <w:keepLines/>
              <w:spacing w:before="40" w:after="40"/>
              <w:jc w:val="center"/>
              <w:rPr>
                <w:rFonts w:asciiTheme="minorHAnsi" w:hAnsiTheme="minorHAnsi" w:cstheme="minorHAnsi"/>
                <w:sz w:val="28"/>
                <w:szCs w:val="28"/>
              </w:rPr>
            </w:pPr>
            <w:r>
              <w:rPr>
                <w:rFonts w:asciiTheme="minorHAnsi" w:hAnsiTheme="minorHAnsi" w:cstheme="minorHAnsi"/>
                <w:sz w:val="28"/>
                <w:szCs w:val="28"/>
              </w:rPr>
              <w:t>25</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5F37CACD" w14:textId="6126F71C" w:rsidR="007A4B3F" w:rsidRDefault="00846911" w:rsidP="00D702C4">
            <w:pPr>
              <w:keepNext/>
              <w:keepLines/>
              <w:spacing w:before="40" w:after="40"/>
              <w:jc w:val="center"/>
              <w:rPr>
                <w:rFonts w:asciiTheme="minorHAnsi" w:hAnsiTheme="minorHAnsi" w:cstheme="minorHAnsi"/>
                <w:sz w:val="28"/>
                <w:szCs w:val="28"/>
              </w:rPr>
            </w:pPr>
            <w:r>
              <w:rPr>
                <w:rFonts w:asciiTheme="minorHAnsi" w:hAnsiTheme="minorHAnsi" w:cstheme="minorHAnsi"/>
                <w:sz w:val="28"/>
                <w:szCs w:val="28"/>
              </w:rPr>
              <w:t>N/A</w:t>
            </w:r>
          </w:p>
        </w:tc>
        <w:tc>
          <w:tcPr>
            <w:tcW w:w="1179" w:type="dxa"/>
            <w:tcBorders>
              <w:top w:val="single" w:sz="4" w:space="0" w:color="auto"/>
              <w:left w:val="single" w:sz="4" w:space="0" w:color="auto"/>
              <w:bottom w:val="single" w:sz="4" w:space="0" w:color="auto"/>
              <w:right w:val="single" w:sz="4" w:space="0" w:color="auto"/>
            </w:tcBorders>
          </w:tcPr>
          <w:p w14:paraId="7A6BFA3A" w14:textId="6F0693A0" w:rsidR="007A4B3F" w:rsidRDefault="007A4B3F" w:rsidP="00D702C4">
            <w:pPr>
              <w:keepNext/>
              <w:keepLines/>
              <w:spacing w:before="40" w:after="40"/>
              <w:jc w:val="center"/>
              <w:rPr>
                <w:rFonts w:ascii="Arial" w:hAnsi="Arial" w:cs="Arial"/>
                <w:sz w:val="24"/>
                <w:szCs w:val="24"/>
              </w:rPr>
            </w:pPr>
            <w:r>
              <w:rPr>
                <w:rFonts w:ascii="Arial" w:hAnsi="Arial" w:cs="Arial"/>
                <w:sz w:val="24"/>
                <w:szCs w:val="24"/>
              </w:rPr>
              <w:t>2</w:t>
            </w:r>
          </w:p>
        </w:tc>
        <w:tc>
          <w:tcPr>
            <w:tcW w:w="1269" w:type="dxa"/>
            <w:tcBorders>
              <w:top w:val="single" w:sz="4" w:space="0" w:color="auto"/>
              <w:left w:val="single" w:sz="4" w:space="0" w:color="auto"/>
              <w:bottom w:val="single" w:sz="4" w:space="0" w:color="auto"/>
              <w:right w:val="single" w:sz="4" w:space="0" w:color="auto"/>
            </w:tcBorders>
          </w:tcPr>
          <w:p w14:paraId="1B6B8885" w14:textId="125379FF" w:rsidR="007A4B3F" w:rsidRDefault="007A4B3F" w:rsidP="00D702C4">
            <w:pPr>
              <w:keepNext/>
              <w:keepLines/>
              <w:spacing w:before="40" w:after="40"/>
              <w:jc w:val="center"/>
              <w:rPr>
                <w:rFonts w:ascii="Arial" w:hAnsi="Arial" w:cs="Arial"/>
                <w:sz w:val="24"/>
                <w:szCs w:val="24"/>
              </w:rPr>
            </w:pPr>
            <w:r>
              <w:rPr>
                <w:rFonts w:ascii="Arial" w:hAnsi="Arial" w:cs="Arial"/>
                <w:sz w:val="24"/>
                <w:szCs w:val="24"/>
              </w:rPr>
              <w:t>N/A</w:t>
            </w:r>
          </w:p>
        </w:tc>
        <w:tc>
          <w:tcPr>
            <w:tcW w:w="1946" w:type="dxa"/>
            <w:tcBorders>
              <w:top w:val="single" w:sz="4" w:space="0" w:color="auto"/>
              <w:left w:val="single" w:sz="4" w:space="0" w:color="auto"/>
              <w:bottom w:val="single" w:sz="4" w:space="0" w:color="auto"/>
              <w:right w:val="single" w:sz="4" w:space="0" w:color="auto"/>
            </w:tcBorders>
          </w:tcPr>
          <w:p w14:paraId="07611D21" w14:textId="294D729A" w:rsidR="007A4B3F" w:rsidRDefault="00846911" w:rsidP="00D702C4">
            <w:pPr>
              <w:keepNext/>
              <w:keepLines/>
              <w:spacing w:before="40" w:after="40"/>
              <w:jc w:val="center"/>
              <w:rPr>
                <w:rFonts w:ascii="Arial" w:hAnsi="Arial" w:cs="Arial"/>
                <w:sz w:val="24"/>
                <w:szCs w:val="24"/>
              </w:rPr>
            </w:pPr>
            <w:r>
              <w:rPr>
                <w:rFonts w:ascii="Arial" w:hAnsi="Arial" w:cs="Arial"/>
                <w:sz w:val="24"/>
                <w:szCs w:val="24"/>
              </w:rPr>
              <w:t>Metal plating, firefighting foams</w:t>
            </w:r>
          </w:p>
        </w:tc>
      </w:tr>
      <w:tr w:rsidR="007A4B3F" w14:paraId="7EC0D813" w14:textId="77777777" w:rsidTr="007A4B3F">
        <w:trPr>
          <w:trHeight w:val="480"/>
        </w:trPr>
        <w:tc>
          <w:tcPr>
            <w:tcW w:w="2263"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2D751E3" w14:textId="522033BB" w:rsidR="007A4B3F" w:rsidRDefault="00846911" w:rsidP="00D702C4">
            <w:pPr>
              <w:keepNext/>
              <w:keepLines/>
              <w:spacing w:before="40" w:after="40"/>
              <w:ind w:left="30"/>
              <w:jc w:val="both"/>
              <w:rPr>
                <w:rFonts w:ascii="Arial" w:hAnsi="Arial" w:cs="Arial"/>
                <w:sz w:val="24"/>
                <w:szCs w:val="24"/>
              </w:rPr>
            </w:pPr>
            <w:proofErr w:type="spellStart"/>
            <w:r>
              <w:rPr>
                <w:rFonts w:ascii="Arial" w:hAnsi="Arial" w:cs="Arial"/>
                <w:sz w:val="24"/>
                <w:szCs w:val="24"/>
              </w:rPr>
              <w:t>Perfluorooctane</w:t>
            </w:r>
            <w:proofErr w:type="spellEnd"/>
            <w:r>
              <w:rPr>
                <w:rFonts w:ascii="Arial" w:hAnsi="Arial" w:cs="Arial"/>
                <w:sz w:val="24"/>
                <w:szCs w:val="24"/>
              </w:rPr>
              <w:t xml:space="preserve"> Sulfonic Acid PFOS (ng/L)</w:t>
            </w:r>
          </w:p>
        </w:tc>
        <w:tc>
          <w:tcPr>
            <w:tcW w:w="1452" w:type="dxa"/>
            <w:tcBorders>
              <w:top w:val="single" w:sz="4" w:space="0" w:color="auto"/>
              <w:left w:val="single" w:sz="4" w:space="0" w:color="auto"/>
              <w:bottom w:val="single" w:sz="4" w:space="0" w:color="auto"/>
              <w:right w:val="single" w:sz="4" w:space="0" w:color="auto"/>
            </w:tcBorders>
          </w:tcPr>
          <w:p w14:paraId="096D368D" w14:textId="472E5C9B" w:rsidR="007A4B3F" w:rsidRDefault="007A4B3F" w:rsidP="00D702C4">
            <w:pPr>
              <w:keepNext/>
              <w:keepLines/>
              <w:spacing w:before="40" w:after="40"/>
              <w:jc w:val="center"/>
              <w:rPr>
                <w:rFonts w:ascii="Arial" w:hAnsi="Arial" w:cs="Arial"/>
                <w:sz w:val="24"/>
                <w:szCs w:val="24"/>
              </w:rPr>
            </w:pPr>
            <w:r>
              <w:rPr>
                <w:rFonts w:ascii="Arial" w:hAnsi="Arial" w:cs="Arial"/>
                <w:sz w:val="24"/>
                <w:szCs w:val="24"/>
              </w:rPr>
              <w:t>5-14-2024</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DD284D5" w14:textId="3E031687" w:rsidR="007A4B3F" w:rsidRDefault="00846911" w:rsidP="007A4B3F">
            <w:pPr>
              <w:keepNext/>
              <w:keepLines/>
              <w:spacing w:before="40" w:after="40"/>
              <w:jc w:val="center"/>
              <w:rPr>
                <w:rFonts w:asciiTheme="minorHAnsi" w:hAnsiTheme="minorHAnsi" w:cstheme="minorHAnsi"/>
                <w:sz w:val="28"/>
                <w:szCs w:val="28"/>
              </w:rPr>
            </w:pPr>
            <w:r>
              <w:rPr>
                <w:rFonts w:asciiTheme="minorHAnsi" w:hAnsiTheme="minorHAnsi" w:cstheme="minorHAnsi"/>
                <w:sz w:val="28"/>
                <w:szCs w:val="28"/>
              </w:rPr>
              <w:t>6</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503EAF67" w14:textId="43C56530" w:rsidR="007A4B3F" w:rsidRDefault="00846911" w:rsidP="00D702C4">
            <w:pPr>
              <w:keepNext/>
              <w:keepLines/>
              <w:spacing w:before="40" w:after="40"/>
              <w:jc w:val="center"/>
              <w:rPr>
                <w:rFonts w:asciiTheme="minorHAnsi" w:hAnsiTheme="minorHAnsi" w:cstheme="minorHAnsi"/>
                <w:sz w:val="28"/>
                <w:szCs w:val="28"/>
              </w:rPr>
            </w:pPr>
            <w:r>
              <w:rPr>
                <w:rFonts w:asciiTheme="minorHAnsi" w:hAnsiTheme="minorHAnsi" w:cstheme="minorHAnsi"/>
                <w:sz w:val="28"/>
                <w:szCs w:val="28"/>
              </w:rPr>
              <w:t>N/A</w:t>
            </w:r>
          </w:p>
        </w:tc>
        <w:tc>
          <w:tcPr>
            <w:tcW w:w="1179" w:type="dxa"/>
            <w:tcBorders>
              <w:top w:val="single" w:sz="4" w:space="0" w:color="auto"/>
              <w:left w:val="single" w:sz="4" w:space="0" w:color="auto"/>
              <w:bottom w:val="single" w:sz="4" w:space="0" w:color="auto"/>
              <w:right w:val="single" w:sz="4" w:space="0" w:color="auto"/>
            </w:tcBorders>
          </w:tcPr>
          <w:p w14:paraId="0FDBDBF6" w14:textId="27941965" w:rsidR="007A4B3F" w:rsidRDefault="007A4B3F" w:rsidP="00D702C4">
            <w:pPr>
              <w:keepNext/>
              <w:keepLines/>
              <w:spacing w:before="40" w:after="40"/>
              <w:jc w:val="center"/>
              <w:rPr>
                <w:rFonts w:ascii="Arial" w:hAnsi="Arial" w:cs="Arial"/>
                <w:sz w:val="24"/>
                <w:szCs w:val="24"/>
              </w:rPr>
            </w:pPr>
            <w:r>
              <w:rPr>
                <w:rFonts w:ascii="Arial" w:hAnsi="Arial" w:cs="Arial"/>
                <w:sz w:val="24"/>
                <w:szCs w:val="24"/>
              </w:rPr>
              <w:t>2</w:t>
            </w:r>
          </w:p>
        </w:tc>
        <w:tc>
          <w:tcPr>
            <w:tcW w:w="1269" w:type="dxa"/>
            <w:tcBorders>
              <w:top w:val="single" w:sz="4" w:space="0" w:color="auto"/>
              <w:left w:val="single" w:sz="4" w:space="0" w:color="auto"/>
              <w:bottom w:val="single" w:sz="4" w:space="0" w:color="auto"/>
              <w:right w:val="single" w:sz="4" w:space="0" w:color="auto"/>
            </w:tcBorders>
          </w:tcPr>
          <w:p w14:paraId="0092222B" w14:textId="07799CCE" w:rsidR="007A4B3F" w:rsidRDefault="007A4B3F" w:rsidP="00D702C4">
            <w:pPr>
              <w:keepNext/>
              <w:keepLines/>
              <w:spacing w:before="40" w:after="40"/>
              <w:jc w:val="center"/>
              <w:rPr>
                <w:rFonts w:ascii="Arial" w:hAnsi="Arial" w:cs="Arial"/>
                <w:sz w:val="24"/>
                <w:szCs w:val="24"/>
              </w:rPr>
            </w:pPr>
            <w:r>
              <w:rPr>
                <w:rFonts w:ascii="Arial" w:hAnsi="Arial" w:cs="Arial"/>
                <w:sz w:val="24"/>
                <w:szCs w:val="24"/>
              </w:rPr>
              <w:t>6.5</w:t>
            </w:r>
          </w:p>
        </w:tc>
        <w:tc>
          <w:tcPr>
            <w:tcW w:w="1946" w:type="dxa"/>
            <w:tcBorders>
              <w:top w:val="single" w:sz="4" w:space="0" w:color="auto"/>
              <w:left w:val="single" w:sz="4" w:space="0" w:color="auto"/>
              <w:bottom w:val="single" w:sz="4" w:space="0" w:color="auto"/>
              <w:right w:val="single" w:sz="4" w:space="0" w:color="auto"/>
            </w:tcBorders>
          </w:tcPr>
          <w:p w14:paraId="01358F23" w14:textId="6E0F4375" w:rsidR="007A4B3F" w:rsidRDefault="00846911" w:rsidP="00D702C4">
            <w:pPr>
              <w:keepNext/>
              <w:keepLines/>
              <w:spacing w:before="40" w:after="40"/>
              <w:jc w:val="center"/>
              <w:rPr>
                <w:rFonts w:ascii="Arial" w:hAnsi="Arial" w:cs="Arial"/>
                <w:sz w:val="24"/>
                <w:szCs w:val="24"/>
              </w:rPr>
            </w:pPr>
            <w:r>
              <w:rPr>
                <w:rFonts w:ascii="Arial" w:hAnsi="Arial" w:cs="Arial"/>
                <w:sz w:val="24"/>
                <w:szCs w:val="24"/>
              </w:rPr>
              <w:t>Firefighting foams</w:t>
            </w:r>
          </w:p>
        </w:tc>
      </w:tr>
      <w:tr w:rsidR="007A4B3F" w14:paraId="51FE2265" w14:textId="77777777" w:rsidTr="007A4B3F">
        <w:trPr>
          <w:trHeight w:val="480"/>
        </w:trPr>
        <w:tc>
          <w:tcPr>
            <w:tcW w:w="2263"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2E6B20A" w14:textId="239533A9" w:rsidR="007A4B3F" w:rsidRDefault="00846911" w:rsidP="00D702C4">
            <w:pPr>
              <w:keepNext/>
              <w:keepLines/>
              <w:spacing w:before="40" w:after="40"/>
              <w:ind w:left="30"/>
              <w:jc w:val="both"/>
              <w:rPr>
                <w:rFonts w:ascii="Arial" w:hAnsi="Arial" w:cs="Arial"/>
                <w:sz w:val="24"/>
                <w:szCs w:val="24"/>
              </w:rPr>
            </w:pPr>
            <w:proofErr w:type="spellStart"/>
            <w:r>
              <w:rPr>
                <w:rFonts w:ascii="Arial" w:hAnsi="Arial" w:cs="Arial"/>
                <w:sz w:val="24"/>
                <w:szCs w:val="24"/>
              </w:rPr>
              <w:t>Perfluoroctanoic</w:t>
            </w:r>
            <w:proofErr w:type="spellEnd"/>
            <w:r>
              <w:rPr>
                <w:rFonts w:ascii="Arial" w:hAnsi="Arial" w:cs="Arial"/>
                <w:sz w:val="24"/>
                <w:szCs w:val="24"/>
              </w:rPr>
              <w:t xml:space="preserve"> Acid PFOA (ng/L)</w:t>
            </w:r>
          </w:p>
        </w:tc>
        <w:tc>
          <w:tcPr>
            <w:tcW w:w="1452" w:type="dxa"/>
            <w:tcBorders>
              <w:top w:val="single" w:sz="4" w:space="0" w:color="auto"/>
              <w:left w:val="single" w:sz="4" w:space="0" w:color="auto"/>
              <w:bottom w:val="single" w:sz="4" w:space="0" w:color="auto"/>
              <w:right w:val="single" w:sz="4" w:space="0" w:color="auto"/>
            </w:tcBorders>
          </w:tcPr>
          <w:p w14:paraId="5748FD54" w14:textId="58A36FAA" w:rsidR="007A4B3F" w:rsidRDefault="007A4B3F" w:rsidP="00D702C4">
            <w:pPr>
              <w:keepNext/>
              <w:keepLines/>
              <w:spacing w:before="40" w:after="40"/>
              <w:jc w:val="center"/>
              <w:rPr>
                <w:rFonts w:ascii="Arial" w:hAnsi="Arial" w:cs="Arial"/>
                <w:sz w:val="24"/>
                <w:szCs w:val="24"/>
              </w:rPr>
            </w:pPr>
            <w:r>
              <w:rPr>
                <w:rFonts w:ascii="Arial" w:hAnsi="Arial" w:cs="Arial"/>
                <w:sz w:val="24"/>
                <w:szCs w:val="24"/>
              </w:rPr>
              <w:t>5-14-2024</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62B553C" w14:textId="5A3AEB96" w:rsidR="007A4B3F" w:rsidRDefault="00846911" w:rsidP="007A4B3F">
            <w:pPr>
              <w:keepNext/>
              <w:keepLines/>
              <w:spacing w:before="40" w:after="40"/>
              <w:jc w:val="center"/>
              <w:rPr>
                <w:rFonts w:asciiTheme="minorHAnsi" w:hAnsiTheme="minorHAnsi" w:cstheme="minorHAnsi"/>
                <w:sz w:val="28"/>
                <w:szCs w:val="28"/>
              </w:rPr>
            </w:pPr>
            <w:r>
              <w:rPr>
                <w:rFonts w:asciiTheme="minorHAnsi" w:hAnsiTheme="minorHAnsi" w:cstheme="minorHAnsi"/>
                <w:sz w:val="28"/>
                <w:szCs w:val="28"/>
              </w:rPr>
              <w:t>7.4</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6771B0D7" w14:textId="51981051" w:rsidR="007A4B3F" w:rsidRDefault="00846911" w:rsidP="00D702C4">
            <w:pPr>
              <w:keepNext/>
              <w:keepLines/>
              <w:spacing w:before="40" w:after="40"/>
              <w:jc w:val="center"/>
              <w:rPr>
                <w:rFonts w:asciiTheme="minorHAnsi" w:hAnsiTheme="minorHAnsi" w:cstheme="minorHAnsi"/>
                <w:sz w:val="28"/>
                <w:szCs w:val="28"/>
              </w:rPr>
            </w:pPr>
            <w:r>
              <w:rPr>
                <w:rFonts w:asciiTheme="minorHAnsi" w:hAnsiTheme="minorHAnsi" w:cstheme="minorHAnsi"/>
                <w:sz w:val="28"/>
                <w:szCs w:val="28"/>
              </w:rPr>
              <w:t>N/A</w:t>
            </w:r>
          </w:p>
        </w:tc>
        <w:tc>
          <w:tcPr>
            <w:tcW w:w="1179" w:type="dxa"/>
            <w:tcBorders>
              <w:top w:val="single" w:sz="4" w:space="0" w:color="auto"/>
              <w:left w:val="single" w:sz="4" w:space="0" w:color="auto"/>
              <w:bottom w:val="single" w:sz="4" w:space="0" w:color="auto"/>
              <w:right w:val="single" w:sz="4" w:space="0" w:color="auto"/>
            </w:tcBorders>
          </w:tcPr>
          <w:p w14:paraId="0F9A2457" w14:textId="779EF13C" w:rsidR="007A4B3F" w:rsidRDefault="007A4B3F" w:rsidP="00D702C4">
            <w:pPr>
              <w:keepNext/>
              <w:keepLines/>
              <w:spacing w:before="40" w:after="40"/>
              <w:jc w:val="center"/>
              <w:rPr>
                <w:rFonts w:ascii="Arial" w:hAnsi="Arial" w:cs="Arial"/>
                <w:sz w:val="24"/>
                <w:szCs w:val="24"/>
              </w:rPr>
            </w:pPr>
            <w:r>
              <w:rPr>
                <w:rFonts w:ascii="Arial" w:hAnsi="Arial" w:cs="Arial"/>
                <w:sz w:val="24"/>
                <w:szCs w:val="24"/>
              </w:rPr>
              <w:t>2</w:t>
            </w:r>
          </w:p>
        </w:tc>
        <w:tc>
          <w:tcPr>
            <w:tcW w:w="1269" w:type="dxa"/>
            <w:tcBorders>
              <w:top w:val="single" w:sz="4" w:space="0" w:color="auto"/>
              <w:left w:val="single" w:sz="4" w:space="0" w:color="auto"/>
              <w:bottom w:val="single" w:sz="4" w:space="0" w:color="auto"/>
              <w:right w:val="single" w:sz="4" w:space="0" w:color="auto"/>
            </w:tcBorders>
          </w:tcPr>
          <w:p w14:paraId="2770D73A" w14:textId="44ED862D" w:rsidR="007A4B3F" w:rsidRDefault="007A4B3F" w:rsidP="00D702C4">
            <w:pPr>
              <w:keepNext/>
              <w:keepLines/>
              <w:spacing w:before="40" w:after="40"/>
              <w:jc w:val="center"/>
              <w:rPr>
                <w:rFonts w:ascii="Arial" w:hAnsi="Arial" w:cs="Arial"/>
                <w:sz w:val="24"/>
                <w:szCs w:val="24"/>
              </w:rPr>
            </w:pPr>
            <w:r>
              <w:rPr>
                <w:rFonts w:ascii="Arial" w:hAnsi="Arial" w:cs="Arial"/>
                <w:sz w:val="24"/>
                <w:szCs w:val="24"/>
              </w:rPr>
              <w:t>5.1</w:t>
            </w:r>
          </w:p>
        </w:tc>
        <w:tc>
          <w:tcPr>
            <w:tcW w:w="1946" w:type="dxa"/>
            <w:tcBorders>
              <w:top w:val="single" w:sz="4" w:space="0" w:color="auto"/>
              <w:left w:val="single" w:sz="4" w:space="0" w:color="auto"/>
              <w:bottom w:val="single" w:sz="4" w:space="0" w:color="auto"/>
              <w:right w:val="single" w:sz="4" w:space="0" w:color="auto"/>
            </w:tcBorders>
          </w:tcPr>
          <w:p w14:paraId="2EFD99B3" w14:textId="5A9BD2F8" w:rsidR="007A4B3F" w:rsidRDefault="00846911" w:rsidP="00D702C4">
            <w:pPr>
              <w:keepNext/>
              <w:keepLines/>
              <w:spacing w:before="40" w:after="40"/>
              <w:jc w:val="center"/>
              <w:rPr>
                <w:rFonts w:ascii="Arial" w:hAnsi="Arial" w:cs="Arial"/>
                <w:sz w:val="24"/>
                <w:szCs w:val="24"/>
              </w:rPr>
            </w:pPr>
            <w:r>
              <w:rPr>
                <w:rFonts w:ascii="Arial" w:hAnsi="Arial" w:cs="Arial"/>
                <w:sz w:val="24"/>
                <w:szCs w:val="24"/>
              </w:rPr>
              <w:t>Firefighting foams</w:t>
            </w:r>
          </w:p>
        </w:tc>
      </w:tr>
      <w:tr w:rsidR="00846911" w14:paraId="320A705D" w14:textId="77777777" w:rsidTr="007A4B3F">
        <w:trPr>
          <w:trHeight w:val="480"/>
        </w:trPr>
        <w:tc>
          <w:tcPr>
            <w:tcW w:w="2263"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6E0DA72" w14:textId="6CD5B64B" w:rsidR="00846911" w:rsidRDefault="00846911" w:rsidP="00846911">
            <w:pPr>
              <w:keepNext/>
              <w:keepLines/>
              <w:spacing w:before="40" w:after="40"/>
              <w:ind w:left="30"/>
              <w:jc w:val="both"/>
              <w:rPr>
                <w:rFonts w:ascii="Arial" w:hAnsi="Arial" w:cs="Arial"/>
                <w:sz w:val="24"/>
                <w:szCs w:val="24"/>
              </w:rPr>
            </w:pPr>
            <w:proofErr w:type="spellStart"/>
            <w:r>
              <w:rPr>
                <w:rFonts w:ascii="Arial" w:hAnsi="Arial" w:cs="Arial"/>
                <w:sz w:val="24"/>
                <w:szCs w:val="24"/>
              </w:rPr>
              <w:t>Perfluorohexanoic</w:t>
            </w:r>
            <w:proofErr w:type="spellEnd"/>
            <w:r>
              <w:rPr>
                <w:rFonts w:ascii="Arial" w:hAnsi="Arial" w:cs="Arial"/>
                <w:sz w:val="24"/>
                <w:szCs w:val="24"/>
              </w:rPr>
              <w:t xml:space="preserve"> Acid (ng/L)</w:t>
            </w:r>
          </w:p>
        </w:tc>
        <w:tc>
          <w:tcPr>
            <w:tcW w:w="1452" w:type="dxa"/>
            <w:tcBorders>
              <w:top w:val="single" w:sz="4" w:space="0" w:color="auto"/>
              <w:left w:val="single" w:sz="4" w:space="0" w:color="auto"/>
              <w:bottom w:val="single" w:sz="4" w:space="0" w:color="auto"/>
              <w:right w:val="single" w:sz="4" w:space="0" w:color="auto"/>
            </w:tcBorders>
          </w:tcPr>
          <w:p w14:paraId="1B290E39" w14:textId="30A72CAF" w:rsidR="00846911" w:rsidRDefault="00846911" w:rsidP="00846911">
            <w:pPr>
              <w:keepNext/>
              <w:keepLines/>
              <w:spacing w:before="40" w:after="40"/>
              <w:jc w:val="center"/>
              <w:rPr>
                <w:rFonts w:ascii="Arial" w:hAnsi="Arial" w:cs="Arial"/>
                <w:sz w:val="24"/>
                <w:szCs w:val="24"/>
              </w:rPr>
            </w:pPr>
            <w:r>
              <w:rPr>
                <w:rFonts w:ascii="Arial" w:hAnsi="Arial" w:cs="Arial"/>
                <w:sz w:val="24"/>
                <w:szCs w:val="24"/>
              </w:rPr>
              <w:t>5-14-2024</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136D23" w14:textId="216CCB89" w:rsidR="00846911" w:rsidRDefault="00846911" w:rsidP="00846911">
            <w:pPr>
              <w:keepNext/>
              <w:keepLines/>
              <w:spacing w:before="40" w:after="40"/>
              <w:jc w:val="center"/>
              <w:rPr>
                <w:rFonts w:asciiTheme="minorHAnsi" w:hAnsiTheme="minorHAnsi" w:cstheme="minorHAnsi"/>
                <w:sz w:val="28"/>
                <w:szCs w:val="28"/>
              </w:rPr>
            </w:pPr>
            <w:r>
              <w:rPr>
                <w:rFonts w:asciiTheme="minorHAnsi" w:hAnsiTheme="minorHAnsi" w:cstheme="minorHAnsi"/>
                <w:sz w:val="28"/>
                <w:szCs w:val="28"/>
              </w:rPr>
              <w:t>5</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314E95AF" w14:textId="757CB5BB" w:rsidR="00846911" w:rsidRDefault="00846911" w:rsidP="00846911">
            <w:pPr>
              <w:keepNext/>
              <w:keepLines/>
              <w:spacing w:before="40" w:after="40"/>
              <w:jc w:val="center"/>
              <w:rPr>
                <w:rFonts w:asciiTheme="minorHAnsi" w:hAnsiTheme="minorHAnsi" w:cstheme="minorHAnsi"/>
                <w:sz w:val="28"/>
                <w:szCs w:val="28"/>
              </w:rPr>
            </w:pPr>
            <w:r>
              <w:rPr>
                <w:rFonts w:asciiTheme="minorHAnsi" w:hAnsiTheme="minorHAnsi" w:cstheme="minorHAnsi"/>
                <w:sz w:val="28"/>
                <w:szCs w:val="28"/>
              </w:rPr>
              <w:t>N/A</w:t>
            </w:r>
          </w:p>
        </w:tc>
        <w:tc>
          <w:tcPr>
            <w:tcW w:w="1179" w:type="dxa"/>
            <w:tcBorders>
              <w:top w:val="single" w:sz="4" w:space="0" w:color="auto"/>
              <w:left w:val="single" w:sz="4" w:space="0" w:color="auto"/>
              <w:bottom w:val="single" w:sz="4" w:space="0" w:color="auto"/>
              <w:right w:val="single" w:sz="4" w:space="0" w:color="auto"/>
            </w:tcBorders>
          </w:tcPr>
          <w:p w14:paraId="2ED1165E" w14:textId="10B65E3C" w:rsidR="00846911" w:rsidRDefault="00846911" w:rsidP="00846911">
            <w:pPr>
              <w:keepNext/>
              <w:keepLines/>
              <w:spacing w:before="40" w:after="40"/>
              <w:jc w:val="center"/>
              <w:rPr>
                <w:rFonts w:ascii="Arial" w:hAnsi="Arial" w:cs="Arial"/>
                <w:sz w:val="24"/>
                <w:szCs w:val="24"/>
              </w:rPr>
            </w:pPr>
            <w:r>
              <w:rPr>
                <w:rFonts w:ascii="Arial" w:hAnsi="Arial" w:cs="Arial"/>
                <w:sz w:val="24"/>
                <w:szCs w:val="24"/>
              </w:rPr>
              <w:t>2</w:t>
            </w:r>
          </w:p>
        </w:tc>
        <w:tc>
          <w:tcPr>
            <w:tcW w:w="1269" w:type="dxa"/>
            <w:tcBorders>
              <w:top w:val="single" w:sz="4" w:space="0" w:color="auto"/>
              <w:left w:val="single" w:sz="4" w:space="0" w:color="auto"/>
              <w:bottom w:val="single" w:sz="4" w:space="0" w:color="auto"/>
              <w:right w:val="single" w:sz="4" w:space="0" w:color="auto"/>
            </w:tcBorders>
          </w:tcPr>
          <w:p w14:paraId="2653EC0B" w14:textId="3F49DD1E" w:rsidR="00846911" w:rsidRDefault="00846911" w:rsidP="00846911">
            <w:pPr>
              <w:keepNext/>
              <w:keepLines/>
              <w:spacing w:before="40" w:after="40"/>
              <w:jc w:val="center"/>
              <w:rPr>
                <w:rFonts w:ascii="Arial" w:hAnsi="Arial" w:cs="Arial"/>
                <w:sz w:val="24"/>
                <w:szCs w:val="24"/>
              </w:rPr>
            </w:pPr>
            <w:r>
              <w:rPr>
                <w:rFonts w:ascii="Arial" w:hAnsi="Arial" w:cs="Arial"/>
                <w:sz w:val="24"/>
                <w:szCs w:val="24"/>
              </w:rPr>
              <w:t>N/A</w:t>
            </w:r>
          </w:p>
        </w:tc>
        <w:tc>
          <w:tcPr>
            <w:tcW w:w="1946" w:type="dxa"/>
            <w:tcBorders>
              <w:top w:val="single" w:sz="4" w:space="0" w:color="auto"/>
              <w:left w:val="single" w:sz="4" w:space="0" w:color="auto"/>
              <w:bottom w:val="single" w:sz="4" w:space="0" w:color="auto"/>
              <w:right w:val="single" w:sz="4" w:space="0" w:color="auto"/>
            </w:tcBorders>
          </w:tcPr>
          <w:p w14:paraId="7C9317F1" w14:textId="4B19BC46" w:rsidR="00846911" w:rsidRDefault="00846911" w:rsidP="00846911">
            <w:pPr>
              <w:keepNext/>
              <w:keepLines/>
              <w:spacing w:before="40" w:after="40"/>
              <w:jc w:val="center"/>
              <w:rPr>
                <w:rFonts w:ascii="Arial" w:hAnsi="Arial" w:cs="Arial"/>
                <w:sz w:val="24"/>
                <w:szCs w:val="24"/>
              </w:rPr>
            </w:pPr>
            <w:r>
              <w:rPr>
                <w:rFonts w:ascii="Arial" w:hAnsi="Arial" w:cs="Arial"/>
                <w:sz w:val="24"/>
                <w:szCs w:val="24"/>
              </w:rPr>
              <w:t>Fluorotelomer precursors</w:t>
            </w:r>
          </w:p>
        </w:tc>
      </w:tr>
    </w:tbl>
    <w:p w14:paraId="238A9E62" w14:textId="710A863E" w:rsidR="008E3E1A" w:rsidRDefault="008E3E1A" w:rsidP="008E3E1A">
      <w:pPr>
        <w:pStyle w:val="Caption"/>
      </w:pPr>
      <w:r w:rsidRPr="005162DE">
        <w:t xml:space="preserve">Table </w:t>
      </w:r>
      <w:fldSimple w:instr=" SEQ Table \* ARABIC ">
        <w:r>
          <w:rPr>
            <w:noProof/>
          </w:rPr>
          <w:t>5</w:t>
        </w:r>
      </w:fldSimple>
      <w:r w:rsidRPr="005162DE">
        <w:t>.  Detection of Contaminants with a Secondary Drinking Water Standard</w:t>
      </w:r>
      <w:r w:rsidR="00DD4559">
        <w:t xml:space="preserve"> for Well 1</w:t>
      </w:r>
    </w:p>
    <w:tbl>
      <w:tblPr>
        <w:tblStyle w:val="TableGrid"/>
        <w:tblW w:w="10830" w:type="dxa"/>
        <w:tblLayout w:type="fixed"/>
        <w:tblLook w:val="00A0" w:firstRow="1" w:lastRow="0" w:firstColumn="1" w:lastColumn="0" w:noHBand="0" w:noVBand="0"/>
      </w:tblPr>
      <w:tblGrid>
        <w:gridCol w:w="2244"/>
        <w:gridCol w:w="1439"/>
        <w:gridCol w:w="1259"/>
        <w:gridCol w:w="1529"/>
        <w:gridCol w:w="900"/>
        <w:gridCol w:w="1169"/>
        <w:gridCol w:w="2290"/>
      </w:tblGrid>
      <w:tr w:rsidR="008E3E1A" w14:paraId="5CF5A7FF" w14:textId="77777777" w:rsidTr="00D72DFD">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7EADCB6" w14:textId="77777777" w:rsidR="008E3E1A" w:rsidRDefault="008E3E1A" w:rsidP="00D72DFD">
            <w:pPr>
              <w:keepNext/>
              <w:keepLines/>
              <w:spacing w:after="60" w:line="240" w:lineRule="exact"/>
              <w:jc w:val="center"/>
              <w:rPr>
                <w:rFonts w:ascii="Arial" w:hAnsi="Arial" w:cs="Arial"/>
                <w:b/>
                <w:sz w:val="24"/>
                <w:szCs w:val="24"/>
              </w:rPr>
            </w:pPr>
            <w:r>
              <w:rPr>
                <w:rFonts w:ascii="Arial" w:hAnsi="Arial" w:cs="Arial"/>
                <w:b/>
                <w:sz w:val="24"/>
                <w:szCs w:val="24"/>
              </w:rPr>
              <w:t>Chemical or Constituent (and reporting units)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821F40E" w14:textId="77777777" w:rsidR="008E3E1A" w:rsidRDefault="008E3E1A" w:rsidP="00D72DFD">
            <w:pPr>
              <w:keepNext/>
              <w:keepLines/>
              <w:spacing w:after="60"/>
              <w:jc w:val="center"/>
              <w:rPr>
                <w:rFonts w:ascii="Arial" w:hAnsi="Arial" w:cs="Arial"/>
                <w:b/>
                <w:sz w:val="24"/>
                <w:szCs w:val="24"/>
              </w:rPr>
            </w:pPr>
            <w:r>
              <w:rPr>
                <w:rFonts w:ascii="Arial" w:hAnsi="Arial" w:cs="Arial"/>
                <w:b/>
                <w:sz w:val="24"/>
                <w:szCs w:val="24"/>
              </w:rPr>
              <w:t>Sample Date</w:t>
            </w: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99C90EE" w14:textId="77777777" w:rsidR="008E3E1A" w:rsidRDefault="008E3E1A" w:rsidP="00D72DFD">
            <w:pPr>
              <w:keepNext/>
              <w:keepLines/>
              <w:spacing w:after="60"/>
              <w:jc w:val="center"/>
              <w:rPr>
                <w:rFonts w:ascii="Arial" w:hAnsi="Arial" w:cs="Arial"/>
                <w:b/>
                <w:sz w:val="24"/>
                <w:szCs w:val="24"/>
              </w:rPr>
            </w:pPr>
            <w:r>
              <w:rPr>
                <w:rFonts w:ascii="Arial" w:hAnsi="Arial" w:cs="Arial"/>
                <w:b/>
                <w:sz w:val="24"/>
                <w:szCs w:val="24"/>
              </w:rPr>
              <w:t>Level Detected</w:t>
            </w:r>
          </w:p>
        </w:tc>
        <w:tc>
          <w:tcPr>
            <w:tcW w:w="15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670DE1E" w14:textId="77777777" w:rsidR="008E3E1A" w:rsidRDefault="008E3E1A" w:rsidP="00D72DFD">
            <w:pPr>
              <w:keepNext/>
              <w:keepLines/>
              <w:spacing w:after="60"/>
              <w:jc w:val="center"/>
              <w:rPr>
                <w:rFonts w:ascii="Arial" w:hAnsi="Arial" w:cs="Arial"/>
                <w:b/>
                <w:sz w:val="24"/>
                <w:szCs w:val="24"/>
              </w:rPr>
            </w:pPr>
            <w:r>
              <w:rPr>
                <w:rFonts w:ascii="Arial" w:hAnsi="Arial" w:cs="Arial"/>
                <w:b/>
                <w:sz w:val="24"/>
                <w:szCs w:val="24"/>
              </w:rPr>
              <w:t>Range of Detections</w:t>
            </w:r>
          </w:p>
        </w:tc>
        <w:tc>
          <w:tcPr>
            <w:tcW w:w="9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305EEB3" w14:textId="77777777" w:rsidR="008E3E1A" w:rsidRDefault="008E3E1A" w:rsidP="00D72DFD">
            <w:pPr>
              <w:keepNext/>
              <w:keepLines/>
              <w:spacing w:after="60"/>
              <w:jc w:val="center"/>
              <w:rPr>
                <w:rFonts w:ascii="Arial" w:hAnsi="Arial" w:cs="Arial"/>
                <w:b/>
                <w:sz w:val="24"/>
                <w:szCs w:val="24"/>
              </w:rPr>
            </w:pPr>
            <w:r>
              <w:rPr>
                <w:rFonts w:ascii="Arial" w:hAnsi="Arial" w:cs="Arial"/>
                <w:b/>
                <w:sz w:val="24"/>
                <w:szCs w:val="24"/>
              </w:rPr>
              <w:t>SMCL</w:t>
            </w:r>
          </w:p>
        </w:tc>
        <w:tc>
          <w:tcPr>
            <w:tcW w:w="117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5A34602" w14:textId="77777777" w:rsidR="008E3E1A" w:rsidRDefault="008E3E1A" w:rsidP="00D72DFD">
            <w:pPr>
              <w:keepNext/>
              <w:keepLines/>
              <w:spacing w:after="60"/>
              <w:jc w:val="center"/>
              <w:rPr>
                <w:rFonts w:ascii="Arial" w:hAnsi="Arial" w:cs="Arial"/>
                <w:b/>
                <w:sz w:val="24"/>
                <w:szCs w:val="24"/>
              </w:rPr>
            </w:pPr>
            <w:r>
              <w:rPr>
                <w:rFonts w:ascii="Arial" w:hAnsi="Arial" w:cs="Arial"/>
                <w:b/>
                <w:sz w:val="24"/>
                <w:szCs w:val="24"/>
              </w:rPr>
              <w:t>PHG (MCLG)</w:t>
            </w:r>
          </w:p>
        </w:tc>
        <w:tc>
          <w:tcPr>
            <w:tcW w:w="229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3C193AB" w14:textId="77777777" w:rsidR="008E3E1A" w:rsidRDefault="008E3E1A" w:rsidP="00D72DFD">
            <w:pPr>
              <w:jc w:val="center"/>
              <w:rPr>
                <w:rFonts w:ascii="Arial" w:hAnsi="Arial" w:cs="Arial"/>
                <w:b/>
                <w:sz w:val="24"/>
                <w:szCs w:val="24"/>
              </w:rPr>
            </w:pPr>
            <w:r>
              <w:rPr>
                <w:rFonts w:ascii="Arial" w:hAnsi="Arial" w:cs="Arial"/>
                <w:b/>
                <w:sz w:val="24"/>
                <w:szCs w:val="24"/>
              </w:rPr>
              <w:t>Typical Source</w:t>
            </w:r>
          </w:p>
          <w:p w14:paraId="544AD1E6" w14:textId="77777777" w:rsidR="008E3E1A" w:rsidRDefault="008E3E1A" w:rsidP="00D72DFD">
            <w:pPr>
              <w:jc w:val="center"/>
              <w:rPr>
                <w:rFonts w:ascii="Arial" w:hAnsi="Arial" w:cs="Arial"/>
                <w:b/>
                <w:sz w:val="24"/>
                <w:szCs w:val="24"/>
              </w:rPr>
            </w:pPr>
            <w:r>
              <w:rPr>
                <w:rFonts w:ascii="Arial" w:hAnsi="Arial" w:cs="Arial"/>
                <w:b/>
                <w:sz w:val="24"/>
                <w:szCs w:val="24"/>
              </w:rPr>
              <w:t>of</w:t>
            </w:r>
          </w:p>
          <w:p w14:paraId="55634908" w14:textId="77777777" w:rsidR="008E3E1A" w:rsidRDefault="008E3E1A" w:rsidP="00D72DFD">
            <w:pPr>
              <w:spacing w:after="60"/>
              <w:jc w:val="center"/>
              <w:rPr>
                <w:rFonts w:ascii="Arial" w:hAnsi="Arial" w:cs="Arial"/>
                <w:b/>
                <w:sz w:val="24"/>
                <w:szCs w:val="24"/>
              </w:rPr>
            </w:pPr>
            <w:r>
              <w:rPr>
                <w:rFonts w:ascii="Arial" w:hAnsi="Arial" w:cs="Arial"/>
                <w:b/>
                <w:sz w:val="24"/>
                <w:szCs w:val="24"/>
              </w:rPr>
              <w:t>Contaminant</w:t>
            </w:r>
          </w:p>
        </w:tc>
      </w:tr>
      <w:tr w:rsidR="008E3E1A" w14:paraId="2B14A7CD" w14:textId="77777777" w:rsidTr="00D72DFD">
        <w:trPr>
          <w:trHeight w:val="432"/>
        </w:trPr>
        <w:tc>
          <w:tcPr>
            <w:tcW w:w="2245" w:type="dxa"/>
            <w:tcBorders>
              <w:top w:val="single" w:sz="4" w:space="0" w:color="auto"/>
              <w:left w:val="single" w:sz="4" w:space="0" w:color="auto"/>
              <w:bottom w:val="single" w:sz="4" w:space="0" w:color="auto"/>
              <w:right w:val="single" w:sz="4" w:space="0" w:color="auto"/>
            </w:tcBorders>
          </w:tcPr>
          <w:p w14:paraId="573AD7A6" w14:textId="77777777" w:rsidR="008E3E1A" w:rsidRPr="00C3525E" w:rsidRDefault="008E3E1A" w:rsidP="00D72DFD">
            <w:pPr>
              <w:spacing w:before="40" w:after="40"/>
              <w:rPr>
                <w:rFonts w:ascii="Arial" w:hAnsi="Arial" w:cs="Arial"/>
                <w:sz w:val="22"/>
                <w:szCs w:val="22"/>
              </w:rPr>
            </w:pPr>
            <w:r w:rsidRPr="00C3525E">
              <w:rPr>
                <w:rFonts w:ascii="Arial" w:hAnsi="Arial" w:cs="Arial"/>
                <w:sz w:val="22"/>
                <w:szCs w:val="22"/>
              </w:rPr>
              <w:t>Calcium (mg/L)</w:t>
            </w:r>
          </w:p>
        </w:tc>
        <w:tc>
          <w:tcPr>
            <w:tcW w:w="1440" w:type="dxa"/>
            <w:tcBorders>
              <w:top w:val="single" w:sz="4" w:space="0" w:color="auto"/>
              <w:left w:val="single" w:sz="4" w:space="0" w:color="auto"/>
              <w:bottom w:val="single" w:sz="4" w:space="0" w:color="auto"/>
              <w:right w:val="single" w:sz="4" w:space="0" w:color="auto"/>
            </w:tcBorders>
          </w:tcPr>
          <w:p w14:paraId="076FD85F" w14:textId="77777777" w:rsidR="008E3E1A" w:rsidRPr="00C3525E" w:rsidRDefault="008E3E1A" w:rsidP="00D72DFD">
            <w:pPr>
              <w:spacing w:before="40" w:after="40"/>
              <w:jc w:val="center"/>
              <w:rPr>
                <w:rFonts w:ascii="Arial" w:hAnsi="Arial" w:cs="Arial"/>
                <w:sz w:val="22"/>
                <w:szCs w:val="22"/>
              </w:rPr>
            </w:pPr>
            <w:r w:rsidRPr="00C3525E">
              <w:rPr>
                <w:rFonts w:ascii="Arial" w:hAnsi="Arial" w:cs="Arial"/>
                <w:sz w:val="22"/>
                <w:szCs w:val="22"/>
              </w:rPr>
              <w:t>2-8-2024</w:t>
            </w:r>
          </w:p>
        </w:tc>
        <w:tc>
          <w:tcPr>
            <w:tcW w:w="1260" w:type="dxa"/>
            <w:tcBorders>
              <w:top w:val="single" w:sz="4" w:space="0" w:color="auto"/>
              <w:left w:val="single" w:sz="4" w:space="0" w:color="auto"/>
              <w:bottom w:val="single" w:sz="4" w:space="0" w:color="auto"/>
              <w:right w:val="single" w:sz="4" w:space="0" w:color="auto"/>
            </w:tcBorders>
          </w:tcPr>
          <w:p w14:paraId="68CC588D" w14:textId="77777777" w:rsidR="008E3E1A" w:rsidRPr="00C3525E" w:rsidRDefault="008E3E1A" w:rsidP="00D72DFD">
            <w:pPr>
              <w:spacing w:before="40" w:after="40"/>
              <w:jc w:val="center"/>
              <w:rPr>
                <w:rFonts w:ascii="Arial" w:hAnsi="Arial" w:cs="Arial"/>
                <w:sz w:val="22"/>
                <w:szCs w:val="22"/>
              </w:rPr>
            </w:pPr>
            <w:r w:rsidRPr="00C3525E">
              <w:rPr>
                <w:rFonts w:ascii="Arial" w:hAnsi="Arial" w:cs="Arial"/>
                <w:sz w:val="22"/>
                <w:szCs w:val="22"/>
              </w:rPr>
              <w:t>82.5</w:t>
            </w:r>
          </w:p>
        </w:tc>
        <w:tc>
          <w:tcPr>
            <w:tcW w:w="1530" w:type="dxa"/>
            <w:tcBorders>
              <w:top w:val="single" w:sz="4" w:space="0" w:color="auto"/>
              <w:left w:val="single" w:sz="4" w:space="0" w:color="auto"/>
              <w:bottom w:val="single" w:sz="4" w:space="0" w:color="auto"/>
              <w:right w:val="single" w:sz="4" w:space="0" w:color="auto"/>
            </w:tcBorders>
          </w:tcPr>
          <w:p w14:paraId="026E013A" w14:textId="77777777" w:rsidR="008E3E1A" w:rsidRPr="00C3525E" w:rsidRDefault="008E3E1A" w:rsidP="00D72DFD">
            <w:pPr>
              <w:spacing w:before="40" w:after="40"/>
              <w:jc w:val="center"/>
              <w:rPr>
                <w:rFonts w:ascii="Arial" w:hAnsi="Arial" w:cs="Arial"/>
                <w:sz w:val="22"/>
                <w:szCs w:val="22"/>
              </w:rPr>
            </w:pPr>
            <w:r w:rsidRPr="00C3525E">
              <w:rPr>
                <w:rFonts w:ascii="Arial" w:hAnsi="Arial" w:cs="Arial"/>
                <w:sz w:val="22"/>
                <w:szCs w:val="22"/>
              </w:rPr>
              <w:t>ND-100</w:t>
            </w:r>
          </w:p>
        </w:tc>
        <w:tc>
          <w:tcPr>
            <w:tcW w:w="900" w:type="dxa"/>
            <w:tcBorders>
              <w:top w:val="single" w:sz="4" w:space="0" w:color="auto"/>
              <w:left w:val="single" w:sz="4" w:space="0" w:color="auto"/>
              <w:bottom w:val="single" w:sz="4" w:space="0" w:color="auto"/>
              <w:right w:val="single" w:sz="4" w:space="0" w:color="auto"/>
            </w:tcBorders>
          </w:tcPr>
          <w:p w14:paraId="5131C60B" w14:textId="77777777" w:rsidR="008E3E1A" w:rsidRPr="00C3525E" w:rsidRDefault="008E3E1A" w:rsidP="00D72DFD">
            <w:pPr>
              <w:spacing w:before="40" w:after="40"/>
              <w:jc w:val="center"/>
              <w:rPr>
                <w:rFonts w:ascii="Arial" w:hAnsi="Arial" w:cs="Arial"/>
                <w:sz w:val="22"/>
                <w:szCs w:val="22"/>
              </w:rPr>
            </w:pPr>
            <w:r w:rsidRPr="00C3525E">
              <w:rPr>
                <w:rFonts w:ascii="Arial" w:hAnsi="Arial" w:cs="Arial"/>
                <w:sz w:val="22"/>
                <w:szCs w:val="22"/>
              </w:rPr>
              <w:t>N/A</w:t>
            </w:r>
          </w:p>
        </w:tc>
        <w:tc>
          <w:tcPr>
            <w:tcW w:w="1170" w:type="dxa"/>
            <w:tcBorders>
              <w:top w:val="single" w:sz="4" w:space="0" w:color="auto"/>
              <w:left w:val="single" w:sz="4" w:space="0" w:color="auto"/>
              <w:bottom w:val="single" w:sz="4" w:space="0" w:color="auto"/>
              <w:right w:val="single" w:sz="4" w:space="0" w:color="auto"/>
            </w:tcBorders>
          </w:tcPr>
          <w:p w14:paraId="7D8761C5" w14:textId="77777777" w:rsidR="008E3E1A" w:rsidRPr="00C3525E" w:rsidRDefault="008E3E1A" w:rsidP="00D72DFD">
            <w:pPr>
              <w:spacing w:before="40" w:after="40"/>
              <w:jc w:val="center"/>
              <w:rPr>
                <w:rFonts w:ascii="Arial" w:hAnsi="Arial" w:cs="Arial"/>
                <w:sz w:val="22"/>
                <w:szCs w:val="22"/>
              </w:rPr>
            </w:pPr>
            <w:r w:rsidRPr="00C3525E">
              <w:rPr>
                <w:rFonts w:ascii="Arial" w:hAnsi="Arial" w:cs="Arial"/>
                <w:sz w:val="22"/>
                <w:szCs w:val="22"/>
              </w:rPr>
              <w:t>N/A</w:t>
            </w:r>
          </w:p>
        </w:tc>
        <w:tc>
          <w:tcPr>
            <w:tcW w:w="2291" w:type="dxa"/>
            <w:tcBorders>
              <w:top w:val="single" w:sz="4" w:space="0" w:color="auto"/>
              <w:left w:val="single" w:sz="4" w:space="0" w:color="auto"/>
              <w:bottom w:val="single" w:sz="4" w:space="0" w:color="auto"/>
              <w:right w:val="single" w:sz="4" w:space="0" w:color="auto"/>
            </w:tcBorders>
          </w:tcPr>
          <w:p w14:paraId="4DBEC83D" w14:textId="77777777" w:rsidR="008E3E1A" w:rsidRPr="00C3525E" w:rsidRDefault="008E3E1A" w:rsidP="00D72DFD">
            <w:pPr>
              <w:spacing w:before="40" w:after="40"/>
              <w:rPr>
                <w:rFonts w:ascii="Arial" w:hAnsi="Arial" w:cs="Arial"/>
                <w:sz w:val="22"/>
                <w:szCs w:val="22"/>
              </w:rPr>
            </w:pPr>
            <w:r w:rsidRPr="00C3525E">
              <w:rPr>
                <w:sz w:val="22"/>
                <w:szCs w:val="22"/>
              </w:rPr>
              <w:t>Runoff/leaching from natural deposits</w:t>
            </w:r>
          </w:p>
        </w:tc>
      </w:tr>
      <w:tr w:rsidR="008E3E1A" w14:paraId="625F6FD0" w14:textId="77777777" w:rsidTr="00D72DFD">
        <w:trPr>
          <w:trHeight w:val="197"/>
        </w:trPr>
        <w:tc>
          <w:tcPr>
            <w:tcW w:w="2245" w:type="dxa"/>
            <w:tcBorders>
              <w:top w:val="single" w:sz="4" w:space="0" w:color="auto"/>
              <w:left w:val="single" w:sz="4" w:space="0" w:color="auto"/>
              <w:bottom w:val="single" w:sz="4" w:space="0" w:color="auto"/>
              <w:right w:val="single" w:sz="4" w:space="0" w:color="auto"/>
            </w:tcBorders>
            <w:hideMark/>
          </w:tcPr>
          <w:p w14:paraId="52761C91" w14:textId="77777777" w:rsidR="008E3E1A" w:rsidRPr="00C3525E" w:rsidRDefault="008E3E1A" w:rsidP="00D72DFD">
            <w:pPr>
              <w:spacing w:before="40" w:after="40"/>
              <w:rPr>
                <w:rFonts w:ascii="Arial" w:hAnsi="Arial" w:cs="Arial"/>
                <w:sz w:val="22"/>
                <w:szCs w:val="22"/>
              </w:rPr>
            </w:pPr>
            <w:r w:rsidRPr="00C3525E">
              <w:rPr>
                <w:sz w:val="22"/>
                <w:szCs w:val="22"/>
              </w:rPr>
              <w:t>Specific Conductance (</w:t>
            </w:r>
            <w:proofErr w:type="spellStart"/>
            <w:r w:rsidRPr="00C3525E">
              <w:rPr>
                <w:sz w:val="22"/>
                <w:szCs w:val="22"/>
              </w:rPr>
              <w:t>uS</w:t>
            </w:r>
            <w:proofErr w:type="spellEnd"/>
            <w:r w:rsidRPr="00C3525E">
              <w:rPr>
                <w:sz w:val="22"/>
                <w:szCs w:val="22"/>
              </w:rPr>
              <w:t>/cm)</w:t>
            </w:r>
          </w:p>
        </w:tc>
        <w:tc>
          <w:tcPr>
            <w:tcW w:w="1440" w:type="dxa"/>
            <w:tcBorders>
              <w:top w:val="single" w:sz="4" w:space="0" w:color="auto"/>
              <w:left w:val="single" w:sz="4" w:space="0" w:color="auto"/>
              <w:bottom w:val="single" w:sz="4" w:space="0" w:color="auto"/>
              <w:right w:val="single" w:sz="4" w:space="0" w:color="auto"/>
            </w:tcBorders>
            <w:hideMark/>
          </w:tcPr>
          <w:p w14:paraId="1832D041" w14:textId="77777777" w:rsidR="008E3E1A" w:rsidRPr="00C3525E" w:rsidRDefault="008E3E1A" w:rsidP="00D72DFD">
            <w:pPr>
              <w:spacing w:before="40" w:after="40"/>
              <w:jc w:val="center"/>
              <w:rPr>
                <w:rFonts w:ascii="Arial" w:hAnsi="Arial" w:cs="Arial"/>
                <w:sz w:val="22"/>
                <w:szCs w:val="22"/>
              </w:rPr>
            </w:pPr>
            <w:r w:rsidRPr="00C3525E">
              <w:rPr>
                <w:sz w:val="22"/>
                <w:szCs w:val="22"/>
              </w:rPr>
              <w:t>2021</w:t>
            </w:r>
          </w:p>
        </w:tc>
        <w:tc>
          <w:tcPr>
            <w:tcW w:w="1260" w:type="dxa"/>
            <w:tcBorders>
              <w:top w:val="single" w:sz="4" w:space="0" w:color="auto"/>
              <w:left w:val="single" w:sz="4" w:space="0" w:color="auto"/>
              <w:bottom w:val="single" w:sz="4" w:space="0" w:color="auto"/>
              <w:right w:val="single" w:sz="4" w:space="0" w:color="auto"/>
            </w:tcBorders>
            <w:hideMark/>
          </w:tcPr>
          <w:p w14:paraId="706BFE77" w14:textId="77777777" w:rsidR="008E3E1A" w:rsidRPr="00C3525E" w:rsidRDefault="008E3E1A" w:rsidP="00D72DFD">
            <w:pPr>
              <w:spacing w:before="40" w:after="40"/>
              <w:jc w:val="center"/>
              <w:rPr>
                <w:rFonts w:ascii="Arial" w:hAnsi="Arial" w:cs="Arial"/>
                <w:sz w:val="22"/>
                <w:szCs w:val="22"/>
              </w:rPr>
            </w:pPr>
            <w:r w:rsidRPr="00C3525E">
              <w:rPr>
                <w:sz w:val="22"/>
                <w:szCs w:val="22"/>
              </w:rPr>
              <w:t>598</w:t>
            </w:r>
          </w:p>
        </w:tc>
        <w:tc>
          <w:tcPr>
            <w:tcW w:w="1530" w:type="dxa"/>
            <w:tcBorders>
              <w:top w:val="single" w:sz="4" w:space="0" w:color="auto"/>
              <w:left w:val="single" w:sz="4" w:space="0" w:color="auto"/>
              <w:bottom w:val="single" w:sz="4" w:space="0" w:color="auto"/>
              <w:right w:val="single" w:sz="4" w:space="0" w:color="auto"/>
            </w:tcBorders>
            <w:hideMark/>
          </w:tcPr>
          <w:p w14:paraId="7A0E058D" w14:textId="77777777" w:rsidR="008E3E1A" w:rsidRPr="00C3525E" w:rsidRDefault="008E3E1A" w:rsidP="00D72DFD">
            <w:pPr>
              <w:spacing w:before="40" w:after="40"/>
              <w:jc w:val="center"/>
              <w:rPr>
                <w:rFonts w:ascii="Arial" w:hAnsi="Arial" w:cs="Arial"/>
                <w:sz w:val="22"/>
                <w:szCs w:val="22"/>
              </w:rPr>
            </w:pPr>
            <w:r w:rsidRPr="00C3525E">
              <w:rPr>
                <w:sz w:val="22"/>
                <w:szCs w:val="22"/>
              </w:rPr>
              <w:t>620-880</w:t>
            </w:r>
          </w:p>
        </w:tc>
        <w:tc>
          <w:tcPr>
            <w:tcW w:w="900" w:type="dxa"/>
            <w:tcBorders>
              <w:top w:val="single" w:sz="4" w:space="0" w:color="auto"/>
              <w:left w:val="single" w:sz="4" w:space="0" w:color="auto"/>
              <w:bottom w:val="single" w:sz="4" w:space="0" w:color="auto"/>
              <w:right w:val="single" w:sz="4" w:space="0" w:color="auto"/>
            </w:tcBorders>
            <w:hideMark/>
          </w:tcPr>
          <w:p w14:paraId="06F7E8D7" w14:textId="77777777" w:rsidR="008E3E1A" w:rsidRPr="00C3525E" w:rsidRDefault="008E3E1A" w:rsidP="00D72DFD">
            <w:pPr>
              <w:spacing w:before="40" w:after="40"/>
              <w:jc w:val="center"/>
              <w:rPr>
                <w:rFonts w:ascii="Arial" w:hAnsi="Arial" w:cs="Arial"/>
                <w:sz w:val="22"/>
                <w:szCs w:val="22"/>
              </w:rPr>
            </w:pPr>
            <w:r w:rsidRPr="00C3525E">
              <w:rPr>
                <w:sz w:val="22"/>
                <w:szCs w:val="22"/>
              </w:rPr>
              <w:t>1600</w:t>
            </w:r>
          </w:p>
        </w:tc>
        <w:tc>
          <w:tcPr>
            <w:tcW w:w="1170" w:type="dxa"/>
            <w:tcBorders>
              <w:top w:val="single" w:sz="4" w:space="0" w:color="auto"/>
              <w:left w:val="single" w:sz="4" w:space="0" w:color="auto"/>
              <w:bottom w:val="single" w:sz="4" w:space="0" w:color="auto"/>
              <w:right w:val="single" w:sz="4" w:space="0" w:color="auto"/>
            </w:tcBorders>
            <w:hideMark/>
          </w:tcPr>
          <w:p w14:paraId="6FAC21E5" w14:textId="77777777" w:rsidR="008E3E1A" w:rsidRPr="00C3525E" w:rsidRDefault="008E3E1A" w:rsidP="00D72DFD">
            <w:pPr>
              <w:spacing w:before="40" w:after="40"/>
              <w:jc w:val="center"/>
              <w:rPr>
                <w:rFonts w:ascii="Arial" w:hAnsi="Arial" w:cs="Arial"/>
                <w:sz w:val="22"/>
                <w:szCs w:val="22"/>
              </w:rPr>
            </w:pPr>
            <w:r w:rsidRPr="00C3525E">
              <w:rPr>
                <w:sz w:val="22"/>
                <w:szCs w:val="22"/>
              </w:rPr>
              <w:t>N/A</w:t>
            </w:r>
          </w:p>
        </w:tc>
        <w:tc>
          <w:tcPr>
            <w:tcW w:w="2291" w:type="dxa"/>
            <w:tcBorders>
              <w:top w:val="single" w:sz="4" w:space="0" w:color="auto"/>
              <w:left w:val="single" w:sz="4" w:space="0" w:color="auto"/>
              <w:bottom w:val="single" w:sz="4" w:space="0" w:color="auto"/>
              <w:right w:val="single" w:sz="4" w:space="0" w:color="auto"/>
            </w:tcBorders>
            <w:hideMark/>
          </w:tcPr>
          <w:p w14:paraId="399D4B53" w14:textId="77777777" w:rsidR="008E3E1A" w:rsidRPr="00C3525E" w:rsidRDefault="008E3E1A" w:rsidP="00D72DFD">
            <w:pPr>
              <w:spacing w:before="40" w:after="40"/>
              <w:rPr>
                <w:rFonts w:ascii="Arial" w:hAnsi="Arial" w:cs="Arial"/>
                <w:sz w:val="22"/>
                <w:szCs w:val="22"/>
              </w:rPr>
            </w:pPr>
            <w:r w:rsidRPr="00C3525E">
              <w:rPr>
                <w:sz w:val="22"/>
                <w:szCs w:val="22"/>
              </w:rPr>
              <w:t>Substances that form ions when in water</w:t>
            </w:r>
          </w:p>
        </w:tc>
      </w:tr>
      <w:tr w:rsidR="008E3E1A" w14:paraId="70E82D61" w14:textId="77777777" w:rsidTr="00D72DFD">
        <w:trPr>
          <w:trHeight w:val="432"/>
        </w:trPr>
        <w:tc>
          <w:tcPr>
            <w:tcW w:w="2245" w:type="dxa"/>
            <w:tcBorders>
              <w:top w:val="single" w:sz="4" w:space="0" w:color="auto"/>
              <w:left w:val="single" w:sz="4" w:space="0" w:color="auto"/>
              <w:bottom w:val="single" w:sz="4" w:space="0" w:color="auto"/>
              <w:right w:val="single" w:sz="4" w:space="0" w:color="auto"/>
            </w:tcBorders>
            <w:hideMark/>
          </w:tcPr>
          <w:p w14:paraId="02517567" w14:textId="77777777" w:rsidR="008E3E1A" w:rsidRPr="00C3525E" w:rsidRDefault="008E3E1A" w:rsidP="00D72DFD">
            <w:pPr>
              <w:spacing w:before="40" w:after="40"/>
              <w:rPr>
                <w:rFonts w:ascii="Arial" w:hAnsi="Arial" w:cs="Arial"/>
                <w:sz w:val="22"/>
                <w:szCs w:val="22"/>
              </w:rPr>
            </w:pPr>
            <w:r w:rsidRPr="00C3525E">
              <w:rPr>
                <w:sz w:val="22"/>
                <w:szCs w:val="22"/>
              </w:rPr>
              <w:t>Chloride (ppm)</w:t>
            </w:r>
          </w:p>
        </w:tc>
        <w:tc>
          <w:tcPr>
            <w:tcW w:w="1440" w:type="dxa"/>
            <w:tcBorders>
              <w:top w:val="single" w:sz="4" w:space="0" w:color="auto"/>
              <w:left w:val="single" w:sz="4" w:space="0" w:color="auto"/>
              <w:bottom w:val="single" w:sz="4" w:space="0" w:color="auto"/>
              <w:right w:val="single" w:sz="4" w:space="0" w:color="auto"/>
            </w:tcBorders>
            <w:hideMark/>
          </w:tcPr>
          <w:p w14:paraId="0A11A70B" w14:textId="77777777" w:rsidR="008E3E1A" w:rsidRPr="00C3525E" w:rsidRDefault="008E3E1A" w:rsidP="00D72DFD">
            <w:pPr>
              <w:spacing w:before="40" w:after="40"/>
              <w:jc w:val="center"/>
              <w:rPr>
                <w:rFonts w:ascii="Arial" w:hAnsi="Arial" w:cs="Arial"/>
                <w:sz w:val="22"/>
                <w:szCs w:val="22"/>
              </w:rPr>
            </w:pPr>
            <w:r w:rsidRPr="00C3525E">
              <w:rPr>
                <w:sz w:val="22"/>
                <w:szCs w:val="22"/>
              </w:rPr>
              <w:t>2021</w:t>
            </w:r>
          </w:p>
        </w:tc>
        <w:tc>
          <w:tcPr>
            <w:tcW w:w="1260" w:type="dxa"/>
            <w:tcBorders>
              <w:top w:val="single" w:sz="4" w:space="0" w:color="auto"/>
              <w:left w:val="single" w:sz="4" w:space="0" w:color="auto"/>
              <w:bottom w:val="single" w:sz="4" w:space="0" w:color="auto"/>
              <w:right w:val="single" w:sz="4" w:space="0" w:color="auto"/>
            </w:tcBorders>
            <w:hideMark/>
          </w:tcPr>
          <w:p w14:paraId="6242146F" w14:textId="77777777" w:rsidR="008E3E1A" w:rsidRPr="00C3525E" w:rsidRDefault="008E3E1A" w:rsidP="00D72DFD">
            <w:pPr>
              <w:spacing w:before="40" w:after="40"/>
              <w:jc w:val="center"/>
              <w:rPr>
                <w:rFonts w:ascii="Arial" w:hAnsi="Arial" w:cs="Arial"/>
                <w:sz w:val="22"/>
                <w:szCs w:val="22"/>
              </w:rPr>
            </w:pPr>
            <w:r w:rsidRPr="00C3525E">
              <w:rPr>
                <w:sz w:val="22"/>
                <w:szCs w:val="22"/>
              </w:rPr>
              <w:t>86</w:t>
            </w:r>
          </w:p>
        </w:tc>
        <w:tc>
          <w:tcPr>
            <w:tcW w:w="1530" w:type="dxa"/>
            <w:tcBorders>
              <w:top w:val="single" w:sz="4" w:space="0" w:color="auto"/>
              <w:left w:val="single" w:sz="4" w:space="0" w:color="auto"/>
              <w:bottom w:val="single" w:sz="4" w:space="0" w:color="auto"/>
              <w:right w:val="single" w:sz="4" w:space="0" w:color="auto"/>
            </w:tcBorders>
            <w:hideMark/>
          </w:tcPr>
          <w:p w14:paraId="1C16C314" w14:textId="77777777" w:rsidR="008E3E1A" w:rsidRPr="00C3525E" w:rsidRDefault="008E3E1A" w:rsidP="00D72DFD">
            <w:pPr>
              <w:spacing w:before="40" w:after="40"/>
              <w:jc w:val="center"/>
              <w:rPr>
                <w:rFonts w:ascii="Arial" w:hAnsi="Arial" w:cs="Arial"/>
                <w:sz w:val="22"/>
                <w:szCs w:val="22"/>
              </w:rPr>
            </w:pPr>
            <w:r w:rsidRPr="00C3525E">
              <w:rPr>
                <w:sz w:val="22"/>
                <w:szCs w:val="22"/>
              </w:rPr>
              <w:t>61-96</w:t>
            </w:r>
          </w:p>
        </w:tc>
        <w:tc>
          <w:tcPr>
            <w:tcW w:w="900" w:type="dxa"/>
            <w:tcBorders>
              <w:top w:val="single" w:sz="4" w:space="0" w:color="auto"/>
              <w:left w:val="single" w:sz="4" w:space="0" w:color="auto"/>
              <w:bottom w:val="single" w:sz="4" w:space="0" w:color="auto"/>
              <w:right w:val="single" w:sz="4" w:space="0" w:color="auto"/>
            </w:tcBorders>
            <w:hideMark/>
          </w:tcPr>
          <w:p w14:paraId="30469BE0" w14:textId="77777777" w:rsidR="008E3E1A" w:rsidRPr="00C3525E" w:rsidRDefault="008E3E1A" w:rsidP="00D72DFD">
            <w:pPr>
              <w:spacing w:before="40" w:after="40"/>
              <w:jc w:val="center"/>
              <w:rPr>
                <w:rFonts w:ascii="Arial" w:hAnsi="Arial" w:cs="Arial"/>
                <w:sz w:val="22"/>
                <w:szCs w:val="22"/>
              </w:rPr>
            </w:pPr>
            <w:r w:rsidRPr="00C3525E">
              <w:rPr>
                <w:sz w:val="22"/>
                <w:szCs w:val="22"/>
              </w:rPr>
              <w:t>500</w:t>
            </w:r>
          </w:p>
        </w:tc>
        <w:tc>
          <w:tcPr>
            <w:tcW w:w="1170" w:type="dxa"/>
            <w:tcBorders>
              <w:top w:val="single" w:sz="4" w:space="0" w:color="auto"/>
              <w:left w:val="single" w:sz="4" w:space="0" w:color="auto"/>
              <w:bottom w:val="single" w:sz="4" w:space="0" w:color="auto"/>
              <w:right w:val="single" w:sz="4" w:space="0" w:color="auto"/>
            </w:tcBorders>
            <w:hideMark/>
          </w:tcPr>
          <w:p w14:paraId="1FD6B067" w14:textId="77777777" w:rsidR="008E3E1A" w:rsidRPr="00C3525E" w:rsidRDefault="008E3E1A" w:rsidP="00D72DFD">
            <w:pPr>
              <w:spacing w:before="40" w:after="40"/>
              <w:jc w:val="center"/>
              <w:rPr>
                <w:rFonts w:ascii="Arial" w:hAnsi="Arial" w:cs="Arial"/>
                <w:sz w:val="22"/>
                <w:szCs w:val="22"/>
              </w:rPr>
            </w:pPr>
            <w:r w:rsidRPr="00C3525E">
              <w:rPr>
                <w:sz w:val="22"/>
                <w:szCs w:val="22"/>
              </w:rPr>
              <w:t>N/A</w:t>
            </w:r>
          </w:p>
        </w:tc>
        <w:tc>
          <w:tcPr>
            <w:tcW w:w="2291" w:type="dxa"/>
            <w:tcBorders>
              <w:top w:val="single" w:sz="4" w:space="0" w:color="auto"/>
              <w:left w:val="single" w:sz="4" w:space="0" w:color="auto"/>
              <w:bottom w:val="single" w:sz="4" w:space="0" w:color="auto"/>
              <w:right w:val="single" w:sz="4" w:space="0" w:color="auto"/>
            </w:tcBorders>
            <w:hideMark/>
          </w:tcPr>
          <w:p w14:paraId="0A3A1299" w14:textId="77777777" w:rsidR="008E3E1A" w:rsidRPr="00C3525E" w:rsidRDefault="008E3E1A" w:rsidP="00D72DFD">
            <w:pPr>
              <w:spacing w:before="40" w:after="40"/>
              <w:rPr>
                <w:rFonts w:ascii="Arial" w:hAnsi="Arial" w:cs="Arial"/>
                <w:sz w:val="22"/>
                <w:szCs w:val="22"/>
              </w:rPr>
            </w:pPr>
            <w:r w:rsidRPr="00C3525E">
              <w:rPr>
                <w:sz w:val="22"/>
                <w:szCs w:val="22"/>
              </w:rPr>
              <w:t>Runoff/leaching from natural deposits</w:t>
            </w:r>
          </w:p>
        </w:tc>
      </w:tr>
      <w:tr w:rsidR="008E3E1A" w14:paraId="0BEE14C0" w14:textId="77777777" w:rsidTr="00D72DFD">
        <w:trPr>
          <w:trHeight w:val="432"/>
        </w:trPr>
        <w:tc>
          <w:tcPr>
            <w:tcW w:w="2245" w:type="dxa"/>
            <w:tcBorders>
              <w:top w:val="single" w:sz="4" w:space="0" w:color="auto"/>
              <w:left w:val="single" w:sz="4" w:space="0" w:color="auto"/>
              <w:bottom w:val="single" w:sz="4" w:space="0" w:color="auto"/>
              <w:right w:val="single" w:sz="4" w:space="0" w:color="auto"/>
            </w:tcBorders>
            <w:hideMark/>
          </w:tcPr>
          <w:p w14:paraId="1621CC1D" w14:textId="77777777" w:rsidR="008E3E1A" w:rsidRPr="00C3525E" w:rsidRDefault="008E3E1A" w:rsidP="00D72DFD">
            <w:pPr>
              <w:spacing w:before="40" w:after="40"/>
              <w:rPr>
                <w:sz w:val="22"/>
                <w:szCs w:val="22"/>
              </w:rPr>
            </w:pPr>
            <w:r w:rsidRPr="00C3525E">
              <w:rPr>
                <w:sz w:val="22"/>
                <w:szCs w:val="22"/>
              </w:rPr>
              <w:t>Total Dissolved Solids (ppm)</w:t>
            </w:r>
          </w:p>
        </w:tc>
        <w:tc>
          <w:tcPr>
            <w:tcW w:w="1440" w:type="dxa"/>
            <w:tcBorders>
              <w:top w:val="single" w:sz="4" w:space="0" w:color="auto"/>
              <w:left w:val="single" w:sz="4" w:space="0" w:color="auto"/>
              <w:bottom w:val="single" w:sz="4" w:space="0" w:color="auto"/>
              <w:right w:val="single" w:sz="4" w:space="0" w:color="auto"/>
            </w:tcBorders>
            <w:hideMark/>
          </w:tcPr>
          <w:p w14:paraId="29A04157" w14:textId="77777777" w:rsidR="008E3E1A" w:rsidRPr="00C3525E" w:rsidRDefault="008E3E1A" w:rsidP="00D72DFD">
            <w:pPr>
              <w:spacing w:before="40" w:after="40"/>
              <w:jc w:val="center"/>
              <w:rPr>
                <w:sz w:val="22"/>
                <w:szCs w:val="22"/>
              </w:rPr>
            </w:pPr>
            <w:r w:rsidRPr="00C3525E">
              <w:rPr>
                <w:sz w:val="22"/>
                <w:szCs w:val="22"/>
              </w:rPr>
              <w:t>2021</w:t>
            </w:r>
          </w:p>
        </w:tc>
        <w:tc>
          <w:tcPr>
            <w:tcW w:w="1260" w:type="dxa"/>
            <w:tcBorders>
              <w:top w:val="single" w:sz="4" w:space="0" w:color="auto"/>
              <w:left w:val="single" w:sz="4" w:space="0" w:color="auto"/>
              <w:bottom w:val="single" w:sz="4" w:space="0" w:color="auto"/>
              <w:right w:val="single" w:sz="4" w:space="0" w:color="auto"/>
            </w:tcBorders>
            <w:hideMark/>
          </w:tcPr>
          <w:p w14:paraId="03F7610E" w14:textId="77777777" w:rsidR="008E3E1A" w:rsidRPr="00C3525E" w:rsidRDefault="008E3E1A" w:rsidP="00D72DFD">
            <w:pPr>
              <w:spacing w:before="40" w:after="40"/>
              <w:jc w:val="center"/>
              <w:rPr>
                <w:sz w:val="22"/>
                <w:szCs w:val="22"/>
              </w:rPr>
            </w:pPr>
            <w:r w:rsidRPr="00C3525E">
              <w:rPr>
                <w:sz w:val="22"/>
                <w:szCs w:val="22"/>
              </w:rPr>
              <w:t>402</w:t>
            </w:r>
          </w:p>
        </w:tc>
        <w:tc>
          <w:tcPr>
            <w:tcW w:w="1530" w:type="dxa"/>
            <w:tcBorders>
              <w:top w:val="single" w:sz="4" w:space="0" w:color="auto"/>
              <w:left w:val="single" w:sz="4" w:space="0" w:color="auto"/>
              <w:bottom w:val="single" w:sz="4" w:space="0" w:color="auto"/>
              <w:right w:val="single" w:sz="4" w:space="0" w:color="auto"/>
            </w:tcBorders>
            <w:hideMark/>
          </w:tcPr>
          <w:p w14:paraId="4452FD46" w14:textId="77777777" w:rsidR="008E3E1A" w:rsidRPr="00C3525E" w:rsidRDefault="008E3E1A" w:rsidP="00D72DFD">
            <w:pPr>
              <w:spacing w:before="40" w:after="40"/>
              <w:jc w:val="center"/>
              <w:rPr>
                <w:sz w:val="22"/>
                <w:szCs w:val="22"/>
              </w:rPr>
            </w:pPr>
            <w:r w:rsidRPr="00C3525E">
              <w:rPr>
                <w:sz w:val="22"/>
                <w:szCs w:val="22"/>
              </w:rPr>
              <w:t>381-402</w:t>
            </w:r>
          </w:p>
        </w:tc>
        <w:tc>
          <w:tcPr>
            <w:tcW w:w="900" w:type="dxa"/>
            <w:tcBorders>
              <w:top w:val="single" w:sz="4" w:space="0" w:color="auto"/>
              <w:left w:val="single" w:sz="4" w:space="0" w:color="auto"/>
              <w:bottom w:val="single" w:sz="4" w:space="0" w:color="auto"/>
              <w:right w:val="single" w:sz="4" w:space="0" w:color="auto"/>
            </w:tcBorders>
            <w:hideMark/>
          </w:tcPr>
          <w:p w14:paraId="3ECB4032" w14:textId="77777777" w:rsidR="008E3E1A" w:rsidRPr="00C3525E" w:rsidRDefault="008E3E1A" w:rsidP="00D72DFD">
            <w:pPr>
              <w:spacing w:before="40" w:after="40"/>
              <w:jc w:val="center"/>
              <w:rPr>
                <w:sz w:val="22"/>
                <w:szCs w:val="22"/>
              </w:rPr>
            </w:pPr>
            <w:r w:rsidRPr="00C3525E">
              <w:rPr>
                <w:sz w:val="22"/>
                <w:szCs w:val="22"/>
              </w:rPr>
              <w:t>1000</w:t>
            </w:r>
          </w:p>
        </w:tc>
        <w:tc>
          <w:tcPr>
            <w:tcW w:w="1170" w:type="dxa"/>
            <w:tcBorders>
              <w:top w:val="single" w:sz="4" w:space="0" w:color="auto"/>
              <w:left w:val="single" w:sz="4" w:space="0" w:color="auto"/>
              <w:bottom w:val="single" w:sz="4" w:space="0" w:color="auto"/>
              <w:right w:val="single" w:sz="4" w:space="0" w:color="auto"/>
            </w:tcBorders>
            <w:hideMark/>
          </w:tcPr>
          <w:p w14:paraId="166A88DF" w14:textId="77777777" w:rsidR="008E3E1A" w:rsidRPr="00C3525E" w:rsidRDefault="008E3E1A" w:rsidP="00D72DFD">
            <w:pPr>
              <w:spacing w:before="40" w:after="40"/>
              <w:jc w:val="center"/>
              <w:rPr>
                <w:sz w:val="22"/>
                <w:szCs w:val="22"/>
              </w:rPr>
            </w:pPr>
            <w:r w:rsidRPr="00C3525E">
              <w:rPr>
                <w:sz w:val="22"/>
                <w:szCs w:val="22"/>
              </w:rPr>
              <w:t>N/A</w:t>
            </w:r>
          </w:p>
        </w:tc>
        <w:tc>
          <w:tcPr>
            <w:tcW w:w="2291" w:type="dxa"/>
            <w:tcBorders>
              <w:top w:val="single" w:sz="4" w:space="0" w:color="auto"/>
              <w:left w:val="single" w:sz="4" w:space="0" w:color="auto"/>
              <w:bottom w:val="single" w:sz="4" w:space="0" w:color="auto"/>
              <w:right w:val="single" w:sz="4" w:space="0" w:color="auto"/>
            </w:tcBorders>
            <w:hideMark/>
          </w:tcPr>
          <w:p w14:paraId="10118A2A" w14:textId="77777777" w:rsidR="008E3E1A" w:rsidRPr="00C3525E" w:rsidRDefault="008E3E1A" w:rsidP="00D72DFD">
            <w:pPr>
              <w:spacing w:before="40" w:after="40"/>
              <w:rPr>
                <w:sz w:val="22"/>
                <w:szCs w:val="22"/>
              </w:rPr>
            </w:pPr>
            <w:r w:rsidRPr="00C3525E">
              <w:rPr>
                <w:sz w:val="22"/>
                <w:szCs w:val="22"/>
              </w:rPr>
              <w:t>Runoff/leaching from natural deposits</w:t>
            </w:r>
          </w:p>
        </w:tc>
      </w:tr>
      <w:tr w:rsidR="008E3E1A" w14:paraId="45B85B02" w14:textId="77777777" w:rsidTr="00D72DFD">
        <w:trPr>
          <w:trHeight w:val="432"/>
        </w:trPr>
        <w:tc>
          <w:tcPr>
            <w:tcW w:w="2245" w:type="dxa"/>
            <w:tcBorders>
              <w:top w:val="single" w:sz="4" w:space="0" w:color="auto"/>
              <w:left w:val="single" w:sz="4" w:space="0" w:color="auto"/>
              <w:bottom w:val="single" w:sz="4" w:space="0" w:color="auto"/>
              <w:right w:val="single" w:sz="4" w:space="0" w:color="auto"/>
            </w:tcBorders>
            <w:hideMark/>
          </w:tcPr>
          <w:p w14:paraId="479EB2A9" w14:textId="77777777" w:rsidR="008E3E1A" w:rsidRPr="00C3525E" w:rsidRDefault="008E3E1A" w:rsidP="00D72DFD">
            <w:pPr>
              <w:spacing w:before="40" w:after="40"/>
              <w:rPr>
                <w:sz w:val="22"/>
                <w:szCs w:val="22"/>
              </w:rPr>
            </w:pPr>
            <w:r w:rsidRPr="00C3525E">
              <w:rPr>
                <w:sz w:val="22"/>
                <w:szCs w:val="22"/>
              </w:rPr>
              <w:t>Sulfate (ppm)</w:t>
            </w:r>
          </w:p>
        </w:tc>
        <w:tc>
          <w:tcPr>
            <w:tcW w:w="1440" w:type="dxa"/>
            <w:tcBorders>
              <w:top w:val="single" w:sz="4" w:space="0" w:color="auto"/>
              <w:left w:val="single" w:sz="4" w:space="0" w:color="auto"/>
              <w:bottom w:val="single" w:sz="4" w:space="0" w:color="auto"/>
              <w:right w:val="single" w:sz="4" w:space="0" w:color="auto"/>
            </w:tcBorders>
            <w:hideMark/>
          </w:tcPr>
          <w:p w14:paraId="2E38DDFA" w14:textId="77777777" w:rsidR="008E3E1A" w:rsidRPr="00C3525E" w:rsidRDefault="008E3E1A" w:rsidP="00D72DFD">
            <w:pPr>
              <w:spacing w:before="40" w:after="40"/>
              <w:jc w:val="center"/>
              <w:rPr>
                <w:sz w:val="22"/>
                <w:szCs w:val="22"/>
              </w:rPr>
            </w:pPr>
            <w:r w:rsidRPr="00C3525E">
              <w:rPr>
                <w:sz w:val="22"/>
                <w:szCs w:val="22"/>
              </w:rPr>
              <w:t>2021</w:t>
            </w:r>
          </w:p>
        </w:tc>
        <w:tc>
          <w:tcPr>
            <w:tcW w:w="1260" w:type="dxa"/>
            <w:tcBorders>
              <w:top w:val="single" w:sz="4" w:space="0" w:color="auto"/>
              <w:left w:val="single" w:sz="4" w:space="0" w:color="auto"/>
              <w:bottom w:val="single" w:sz="4" w:space="0" w:color="auto"/>
              <w:right w:val="single" w:sz="4" w:space="0" w:color="auto"/>
            </w:tcBorders>
            <w:hideMark/>
          </w:tcPr>
          <w:p w14:paraId="56A89ED4" w14:textId="77777777" w:rsidR="008E3E1A" w:rsidRPr="00C3525E" w:rsidRDefault="008E3E1A" w:rsidP="00D72DFD">
            <w:pPr>
              <w:spacing w:before="40" w:after="40"/>
              <w:jc w:val="center"/>
              <w:rPr>
                <w:sz w:val="22"/>
                <w:szCs w:val="22"/>
              </w:rPr>
            </w:pPr>
            <w:r w:rsidRPr="00C3525E">
              <w:rPr>
                <w:sz w:val="22"/>
                <w:szCs w:val="22"/>
              </w:rPr>
              <w:t>95</w:t>
            </w:r>
          </w:p>
        </w:tc>
        <w:tc>
          <w:tcPr>
            <w:tcW w:w="1530" w:type="dxa"/>
            <w:tcBorders>
              <w:top w:val="single" w:sz="4" w:space="0" w:color="auto"/>
              <w:left w:val="single" w:sz="4" w:space="0" w:color="auto"/>
              <w:bottom w:val="single" w:sz="4" w:space="0" w:color="auto"/>
              <w:right w:val="single" w:sz="4" w:space="0" w:color="auto"/>
            </w:tcBorders>
            <w:hideMark/>
          </w:tcPr>
          <w:p w14:paraId="1DE21125" w14:textId="77777777" w:rsidR="008E3E1A" w:rsidRPr="00C3525E" w:rsidRDefault="008E3E1A" w:rsidP="00D72DFD">
            <w:pPr>
              <w:spacing w:before="40" w:after="40"/>
              <w:jc w:val="center"/>
              <w:rPr>
                <w:sz w:val="22"/>
                <w:szCs w:val="22"/>
              </w:rPr>
            </w:pPr>
            <w:r w:rsidRPr="00C3525E">
              <w:rPr>
                <w:sz w:val="22"/>
                <w:szCs w:val="22"/>
              </w:rPr>
              <w:t>21-74</w:t>
            </w:r>
          </w:p>
        </w:tc>
        <w:tc>
          <w:tcPr>
            <w:tcW w:w="900" w:type="dxa"/>
            <w:tcBorders>
              <w:top w:val="single" w:sz="4" w:space="0" w:color="auto"/>
              <w:left w:val="single" w:sz="4" w:space="0" w:color="auto"/>
              <w:bottom w:val="single" w:sz="4" w:space="0" w:color="auto"/>
              <w:right w:val="single" w:sz="4" w:space="0" w:color="auto"/>
            </w:tcBorders>
            <w:hideMark/>
          </w:tcPr>
          <w:p w14:paraId="04B88206" w14:textId="77777777" w:rsidR="008E3E1A" w:rsidRPr="00C3525E" w:rsidRDefault="008E3E1A" w:rsidP="00D72DFD">
            <w:pPr>
              <w:spacing w:before="40" w:after="40"/>
              <w:jc w:val="center"/>
              <w:rPr>
                <w:sz w:val="22"/>
                <w:szCs w:val="22"/>
              </w:rPr>
            </w:pPr>
            <w:r w:rsidRPr="00C3525E">
              <w:rPr>
                <w:sz w:val="22"/>
                <w:szCs w:val="22"/>
              </w:rPr>
              <w:t>500</w:t>
            </w:r>
          </w:p>
        </w:tc>
        <w:tc>
          <w:tcPr>
            <w:tcW w:w="1170" w:type="dxa"/>
            <w:tcBorders>
              <w:top w:val="single" w:sz="4" w:space="0" w:color="auto"/>
              <w:left w:val="single" w:sz="4" w:space="0" w:color="auto"/>
              <w:bottom w:val="single" w:sz="4" w:space="0" w:color="auto"/>
              <w:right w:val="single" w:sz="4" w:space="0" w:color="auto"/>
            </w:tcBorders>
            <w:hideMark/>
          </w:tcPr>
          <w:p w14:paraId="3560E1E5" w14:textId="77777777" w:rsidR="008E3E1A" w:rsidRPr="00C3525E" w:rsidRDefault="008E3E1A" w:rsidP="00D72DFD">
            <w:pPr>
              <w:spacing w:before="40" w:after="40"/>
              <w:jc w:val="center"/>
              <w:rPr>
                <w:sz w:val="22"/>
                <w:szCs w:val="22"/>
              </w:rPr>
            </w:pPr>
            <w:r w:rsidRPr="00C3525E">
              <w:rPr>
                <w:sz w:val="22"/>
                <w:szCs w:val="22"/>
              </w:rPr>
              <w:t>N/A</w:t>
            </w:r>
          </w:p>
        </w:tc>
        <w:tc>
          <w:tcPr>
            <w:tcW w:w="2291" w:type="dxa"/>
            <w:tcBorders>
              <w:top w:val="single" w:sz="4" w:space="0" w:color="auto"/>
              <w:left w:val="single" w:sz="4" w:space="0" w:color="auto"/>
              <w:bottom w:val="single" w:sz="4" w:space="0" w:color="auto"/>
              <w:right w:val="single" w:sz="4" w:space="0" w:color="auto"/>
            </w:tcBorders>
            <w:hideMark/>
          </w:tcPr>
          <w:p w14:paraId="60C6CD21" w14:textId="77777777" w:rsidR="008E3E1A" w:rsidRPr="00C3525E" w:rsidRDefault="008E3E1A" w:rsidP="00D72DFD">
            <w:pPr>
              <w:spacing w:before="40" w:after="40"/>
              <w:rPr>
                <w:sz w:val="22"/>
                <w:szCs w:val="22"/>
              </w:rPr>
            </w:pPr>
            <w:r w:rsidRPr="00C3525E">
              <w:rPr>
                <w:sz w:val="22"/>
                <w:szCs w:val="22"/>
              </w:rPr>
              <w:t>Runoff/leaching from natural deposits</w:t>
            </w:r>
          </w:p>
        </w:tc>
      </w:tr>
      <w:tr w:rsidR="008E3E1A" w14:paraId="061EA1EA" w14:textId="77777777" w:rsidTr="00D72DFD">
        <w:trPr>
          <w:trHeight w:val="432"/>
        </w:trPr>
        <w:tc>
          <w:tcPr>
            <w:tcW w:w="2245" w:type="dxa"/>
            <w:tcBorders>
              <w:top w:val="single" w:sz="4" w:space="0" w:color="auto"/>
              <w:left w:val="single" w:sz="4" w:space="0" w:color="auto"/>
              <w:bottom w:val="single" w:sz="4" w:space="0" w:color="auto"/>
              <w:right w:val="single" w:sz="4" w:space="0" w:color="auto"/>
            </w:tcBorders>
            <w:hideMark/>
          </w:tcPr>
          <w:p w14:paraId="4C882468" w14:textId="77777777" w:rsidR="008E3E1A" w:rsidRPr="00C3525E" w:rsidRDefault="008E3E1A" w:rsidP="00D72DFD">
            <w:pPr>
              <w:spacing w:before="40" w:after="40"/>
              <w:rPr>
                <w:sz w:val="22"/>
                <w:szCs w:val="22"/>
              </w:rPr>
            </w:pPr>
            <w:r w:rsidRPr="00C3525E">
              <w:rPr>
                <w:sz w:val="22"/>
                <w:szCs w:val="22"/>
              </w:rPr>
              <w:t>*Iron (ppb)</w:t>
            </w:r>
          </w:p>
        </w:tc>
        <w:tc>
          <w:tcPr>
            <w:tcW w:w="1440" w:type="dxa"/>
            <w:tcBorders>
              <w:top w:val="single" w:sz="4" w:space="0" w:color="auto"/>
              <w:left w:val="single" w:sz="4" w:space="0" w:color="auto"/>
              <w:bottom w:val="single" w:sz="4" w:space="0" w:color="auto"/>
              <w:right w:val="single" w:sz="4" w:space="0" w:color="auto"/>
            </w:tcBorders>
            <w:hideMark/>
          </w:tcPr>
          <w:p w14:paraId="1DE98AF7" w14:textId="77777777" w:rsidR="008E3E1A" w:rsidRPr="00C3525E" w:rsidRDefault="008E3E1A" w:rsidP="00D72DFD">
            <w:pPr>
              <w:spacing w:before="40" w:after="40"/>
              <w:jc w:val="center"/>
              <w:rPr>
                <w:sz w:val="22"/>
                <w:szCs w:val="22"/>
              </w:rPr>
            </w:pPr>
            <w:r w:rsidRPr="00C3525E">
              <w:rPr>
                <w:sz w:val="22"/>
                <w:szCs w:val="22"/>
              </w:rPr>
              <w:t>2024</w:t>
            </w:r>
          </w:p>
        </w:tc>
        <w:tc>
          <w:tcPr>
            <w:tcW w:w="1260" w:type="dxa"/>
            <w:tcBorders>
              <w:top w:val="single" w:sz="4" w:space="0" w:color="auto"/>
              <w:left w:val="single" w:sz="4" w:space="0" w:color="auto"/>
              <w:bottom w:val="single" w:sz="4" w:space="0" w:color="auto"/>
              <w:right w:val="single" w:sz="4" w:space="0" w:color="auto"/>
            </w:tcBorders>
            <w:hideMark/>
          </w:tcPr>
          <w:p w14:paraId="2384EFC3" w14:textId="77777777" w:rsidR="008E3E1A" w:rsidRPr="00C3525E" w:rsidRDefault="008E3E1A" w:rsidP="00D72DFD">
            <w:pPr>
              <w:spacing w:before="40" w:after="40"/>
              <w:jc w:val="center"/>
              <w:rPr>
                <w:sz w:val="22"/>
                <w:szCs w:val="22"/>
              </w:rPr>
            </w:pPr>
            <w:r w:rsidRPr="00C3525E">
              <w:rPr>
                <w:sz w:val="22"/>
                <w:szCs w:val="22"/>
              </w:rPr>
              <w:t>1200</w:t>
            </w:r>
          </w:p>
        </w:tc>
        <w:tc>
          <w:tcPr>
            <w:tcW w:w="1530" w:type="dxa"/>
            <w:tcBorders>
              <w:top w:val="single" w:sz="4" w:space="0" w:color="auto"/>
              <w:left w:val="single" w:sz="4" w:space="0" w:color="auto"/>
              <w:bottom w:val="single" w:sz="4" w:space="0" w:color="auto"/>
              <w:right w:val="single" w:sz="4" w:space="0" w:color="auto"/>
            </w:tcBorders>
            <w:hideMark/>
          </w:tcPr>
          <w:p w14:paraId="3DEED100" w14:textId="77777777" w:rsidR="008E3E1A" w:rsidRPr="00C3525E" w:rsidRDefault="008E3E1A" w:rsidP="00D72DFD">
            <w:pPr>
              <w:spacing w:before="40" w:after="40"/>
              <w:jc w:val="center"/>
              <w:rPr>
                <w:sz w:val="22"/>
                <w:szCs w:val="22"/>
              </w:rPr>
            </w:pPr>
            <w:r w:rsidRPr="00C3525E">
              <w:rPr>
                <w:sz w:val="22"/>
                <w:szCs w:val="22"/>
              </w:rPr>
              <w:t>100-1300</w:t>
            </w:r>
          </w:p>
        </w:tc>
        <w:tc>
          <w:tcPr>
            <w:tcW w:w="900" w:type="dxa"/>
            <w:tcBorders>
              <w:top w:val="single" w:sz="4" w:space="0" w:color="auto"/>
              <w:left w:val="single" w:sz="4" w:space="0" w:color="auto"/>
              <w:bottom w:val="single" w:sz="4" w:space="0" w:color="auto"/>
              <w:right w:val="single" w:sz="4" w:space="0" w:color="auto"/>
            </w:tcBorders>
            <w:hideMark/>
          </w:tcPr>
          <w:p w14:paraId="0DD4B995" w14:textId="77777777" w:rsidR="008E3E1A" w:rsidRPr="00C3525E" w:rsidRDefault="008E3E1A" w:rsidP="00D72DFD">
            <w:pPr>
              <w:spacing w:before="40" w:after="40"/>
              <w:jc w:val="center"/>
              <w:rPr>
                <w:sz w:val="22"/>
                <w:szCs w:val="22"/>
              </w:rPr>
            </w:pPr>
            <w:r w:rsidRPr="00C3525E">
              <w:rPr>
                <w:sz w:val="22"/>
                <w:szCs w:val="22"/>
              </w:rPr>
              <w:t>300</w:t>
            </w:r>
          </w:p>
        </w:tc>
        <w:tc>
          <w:tcPr>
            <w:tcW w:w="1170" w:type="dxa"/>
            <w:tcBorders>
              <w:top w:val="single" w:sz="4" w:space="0" w:color="auto"/>
              <w:left w:val="single" w:sz="4" w:space="0" w:color="auto"/>
              <w:bottom w:val="single" w:sz="4" w:space="0" w:color="auto"/>
              <w:right w:val="single" w:sz="4" w:space="0" w:color="auto"/>
            </w:tcBorders>
            <w:hideMark/>
          </w:tcPr>
          <w:p w14:paraId="34E02EAB" w14:textId="77777777" w:rsidR="008E3E1A" w:rsidRPr="00C3525E" w:rsidRDefault="008E3E1A" w:rsidP="00D72DFD">
            <w:pPr>
              <w:spacing w:before="40" w:after="40"/>
              <w:jc w:val="center"/>
              <w:rPr>
                <w:sz w:val="22"/>
                <w:szCs w:val="22"/>
              </w:rPr>
            </w:pPr>
            <w:r w:rsidRPr="00C3525E">
              <w:rPr>
                <w:sz w:val="22"/>
                <w:szCs w:val="22"/>
              </w:rPr>
              <w:t>N/A</w:t>
            </w:r>
          </w:p>
        </w:tc>
        <w:tc>
          <w:tcPr>
            <w:tcW w:w="2291" w:type="dxa"/>
            <w:tcBorders>
              <w:top w:val="single" w:sz="4" w:space="0" w:color="auto"/>
              <w:left w:val="single" w:sz="4" w:space="0" w:color="auto"/>
              <w:bottom w:val="single" w:sz="4" w:space="0" w:color="auto"/>
              <w:right w:val="single" w:sz="4" w:space="0" w:color="auto"/>
            </w:tcBorders>
            <w:hideMark/>
          </w:tcPr>
          <w:p w14:paraId="176B300A" w14:textId="77777777" w:rsidR="008E3E1A" w:rsidRPr="00C3525E" w:rsidRDefault="008E3E1A" w:rsidP="00D72DFD">
            <w:pPr>
              <w:spacing w:before="40" w:after="40"/>
              <w:rPr>
                <w:sz w:val="22"/>
                <w:szCs w:val="22"/>
              </w:rPr>
            </w:pPr>
            <w:r w:rsidRPr="00C3525E">
              <w:rPr>
                <w:sz w:val="22"/>
                <w:szCs w:val="22"/>
              </w:rPr>
              <w:t>Leaching from natural deposits</w:t>
            </w:r>
          </w:p>
        </w:tc>
      </w:tr>
      <w:tr w:rsidR="008E3E1A" w14:paraId="372EAC37" w14:textId="77777777" w:rsidTr="00D72DFD">
        <w:trPr>
          <w:trHeight w:val="432"/>
        </w:trPr>
        <w:tc>
          <w:tcPr>
            <w:tcW w:w="2245" w:type="dxa"/>
            <w:tcBorders>
              <w:top w:val="single" w:sz="4" w:space="0" w:color="auto"/>
              <w:left w:val="single" w:sz="4" w:space="0" w:color="auto"/>
              <w:bottom w:val="single" w:sz="4" w:space="0" w:color="auto"/>
              <w:right w:val="single" w:sz="4" w:space="0" w:color="auto"/>
            </w:tcBorders>
            <w:hideMark/>
          </w:tcPr>
          <w:p w14:paraId="60363CE9" w14:textId="77777777" w:rsidR="008E3E1A" w:rsidRPr="00C3525E" w:rsidRDefault="008E3E1A" w:rsidP="00D72DFD">
            <w:pPr>
              <w:spacing w:before="40" w:after="40"/>
              <w:rPr>
                <w:sz w:val="22"/>
                <w:szCs w:val="22"/>
              </w:rPr>
            </w:pPr>
            <w:r w:rsidRPr="00C3525E">
              <w:rPr>
                <w:sz w:val="22"/>
                <w:szCs w:val="22"/>
              </w:rPr>
              <w:lastRenderedPageBreak/>
              <w:t>*Turbidity (units)</w:t>
            </w:r>
          </w:p>
        </w:tc>
        <w:tc>
          <w:tcPr>
            <w:tcW w:w="1440" w:type="dxa"/>
            <w:tcBorders>
              <w:top w:val="single" w:sz="4" w:space="0" w:color="auto"/>
              <w:left w:val="single" w:sz="4" w:space="0" w:color="auto"/>
              <w:bottom w:val="single" w:sz="4" w:space="0" w:color="auto"/>
              <w:right w:val="single" w:sz="4" w:space="0" w:color="auto"/>
            </w:tcBorders>
            <w:hideMark/>
          </w:tcPr>
          <w:p w14:paraId="1BCBAB9C" w14:textId="77777777" w:rsidR="008E3E1A" w:rsidRPr="00C3525E" w:rsidRDefault="008E3E1A" w:rsidP="00D72DFD">
            <w:pPr>
              <w:spacing w:before="40" w:after="40"/>
              <w:jc w:val="center"/>
              <w:rPr>
                <w:sz w:val="22"/>
                <w:szCs w:val="22"/>
              </w:rPr>
            </w:pPr>
            <w:r w:rsidRPr="00C3525E">
              <w:rPr>
                <w:sz w:val="22"/>
                <w:szCs w:val="22"/>
              </w:rPr>
              <w:t>2024</w:t>
            </w:r>
          </w:p>
        </w:tc>
        <w:tc>
          <w:tcPr>
            <w:tcW w:w="1260" w:type="dxa"/>
            <w:tcBorders>
              <w:top w:val="single" w:sz="4" w:space="0" w:color="auto"/>
              <w:left w:val="single" w:sz="4" w:space="0" w:color="auto"/>
              <w:bottom w:val="single" w:sz="4" w:space="0" w:color="auto"/>
              <w:right w:val="single" w:sz="4" w:space="0" w:color="auto"/>
            </w:tcBorders>
            <w:hideMark/>
          </w:tcPr>
          <w:p w14:paraId="6F8347E6" w14:textId="77777777" w:rsidR="008E3E1A" w:rsidRPr="00C3525E" w:rsidRDefault="008E3E1A" w:rsidP="00D72DFD">
            <w:pPr>
              <w:spacing w:before="40" w:after="40"/>
              <w:jc w:val="center"/>
              <w:rPr>
                <w:sz w:val="22"/>
                <w:szCs w:val="22"/>
              </w:rPr>
            </w:pPr>
            <w:r w:rsidRPr="00C3525E">
              <w:rPr>
                <w:sz w:val="22"/>
                <w:szCs w:val="22"/>
              </w:rPr>
              <w:t>13</w:t>
            </w:r>
          </w:p>
        </w:tc>
        <w:tc>
          <w:tcPr>
            <w:tcW w:w="1530" w:type="dxa"/>
            <w:tcBorders>
              <w:top w:val="single" w:sz="4" w:space="0" w:color="auto"/>
              <w:left w:val="single" w:sz="4" w:space="0" w:color="auto"/>
              <w:bottom w:val="single" w:sz="4" w:space="0" w:color="auto"/>
              <w:right w:val="single" w:sz="4" w:space="0" w:color="auto"/>
            </w:tcBorders>
            <w:hideMark/>
          </w:tcPr>
          <w:p w14:paraId="1A6A46A8" w14:textId="77777777" w:rsidR="008E3E1A" w:rsidRPr="00C3525E" w:rsidRDefault="008E3E1A" w:rsidP="00D72DFD">
            <w:pPr>
              <w:spacing w:before="40" w:after="40"/>
              <w:jc w:val="center"/>
              <w:rPr>
                <w:sz w:val="22"/>
                <w:szCs w:val="22"/>
              </w:rPr>
            </w:pPr>
            <w:r w:rsidRPr="00C3525E">
              <w:rPr>
                <w:sz w:val="22"/>
                <w:szCs w:val="22"/>
              </w:rPr>
              <w:t>0.15-13</w:t>
            </w:r>
          </w:p>
        </w:tc>
        <w:tc>
          <w:tcPr>
            <w:tcW w:w="900" w:type="dxa"/>
            <w:tcBorders>
              <w:top w:val="single" w:sz="4" w:space="0" w:color="auto"/>
              <w:left w:val="single" w:sz="4" w:space="0" w:color="auto"/>
              <w:bottom w:val="single" w:sz="4" w:space="0" w:color="auto"/>
              <w:right w:val="single" w:sz="4" w:space="0" w:color="auto"/>
            </w:tcBorders>
            <w:hideMark/>
          </w:tcPr>
          <w:p w14:paraId="7A25577F" w14:textId="77777777" w:rsidR="008E3E1A" w:rsidRPr="00C3525E" w:rsidRDefault="008E3E1A" w:rsidP="00D72DFD">
            <w:pPr>
              <w:spacing w:before="40" w:after="40"/>
              <w:jc w:val="center"/>
              <w:rPr>
                <w:sz w:val="22"/>
                <w:szCs w:val="22"/>
              </w:rPr>
            </w:pPr>
            <w:r w:rsidRPr="00C3525E">
              <w:rPr>
                <w:sz w:val="22"/>
                <w:szCs w:val="22"/>
              </w:rPr>
              <w:t>5</w:t>
            </w:r>
          </w:p>
        </w:tc>
        <w:tc>
          <w:tcPr>
            <w:tcW w:w="1170" w:type="dxa"/>
            <w:tcBorders>
              <w:top w:val="single" w:sz="4" w:space="0" w:color="auto"/>
              <w:left w:val="single" w:sz="4" w:space="0" w:color="auto"/>
              <w:bottom w:val="single" w:sz="4" w:space="0" w:color="auto"/>
              <w:right w:val="single" w:sz="4" w:space="0" w:color="auto"/>
            </w:tcBorders>
            <w:hideMark/>
          </w:tcPr>
          <w:p w14:paraId="059A9362" w14:textId="77777777" w:rsidR="008E3E1A" w:rsidRPr="00C3525E" w:rsidRDefault="008E3E1A" w:rsidP="00D72DFD">
            <w:pPr>
              <w:spacing w:before="40" w:after="40"/>
              <w:jc w:val="center"/>
              <w:rPr>
                <w:sz w:val="22"/>
                <w:szCs w:val="22"/>
              </w:rPr>
            </w:pPr>
            <w:r w:rsidRPr="00C3525E">
              <w:rPr>
                <w:sz w:val="22"/>
                <w:szCs w:val="22"/>
              </w:rPr>
              <w:t>N/A</w:t>
            </w:r>
          </w:p>
        </w:tc>
        <w:tc>
          <w:tcPr>
            <w:tcW w:w="2291" w:type="dxa"/>
            <w:tcBorders>
              <w:top w:val="single" w:sz="4" w:space="0" w:color="auto"/>
              <w:left w:val="single" w:sz="4" w:space="0" w:color="auto"/>
              <w:bottom w:val="single" w:sz="4" w:space="0" w:color="auto"/>
              <w:right w:val="single" w:sz="4" w:space="0" w:color="auto"/>
            </w:tcBorders>
            <w:hideMark/>
          </w:tcPr>
          <w:p w14:paraId="1614CDFA" w14:textId="77777777" w:rsidR="008E3E1A" w:rsidRPr="00C3525E" w:rsidRDefault="008E3E1A" w:rsidP="00D72DFD">
            <w:pPr>
              <w:spacing w:before="40" w:after="40"/>
              <w:rPr>
                <w:sz w:val="22"/>
                <w:szCs w:val="22"/>
              </w:rPr>
            </w:pPr>
            <w:r w:rsidRPr="00C3525E">
              <w:rPr>
                <w:sz w:val="22"/>
                <w:szCs w:val="22"/>
              </w:rPr>
              <w:t>Soil runoff</w:t>
            </w:r>
          </w:p>
        </w:tc>
      </w:tr>
      <w:tr w:rsidR="008E3E1A" w14:paraId="48C2692A" w14:textId="77777777" w:rsidTr="00D72DFD">
        <w:trPr>
          <w:trHeight w:val="432"/>
        </w:trPr>
        <w:tc>
          <w:tcPr>
            <w:tcW w:w="2245" w:type="dxa"/>
            <w:tcBorders>
              <w:top w:val="single" w:sz="4" w:space="0" w:color="auto"/>
              <w:left w:val="single" w:sz="4" w:space="0" w:color="auto"/>
              <w:bottom w:val="single" w:sz="4" w:space="0" w:color="auto"/>
              <w:right w:val="single" w:sz="4" w:space="0" w:color="auto"/>
            </w:tcBorders>
            <w:hideMark/>
          </w:tcPr>
          <w:p w14:paraId="14917CE5" w14:textId="77777777" w:rsidR="008E3E1A" w:rsidRPr="00C3525E" w:rsidRDefault="008E3E1A" w:rsidP="00D72DFD">
            <w:pPr>
              <w:spacing w:before="40" w:after="40"/>
              <w:rPr>
                <w:sz w:val="22"/>
                <w:szCs w:val="22"/>
              </w:rPr>
            </w:pPr>
            <w:r w:rsidRPr="00C3525E">
              <w:rPr>
                <w:sz w:val="22"/>
                <w:szCs w:val="22"/>
              </w:rPr>
              <w:t>*Manganese (ug/L)</w:t>
            </w:r>
          </w:p>
        </w:tc>
        <w:tc>
          <w:tcPr>
            <w:tcW w:w="1440" w:type="dxa"/>
            <w:tcBorders>
              <w:top w:val="single" w:sz="4" w:space="0" w:color="auto"/>
              <w:left w:val="single" w:sz="4" w:space="0" w:color="auto"/>
              <w:bottom w:val="single" w:sz="4" w:space="0" w:color="auto"/>
              <w:right w:val="single" w:sz="4" w:space="0" w:color="auto"/>
            </w:tcBorders>
            <w:hideMark/>
          </w:tcPr>
          <w:p w14:paraId="2C711889" w14:textId="77777777" w:rsidR="008E3E1A" w:rsidRPr="00C3525E" w:rsidRDefault="008E3E1A" w:rsidP="00D72DFD">
            <w:pPr>
              <w:spacing w:before="40" w:after="40"/>
              <w:jc w:val="center"/>
              <w:rPr>
                <w:sz w:val="22"/>
                <w:szCs w:val="22"/>
              </w:rPr>
            </w:pPr>
            <w:r w:rsidRPr="00C3525E">
              <w:rPr>
                <w:sz w:val="22"/>
                <w:szCs w:val="22"/>
              </w:rPr>
              <w:t>2021</w:t>
            </w:r>
          </w:p>
        </w:tc>
        <w:tc>
          <w:tcPr>
            <w:tcW w:w="1260" w:type="dxa"/>
            <w:tcBorders>
              <w:top w:val="single" w:sz="4" w:space="0" w:color="auto"/>
              <w:left w:val="single" w:sz="4" w:space="0" w:color="auto"/>
              <w:bottom w:val="single" w:sz="4" w:space="0" w:color="auto"/>
              <w:right w:val="single" w:sz="4" w:space="0" w:color="auto"/>
            </w:tcBorders>
            <w:hideMark/>
          </w:tcPr>
          <w:p w14:paraId="09C71438" w14:textId="77777777" w:rsidR="008E3E1A" w:rsidRPr="00C3525E" w:rsidRDefault="008E3E1A" w:rsidP="00D72DFD">
            <w:pPr>
              <w:spacing w:before="40" w:after="40"/>
              <w:jc w:val="center"/>
              <w:rPr>
                <w:sz w:val="22"/>
                <w:szCs w:val="22"/>
              </w:rPr>
            </w:pPr>
            <w:r w:rsidRPr="00C3525E">
              <w:rPr>
                <w:sz w:val="22"/>
                <w:szCs w:val="22"/>
              </w:rPr>
              <w:t>160</w:t>
            </w:r>
          </w:p>
        </w:tc>
        <w:tc>
          <w:tcPr>
            <w:tcW w:w="1530" w:type="dxa"/>
            <w:tcBorders>
              <w:top w:val="single" w:sz="4" w:space="0" w:color="auto"/>
              <w:left w:val="single" w:sz="4" w:space="0" w:color="auto"/>
              <w:bottom w:val="single" w:sz="4" w:space="0" w:color="auto"/>
              <w:right w:val="single" w:sz="4" w:space="0" w:color="auto"/>
            </w:tcBorders>
            <w:hideMark/>
          </w:tcPr>
          <w:p w14:paraId="355F50A8" w14:textId="77777777" w:rsidR="008E3E1A" w:rsidRPr="00C3525E" w:rsidRDefault="008E3E1A" w:rsidP="00D72DFD">
            <w:pPr>
              <w:spacing w:before="40" w:after="40"/>
              <w:jc w:val="center"/>
              <w:rPr>
                <w:sz w:val="22"/>
                <w:szCs w:val="22"/>
              </w:rPr>
            </w:pPr>
            <w:r w:rsidRPr="00C3525E">
              <w:rPr>
                <w:sz w:val="22"/>
                <w:szCs w:val="22"/>
              </w:rPr>
              <w:t>20-191</w:t>
            </w:r>
          </w:p>
        </w:tc>
        <w:tc>
          <w:tcPr>
            <w:tcW w:w="900" w:type="dxa"/>
            <w:tcBorders>
              <w:top w:val="single" w:sz="4" w:space="0" w:color="auto"/>
              <w:left w:val="single" w:sz="4" w:space="0" w:color="auto"/>
              <w:bottom w:val="single" w:sz="4" w:space="0" w:color="auto"/>
              <w:right w:val="single" w:sz="4" w:space="0" w:color="auto"/>
            </w:tcBorders>
            <w:hideMark/>
          </w:tcPr>
          <w:p w14:paraId="24A60C3C" w14:textId="77777777" w:rsidR="008E3E1A" w:rsidRPr="00C3525E" w:rsidRDefault="008E3E1A" w:rsidP="00D72DFD">
            <w:pPr>
              <w:spacing w:before="40" w:after="40"/>
              <w:jc w:val="center"/>
              <w:rPr>
                <w:sz w:val="22"/>
                <w:szCs w:val="22"/>
              </w:rPr>
            </w:pPr>
            <w:r w:rsidRPr="00C3525E">
              <w:rPr>
                <w:sz w:val="22"/>
                <w:szCs w:val="22"/>
              </w:rPr>
              <w:t>50</w:t>
            </w:r>
          </w:p>
        </w:tc>
        <w:tc>
          <w:tcPr>
            <w:tcW w:w="1170" w:type="dxa"/>
            <w:tcBorders>
              <w:top w:val="single" w:sz="4" w:space="0" w:color="auto"/>
              <w:left w:val="single" w:sz="4" w:space="0" w:color="auto"/>
              <w:bottom w:val="single" w:sz="4" w:space="0" w:color="auto"/>
              <w:right w:val="single" w:sz="4" w:space="0" w:color="auto"/>
            </w:tcBorders>
            <w:hideMark/>
          </w:tcPr>
          <w:p w14:paraId="11300D0D" w14:textId="77777777" w:rsidR="008E3E1A" w:rsidRPr="00C3525E" w:rsidRDefault="008E3E1A" w:rsidP="00D72DFD">
            <w:pPr>
              <w:spacing w:before="40" w:after="40"/>
              <w:jc w:val="center"/>
              <w:rPr>
                <w:sz w:val="22"/>
                <w:szCs w:val="22"/>
              </w:rPr>
            </w:pPr>
            <w:r w:rsidRPr="00C3525E">
              <w:rPr>
                <w:sz w:val="22"/>
                <w:szCs w:val="22"/>
              </w:rPr>
              <w:t>N/A</w:t>
            </w:r>
          </w:p>
        </w:tc>
        <w:tc>
          <w:tcPr>
            <w:tcW w:w="2291" w:type="dxa"/>
            <w:tcBorders>
              <w:top w:val="single" w:sz="4" w:space="0" w:color="auto"/>
              <w:left w:val="single" w:sz="4" w:space="0" w:color="auto"/>
              <w:bottom w:val="single" w:sz="4" w:space="0" w:color="auto"/>
              <w:right w:val="single" w:sz="4" w:space="0" w:color="auto"/>
            </w:tcBorders>
            <w:hideMark/>
          </w:tcPr>
          <w:p w14:paraId="7B71687C" w14:textId="77777777" w:rsidR="008E3E1A" w:rsidRPr="00C3525E" w:rsidRDefault="008E3E1A" w:rsidP="00D72DFD">
            <w:pPr>
              <w:spacing w:before="40" w:after="40"/>
              <w:rPr>
                <w:sz w:val="22"/>
                <w:szCs w:val="22"/>
              </w:rPr>
            </w:pPr>
            <w:r w:rsidRPr="00C3525E">
              <w:rPr>
                <w:sz w:val="22"/>
                <w:szCs w:val="22"/>
              </w:rPr>
              <w:t>Leaching from natural deposits</w:t>
            </w:r>
          </w:p>
        </w:tc>
      </w:tr>
    </w:tbl>
    <w:p w14:paraId="65493D82" w14:textId="77777777" w:rsidR="008E3E1A" w:rsidRPr="002A45DB" w:rsidRDefault="008E3E1A" w:rsidP="008E3E1A"/>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BE08677" w:rsidR="00DA4F32" w:rsidRPr="005162DE" w:rsidRDefault="00DA4F32" w:rsidP="00DA4F32">
            <w:pPr>
              <w:spacing w:before="40" w:after="40"/>
              <w:rPr>
                <w:rFonts w:ascii="Arial" w:hAnsi="Arial" w:cs="Arial"/>
                <w:sz w:val="24"/>
                <w:szCs w:val="24"/>
              </w:rPr>
            </w:pPr>
          </w:p>
        </w:tc>
        <w:tc>
          <w:tcPr>
            <w:tcW w:w="1440" w:type="dxa"/>
          </w:tcPr>
          <w:p w14:paraId="28190B3D" w14:textId="49A59508" w:rsidR="00DA4F32" w:rsidRPr="005162DE" w:rsidRDefault="00DA4F32" w:rsidP="00DA4F32">
            <w:pPr>
              <w:spacing w:before="40" w:after="40"/>
              <w:jc w:val="center"/>
              <w:rPr>
                <w:rFonts w:ascii="Arial" w:hAnsi="Arial" w:cs="Arial"/>
                <w:sz w:val="24"/>
                <w:szCs w:val="24"/>
              </w:rPr>
            </w:pPr>
          </w:p>
        </w:tc>
        <w:tc>
          <w:tcPr>
            <w:tcW w:w="1350" w:type="dxa"/>
          </w:tcPr>
          <w:p w14:paraId="63D0EACA" w14:textId="31CABC46" w:rsidR="00DA4F32" w:rsidRPr="005162DE" w:rsidRDefault="00DA4F32" w:rsidP="00DA4F32">
            <w:pPr>
              <w:spacing w:before="40" w:after="40"/>
              <w:rPr>
                <w:rFonts w:ascii="Arial" w:hAnsi="Arial" w:cs="Arial"/>
                <w:sz w:val="24"/>
                <w:szCs w:val="24"/>
              </w:rPr>
            </w:pPr>
          </w:p>
        </w:tc>
        <w:tc>
          <w:tcPr>
            <w:tcW w:w="1530" w:type="dxa"/>
          </w:tcPr>
          <w:p w14:paraId="60CC3A19" w14:textId="6D535AAE" w:rsidR="00DA4F32" w:rsidRPr="005162DE" w:rsidRDefault="00DA4F32" w:rsidP="00DA4F32">
            <w:pPr>
              <w:spacing w:before="40" w:after="40"/>
              <w:jc w:val="center"/>
              <w:rPr>
                <w:rFonts w:ascii="Arial" w:hAnsi="Arial" w:cs="Arial"/>
                <w:sz w:val="24"/>
                <w:szCs w:val="24"/>
              </w:rPr>
            </w:pPr>
          </w:p>
        </w:tc>
        <w:tc>
          <w:tcPr>
            <w:tcW w:w="1800" w:type="dxa"/>
          </w:tcPr>
          <w:p w14:paraId="15DDAE72" w14:textId="744099A6" w:rsidR="00DA4F32" w:rsidRPr="005162DE" w:rsidRDefault="00DA4F32" w:rsidP="00DA4F32">
            <w:pPr>
              <w:spacing w:before="40" w:after="40"/>
              <w:jc w:val="center"/>
              <w:rPr>
                <w:rFonts w:ascii="Arial" w:hAnsi="Arial" w:cs="Arial"/>
                <w:sz w:val="24"/>
                <w:szCs w:val="24"/>
              </w:rPr>
            </w:pPr>
          </w:p>
        </w:tc>
        <w:tc>
          <w:tcPr>
            <w:tcW w:w="2471" w:type="dxa"/>
          </w:tcPr>
          <w:p w14:paraId="747A0B53" w14:textId="5D21C99E"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026A3CEC" w:rsidR="00DA4F32" w:rsidRPr="005162DE" w:rsidRDefault="00DA4F32" w:rsidP="00DA4F32">
            <w:pPr>
              <w:spacing w:before="40" w:after="40"/>
              <w:rPr>
                <w:rFonts w:ascii="Arial" w:hAnsi="Arial" w:cs="Arial"/>
                <w:sz w:val="24"/>
                <w:szCs w:val="24"/>
              </w:rPr>
            </w:pPr>
          </w:p>
        </w:tc>
        <w:tc>
          <w:tcPr>
            <w:tcW w:w="1440" w:type="dxa"/>
          </w:tcPr>
          <w:p w14:paraId="4751C8FD" w14:textId="6A66BCEA" w:rsidR="00DA4F32" w:rsidRPr="005162DE" w:rsidRDefault="00DA4F32" w:rsidP="00DA4F32">
            <w:pPr>
              <w:spacing w:before="40" w:after="40"/>
              <w:jc w:val="center"/>
              <w:rPr>
                <w:rFonts w:ascii="Arial" w:hAnsi="Arial" w:cs="Arial"/>
                <w:sz w:val="24"/>
                <w:szCs w:val="24"/>
              </w:rPr>
            </w:pPr>
          </w:p>
        </w:tc>
        <w:tc>
          <w:tcPr>
            <w:tcW w:w="1350" w:type="dxa"/>
          </w:tcPr>
          <w:p w14:paraId="27986934" w14:textId="5FE1898D" w:rsidR="00DA4F32" w:rsidRPr="005162DE" w:rsidRDefault="00DA4F32" w:rsidP="00DA4F32">
            <w:pPr>
              <w:spacing w:before="40" w:after="40"/>
              <w:rPr>
                <w:rFonts w:ascii="Arial" w:hAnsi="Arial" w:cs="Arial"/>
                <w:sz w:val="24"/>
                <w:szCs w:val="24"/>
              </w:rPr>
            </w:pPr>
          </w:p>
        </w:tc>
        <w:tc>
          <w:tcPr>
            <w:tcW w:w="1530" w:type="dxa"/>
          </w:tcPr>
          <w:p w14:paraId="1D08BAD2" w14:textId="7D0264CA" w:rsidR="00DA4F32" w:rsidRPr="005162DE" w:rsidRDefault="00DA4F32" w:rsidP="00DA4F32">
            <w:pPr>
              <w:spacing w:before="40" w:after="40"/>
              <w:jc w:val="center"/>
              <w:rPr>
                <w:rFonts w:ascii="Arial" w:hAnsi="Arial" w:cs="Arial"/>
                <w:sz w:val="24"/>
                <w:szCs w:val="24"/>
              </w:rPr>
            </w:pPr>
          </w:p>
        </w:tc>
        <w:tc>
          <w:tcPr>
            <w:tcW w:w="1800" w:type="dxa"/>
          </w:tcPr>
          <w:p w14:paraId="72F3D657" w14:textId="0932CD80" w:rsidR="00DA4F32" w:rsidRPr="005162DE" w:rsidRDefault="00DA4F32" w:rsidP="00DA4F32">
            <w:pPr>
              <w:spacing w:before="40" w:after="40"/>
              <w:jc w:val="center"/>
              <w:rPr>
                <w:rFonts w:ascii="Arial" w:hAnsi="Arial" w:cs="Arial"/>
                <w:sz w:val="24"/>
                <w:szCs w:val="24"/>
              </w:rPr>
            </w:pPr>
          </w:p>
        </w:tc>
        <w:tc>
          <w:tcPr>
            <w:tcW w:w="2471" w:type="dxa"/>
          </w:tcPr>
          <w:p w14:paraId="0F72AF76" w14:textId="43A417D3"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0594AE34" w:rsidR="00DA4F32" w:rsidRPr="005162DE" w:rsidRDefault="00DA4F32" w:rsidP="00DA4F32">
            <w:pPr>
              <w:spacing w:before="40" w:after="40"/>
              <w:rPr>
                <w:rFonts w:ascii="Arial" w:hAnsi="Arial" w:cs="Arial"/>
                <w:sz w:val="24"/>
                <w:szCs w:val="24"/>
              </w:rPr>
            </w:pPr>
          </w:p>
        </w:tc>
        <w:tc>
          <w:tcPr>
            <w:tcW w:w="1440" w:type="dxa"/>
          </w:tcPr>
          <w:p w14:paraId="5E75790D" w14:textId="21423FC2" w:rsidR="00DA4F32" w:rsidRPr="005162DE" w:rsidRDefault="00DA4F32" w:rsidP="00DA4F32">
            <w:pPr>
              <w:spacing w:before="40" w:after="40"/>
              <w:jc w:val="center"/>
              <w:rPr>
                <w:rFonts w:ascii="Arial" w:hAnsi="Arial" w:cs="Arial"/>
                <w:sz w:val="24"/>
                <w:szCs w:val="24"/>
              </w:rPr>
            </w:pPr>
          </w:p>
        </w:tc>
        <w:tc>
          <w:tcPr>
            <w:tcW w:w="1350" w:type="dxa"/>
          </w:tcPr>
          <w:p w14:paraId="5BB1D6D7" w14:textId="1113020C" w:rsidR="00DA4F32" w:rsidRPr="005162DE" w:rsidRDefault="00DA4F32" w:rsidP="00DA4F32">
            <w:pPr>
              <w:spacing w:before="40" w:after="40"/>
              <w:rPr>
                <w:rFonts w:ascii="Arial" w:hAnsi="Arial" w:cs="Arial"/>
                <w:sz w:val="24"/>
                <w:szCs w:val="24"/>
              </w:rPr>
            </w:pPr>
          </w:p>
        </w:tc>
        <w:tc>
          <w:tcPr>
            <w:tcW w:w="1530" w:type="dxa"/>
          </w:tcPr>
          <w:p w14:paraId="508BDE41" w14:textId="491A4D44" w:rsidR="00DA4F32" w:rsidRPr="005162DE" w:rsidRDefault="00DA4F32" w:rsidP="00DA4F32">
            <w:pPr>
              <w:spacing w:before="40" w:after="40"/>
              <w:jc w:val="center"/>
              <w:rPr>
                <w:rFonts w:ascii="Arial" w:hAnsi="Arial" w:cs="Arial"/>
                <w:sz w:val="24"/>
                <w:szCs w:val="24"/>
              </w:rPr>
            </w:pPr>
          </w:p>
        </w:tc>
        <w:tc>
          <w:tcPr>
            <w:tcW w:w="1800" w:type="dxa"/>
          </w:tcPr>
          <w:p w14:paraId="20DA4FE3" w14:textId="32E65366" w:rsidR="00DA4F32" w:rsidRPr="005162DE" w:rsidRDefault="00DA4F32" w:rsidP="00DA4F32">
            <w:pPr>
              <w:spacing w:before="40" w:after="40"/>
              <w:jc w:val="center"/>
              <w:rPr>
                <w:rFonts w:ascii="Arial" w:hAnsi="Arial" w:cs="Arial"/>
                <w:sz w:val="24"/>
                <w:szCs w:val="24"/>
              </w:rPr>
            </w:pPr>
          </w:p>
        </w:tc>
        <w:tc>
          <w:tcPr>
            <w:tcW w:w="2471" w:type="dxa"/>
          </w:tcPr>
          <w:p w14:paraId="72377CFF" w14:textId="40AFCA07"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C35F1FE" w:rsidR="001F503E" w:rsidRPr="005162DE" w:rsidRDefault="008E3E1A" w:rsidP="001F503E">
            <w:pPr>
              <w:spacing w:before="40" w:after="40"/>
              <w:rPr>
                <w:rFonts w:ascii="Arial" w:hAnsi="Arial" w:cs="Arial"/>
                <w:sz w:val="24"/>
                <w:szCs w:val="24"/>
              </w:rPr>
            </w:pPr>
            <w:r>
              <w:rPr>
                <w:rFonts w:ascii="Arial" w:hAnsi="Arial" w:cs="Arial"/>
                <w:sz w:val="24"/>
                <w:szCs w:val="24"/>
              </w:rPr>
              <w:t>Manganese Secondary MCL violation</w:t>
            </w:r>
          </w:p>
        </w:tc>
        <w:tc>
          <w:tcPr>
            <w:tcW w:w="2250" w:type="dxa"/>
            <w:tcMar>
              <w:left w:w="58" w:type="dxa"/>
              <w:right w:w="58" w:type="dxa"/>
            </w:tcMar>
          </w:tcPr>
          <w:p w14:paraId="14D9A9B3" w14:textId="05422DD4" w:rsidR="001F503E" w:rsidRPr="005162DE" w:rsidRDefault="008E3E1A" w:rsidP="001F503E">
            <w:pPr>
              <w:spacing w:before="40" w:after="40"/>
              <w:rPr>
                <w:rFonts w:ascii="Arial" w:hAnsi="Arial" w:cs="Arial"/>
                <w:sz w:val="24"/>
                <w:szCs w:val="24"/>
              </w:rPr>
            </w:pPr>
            <w:r>
              <w:rPr>
                <w:rFonts w:ascii="Arial" w:hAnsi="Arial" w:cs="Arial"/>
                <w:sz w:val="24"/>
                <w:szCs w:val="24"/>
              </w:rPr>
              <w:t>Levels of Manganese exceeded the maximum limit</w:t>
            </w:r>
          </w:p>
        </w:tc>
        <w:tc>
          <w:tcPr>
            <w:tcW w:w="1890" w:type="dxa"/>
            <w:tcMar>
              <w:left w:w="58" w:type="dxa"/>
              <w:right w:w="58" w:type="dxa"/>
            </w:tcMar>
          </w:tcPr>
          <w:p w14:paraId="7D4FE25C" w14:textId="0590582B" w:rsidR="001F503E" w:rsidRPr="005162DE" w:rsidRDefault="008E3E1A" w:rsidP="001F503E">
            <w:pPr>
              <w:spacing w:before="40" w:after="40"/>
              <w:rPr>
                <w:rFonts w:ascii="Arial" w:hAnsi="Arial" w:cs="Arial"/>
                <w:sz w:val="24"/>
                <w:szCs w:val="24"/>
              </w:rPr>
            </w:pPr>
            <w:r>
              <w:rPr>
                <w:rFonts w:ascii="Arial" w:hAnsi="Arial" w:cs="Arial"/>
                <w:sz w:val="24"/>
                <w:szCs w:val="24"/>
              </w:rPr>
              <w:t>January to April in 2024</w:t>
            </w:r>
          </w:p>
        </w:tc>
        <w:tc>
          <w:tcPr>
            <w:tcW w:w="2160" w:type="dxa"/>
            <w:tcMar>
              <w:left w:w="58" w:type="dxa"/>
              <w:right w:w="58" w:type="dxa"/>
            </w:tcMar>
          </w:tcPr>
          <w:p w14:paraId="7CABD54F" w14:textId="73E27F7B" w:rsidR="001F503E" w:rsidRPr="005162DE" w:rsidRDefault="008E3E1A" w:rsidP="001F503E">
            <w:pPr>
              <w:spacing w:before="40" w:after="40"/>
              <w:rPr>
                <w:rFonts w:ascii="Arial" w:hAnsi="Arial" w:cs="Arial"/>
                <w:sz w:val="24"/>
                <w:szCs w:val="24"/>
              </w:rPr>
            </w:pPr>
            <w:r>
              <w:rPr>
                <w:rFonts w:ascii="Arial" w:hAnsi="Arial" w:cs="Arial"/>
                <w:sz w:val="24"/>
                <w:szCs w:val="24"/>
              </w:rPr>
              <w:t>Increased monitoring</w:t>
            </w:r>
          </w:p>
        </w:tc>
        <w:tc>
          <w:tcPr>
            <w:tcW w:w="2367" w:type="dxa"/>
            <w:tcMar>
              <w:left w:w="58" w:type="dxa"/>
              <w:right w:w="58" w:type="dxa"/>
            </w:tcMar>
          </w:tcPr>
          <w:p w14:paraId="67233B7F" w14:textId="7E3126C8" w:rsidR="001F503E" w:rsidRPr="005162DE" w:rsidRDefault="008E3E1A" w:rsidP="001F503E">
            <w:pPr>
              <w:spacing w:before="40" w:after="40"/>
              <w:rPr>
                <w:rFonts w:ascii="Arial" w:hAnsi="Arial" w:cs="Arial"/>
                <w:sz w:val="24"/>
                <w:szCs w:val="24"/>
              </w:rPr>
            </w:pPr>
            <w:r>
              <w:rPr>
                <w:rFonts w:ascii="Arial" w:hAnsi="Arial" w:cs="Arial"/>
                <w:sz w:val="24"/>
                <w:szCs w:val="24"/>
              </w:rPr>
              <w:t>Nervous system and neurologic issues over long periods of consumption</w:t>
            </w:r>
          </w:p>
        </w:tc>
      </w:tr>
      <w:tr w:rsidR="002D3FB5" w:rsidRPr="005162DE" w14:paraId="2E9938F8" w14:textId="77777777" w:rsidTr="002D3FB5">
        <w:trPr>
          <w:trHeight w:val="449"/>
        </w:trPr>
        <w:tc>
          <w:tcPr>
            <w:tcW w:w="1975" w:type="dxa"/>
            <w:tcMar>
              <w:left w:w="58" w:type="dxa"/>
              <w:right w:w="58" w:type="dxa"/>
            </w:tcMar>
          </w:tcPr>
          <w:p w14:paraId="3650B6DE" w14:textId="030A4784" w:rsidR="001F503E" w:rsidRPr="005162DE" w:rsidRDefault="00846911" w:rsidP="001F503E">
            <w:pPr>
              <w:spacing w:before="40" w:after="40"/>
              <w:rPr>
                <w:rFonts w:ascii="Arial" w:hAnsi="Arial" w:cs="Arial"/>
                <w:sz w:val="24"/>
                <w:szCs w:val="24"/>
              </w:rPr>
            </w:pPr>
            <w:r>
              <w:rPr>
                <w:rFonts w:ascii="Arial" w:hAnsi="Arial" w:cs="Arial"/>
                <w:sz w:val="24"/>
                <w:szCs w:val="24"/>
              </w:rPr>
              <w:t xml:space="preserve">Exceedance of </w:t>
            </w:r>
            <w:proofErr w:type="spellStart"/>
            <w:r>
              <w:rPr>
                <w:rFonts w:ascii="Arial" w:hAnsi="Arial" w:cs="Arial"/>
                <w:sz w:val="24"/>
                <w:szCs w:val="24"/>
              </w:rPr>
              <w:t>PFHxS</w:t>
            </w:r>
            <w:proofErr w:type="spellEnd"/>
            <w:r>
              <w:rPr>
                <w:rFonts w:ascii="Arial" w:hAnsi="Arial" w:cs="Arial"/>
                <w:sz w:val="24"/>
                <w:szCs w:val="24"/>
              </w:rPr>
              <w:t xml:space="preserve"> levels</w:t>
            </w:r>
          </w:p>
        </w:tc>
        <w:tc>
          <w:tcPr>
            <w:tcW w:w="2250" w:type="dxa"/>
            <w:tcMar>
              <w:left w:w="58" w:type="dxa"/>
              <w:right w:w="58" w:type="dxa"/>
            </w:tcMar>
          </w:tcPr>
          <w:p w14:paraId="51843EBC" w14:textId="31445412" w:rsidR="001F503E" w:rsidRPr="005162DE" w:rsidRDefault="00846911" w:rsidP="001F503E">
            <w:pPr>
              <w:spacing w:before="40" w:after="40"/>
              <w:rPr>
                <w:rFonts w:ascii="Arial" w:hAnsi="Arial" w:cs="Arial"/>
                <w:sz w:val="24"/>
                <w:szCs w:val="24"/>
              </w:rPr>
            </w:pPr>
            <w:r>
              <w:rPr>
                <w:rFonts w:ascii="Arial" w:hAnsi="Arial" w:cs="Arial"/>
                <w:sz w:val="24"/>
                <w:szCs w:val="24"/>
              </w:rPr>
              <w:t xml:space="preserve">Levels of a PFAS called </w:t>
            </w:r>
            <w:proofErr w:type="spellStart"/>
            <w:r>
              <w:rPr>
                <w:rFonts w:ascii="Arial" w:hAnsi="Arial" w:cs="Arial"/>
                <w:sz w:val="24"/>
                <w:szCs w:val="24"/>
              </w:rPr>
              <w:t>PFHxS</w:t>
            </w:r>
            <w:proofErr w:type="spellEnd"/>
            <w:r>
              <w:rPr>
                <w:rFonts w:ascii="Arial" w:hAnsi="Arial" w:cs="Arial"/>
                <w:sz w:val="24"/>
                <w:szCs w:val="24"/>
              </w:rPr>
              <w:t xml:space="preserve"> was above response level</w:t>
            </w:r>
            <w:r w:rsidR="00123487">
              <w:rPr>
                <w:rFonts w:ascii="Arial" w:hAnsi="Arial" w:cs="Arial"/>
                <w:sz w:val="24"/>
                <w:szCs w:val="24"/>
              </w:rPr>
              <w:t xml:space="preserve"> in Well 1</w:t>
            </w:r>
          </w:p>
        </w:tc>
        <w:tc>
          <w:tcPr>
            <w:tcW w:w="1890" w:type="dxa"/>
            <w:tcMar>
              <w:left w:w="58" w:type="dxa"/>
              <w:right w:w="58" w:type="dxa"/>
            </w:tcMar>
          </w:tcPr>
          <w:p w14:paraId="59679533" w14:textId="52D141E9" w:rsidR="001F503E" w:rsidRPr="005162DE" w:rsidRDefault="00846911" w:rsidP="001F503E">
            <w:pPr>
              <w:spacing w:before="40" w:after="40"/>
              <w:rPr>
                <w:rFonts w:ascii="Arial" w:hAnsi="Arial" w:cs="Arial"/>
                <w:sz w:val="24"/>
                <w:szCs w:val="24"/>
              </w:rPr>
            </w:pPr>
            <w:r>
              <w:rPr>
                <w:rFonts w:ascii="Arial" w:hAnsi="Arial" w:cs="Arial"/>
                <w:sz w:val="24"/>
                <w:szCs w:val="24"/>
              </w:rPr>
              <w:t>June 28</w:t>
            </w:r>
            <w:r w:rsidRPr="00846911">
              <w:rPr>
                <w:rFonts w:ascii="Arial" w:hAnsi="Arial" w:cs="Arial"/>
                <w:sz w:val="24"/>
                <w:szCs w:val="24"/>
                <w:vertAlign w:val="superscript"/>
              </w:rPr>
              <w:t>th</w:t>
            </w:r>
            <w:r>
              <w:rPr>
                <w:rFonts w:ascii="Arial" w:hAnsi="Arial" w:cs="Arial"/>
                <w:sz w:val="24"/>
                <w:szCs w:val="24"/>
              </w:rPr>
              <w:t>, 2024</w:t>
            </w:r>
          </w:p>
        </w:tc>
        <w:tc>
          <w:tcPr>
            <w:tcW w:w="2160" w:type="dxa"/>
            <w:tcMar>
              <w:left w:w="58" w:type="dxa"/>
              <w:right w:w="58" w:type="dxa"/>
            </w:tcMar>
          </w:tcPr>
          <w:p w14:paraId="75D3BCBC" w14:textId="5D44C390" w:rsidR="001F503E" w:rsidRPr="005162DE" w:rsidRDefault="00846911" w:rsidP="001F503E">
            <w:pPr>
              <w:spacing w:before="40" w:after="40"/>
              <w:rPr>
                <w:rFonts w:ascii="Arial" w:hAnsi="Arial" w:cs="Arial"/>
                <w:sz w:val="24"/>
                <w:szCs w:val="24"/>
              </w:rPr>
            </w:pPr>
            <w:r>
              <w:rPr>
                <w:rFonts w:ascii="Arial" w:hAnsi="Arial" w:cs="Arial"/>
                <w:sz w:val="24"/>
                <w:szCs w:val="24"/>
              </w:rPr>
              <w:t>Assessing ways to remove contaminants</w:t>
            </w:r>
            <w:r w:rsidR="00123487">
              <w:rPr>
                <w:rFonts w:ascii="Arial" w:hAnsi="Arial" w:cs="Arial"/>
                <w:sz w:val="24"/>
                <w:szCs w:val="24"/>
              </w:rPr>
              <w:t xml:space="preserve">. Consistent testing. </w:t>
            </w:r>
          </w:p>
        </w:tc>
        <w:tc>
          <w:tcPr>
            <w:tcW w:w="2367" w:type="dxa"/>
            <w:tcMar>
              <w:left w:w="58" w:type="dxa"/>
              <w:right w:w="58" w:type="dxa"/>
            </w:tcMar>
          </w:tcPr>
          <w:p w14:paraId="56FC7820" w14:textId="08E801E2" w:rsidR="001F503E" w:rsidRPr="00846911" w:rsidRDefault="00123487" w:rsidP="001F503E">
            <w:pPr>
              <w:spacing w:before="40" w:after="40"/>
              <w:rPr>
                <w:rFonts w:ascii="Arial" w:hAnsi="Arial" w:cs="Arial"/>
                <w:sz w:val="24"/>
                <w:szCs w:val="24"/>
              </w:rPr>
            </w:pPr>
            <w:r>
              <w:rPr>
                <w:rFonts w:asciiTheme="minorHAnsi" w:hAnsiTheme="minorHAnsi" w:cstheme="minorHAnsi"/>
                <w:color w:val="000000"/>
                <w:sz w:val="22"/>
                <w:szCs w:val="22"/>
              </w:rPr>
              <w:t>Shown to interfere with thyroid hormones and can negatively affect growth and potential of fetuses as well as normal growth in children. In adults, it can disrupt hormones.</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2E1009A8" w:rsidR="001F503E" w:rsidRPr="005162DE" w:rsidRDefault="009025C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DE695CF" w:rsidR="00E80EE7" w:rsidRPr="005162DE" w:rsidRDefault="009025C2"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384F30AC" w:rsidR="001F503E" w:rsidRPr="005162DE" w:rsidRDefault="009025C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297355A" w:rsidR="001F7181" w:rsidRPr="005162DE" w:rsidRDefault="009025C2"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510B0AA1" w:rsidR="001F503E" w:rsidRPr="005162DE" w:rsidRDefault="009025C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FA39BA7" w:rsidR="001F7181" w:rsidRPr="005162DE" w:rsidRDefault="009025C2"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8079EFB" w:rsidR="0087640F" w:rsidRPr="005162DE" w:rsidRDefault="009025C2"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040134F4"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2823E47C"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31A52908"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420E176B"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4D2663AF"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7EA2F88E"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2C48C464"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461B9C52"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2067B871" w:rsidR="0087640F" w:rsidRPr="005162DE" w:rsidRDefault="0087640F" w:rsidP="00244938">
            <w:pPr>
              <w:spacing w:before="40" w:after="40"/>
              <w:rPr>
                <w:rFonts w:ascii="Arial" w:hAnsi="Arial" w:cs="Arial"/>
                <w:sz w:val="24"/>
                <w:szCs w:val="24"/>
              </w:rPr>
            </w:pPr>
          </w:p>
        </w:tc>
      </w:tr>
    </w:tbl>
    <w:p w14:paraId="2C586EA6" w14:textId="376AD801" w:rsidR="00827994" w:rsidRDefault="00827994" w:rsidP="009025C2">
      <w:pPr>
        <w:pStyle w:val="Heading3"/>
        <w:keepNext/>
      </w:pPr>
    </w:p>
    <w:p w14:paraId="1F40E2BD" w14:textId="77777777" w:rsidR="00123487" w:rsidRPr="00354AAE" w:rsidRDefault="00123487" w:rsidP="00123487">
      <w:pPr>
        <w:shd w:val="clear" w:color="auto" w:fill="D0CECE" w:themeFill="background2" w:themeFillShade="E6"/>
        <w:jc w:val="center"/>
        <w:rPr>
          <w:rFonts w:cs="Arial"/>
          <w:b/>
          <w:bCs/>
        </w:rPr>
      </w:pPr>
      <w:r w:rsidRPr="00354AAE">
        <w:rPr>
          <w:rFonts w:cs="Arial"/>
          <w:b/>
          <w:bCs/>
        </w:rPr>
        <w:t>IMPORTANT INFORMATION ABOUT YOUR DRINKING WATER</w:t>
      </w:r>
    </w:p>
    <w:p w14:paraId="17472934" w14:textId="77777777" w:rsidR="00123487" w:rsidRPr="007D34E5" w:rsidRDefault="00123487" w:rsidP="00123487">
      <w:pPr>
        <w:jc w:val="center"/>
        <w:rPr>
          <w:rFonts w:cs="Arial"/>
          <w:bCs/>
          <w:lang w:val="es-US"/>
        </w:rPr>
      </w:pPr>
      <w:r w:rsidRPr="007D34E5">
        <w:rPr>
          <w:rFonts w:cs="Arial"/>
          <w:bCs/>
          <w:lang w:val="es-US"/>
        </w:rPr>
        <w:t>Este informe contiene información muy importante sobre su agua potable.</w:t>
      </w:r>
    </w:p>
    <w:p w14:paraId="200480BE" w14:textId="77777777" w:rsidR="00123487" w:rsidRPr="007D34E5" w:rsidRDefault="00123487" w:rsidP="00123487">
      <w:pPr>
        <w:jc w:val="center"/>
        <w:rPr>
          <w:rFonts w:cs="Arial"/>
          <w:bCs/>
          <w:lang w:val="es-US"/>
        </w:rPr>
      </w:pPr>
      <w:r w:rsidRPr="007D34E5">
        <w:rPr>
          <w:rFonts w:cs="Arial"/>
          <w:bCs/>
          <w:lang w:val="es-US"/>
        </w:rPr>
        <w:t>Tradúzcalo o hable con alguien que lo entienda bien.</w:t>
      </w:r>
    </w:p>
    <w:p w14:paraId="67CBAC1F" w14:textId="77777777" w:rsidR="00123487" w:rsidRPr="00354AAE" w:rsidRDefault="00123487" w:rsidP="00123487">
      <w:pPr>
        <w:jc w:val="center"/>
        <w:rPr>
          <w:rFonts w:cs="Arial"/>
        </w:rPr>
      </w:pPr>
    </w:p>
    <w:tbl>
      <w:tblPr>
        <w:tblStyle w:val="GridTable21"/>
        <w:tblW w:w="0" w:type="auto"/>
        <w:shd w:val="clear" w:color="auto" w:fill="D0CECE" w:themeFill="background2" w:themeFillShade="E6"/>
        <w:tblLook w:val="0020" w:firstRow="1" w:lastRow="0" w:firstColumn="0" w:lastColumn="0" w:noHBand="0" w:noVBand="0"/>
      </w:tblPr>
      <w:tblGrid>
        <w:gridCol w:w="9360"/>
      </w:tblGrid>
      <w:tr w:rsidR="00123487" w:rsidRPr="00354AAE" w14:paraId="18EE0917" w14:textId="77777777" w:rsidTr="00D702C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60" w:type="dxa"/>
            <w:shd w:val="clear" w:color="auto" w:fill="D0CECE" w:themeFill="background2" w:themeFillShade="E6"/>
          </w:tcPr>
          <w:p w14:paraId="0B971CD2" w14:textId="77777777" w:rsidR="00123487" w:rsidRPr="00354AAE" w:rsidRDefault="00123487" w:rsidP="00D702C4">
            <w:pPr>
              <w:spacing w:before="120" w:after="120"/>
              <w:jc w:val="center"/>
              <w:rPr>
                <w:rFonts w:cs="Arial"/>
                <w:b w:val="0"/>
                <w:color w:val="000000"/>
              </w:rPr>
            </w:pPr>
            <w:r>
              <w:rPr>
                <w:rFonts w:cs="Arial"/>
                <w:color w:val="0070C0"/>
              </w:rPr>
              <w:t>Heavenly Oaks Water System</w:t>
            </w:r>
            <w:r w:rsidRPr="00354AAE">
              <w:rPr>
                <w:rFonts w:cs="Arial"/>
                <w:color w:val="000000"/>
              </w:rPr>
              <w:t xml:space="preserve"> </w:t>
            </w:r>
            <w:r w:rsidRPr="000F3446">
              <w:rPr>
                <w:rFonts w:cs="Arial"/>
                <w:color w:val="000000"/>
              </w:rPr>
              <w:t>PERFLUOROHEXANE SULFONIC ACID (</w:t>
            </w:r>
            <w:proofErr w:type="spellStart"/>
            <w:r w:rsidRPr="000F3446">
              <w:rPr>
                <w:rFonts w:cs="Arial"/>
                <w:color w:val="000000"/>
              </w:rPr>
              <w:t>PFH</w:t>
            </w:r>
            <w:r>
              <w:rPr>
                <w:rFonts w:cs="Arial"/>
                <w:color w:val="000000"/>
              </w:rPr>
              <w:t>x</w:t>
            </w:r>
            <w:r w:rsidRPr="000F3446">
              <w:rPr>
                <w:rFonts w:cs="Arial"/>
                <w:color w:val="000000"/>
              </w:rPr>
              <w:t>S</w:t>
            </w:r>
            <w:proofErr w:type="spellEnd"/>
            <w:r w:rsidRPr="000F3446">
              <w:rPr>
                <w:rFonts w:cs="Arial"/>
                <w:color w:val="000000"/>
              </w:rPr>
              <w:t>)</w:t>
            </w:r>
            <w:r>
              <w:rPr>
                <w:rFonts w:cs="Arial"/>
                <w:color w:val="000000"/>
              </w:rPr>
              <w:t xml:space="preserve"> </w:t>
            </w:r>
          </w:p>
          <w:p w14:paraId="3F396BEC" w14:textId="77777777" w:rsidR="00123487" w:rsidRPr="00354AAE" w:rsidRDefault="00123487" w:rsidP="00D702C4">
            <w:pPr>
              <w:spacing w:before="120" w:after="120"/>
              <w:jc w:val="center"/>
              <w:rPr>
                <w:rFonts w:cs="Arial"/>
              </w:rPr>
            </w:pPr>
            <w:r w:rsidRPr="00354AAE">
              <w:rPr>
                <w:rFonts w:cs="Arial"/>
                <w:color w:val="000000"/>
              </w:rPr>
              <w:t>Above the Response Level</w:t>
            </w:r>
          </w:p>
        </w:tc>
      </w:tr>
    </w:tbl>
    <w:p w14:paraId="7EDF6E59" w14:textId="77777777" w:rsidR="00123487" w:rsidRPr="00354AAE" w:rsidRDefault="00123487" w:rsidP="00123487">
      <w:pPr>
        <w:jc w:val="center"/>
        <w:rPr>
          <w:rFonts w:cs="Arial"/>
        </w:rPr>
      </w:pPr>
    </w:p>
    <w:p w14:paraId="5C9958F9" w14:textId="77777777" w:rsidR="00123487" w:rsidRPr="00354AAE" w:rsidRDefault="00123487" w:rsidP="00123487">
      <w:pPr>
        <w:pStyle w:val="BodyText3"/>
        <w:spacing w:after="240"/>
      </w:pPr>
      <w:r w:rsidRPr="00354AAE">
        <w:t xml:space="preserve">Our water system recently </w:t>
      </w:r>
      <w:r>
        <w:t xml:space="preserve">confirmed an average concentration </w:t>
      </w:r>
      <w:r w:rsidRPr="00354AAE">
        <w:t xml:space="preserve">of </w:t>
      </w:r>
      <w:proofErr w:type="spellStart"/>
      <w:r>
        <w:t>PFHxS</w:t>
      </w:r>
      <w:proofErr w:type="spellEnd"/>
      <w:r w:rsidRPr="00354AAE">
        <w:t xml:space="preserve"> above the public health-based response level. </w:t>
      </w:r>
      <w:r>
        <w:t>A</w:t>
      </w:r>
      <w:r w:rsidRPr="00354AAE">
        <w:t>s our customers, you have a right to know what you should do, what happened, and what we are doing to correct this situation.</w:t>
      </w:r>
    </w:p>
    <w:p w14:paraId="01F7200D" w14:textId="77777777" w:rsidR="00123487" w:rsidRPr="00354AAE" w:rsidRDefault="00123487" w:rsidP="00123487">
      <w:pPr>
        <w:spacing w:after="240"/>
        <w:rPr>
          <w:rFonts w:cs="Arial"/>
          <w:color w:val="000000"/>
        </w:rPr>
      </w:pPr>
      <w:r w:rsidRPr="00354AAE">
        <w:rPr>
          <w:rFonts w:cs="Arial"/>
          <w:color w:val="000000"/>
        </w:rPr>
        <w:t xml:space="preserve">We routinely monitor for the presence of drinking water contaminants. </w:t>
      </w:r>
      <w:r w:rsidRPr="00DB046F">
        <w:rPr>
          <w:rFonts w:cs="Arial"/>
          <w:color w:val="000000"/>
        </w:rPr>
        <w:t xml:space="preserve">Water sample results received on June </w:t>
      </w:r>
      <w:r>
        <w:rPr>
          <w:rFonts w:cs="Arial"/>
          <w:color w:val="000000"/>
        </w:rPr>
        <w:t>28</w:t>
      </w:r>
      <w:r w:rsidRPr="00DB046F">
        <w:rPr>
          <w:rFonts w:cs="Arial"/>
          <w:color w:val="000000"/>
        </w:rPr>
        <w:t>, 2024</w:t>
      </w:r>
      <w:r>
        <w:rPr>
          <w:rFonts w:cs="Arial"/>
          <w:color w:val="000000"/>
        </w:rPr>
        <w:t>,</w:t>
      </w:r>
      <w:r w:rsidRPr="00DB046F">
        <w:rPr>
          <w:rFonts w:cs="Arial"/>
          <w:color w:val="000000"/>
        </w:rPr>
        <w:t xml:space="preserve"> showed </w:t>
      </w:r>
      <w:proofErr w:type="spellStart"/>
      <w:r w:rsidRPr="00DB046F">
        <w:rPr>
          <w:rFonts w:cs="Arial"/>
          <w:color w:val="000000"/>
        </w:rPr>
        <w:t>PFHxS</w:t>
      </w:r>
      <w:proofErr w:type="spellEnd"/>
      <w:r w:rsidRPr="00DB046F">
        <w:rPr>
          <w:rFonts w:cs="Arial"/>
          <w:color w:val="000000"/>
        </w:rPr>
        <w:t xml:space="preserve"> levels of 2</w:t>
      </w:r>
      <w:r>
        <w:rPr>
          <w:rFonts w:cs="Arial"/>
          <w:color w:val="000000"/>
        </w:rPr>
        <w:t>5</w:t>
      </w:r>
      <w:r w:rsidRPr="00DB046F">
        <w:rPr>
          <w:rFonts w:cs="Arial"/>
          <w:color w:val="000000"/>
        </w:rPr>
        <w:t xml:space="preserve"> nanograms per liter (ng/L) for Well 1. These values are above the State Water Board established response level of 20 ng/L.</w:t>
      </w:r>
    </w:p>
    <w:p w14:paraId="0095532A" w14:textId="77777777" w:rsidR="00123487" w:rsidRPr="00354AAE" w:rsidRDefault="00123487" w:rsidP="00123487">
      <w:pPr>
        <w:spacing w:after="240"/>
        <w:jc w:val="both"/>
        <w:rPr>
          <w:rFonts w:cs="Arial"/>
          <w:color w:val="000000"/>
        </w:rPr>
      </w:pPr>
      <w:r w:rsidRPr="00354AAE">
        <w:rPr>
          <w:rFonts w:cs="Arial"/>
          <w:b/>
          <w:color w:val="000000"/>
        </w:rPr>
        <w:t>What should I do?</w:t>
      </w:r>
    </w:p>
    <w:p w14:paraId="7BA42DD3" w14:textId="77777777" w:rsidR="00123487" w:rsidRDefault="00123487" w:rsidP="00123487">
      <w:pPr>
        <w:pStyle w:val="ListParagraph"/>
        <w:numPr>
          <w:ilvl w:val="0"/>
          <w:numId w:val="9"/>
        </w:numPr>
        <w:spacing w:after="0"/>
        <w:contextualSpacing/>
        <w:rPr>
          <w:color w:val="000000"/>
        </w:rPr>
      </w:pPr>
      <w:r w:rsidRPr="00AA56E1">
        <w:rPr>
          <w:b/>
          <w:color w:val="000000"/>
        </w:rPr>
        <w:t xml:space="preserve">If YOU ARE PREGNANT DO NOT DRINK THE WATER. IF YOU HAVE AN INFANT, DO NOT USE THE WATER TO MAKE INFANT FORMULA. </w:t>
      </w:r>
      <w:proofErr w:type="spellStart"/>
      <w:r w:rsidRPr="00AA56E1">
        <w:rPr>
          <w:i/>
          <w:iCs/>
          <w:color w:val="000000"/>
        </w:rPr>
        <w:t>PFHxS</w:t>
      </w:r>
      <w:proofErr w:type="spellEnd"/>
      <w:r w:rsidRPr="00AA56E1">
        <w:rPr>
          <w:i/>
          <w:iCs/>
          <w:color w:val="000000"/>
        </w:rPr>
        <w:t xml:space="preserve"> has been shown to interfere with levels of thyroid hormones. Thyroid hormones are needed for normal prenatal growth and development of the fetus, as well as for normal growth and development in the infant and child. In adults, thyroid hormones are needed for normal metabolism and mental function</w:t>
      </w:r>
      <w:r w:rsidRPr="00AA56E1">
        <w:rPr>
          <w:color w:val="000000"/>
        </w:rPr>
        <w:t>.</w:t>
      </w:r>
    </w:p>
    <w:p w14:paraId="647EF7FF" w14:textId="77777777" w:rsidR="00123487" w:rsidRDefault="00123487" w:rsidP="00123487">
      <w:pPr>
        <w:pStyle w:val="Level1"/>
        <w:tabs>
          <w:tab w:val="left" w:pos="-18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firstLine="0"/>
        <w:jc w:val="both"/>
        <w:rPr>
          <w:rFonts w:cs="Arial"/>
          <w:color w:val="000000"/>
        </w:rPr>
      </w:pPr>
    </w:p>
    <w:p w14:paraId="75FCE480" w14:textId="77777777" w:rsidR="00123487" w:rsidRPr="00DB046F" w:rsidRDefault="00123487" w:rsidP="00123487">
      <w:pPr>
        <w:pStyle w:val="Level1"/>
        <w:numPr>
          <w:ilvl w:val="0"/>
          <w:numId w:val="9"/>
        </w:numPr>
        <w:tabs>
          <w:tab w:val="left" w:pos="-18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cs="Arial"/>
          <w:color w:val="000000"/>
        </w:rPr>
      </w:pPr>
      <w:r w:rsidRPr="00DB046F">
        <w:rPr>
          <w:rFonts w:cs="Arial"/>
          <w:color w:val="000000"/>
        </w:rPr>
        <w:t xml:space="preserve">Water, juice, and formula should not be prepared with tap water. Bottled water or other water low in </w:t>
      </w:r>
      <w:proofErr w:type="spellStart"/>
      <w:r w:rsidRPr="00DB046F">
        <w:rPr>
          <w:rFonts w:cs="Arial"/>
          <w:color w:val="000000"/>
        </w:rPr>
        <w:t>PFHxS</w:t>
      </w:r>
      <w:proofErr w:type="spellEnd"/>
      <w:r w:rsidRPr="00DB046F">
        <w:rPr>
          <w:rFonts w:cs="Arial"/>
          <w:color w:val="000000"/>
        </w:rPr>
        <w:t xml:space="preserve"> should be used until further notice.</w:t>
      </w:r>
    </w:p>
    <w:p w14:paraId="01D6EDCD" w14:textId="77777777" w:rsidR="00123487" w:rsidRPr="00DB046F" w:rsidRDefault="00123487" w:rsidP="00123487">
      <w:pPr>
        <w:pStyle w:val="Level1"/>
        <w:numPr>
          <w:ilvl w:val="0"/>
          <w:numId w:val="9"/>
        </w:numPr>
        <w:tabs>
          <w:tab w:val="left" w:pos="-1440"/>
          <w:tab w:val="left" w:pos="-18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cs="Arial"/>
          <w:color w:val="000000"/>
          <w:szCs w:val="24"/>
        </w:rPr>
      </w:pPr>
      <w:r w:rsidRPr="00DB046F">
        <w:rPr>
          <w:rFonts w:cs="Arial"/>
          <w:b/>
          <w:color w:val="000000"/>
        </w:rPr>
        <w:t xml:space="preserve">DO NOT BOIL THE WATER. </w:t>
      </w:r>
      <w:r w:rsidRPr="00DB046F">
        <w:rPr>
          <w:rFonts w:cs="Arial"/>
          <w:color w:val="000000"/>
        </w:rPr>
        <w:t xml:space="preserve">Boiling, freezing, filtering, or letting water stand does not reduce the </w:t>
      </w:r>
      <w:proofErr w:type="spellStart"/>
      <w:r w:rsidRPr="00DB046F">
        <w:rPr>
          <w:rFonts w:cs="Arial"/>
          <w:color w:val="000000"/>
        </w:rPr>
        <w:t>PFHxS</w:t>
      </w:r>
      <w:proofErr w:type="spellEnd"/>
      <w:r w:rsidRPr="00DB046F">
        <w:rPr>
          <w:rFonts w:cs="Arial"/>
          <w:color w:val="000000"/>
        </w:rPr>
        <w:t xml:space="preserve"> level. </w:t>
      </w:r>
    </w:p>
    <w:p w14:paraId="2D6D8925" w14:textId="77777777" w:rsidR="00123487" w:rsidRPr="00354AAE" w:rsidRDefault="00123487" w:rsidP="00123487">
      <w:pPr>
        <w:pStyle w:val="Level1"/>
        <w:numPr>
          <w:ilvl w:val="0"/>
          <w:numId w:val="9"/>
        </w:numPr>
        <w:tabs>
          <w:tab w:val="left" w:pos="-1440"/>
        </w:tabs>
        <w:spacing w:after="240"/>
        <w:rPr>
          <w:rFonts w:cs="Arial"/>
          <w:color w:val="000000"/>
          <w:szCs w:val="24"/>
        </w:rPr>
      </w:pPr>
      <w:r w:rsidRPr="00DB046F">
        <w:rPr>
          <w:rFonts w:cs="Arial"/>
          <w:color w:val="000000"/>
          <w:szCs w:val="24"/>
        </w:rPr>
        <w:t>If you have other health issues concerning the consumption of this water, you may wish to consult your doctor.</w:t>
      </w:r>
    </w:p>
    <w:p w14:paraId="5E3328B5" w14:textId="77777777" w:rsidR="00123487" w:rsidRPr="00354AAE" w:rsidRDefault="00123487" w:rsidP="00123487">
      <w:pPr>
        <w:spacing w:after="240"/>
        <w:rPr>
          <w:rFonts w:cs="Arial"/>
          <w:b/>
          <w:color w:val="000000"/>
        </w:rPr>
      </w:pPr>
      <w:r w:rsidRPr="00354AAE">
        <w:rPr>
          <w:rFonts w:cs="Arial"/>
          <w:b/>
          <w:color w:val="000000"/>
        </w:rPr>
        <w:t>What happened? What is being done?</w:t>
      </w:r>
    </w:p>
    <w:p w14:paraId="6BAD978B" w14:textId="77777777" w:rsidR="00123487" w:rsidRDefault="00123487" w:rsidP="00123487">
      <w:pPr>
        <w:spacing w:after="240"/>
        <w:rPr>
          <w:rFonts w:cs="Arial"/>
          <w:color w:val="000000"/>
        </w:rPr>
      </w:pPr>
      <w:r>
        <w:rPr>
          <w:rFonts w:cs="Arial"/>
          <w:color w:val="000000" w:themeColor="text1"/>
        </w:rPr>
        <w:t>Heavenly Oaks</w:t>
      </w:r>
      <w:r w:rsidRPr="00DB046F">
        <w:rPr>
          <w:rFonts w:cs="Arial"/>
          <w:color w:val="000000" w:themeColor="text1"/>
        </w:rPr>
        <w:t xml:space="preserve"> recently tested its Well 1 for </w:t>
      </w:r>
      <w:proofErr w:type="spellStart"/>
      <w:r w:rsidRPr="00DB046F">
        <w:rPr>
          <w:rFonts w:cs="Arial"/>
          <w:color w:val="000000" w:themeColor="text1"/>
        </w:rPr>
        <w:t>PFHxS</w:t>
      </w:r>
      <w:proofErr w:type="spellEnd"/>
      <w:r w:rsidRPr="00DB046F">
        <w:rPr>
          <w:rFonts w:cs="Arial"/>
          <w:color w:val="000000" w:themeColor="text1"/>
        </w:rPr>
        <w:t xml:space="preserve"> for the first time, and </w:t>
      </w:r>
      <w:proofErr w:type="spellStart"/>
      <w:r w:rsidRPr="00DB046F">
        <w:rPr>
          <w:rFonts w:cs="Arial"/>
          <w:color w:val="000000" w:themeColor="text1"/>
        </w:rPr>
        <w:t>PFHxS</w:t>
      </w:r>
      <w:proofErr w:type="spellEnd"/>
      <w:r w:rsidRPr="00DB046F">
        <w:rPr>
          <w:rFonts w:cs="Arial"/>
          <w:color w:val="000000" w:themeColor="text1"/>
        </w:rPr>
        <w:t xml:space="preserve"> was detected above the response level. </w:t>
      </w:r>
      <w:r>
        <w:rPr>
          <w:rFonts w:cs="Arial"/>
          <w:color w:val="000000" w:themeColor="text1"/>
        </w:rPr>
        <w:t>Heavenly Oaks</w:t>
      </w:r>
      <w:r w:rsidRPr="00DB046F">
        <w:rPr>
          <w:rFonts w:cs="Arial"/>
          <w:color w:val="000000" w:themeColor="text1"/>
        </w:rPr>
        <w:t xml:space="preserve"> will now take quarterly samples for </w:t>
      </w:r>
      <w:proofErr w:type="spellStart"/>
      <w:r w:rsidRPr="00DB046F">
        <w:rPr>
          <w:rFonts w:cs="Arial"/>
          <w:color w:val="000000" w:themeColor="text1"/>
        </w:rPr>
        <w:t>PFHxS</w:t>
      </w:r>
      <w:proofErr w:type="spellEnd"/>
      <w:r w:rsidRPr="00DB046F">
        <w:rPr>
          <w:rFonts w:cs="Arial"/>
          <w:color w:val="000000" w:themeColor="text1"/>
        </w:rPr>
        <w:t xml:space="preserve"> and other per- and polyfluoroalkyl substances (PFAS) from all LMVMWC active water sources in order to better define the extent of the contamination and have more data to inform appropriate corrective actions. </w:t>
      </w:r>
      <w:r w:rsidRPr="0055463C">
        <w:rPr>
          <w:rFonts w:cs="Arial"/>
          <w:color w:val="000000" w:themeColor="text1"/>
          <w:highlight w:val="yellow"/>
        </w:rPr>
        <w:lastRenderedPageBreak/>
        <w:t xml:space="preserve">Heavenly Oaks is assessing potential corrective actions, including potential treatment to remove </w:t>
      </w:r>
      <w:proofErr w:type="spellStart"/>
      <w:r w:rsidRPr="0055463C">
        <w:rPr>
          <w:rFonts w:cs="Arial"/>
          <w:color w:val="000000" w:themeColor="text1"/>
          <w:highlight w:val="yellow"/>
        </w:rPr>
        <w:t>PFHxS</w:t>
      </w:r>
      <w:proofErr w:type="spellEnd"/>
      <w:r w:rsidRPr="0055463C">
        <w:rPr>
          <w:rFonts w:cs="Arial"/>
          <w:color w:val="000000" w:themeColor="text1"/>
          <w:highlight w:val="yellow"/>
        </w:rPr>
        <w:t>.</w:t>
      </w:r>
      <w:r w:rsidRPr="00DB046F">
        <w:rPr>
          <w:rFonts w:cs="Arial"/>
          <w:color w:val="000000" w:themeColor="text1"/>
        </w:rPr>
        <w:t xml:space="preserve"> We anticipate resolving the problem within one to two years.</w:t>
      </w:r>
    </w:p>
    <w:p w14:paraId="7D9BAFFF" w14:textId="77777777" w:rsidR="00123487" w:rsidRPr="00354AAE" w:rsidRDefault="00123487" w:rsidP="00123487">
      <w:pPr>
        <w:spacing w:after="240"/>
        <w:rPr>
          <w:rFonts w:cs="Arial"/>
          <w:color w:val="000000"/>
        </w:rPr>
      </w:pPr>
      <w:r w:rsidRPr="00354AAE">
        <w:rPr>
          <w:rFonts w:cs="Arial"/>
          <w:color w:val="000000"/>
        </w:rPr>
        <w:t xml:space="preserve">For more information, please </w:t>
      </w:r>
      <w:r w:rsidRPr="0055463C">
        <w:rPr>
          <w:rFonts w:cs="Arial"/>
        </w:rPr>
        <w:t>contact Ed Stone at 310-990-9566 or mail the park office.</w:t>
      </w:r>
    </w:p>
    <w:p w14:paraId="58BBB741" w14:textId="77777777" w:rsidR="00123487" w:rsidRPr="00354AAE" w:rsidRDefault="00123487" w:rsidP="00123487">
      <w:pPr>
        <w:pStyle w:val="BodyTextIndent"/>
        <w:spacing w:after="240"/>
        <w:ind w:left="0"/>
      </w:pPr>
      <w:r w:rsidRPr="00354AAE">
        <w:t>Please share this information with all</w:t>
      </w:r>
      <w:r>
        <w:t xml:space="preserve"> </w:t>
      </w:r>
      <w:r w:rsidRPr="00354AAE">
        <w:t>the other people who drink this water, especially those who may not have received this notice directly (for example, people in apartments, nursing homes, schools, and businesses). You can do this by posting this public notice in a public place or distributing copies by hand or mail.</w:t>
      </w:r>
    </w:p>
    <w:p w14:paraId="34722EED" w14:textId="77777777" w:rsidR="00123487" w:rsidRPr="00354AAE" w:rsidRDefault="00123487" w:rsidP="00123487">
      <w:pPr>
        <w:tabs>
          <w:tab w:val="left" w:pos="4140"/>
        </w:tabs>
        <w:spacing w:after="240"/>
        <w:rPr>
          <w:rFonts w:cs="Arial"/>
          <w:color w:val="000000"/>
        </w:rPr>
      </w:pPr>
      <w:r w:rsidRPr="00354AAE">
        <w:rPr>
          <w:rFonts w:cs="Arial"/>
          <w:color w:val="000000"/>
        </w:rPr>
        <w:t xml:space="preserve">This notice is being sent to you </w:t>
      </w:r>
      <w:r w:rsidRPr="0055463C">
        <w:rPr>
          <w:rFonts w:cs="Arial"/>
        </w:rPr>
        <w:t>by Heavenly Oaks Water System.</w:t>
      </w:r>
      <w:r w:rsidRPr="0055463C">
        <w:rPr>
          <w:rFonts w:cs="Arial"/>
        </w:rPr>
        <w:tab/>
      </w:r>
    </w:p>
    <w:p w14:paraId="1B7F0CAC" w14:textId="77777777" w:rsidR="00123487" w:rsidRPr="00467988" w:rsidRDefault="00123487" w:rsidP="00123487">
      <w:pPr>
        <w:tabs>
          <w:tab w:val="left" w:pos="4140"/>
        </w:tabs>
        <w:spacing w:after="240"/>
        <w:rPr>
          <w:rFonts w:cs="Arial"/>
        </w:rPr>
      </w:pPr>
      <w:r w:rsidRPr="003E649B">
        <w:rPr>
          <w:rFonts w:cs="Arial"/>
          <w:color w:val="000000"/>
        </w:rPr>
        <w:t>State Water System</w:t>
      </w:r>
      <w:r w:rsidRPr="00354AAE">
        <w:rPr>
          <w:rFonts w:cs="Arial"/>
          <w:color w:val="000000"/>
        </w:rPr>
        <w:t xml:space="preserve"> ID#: </w:t>
      </w:r>
      <w:r>
        <w:t>3700071</w:t>
      </w:r>
      <w:r w:rsidRPr="00354AAE">
        <w:rPr>
          <w:rFonts w:cs="Arial"/>
          <w:color w:val="000000"/>
        </w:rPr>
        <w:t>. Date distributed: ___</w:t>
      </w:r>
      <w:r w:rsidRPr="0055463C">
        <w:rPr>
          <w:rFonts w:cs="Arial"/>
          <w:color w:val="000000"/>
          <w:highlight w:val="yellow"/>
        </w:rPr>
        <w:t>7/24/2024</w:t>
      </w:r>
      <w:r w:rsidRPr="00354AAE">
        <w:rPr>
          <w:rFonts w:cs="Arial"/>
          <w:color w:val="000000"/>
        </w:rPr>
        <w:t>_______</w:t>
      </w:r>
      <w:r>
        <w:rPr>
          <w:rFonts w:cs="Arial"/>
          <w:color w:val="000000"/>
        </w:rPr>
        <w:t>___</w:t>
      </w:r>
      <w:r w:rsidRPr="00354AAE">
        <w:rPr>
          <w:rFonts w:cs="Arial"/>
          <w:color w:val="000000"/>
        </w:rPr>
        <w:t>_.</w:t>
      </w:r>
      <w:r w:rsidRPr="00354AAE">
        <w:rPr>
          <w:rFonts w:cs="Arial"/>
          <w:color w:val="000000"/>
          <w:u w:val="single"/>
        </w:rPr>
        <w:t xml:space="preserve"> </w:t>
      </w:r>
    </w:p>
    <w:p w14:paraId="196DAADF" w14:textId="77777777" w:rsidR="00123487" w:rsidRPr="00123487" w:rsidRDefault="00123487" w:rsidP="00123487"/>
    <w:sectPr w:rsidR="00123487" w:rsidRPr="00123487"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59D40" w14:textId="77777777" w:rsidR="00FF6BE3" w:rsidRDefault="00FF6BE3">
      <w:r>
        <w:separator/>
      </w:r>
    </w:p>
    <w:p w14:paraId="48EE743F" w14:textId="77777777" w:rsidR="00FF6BE3" w:rsidRDefault="00FF6BE3"/>
  </w:endnote>
  <w:endnote w:type="continuationSeparator" w:id="0">
    <w:p w14:paraId="19EA2077" w14:textId="77777777" w:rsidR="00FF6BE3" w:rsidRDefault="00FF6BE3">
      <w:r>
        <w:continuationSeparator/>
      </w:r>
    </w:p>
    <w:p w14:paraId="45EC264F" w14:textId="77777777" w:rsidR="00FF6BE3" w:rsidRDefault="00FF6BE3"/>
  </w:endnote>
  <w:endnote w:type="continuationNotice" w:id="1">
    <w:p w14:paraId="358BE77D" w14:textId="77777777" w:rsidR="00FF6BE3" w:rsidRDefault="00FF6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BB098" w14:textId="77777777" w:rsidR="00FF6BE3" w:rsidRDefault="00FF6BE3">
      <w:r>
        <w:separator/>
      </w:r>
    </w:p>
    <w:p w14:paraId="52E28A9D" w14:textId="77777777" w:rsidR="00FF6BE3" w:rsidRDefault="00FF6BE3"/>
  </w:footnote>
  <w:footnote w:type="continuationSeparator" w:id="0">
    <w:p w14:paraId="2859F20E" w14:textId="77777777" w:rsidR="00FF6BE3" w:rsidRDefault="00FF6BE3">
      <w:r>
        <w:continuationSeparator/>
      </w:r>
    </w:p>
    <w:p w14:paraId="1DA7D775" w14:textId="77777777" w:rsidR="00FF6BE3" w:rsidRDefault="00FF6BE3"/>
  </w:footnote>
  <w:footnote w:type="continuationNotice" w:id="1">
    <w:p w14:paraId="107AC9F1" w14:textId="77777777" w:rsidR="00FF6BE3" w:rsidRDefault="00FF6B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FD378E"/>
    <w:multiLevelType w:val="hybridMultilevel"/>
    <w:tmpl w:val="1ECCDA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7"/>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6"/>
  </w:num>
  <w:num w:numId="7" w16cid:durableId="312216541">
    <w:abstractNumId w:val="5"/>
  </w:num>
  <w:num w:numId="8" w16cid:durableId="1297835549">
    <w:abstractNumId w:val="4"/>
  </w:num>
  <w:num w:numId="9" w16cid:durableId="183880972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1537"/>
    <w:rsid w:val="00013917"/>
    <w:rsid w:val="00015E3A"/>
    <w:rsid w:val="00015EBE"/>
    <w:rsid w:val="00016106"/>
    <w:rsid w:val="00017F8F"/>
    <w:rsid w:val="00020032"/>
    <w:rsid w:val="00020F0D"/>
    <w:rsid w:val="00022705"/>
    <w:rsid w:val="00024D43"/>
    <w:rsid w:val="000360D3"/>
    <w:rsid w:val="000370BE"/>
    <w:rsid w:val="00044344"/>
    <w:rsid w:val="000450D8"/>
    <w:rsid w:val="00045C02"/>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8CE"/>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3487"/>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2774"/>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36FB7"/>
    <w:rsid w:val="00340568"/>
    <w:rsid w:val="00341671"/>
    <w:rsid w:val="00342536"/>
    <w:rsid w:val="0034785D"/>
    <w:rsid w:val="00354EE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2D03"/>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324"/>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3720"/>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2AF4"/>
    <w:rsid w:val="007640D4"/>
    <w:rsid w:val="00775871"/>
    <w:rsid w:val="00783F5A"/>
    <w:rsid w:val="00784E3A"/>
    <w:rsid w:val="00785B43"/>
    <w:rsid w:val="0079421C"/>
    <w:rsid w:val="0079489A"/>
    <w:rsid w:val="00796405"/>
    <w:rsid w:val="00796E52"/>
    <w:rsid w:val="007A473C"/>
    <w:rsid w:val="007A4B3F"/>
    <w:rsid w:val="007B0B24"/>
    <w:rsid w:val="007B2BC6"/>
    <w:rsid w:val="007B643A"/>
    <w:rsid w:val="007C0BEA"/>
    <w:rsid w:val="007C116A"/>
    <w:rsid w:val="007C18C6"/>
    <w:rsid w:val="007C4CCF"/>
    <w:rsid w:val="007D1761"/>
    <w:rsid w:val="007D21BB"/>
    <w:rsid w:val="007E736D"/>
    <w:rsid w:val="007F457C"/>
    <w:rsid w:val="007F584E"/>
    <w:rsid w:val="007F6E56"/>
    <w:rsid w:val="0080189A"/>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6574"/>
    <w:rsid w:val="00846911"/>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3E1A"/>
    <w:rsid w:val="008E4080"/>
    <w:rsid w:val="008E4834"/>
    <w:rsid w:val="008E4C3F"/>
    <w:rsid w:val="008E66E2"/>
    <w:rsid w:val="008F19DE"/>
    <w:rsid w:val="008F603F"/>
    <w:rsid w:val="008F7660"/>
    <w:rsid w:val="009000CA"/>
    <w:rsid w:val="00900CB8"/>
    <w:rsid w:val="00901274"/>
    <w:rsid w:val="00901C69"/>
    <w:rsid w:val="009025C2"/>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9F7A6C"/>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1382"/>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175A"/>
    <w:rsid w:val="00BA2C8F"/>
    <w:rsid w:val="00BA538C"/>
    <w:rsid w:val="00BA6254"/>
    <w:rsid w:val="00BA7D96"/>
    <w:rsid w:val="00BB3E43"/>
    <w:rsid w:val="00BB412C"/>
    <w:rsid w:val="00BB5F5E"/>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540"/>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559"/>
    <w:rsid w:val="00DD4F5A"/>
    <w:rsid w:val="00DD7D18"/>
    <w:rsid w:val="00DD7D84"/>
    <w:rsid w:val="00DE1141"/>
    <w:rsid w:val="00DE2077"/>
    <w:rsid w:val="00DE237A"/>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492"/>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42A"/>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0DD4"/>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BE3"/>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link w:val="Heading2Char"/>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2Char">
    <w:name w:val="Heading 2 Char"/>
    <w:basedOn w:val="DefaultParagraphFont"/>
    <w:link w:val="Heading2"/>
    <w:rsid w:val="006F3720"/>
    <w:rPr>
      <w:rFonts w:ascii="Arial" w:hAnsi="Arial" w:cs="Arial"/>
      <w:b/>
      <w:bCs/>
      <w:sz w:val="28"/>
      <w:szCs w:val="24"/>
    </w:rPr>
  </w:style>
  <w:style w:type="paragraph" w:styleId="BodyTextIndent">
    <w:name w:val="Body Text Indent"/>
    <w:basedOn w:val="Normal"/>
    <w:link w:val="BodyTextIndentChar"/>
    <w:rsid w:val="00123487"/>
    <w:pPr>
      <w:spacing w:after="120"/>
      <w:ind w:left="360"/>
    </w:pPr>
  </w:style>
  <w:style w:type="character" w:customStyle="1" w:styleId="BodyTextIndentChar">
    <w:name w:val="Body Text Indent Char"/>
    <w:basedOn w:val="DefaultParagraphFont"/>
    <w:link w:val="BodyTextIndent"/>
    <w:rsid w:val="00123487"/>
  </w:style>
  <w:style w:type="paragraph" w:customStyle="1" w:styleId="Level1">
    <w:name w:val="Level 1"/>
    <w:basedOn w:val="Normal"/>
    <w:rsid w:val="00123487"/>
    <w:pPr>
      <w:widowControl w:val="0"/>
      <w:ind w:left="720" w:hanging="720"/>
    </w:pPr>
    <w:rPr>
      <w:rFonts w:ascii="Arial" w:hAnsi="Arial"/>
      <w:snapToGrid w:val="0"/>
      <w:sz w:val="24"/>
    </w:rPr>
  </w:style>
  <w:style w:type="table" w:customStyle="1" w:styleId="GridTable21">
    <w:name w:val="Grid Table 21"/>
    <w:basedOn w:val="TableNormal"/>
    <w:uiPriority w:val="47"/>
    <w:rsid w:val="0012348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558708357">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814639949">
      <w:bodyDiv w:val="1"/>
      <w:marLeft w:val="0"/>
      <w:marRight w:val="0"/>
      <w:marTop w:val="0"/>
      <w:marBottom w:val="0"/>
      <w:divBdr>
        <w:top w:val="none" w:sz="0" w:space="0" w:color="auto"/>
        <w:left w:val="none" w:sz="0" w:space="0" w:color="auto"/>
        <w:bottom w:val="none" w:sz="0" w:space="0" w:color="auto"/>
        <w:right w:val="none" w:sz="0" w:space="0" w:color="auto"/>
      </w:divBdr>
      <w:divsChild>
        <w:div w:id="195042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704750">
              <w:marLeft w:val="0"/>
              <w:marRight w:val="0"/>
              <w:marTop w:val="0"/>
              <w:marBottom w:val="0"/>
              <w:divBdr>
                <w:top w:val="none" w:sz="0" w:space="0" w:color="auto"/>
                <w:left w:val="none" w:sz="0" w:space="0" w:color="auto"/>
                <w:bottom w:val="none" w:sz="0" w:space="0" w:color="auto"/>
                <w:right w:val="none" w:sz="0" w:space="0" w:color="auto"/>
              </w:divBdr>
              <w:divsChild>
                <w:div w:id="662706870">
                  <w:marLeft w:val="0"/>
                  <w:marRight w:val="0"/>
                  <w:marTop w:val="0"/>
                  <w:marBottom w:val="0"/>
                  <w:divBdr>
                    <w:top w:val="none" w:sz="0" w:space="0" w:color="auto"/>
                    <w:left w:val="none" w:sz="0" w:space="0" w:color="auto"/>
                    <w:bottom w:val="none" w:sz="0" w:space="0" w:color="auto"/>
                    <w:right w:val="none" w:sz="0" w:space="0" w:color="auto"/>
                  </w:divBdr>
                  <w:divsChild>
                    <w:div w:id="2071339448">
                      <w:marLeft w:val="0"/>
                      <w:marRight w:val="0"/>
                      <w:marTop w:val="0"/>
                      <w:marBottom w:val="0"/>
                      <w:divBdr>
                        <w:top w:val="none" w:sz="0" w:space="0" w:color="auto"/>
                        <w:left w:val="none" w:sz="0" w:space="0" w:color="auto"/>
                        <w:bottom w:val="none" w:sz="0" w:space="0" w:color="auto"/>
                        <w:right w:val="none" w:sz="0" w:space="0" w:color="auto"/>
                      </w:divBdr>
                      <w:divsChild>
                        <w:div w:id="1348292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517801">
                              <w:marLeft w:val="0"/>
                              <w:marRight w:val="0"/>
                              <w:marTop w:val="0"/>
                              <w:marBottom w:val="0"/>
                              <w:divBdr>
                                <w:top w:val="none" w:sz="0" w:space="0" w:color="auto"/>
                                <w:left w:val="none" w:sz="0" w:space="0" w:color="auto"/>
                                <w:bottom w:val="none" w:sz="0" w:space="0" w:color="auto"/>
                                <w:right w:val="none" w:sz="0" w:space="0" w:color="auto"/>
                              </w:divBdr>
                              <w:divsChild>
                                <w:div w:id="1266233248">
                                  <w:marLeft w:val="0"/>
                                  <w:marRight w:val="0"/>
                                  <w:marTop w:val="0"/>
                                  <w:marBottom w:val="0"/>
                                  <w:divBdr>
                                    <w:top w:val="none" w:sz="0" w:space="0" w:color="auto"/>
                                    <w:left w:val="none" w:sz="0" w:space="0" w:color="auto"/>
                                    <w:bottom w:val="none" w:sz="0" w:space="0" w:color="auto"/>
                                    <w:right w:val="none" w:sz="0" w:space="0" w:color="auto"/>
                                  </w:divBdr>
                                  <w:divsChild>
                                    <w:div w:id="1430276847">
                                      <w:marLeft w:val="0"/>
                                      <w:marRight w:val="0"/>
                                      <w:marTop w:val="0"/>
                                      <w:marBottom w:val="0"/>
                                      <w:divBdr>
                                        <w:top w:val="none" w:sz="0" w:space="0" w:color="auto"/>
                                        <w:left w:val="none" w:sz="0" w:space="0" w:color="auto"/>
                                        <w:bottom w:val="none" w:sz="0" w:space="0" w:color="auto"/>
                                        <w:right w:val="none" w:sz="0" w:space="0" w:color="auto"/>
                                      </w:divBdr>
                                      <w:divsChild>
                                        <w:div w:id="1120227920">
                                          <w:marLeft w:val="0"/>
                                          <w:marRight w:val="0"/>
                                          <w:marTop w:val="0"/>
                                          <w:marBottom w:val="0"/>
                                          <w:divBdr>
                                            <w:top w:val="none" w:sz="0" w:space="0" w:color="auto"/>
                                            <w:left w:val="none" w:sz="0" w:space="0" w:color="auto"/>
                                            <w:bottom w:val="none" w:sz="0" w:space="0" w:color="auto"/>
                                            <w:right w:val="none" w:sz="0" w:space="0" w:color="auto"/>
                                          </w:divBdr>
                                          <w:divsChild>
                                            <w:div w:id="1385253114">
                                              <w:marLeft w:val="0"/>
                                              <w:marRight w:val="0"/>
                                              <w:marTop w:val="0"/>
                                              <w:marBottom w:val="0"/>
                                              <w:divBdr>
                                                <w:top w:val="none" w:sz="0" w:space="0" w:color="auto"/>
                                                <w:left w:val="none" w:sz="0" w:space="0" w:color="auto"/>
                                                <w:bottom w:val="none" w:sz="0" w:space="0" w:color="auto"/>
                                                <w:right w:val="none" w:sz="0" w:space="0" w:color="auto"/>
                                              </w:divBdr>
                                              <w:divsChild>
                                                <w:div w:id="1129667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76948">
                                                      <w:marLeft w:val="0"/>
                                                      <w:marRight w:val="0"/>
                                                      <w:marTop w:val="0"/>
                                                      <w:marBottom w:val="0"/>
                                                      <w:divBdr>
                                                        <w:top w:val="none" w:sz="0" w:space="0" w:color="auto"/>
                                                        <w:left w:val="none" w:sz="0" w:space="0" w:color="auto"/>
                                                        <w:bottom w:val="none" w:sz="0" w:space="0" w:color="auto"/>
                                                        <w:right w:val="none" w:sz="0" w:space="0" w:color="auto"/>
                                                      </w:divBdr>
                                                      <w:divsChild>
                                                        <w:div w:id="1306427370">
                                                          <w:marLeft w:val="0"/>
                                                          <w:marRight w:val="0"/>
                                                          <w:marTop w:val="0"/>
                                                          <w:marBottom w:val="0"/>
                                                          <w:divBdr>
                                                            <w:top w:val="none" w:sz="0" w:space="0" w:color="auto"/>
                                                            <w:left w:val="none" w:sz="0" w:space="0" w:color="auto"/>
                                                            <w:bottom w:val="none" w:sz="0" w:space="0" w:color="auto"/>
                                                            <w:right w:val="none" w:sz="0" w:space="0" w:color="auto"/>
                                                          </w:divBdr>
                                                          <w:divsChild>
                                                            <w:div w:id="1397972397">
                                                              <w:marLeft w:val="0"/>
                                                              <w:marRight w:val="0"/>
                                                              <w:marTop w:val="0"/>
                                                              <w:marBottom w:val="0"/>
                                                              <w:divBdr>
                                                                <w:top w:val="none" w:sz="0" w:space="0" w:color="auto"/>
                                                                <w:left w:val="none" w:sz="0" w:space="0" w:color="auto"/>
                                                                <w:bottom w:val="none" w:sz="0" w:space="0" w:color="auto"/>
                                                                <w:right w:val="none" w:sz="0" w:space="0" w:color="auto"/>
                                                              </w:divBdr>
                                                              <w:divsChild>
                                                                <w:div w:id="486357478">
                                                                  <w:marLeft w:val="0"/>
                                                                  <w:marRight w:val="0"/>
                                                                  <w:marTop w:val="0"/>
                                                                  <w:marBottom w:val="0"/>
                                                                  <w:divBdr>
                                                                    <w:top w:val="none" w:sz="0" w:space="0" w:color="auto"/>
                                                                    <w:left w:val="none" w:sz="0" w:space="0" w:color="auto"/>
                                                                    <w:bottom w:val="none" w:sz="0" w:space="0" w:color="auto"/>
                                                                    <w:right w:val="none" w:sz="0" w:space="0" w:color="auto"/>
                                                                  </w:divBdr>
                                                                  <w:divsChild>
                                                                    <w:div w:id="250505824">
                                                                      <w:marLeft w:val="0"/>
                                                                      <w:marRight w:val="0"/>
                                                                      <w:marTop w:val="0"/>
                                                                      <w:marBottom w:val="0"/>
                                                                      <w:divBdr>
                                                                        <w:top w:val="none" w:sz="0" w:space="0" w:color="auto"/>
                                                                        <w:left w:val="none" w:sz="0" w:space="0" w:color="auto"/>
                                                                        <w:bottom w:val="none" w:sz="0" w:space="0" w:color="auto"/>
                                                                        <w:right w:val="none" w:sz="0" w:space="0" w:color="auto"/>
                                                                      </w:divBdr>
                                                                      <w:divsChild>
                                                                        <w:div w:id="971834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773300">
                                                                              <w:marLeft w:val="0"/>
                                                                              <w:marRight w:val="0"/>
                                                                              <w:marTop w:val="0"/>
                                                                              <w:marBottom w:val="0"/>
                                                                              <w:divBdr>
                                                                                <w:top w:val="none" w:sz="0" w:space="0" w:color="auto"/>
                                                                                <w:left w:val="none" w:sz="0" w:space="0" w:color="auto"/>
                                                                                <w:bottom w:val="none" w:sz="0" w:space="0" w:color="auto"/>
                                                                                <w:right w:val="none" w:sz="0" w:space="0" w:color="auto"/>
                                                                              </w:divBdr>
                                                                              <w:divsChild>
                                                                                <w:div w:id="723217704">
                                                                                  <w:marLeft w:val="0"/>
                                                                                  <w:marRight w:val="0"/>
                                                                                  <w:marTop w:val="0"/>
                                                                                  <w:marBottom w:val="0"/>
                                                                                  <w:divBdr>
                                                                                    <w:top w:val="none" w:sz="0" w:space="0" w:color="auto"/>
                                                                                    <w:left w:val="none" w:sz="0" w:space="0" w:color="auto"/>
                                                                                    <w:bottom w:val="none" w:sz="0" w:space="0" w:color="auto"/>
                                                                                    <w:right w:val="none" w:sz="0" w:space="0" w:color="auto"/>
                                                                                  </w:divBdr>
                                                                                  <w:divsChild>
                                                                                    <w:div w:id="2054769166">
                                                                                      <w:marLeft w:val="0"/>
                                                                                      <w:marRight w:val="0"/>
                                                                                      <w:marTop w:val="0"/>
                                                                                      <w:marBottom w:val="0"/>
                                                                                      <w:divBdr>
                                                                                        <w:top w:val="none" w:sz="0" w:space="0" w:color="auto"/>
                                                                                        <w:left w:val="none" w:sz="0" w:space="0" w:color="auto"/>
                                                                                        <w:bottom w:val="none" w:sz="0" w:space="0" w:color="auto"/>
                                                                                        <w:right w:val="none" w:sz="0" w:space="0" w:color="auto"/>
                                                                                      </w:divBdr>
                                                                                      <w:divsChild>
                                                                                        <w:div w:id="1435203749">
                                                                                          <w:marLeft w:val="0"/>
                                                                                          <w:marRight w:val="0"/>
                                                                                          <w:marTop w:val="0"/>
                                                                                          <w:marBottom w:val="0"/>
                                                                                          <w:divBdr>
                                                                                            <w:top w:val="none" w:sz="0" w:space="0" w:color="auto"/>
                                                                                            <w:left w:val="none" w:sz="0" w:space="0" w:color="auto"/>
                                                                                            <w:bottom w:val="none" w:sz="0" w:space="0" w:color="auto"/>
                                                                                            <w:right w:val="none" w:sz="0" w:space="0" w:color="auto"/>
                                                                                          </w:divBdr>
                                                                                          <w:divsChild>
                                                                                            <w:div w:id="20592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2583</Words>
  <Characters>14696</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Mahdi, Sarah@Waterboards</cp:lastModifiedBy>
  <cp:revision>2</cp:revision>
  <cp:lastPrinted>2022-01-19T18:53:00Z</cp:lastPrinted>
  <dcterms:created xsi:type="dcterms:W3CDTF">2025-06-06T21:06:00Z</dcterms:created>
  <dcterms:modified xsi:type="dcterms:W3CDTF">2025-06-06T21:06:00Z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6ee33f911128ab16d0ee5341e58bf96c15488c1c461e1ecf8a24bc679c66ed34</vt:lpwstr>
  </property>
</Properties>
</file>