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7538CD8D" w:rsidRDefault="003A4CAA" w14:paraId="00F7E438" w14:textId="0867FA37">
      <w:pPr>
        <w:pStyle w:val="Normal"/>
        <w:spacing w:after="240"/>
        <w:rPr>
          <w:rFonts w:ascii="Arial" w:hAnsi="Arial" w:cs="Arial"/>
          <w:sz w:val="24"/>
          <w:szCs w:val="24"/>
        </w:rPr>
      </w:pPr>
      <w:r w:rsidRPr="7538CD8D" w:rsidR="7538CD8D">
        <w:rPr>
          <w:rFonts w:ascii="Arial" w:hAnsi="Arial" w:cs="Arial"/>
          <w:sz w:val="24"/>
          <w:szCs w:val="24"/>
        </w:rPr>
        <w:t xml:space="preserve">Water System Name: </w:t>
      </w:r>
      <w:r w:rsidRPr="7538CD8D" w:rsidR="7538CD8D">
        <w:rPr>
          <w:rFonts w:ascii="Arial" w:hAnsi="Arial" w:eastAsia="Arial" w:cs="Arial"/>
          <w:noProof w:val="0"/>
          <w:sz w:val="24"/>
          <w:szCs w:val="24"/>
          <w:lang w:val="en-US"/>
        </w:rPr>
        <w:t>Campo Elementary School</w:t>
      </w:r>
      <w:r w:rsidRPr="7538CD8D" w:rsidR="7538CD8D">
        <w:rPr>
          <w:rFonts w:ascii="Arial" w:hAnsi="Arial" w:cs="Arial"/>
          <w:sz w:val="24"/>
          <w:szCs w:val="24"/>
        </w:rPr>
        <w:t xml:space="preserve"> </w:t>
      </w:r>
    </w:p>
    <w:p w:rsidRPr="007119B8" w:rsidR="003A4CAA" w:rsidP="0092687A" w:rsidRDefault="00ED7919" w14:paraId="65A99AB1" w14:textId="6975623F">
      <w:pPr>
        <w:spacing w:after="240"/>
        <w:rPr>
          <w:rFonts w:ascii="Arial" w:hAnsi="Arial" w:cs="Arial"/>
          <w:sz w:val="24"/>
          <w:szCs w:val="24"/>
        </w:rPr>
      </w:pPr>
      <w:r w:rsidRPr="7538CD8D" w:rsidR="7538CD8D">
        <w:rPr>
          <w:rFonts w:ascii="Arial" w:hAnsi="Arial" w:cs="Arial"/>
          <w:sz w:val="24"/>
          <w:szCs w:val="24"/>
        </w:rPr>
        <w:t>Report Date: 5/27/2022</w:t>
      </w:r>
    </w:p>
    <w:p w:rsidR="7538CD8D" w:rsidP="7538CD8D" w:rsidRDefault="7538CD8D" w14:paraId="7691AAC2" w14:textId="66D54B45">
      <w:pPr>
        <w:pStyle w:val="Normal"/>
        <w:spacing w:after="240"/>
        <w:rPr>
          <w:rFonts w:ascii="Arial" w:hAnsi="Arial" w:eastAsia="Arial" w:cs="Arial"/>
          <w:noProof w:val="0"/>
          <w:sz w:val="24"/>
          <w:szCs w:val="24"/>
          <w:lang w:val="en-US"/>
        </w:rPr>
      </w:pPr>
      <w:r w:rsidRPr="7538CD8D" w:rsidR="7538CD8D">
        <w:rPr>
          <w:rFonts w:ascii="Arial" w:hAnsi="Arial" w:cs="Arial"/>
          <w:sz w:val="24"/>
          <w:szCs w:val="24"/>
        </w:rPr>
        <w:t xml:space="preserve">Type of Water Source(s) in Use: </w:t>
      </w:r>
      <w:r w:rsidRPr="7538CD8D" w:rsidR="7538CD8D">
        <w:rPr>
          <w:rFonts w:ascii="Arial" w:hAnsi="Arial" w:eastAsia="Arial" w:cs="Arial"/>
          <w:noProof w:val="0"/>
          <w:sz w:val="24"/>
          <w:szCs w:val="24"/>
          <w:lang w:val="en-US"/>
        </w:rPr>
        <w:t>Groundwater from Well 1 and Well 2</w:t>
      </w:r>
    </w:p>
    <w:p w:rsidRPr="005F082E" w:rsidR="004263A6" w:rsidP="7538CD8D" w:rsidRDefault="004263A6" w14:paraId="6AE5ED8C" w14:textId="6065A79A">
      <w:pPr>
        <w:pStyle w:val="Normal"/>
        <w:spacing w:after="240"/>
        <w:rPr>
          <w:rFonts w:ascii="Arial" w:hAnsi="Arial" w:eastAsia="Arial" w:cs="Arial"/>
          <w:noProof w:val="0"/>
          <w:sz w:val="24"/>
          <w:szCs w:val="24"/>
          <w:lang w:val="en-US"/>
        </w:rPr>
      </w:pPr>
      <w:r w:rsidRPr="7538CD8D" w:rsidR="7538CD8D">
        <w:rPr>
          <w:rFonts w:ascii="Arial" w:hAnsi="Arial" w:cs="Arial"/>
          <w:sz w:val="24"/>
          <w:szCs w:val="24"/>
        </w:rPr>
        <w:t xml:space="preserve">Name and General Location of Source(s): </w:t>
      </w:r>
      <w:r w:rsidRPr="7538CD8D" w:rsidR="7538CD8D">
        <w:rPr>
          <w:rFonts w:ascii="Arial" w:hAnsi="Arial" w:eastAsia="Arial" w:cs="Arial"/>
          <w:noProof w:val="0"/>
          <w:sz w:val="24"/>
          <w:szCs w:val="24"/>
          <w:lang w:val="en-US"/>
        </w:rPr>
        <w:t>Well 1 and Well 2 (PS Code 3700018-001 &amp; 002); 1654 Buckman Springs Road Campo, Ca. 91906</w:t>
      </w:r>
    </w:p>
    <w:p w:rsidR="7538CD8D" w:rsidP="7538CD8D" w:rsidRDefault="7538CD8D" w14:paraId="39967BE8" w14:textId="0E11F5A9">
      <w:pPr>
        <w:pStyle w:val="Normal"/>
        <w:spacing w:after="240"/>
        <w:rPr>
          <w:rFonts w:ascii="Arial" w:hAnsi="Arial" w:eastAsia="Arial" w:cs="Arial"/>
          <w:noProof w:val="0"/>
          <w:sz w:val="24"/>
          <w:szCs w:val="24"/>
          <w:lang w:val="en-US"/>
        </w:rPr>
      </w:pPr>
      <w:r w:rsidRPr="7538CD8D" w:rsidR="7538CD8D">
        <w:rPr>
          <w:rFonts w:ascii="Arial" w:hAnsi="Arial" w:cs="Arial"/>
          <w:sz w:val="24"/>
          <w:szCs w:val="24"/>
        </w:rPr>
        <w:t xml:space="preserve">Drinking Water Source Assessment Information: </w:t>
      </w:r>
      <w:r w:rsidRPr="7538CD8D" w:rsidR="7538CD8D">
        <w:rPr>
          <w:rFonts w:ascii="Arial" w:hAnsi="Arial" w:eastAsia="Arial" w:cs="Arial"/>
          <w:noProof w:val="0"/>
          <w:sz w:val="24"/>
          <w:szCs w:val="24"/>
          <w:lang w:val="en-US"/>
        </w:rPr>
        <w:t>Available at MEUSD District Maintenance Office</w:t>
      </w:r>
    </w:p>
    <w:p w:rsidR="7538CD8D" w:rsidP="7538CD8D" w:rsidRDefault="7538CD8D" w14:paraId="27F95E49" w14:textId="21E67D8D">
      <w:pPr>
        <w:pStyle w:val="Normal"/>
        <w:rPr>
          <w:rFonts w:ascii="Arial" w:hAnsi="Arial" w:cs="Arial"/>
          <w:sz w:val="24"/>
          <w:szCs w:val="24"/>
        </w:rPr>
      </w:pPr>
      <w:r w:rsidRPr="7538CD8D" w:rsidR="7538CD8D">
        <w:rPr>
          <w:rFonts w:ascii="Arial" w:hAnsi="Arial" w:cs="Arial"/>
          <w:sz w:val="24"/>
          <w:szCs w:val="24"/>
        </w:rPr>
        <w:t xml:space="preserve">Time and Place of Regularly Scheduled Board Meetings for Public Participation: </w:t>
      </w:r>
      <w:r w:rsidRPr="7538CD8D" w:rsidR="7538CD8D">
        <w:rPr>
          <w:rFonts w:ascii="Arial" w:hAnsi="Arial" w:eastAsia="Arial" w:cs="Arial"/>
          <w:noProof w:val="0"/>
          <w:sz w:val="24"/>
          <w:szCs w:val="24"/>
          <w:lang w:val="en-US"/>
        </w:rPr>
        <w:t>Board meets monthly at District office</w:t>
      </w:r>
    </w:p>
    <w:p w:rsidR="7538CD8D" w:rsidP="7538CD8D" w:rsidRDefault="7538CD8D" w14:paraId="647ABAEB" w14:textId="746185FC">
      <w:pPr>
        <w:pStyle w:val="Normal"/>
        <w:rPr>
          <w:rFonts w:ascii="Arial" w:hAnsi="Arial" w:eastAsia="Arial" w:cs="Arial"/>
          <w:noProof w:val="0"/>
          <w:sz w:val="24"/>
          <w:szCs w:val="24"/>
          <w:lang w:val="en-US"/>
        </w:rPr>
      </w:pPr>
    </w:p>
    <w:p w:rsidR="7538CD8D" w:rsidP="7538CD8D" w:rsidRDefault="7538CD8D" w14:paraId="6B478516" w14:textId="593D9B08">
      <w:pPr>
        <w:pStyle w:val="Normal"/>
        <w:rPr>
          <w:rFonts w:ascii="Arial" w:hAnsi="Arial" w:eastAsia="Arial" w:cs="Arial"/>
          <w:noProof w:val="0"/>
          <w:sz w:val="24"/>
          <w:szCs w:val="24"/>
          <w:lang w:val="en-US"/>
        </w:rPr>
      </w:pPr>
      <w:r w:rsidRPr="0907078A" w:rsidR="0907078A">
        <w:rPr>
          <w:rFonts w:ascii="Arial" w:hAnsi="Arial" w:cs="Arial"/>
          <w:sz w:val="24"/>
          <w:szCs w:val="24"/>
        </w:rPr>
        <w:t xml:space="preserve">For More Information, Contact: </w:t>
      </w:r>
      <w:r w:rsidRPr="0907078A" w:rsidR="0907078A">
        <w:rPr>
          <w:rFonts w:ascii="Arial" w:hAnsi="Arial" w:eastAsia="Arial" w:cs="Arial"/>
          <w:noProof w:val="0"/>
          <w:sz w:val="24"/>
          <w:szCs w:val="24"/>
          <w:lang w:val="en-US"/>
        </w:rPr>
        <w:t>Jacob Mann, Director of Facilities at (619) 473-9022</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7538CD8D" w:rsidRDefault="0092687A" w14:paraId="646DC574" w14:textId="0AA9A375">
      <w:pPr>
        <w:pStyle w:val="Normal"/>
        <w:spacing w:after="180"/>
        <w:rPr>
          <w:rFonts w:ascii="Arial" w:hAnsi="Arial" w:cs="Arial"/>
          <w:sz w:val="24"/>
          <w:szCs w:val="24"/>
          <w:lang w:val="es-MX"/>
        </w:rPr>
      </w:pPr>
      <w:proofErr w:type="spellStart"/>
      <w:r w:rsidRPr="7538CD8D" w:rsidR="7538CD8D">
        <w:rPr>
          <w:rFonts w:ascii="Arial" w:hAnsi="Arial" w:cs="Arial"/>
          <w:sz w:val="24"/>
          <w:szCs w:val="24"/>
          <w:lang w:val="es-MX"/>
        </w:rPr>
        <w:t>Language</w:t>
      </w:r>
      <w:proofErr w:type="spellEnd"/>
      <w:r w:rsidRPr="7538CD8D" w:rsidR="7538CD8D">
        <w:rPr>
          <w:rFonts w:ascii="Arial" w:hAnsi="Arial" w:cs="Arial"/>
          <w:sz w:val="24"/>
          <w:szCs w:val="24"/>
          <w:lang w:val="es-MX"/>
        </w:rPr>
        <w:t xml:space="preserve"> in </w:t>
      </w:r>
      <w:proofErr w:type="spellStart"/>
      <w:r w:rsidRPr="7538CD8D" w:rsidR="7538CD8D">
        <w:rPr>
          <w:rFonts w:ascii="Arial" w:hAnsi="Arial" w:cs="Arial"/>
          <w:sz w:val="24"/>
          <w:szCs w:val="24"/>
          <w:lang w:val="es-MX"/>
        </w:rPr>
        <w:t>Spanish</w:t>
      </w:r>
      <w:proofErr w:type="spellEnd"/>
      <w:r w:rsidRPr="7538CD8D" w:rsidR="7538CD8D">
        <w:rPr>
          <w:rFonts w:ascii="Arial" w:hAnsi="Arial" w:cs="Arial"/>
          <w:sz w:val="24"/>
          <w:szCs w:val="24"/>
          <w:lang w:val="es-MX"/>
        </w:rPr>
        <w:t xml:space="preserve">:  Este informe contiene información muy importante sobre su agua para beber.  Favor de comunicarse </w:t>
      </w:r>
      <w:r w:rsidRPr="7538CD8D" w:rsidR="7538CD8D">
        <w:rPr>
          <w:rFonts w:ascii="Arial" w:hAnsi="Arial" w:eastAsia="Arial" w:cs="Arial"/>
          <w:noProof w:val="0"/>
          <w:sz w:val="24"/>
          <w:szCs w:val="24"/>
          <w:lang w:val="es-MX"/>
        </w:rPr>
        <w:t xml:space="preserve">Campo Elementary </w:t>
      </w:r>
      <w:proofErr w:type="spellStart"/>
      <w:r w:rsidRPr="7538CD8D" w:rsidR="7538CD8D">
        <w:rPr>
          <w:rFonts w:ascii="Arial" w:hAnsi="Arial" w:eastAsia="Arial" w:cs="Arial"/>
          <w:noProof w:val="0"/>
          <w:sz w:val="24"/>
          <w:szCs w:val="24"/>
          <w:lang w:val="es-MX"/>
        </w:rPr>
        <w:t>School</w:t>
      </w:r>
      <w:proofErr w:type="spellEnd"/>
      <w:r w:rsidRPr="7538CD8D" w:rsidR="7538CD8D">
        <w:rPr>
          <w:rFonts w:ascii="Arial" w:hAnsi="Arial" w:cs="Arial"/>
          <w:sz w:val="24"/>
          <w:szCs w:val="24"/>
          <w:lang w:val="es-MX"/>
        </w:rPr>
        <w:t xml:space="preserve"> a </w:t>
      </w:r>
      <w:r w:rsidRPr="7538CD8D" w:rsidR="7538CD8D">
        <w:rPr>
          <w:rFonts w:ascii="Arial" w:hAnsi="Arial" w:eastAsia="Arial" w:cs="Arial"/>
          <w:noProof w:val="0"/>
          <w:sz w:val="24"/>
          <w:szCs w:val="24"/>
          <w:lang w:val="es-MX"/>
        </w:rPr>
        <w:t xml:space="preserve">1654 </w:t>
      </w:r>
      <w:proofErr w:type="spellStart"/>
      <w:r w:rsidRPr="7538CD8D" w:rsidR="7538CD8D">
        <w:rPr>
          <w:rFonts w:ascii="Arial" w:hAnsi="Arial" w:eastAsia="Arial" w:cs="Arial"/>
          <w:noProof w:val="0"/>
          <w:sz w:val="24"/>
          <w:szCs w:val="24"/>
          <w:lang w:val="es-MX"/>
        </w:rPr>
        <w:t>Buckman</w:t>
      </w:r>
      <w:proofErr w:type="spellEnd"/>
      <w:r w:rsidRPr="7538CD8D" w:rsidR="7538CD8D">
        <w:rPr>
          <w:rFonts w:ascii="Arial" w:hAnsi="Arial" w:eastAsia="Arial" w:cs="Arial"/>
          <w:noProof w:val="0"/>
          <w:sz w:val="24"/>
          <w:szCs w:val="24"/>
          <w:lang w:val="es-MX"/>
        </w:rPr>
        <w:t xml:space="preserve"> Springs Road Campo, Ca. 91906 </w:t>
      </w:r>
      <w:r w:rsidRPr="7538CD8D" w:rsidR="7538CD8D">
        <w:rPr>
          <w:rFonts w:ascii="Arial" w:hAnsi="Arial" w:cs="Arial"/>
          <w:sz w:val="24"/>
          <w:szCs w:val="24"/>
          <w:lang w:val="es-MX"/>
        </w:rPr>
        <w:t>para asistirlo en español.</w:t>
      </w:r>
    </w:p>
    <w:p w:rsidRPr="00D10A7C" w:rsidR="006672EF" w:rsidP="7538CD8D" w:rsidRDefault="0092687A" w14:paraId="4851F981" w14:textId="6649F034">
      <w:pPr>
        <w:pStyle w:val="Normal"/>
        <w:spacing w:after="180"/>
        <w:rPr>
          <w:rFonts w:ascii="Arial" w:hAnsi="Arial" w:eastAsia="PMingLiU" w:cs="Arial"/>
          <w:sz w:val="24"/>
          <w:szCs w:val="24"/>
        </w:rPr>
      </w:pPr>
      <w:proofErr w:type="spellStart"/>
      <w:r w:rsidRPr="7538CD8D" w:rsidR="7538CD8D">
        <w:rPr>
          <w:rFonts w:ascii="Arial" w:hAnsi="Arial" w:eastAsia="PMingLiU" w:cs="Arial"/>
          <w:sz w:val="24"/>
          <w:szCs w:val="24"/>
          <w:lang w:val="es-MX"/>
        </w:rPr>
        <w:t>Language</w:t>
      </w:r>
      <w:proofErr w:type="spellEnd"/>
      <w:r w:rsidRPr="7538CD8D" w:rsidR="7538CD8D">
        <w:rPr>
          <w:rFonts w:ascii="Arial" w:hAnsi="Arial" w:eastAsia="PMingLiU" w:cs="Arial"/>
          <w:sz w:val="24"/>
          <w:szCs w:val="24"/>
          <w:lang w:val="es-MX"/>
        </w:rPr>
        <w:t xml:space="preserve"> in </w:t>
      </w:r>
      <w:proofErr w:type="spellStart"/>
      <w:r w:rsidRPr="7538CD8D" w:rsidR="7538CD8D">
        <w:rPr>
          <w:rFonts w:ascii="Arial" w:hAnsi="Arial" w:eastAsia="PMingLiU" w:cs="Arial"/>
          <w:sz w:val="24"/>
          <w:szCs w:val="24"/>
          <w:lang w:val="es-MX"/>
        </w:rPr>
        <w:t>Mandarin</w:t>
      </w:r>
      <w:proofErr w:type="spellEnd"/>
      <w:r w:rsidRPr="7538CD8D" w:rsidR="7538CD8D">
        <w:rPr>
          <w:rFonts w:ascii="Arial" w:hAnsi="Arial" w:eastAsia="PMingLiU" w:cs="Arial"/>
          <w:sz w:val="24"/>
          <w:szCs w:val="24"/>
          <w:lang w:val="es-MX"/>
        </w:rPr>
        <w:t xml:space="preserve">:  </w:t>
      </w:r>
      <w:proofErr w:type="spellStart"/>
      <w:r w:rsidRPr="7538CD8D" w:rsidR="7538CD8D">
        <w:rPr>
          <w:rFonts w:ascii="Arial" w:hAnsi="Arial" w:eastAsia="PMingLiU" w:cs="Arial"/>
          <w:sz w:val="24"/>
          <w:szCs w:val="24"/>
        </w:rPr>
        <w:t>这份报告含有关于您的饮用水的重要讯息。请用以下地址和电话联系</w:t>
      </w:r>
      <w:proofErr w:type="spellEnd"/>
      <w:r w:rsidRPr="7538CD8D" w:rsidR="7538CD8D">
        <w:rPr>
          <w:rFonts w:ascii="Arial" w:hAnsi="Arial" w:eastAsia="PMingLiU" w:cs="Arial"/>
          <w:sz w:val="24"/>
          <w:szCs w:val="24"/>
        </w:rPr>
        <w:t xml:space="preserve"> </w:t>
      </w:r>
      <w:r w:rsidRPr="7538CD8D" w:rsidR="7538CD8D">
        <w:rPr>
          <w:rFonts w:ascii="Arial" w:hAnsi="Arial" w:eastAsia="Arial" w:cs="Arial"/>
          <w:noProof w:val="0"/>
          <w:sz w:val="24"/>
          <w:szCs w:val="24"/>
          <w:lang w:val="en-US"/>
        </w:rPr>
        <w:t xml:space="preserve">Campo Elementary School </w:t>
      </w:r>
      <w:proofErr w:type="spellStart"/>
      <w:r w:rsidRPr="7538CD8D" w:rsidR="7538CD8D">
        <w:rPr>
          <w:rFonts w:ascii="Arial" w:hAnsi="Arial" w:eastAsia="PMingLiU" w:cs="Arial"/>
          <w:sz w:val="24"/>
          <w:szCs w:val="24"/>
        </w:rPr>
        <w:t>以获得中文的帮助</w:t>
      </w:r>
      <w:proofErr w:type="spellEnd"/>
      <w:r w:rsidRPr="7538CD8D" w:rsidR="7538CD8D">
        <w:rPr>
          <w:rFonts w:ascii="Arial" w:hAnsi="Arial" w:eastAsia="PMingLiU" w:cs="Arial"/>
          <w:sz w:val="24"/>
          <w:szCs w:val="24"/>
        </w:rPr>
        <w:t xml:space="preserve">: </w:t>
      </w:r>
      <w:r w:rsidRPr="7538CD8D" w:rsidR="7538CD8D">
        <w:rPr>
          <w:rFonts w:ascii="Arial" w:hAnsi="Arial" w:eastAsia="Arial" w:cs="Arial"/>
          <w:noProof w:val="0"/>
          <w:sz w:val="24"/>
          <w:szCs w:val="24"/>
          <w:lang w:val="en-US"/>
        </w:rPr>
        <w:t>1654 Buckman Springs Road Campo, Ca. 91906</w:t>
      </w:r>
      <w:r w:rsidRPr="7538CD8D" w:rsidR="7538CD8D">
        <w:rPr>
          <w:rFonts w:ascii="Arial" w:hAnsi="Arial" w:eastAsia="PMingLiU" w:cs="Arial"/>
          <w:sz w:val="24"/>
          <w:szCs w:val="24"/>
        </w:rPr>
        <w:t xml:space="preserve"> </w:t>
      </w:r>
    </w:p>
    <w:p w:rsidRPr="00D10A7C" w:rsidR="006672EF" w:rsidP="7538CD8D" w:rsidRDefault="0092687A" w14:paraId="72C2ECD4" w14:textId="3B8B8EF9">
      <w:pPr>
        <w:pStyle w:val="Normal"/>
        <w:spacing w:after="180"/>
        <w:rPr>
          <w:rFonts w:ascii="Arial" w:hAnsi="Arial" w:eastAsia="PMingLiU" w:cs="Arial"/>
          <w:sz w:val="24"/>
          <w:szCs w:val="24"/>
        </w:rPr>
      </w:pPr>
      <w:r w:rsidRPr="7538CD8D" w:rsidR="7538CD8D">
        <w:rPr>
          <w:rFonts w:ascii="Arial" w:hAnsi="Arial" w:eastAsia="Arial" w:cs="Arial"/>
          <w:noProof w:val="0"/>
          <w:sz w:val="24"/>
          <w:szCs w:val="24"/>
          <w:lang w:val="en-US"/>
        </w:rPr>
        <w:t>(619) 473-9022</w:t>
      </w:r>
      <w:r w:rsidRPr="7538CD8D" w:rsidR="7538CD8D">
        <w:rPr>
          <w:rFonts w:ascii="Arial" w:hAnsi="Arial" w:eastAsia="PMingLiU" w:cs="Arial"/>
          <w:sz w:val="24"/>
          <w:szCs w:val="24"/>
        </w:rPr>
        <w:t>.</w:t>
      </w:r>
    </w:p>
    <w:p w:rsidRPr="00D10A7C" w:rsidR="002436C8" w:rsidP="7538CD8D" w:rsidRDefault="00D10A7C" w14:paraId="7D3636E6" w14:textId="3F850271">
      <w:pPr>
        <w:pStyle w:val="Normal"/>
        <w:spacing w:after="180"/>
        <w:rPr>
          <w:rFonts w:ascii="Arial" w:hAnsi="Arial" w:cs="Arial"/>
          <w:sz w:val="24"/>
          <w:szCs w:val="24"/>
        </w:rPr>
      </w:pPr>
      <w:r w:rsidRPr="7538CD8D" w:rsidR="7538CD8D">
        <w:rPr>
          <w:rFonts w:ascii="Arial" w:hAnsi="Arial" w:cs="Arial"/>
          <w:sz w:val="24"/>
          <w:szCs w:val="24"/>
        </w:rPr>
        <w:t xml:space="preserve">Language in Tagalog: Ang </w:t>
      </w:r>
      <w:proofErr w:type="spellStart"/>
      <w:r w:rsidRPr="7538CD8D" w:rsidR="7538CD8D">
        <w:rPr>
          <w:rFonts w:ascii="Arial" w:hAnsi="Arial" w:cs="Arial"/>
          <w:sz w:val="24"/>
          <w:szCs w:val="24"/>
        </w:rPr>
        <w:t>pag-uulat</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na</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ito</w:t>
      </w:r>
      <w:proofErr w:type="spellEnd"/>
      <w:r w:rsidRPr="7538CD8D" w:rsidR="7538CD8D">
        <w:rPr>
          <w:rFonts w:ascii="Arial" w:hAnsi="Arial" w:cs="Arial"/>
          <w:sz w:val="24"/>
          <w:szCs w:val="24"/>
        </w:rPr>
        <w:t xml:space="preserve"> ay </w:t>
      </w:r>
      <w:proofErr w:type="spellStart"/>
      <w:r w:rsidRPr="7538CD8D" w:rsidR="7538CD8D">
        <w:rPr>
          <w:rFonts w:ascii="Arial" w:hAnsi="Arial" w:cs="Arial"/>
          <w:sz w:val="24"/>
          <w:szCs w:val="24"/>
        </w:rPr>
        <w:t>naglalaman</w:t>
      </w:r>
      <w:proofErr w:type="spellEnd"/>
      <w:r w:rsidRPr="7538CD8D" w:rsidR="7538CD8D">
        <w:rPr>
          <w:rFonts w:ascii="Arial" w:hAnsi="Arial" w:cs="Arial"/>
          <w:sz w:val="24"/>
          <w:szCs w:val="24"/>
        </w:rPr>
        <w:t xml:space="preserve"> ng </w:t>
      </w:r>
      <w:proofErr w:type="spellStart"/>
      <w:r w:rsidRPr="7538CD8D" w:rsidR="7538CD8D">
        <w:rPr>
          <w:rFonts w:ascii="Arial" w:hAnsi="Arial" w:cs="Arial"/>
          <w:sz w:val="24"/>
          <w:szCs w:val="24"/>
        </w:rPr>
        <w:t>mahalagang</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impormasyon</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tungkol</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sa</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inyong</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inuming</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tubig</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Mangyaring</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makipag-ugnayan</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sa</w:t>
      </w:r>
      <w:proofErr w:type="spellEnd"/>
      <w:r w:rsidRPr="7538CD8D" w:rsidR="7538CD8D">
        <w:rPr>
          <w:rFonts w:ascii="Arial" w:hAnsi="Arial" w:cs="Arial"/>
          <w:sz w:val="24"/>
          <w:szCs w:val="24"/>
        </w:rPr>
        <w:t xml:space="preserve"> </w:t>
      </w:r>
      <w:r w:rsidRPr="7538CD8D" w:rsidR="7538CD8D">
        <w:rPr>
          <w:rFonts w:ascii="Arial" w:hAnsi="Arial" w:eastAsia="Arial" w:cs="Arial"/>
          <w:noProof w:val="0"/>
          <w:sz w:val="24"/>
          <w:szCs w:val="24"/>
          <w:lang w:val="en-US"/>
        </w:rPr>
        <w:t>Campo Elementary School</w:t>
      </w:r>
      <w:r w:rsidRPr="7538CD8D" w:rsidR="7538CD8D">
        <w:rPr>
          <w:rFonts w:ascii="Arial" w:hAnsi="Arial" w:cs="Arial"/>
          <w:sz w:val="24"/>
          <w:szCs w:val="24"/>
        </w:rPr>
        <w:t xml:space="preserve"> and Address] o </w:t>
      </w:r>
      <w:proofErr w:type="spellStart"/>
      <w:r w:rsidRPr="7538CD8D" w:rsidR="7538CD8D">
        <w:rPr>
          <w:rFonts w:ascii="Arial" w:hAnsi="Arial" w:cs="Arial"/>
          <w:sz w:val="24"/>
          <w:szCs w:val="24"/>
        </w:rPr>
        <w:t>tumawag</w:t>
      </w:r>
      <w:proofErr w:type="spellEnd"/>
      <w:r w:rsidRPr="7538CD8D" w:rsidR="7538CD8D">
        <w:rPr>
          <w:rFonts w:ascii="Arial" w:hAnsi="Arial" w:cs="Arial"/>
          <w:sz w:val="24"/>
          <w:szCs w:val="24"/>
        </w:rPr>
        <w:t xml:space="preserve"> </w:t>
      </w:r>
      <w:r w:rsidRPr="7538CD8D" w:rsidR="7538CD8D">
        <w:rPr>
          <w:rFonts w:ascii="Arial" w:hAnsi="Arial" w:cs="Arial"/>
          <w:sz w:val="24"/>
          <w:szCs w:val="24"/>
        </w:rPr>
        <w:t>sa</w:t>
      </w:r>
      <w:r w:rsidRPr="7538CD8D" w:rsidR="7538CD8D">
        <w:rPr>
          <w:rFonts w:ascii="Arial" w:hAnsi="Arial" w:cs="Arial"/>
          <w:sz w:val="24"/>
          <w:szCs w:val="24"/>
        </w:rPr>
        <w:t xml:space="preserve"> </w:t>
      </w:r>
      <w:r w:rsidRPr="7538CD8D" w:rsidR="7538CD8D">
        <w:rPr>
          <w:rFonts w:ascii="Arial" w:hAnsi="Arial" w:eastAsia="Arial" w:cs="Arial"/>
          <w:noProof w:val="0"/>
          <w:sz w:val="24"/>
          <w:szCs w:val="24"/>
          <w:lang w:val="en-US"/>
        </w:rPr>
        <w:t>(619) 473-9022</w:t>
      </w:r>
      <w:r w:rsidRPr="7538CD8D" w:rsidR="7538CD8D">
        <w:rPr>
          <w:rFonts w:ascii="Arial" w:hAnsi="Arial" w:cs="Arial"/>
          <w:sz w:val="24"/>
          <w:szCs w:val="24"/>
        </w:rPr>
        <w:t xml:space="preserve"> para </w:t>
      </w:r>
      <w:proofErr w:type="spellStart"/>
      <w:r w:rsidRPr="7538CD8D" w:rsidR="7538CD8D">
        <w:rPr>
          <w:rFonts w:ascii="Arial" w:hAnsi="Arial" w:cs="Arial"/>
          <w:sz w:val="24"/>
          <w:szCs w:val="24"/>
        </w:rPr>
        <w:t>matulungan</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sa</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wikang</w:t>
      </w:r>
      <w:proofErr w:type="spellEnd"/>
      <w:r w:rsidRPr="7538CD8D" w:rsidR="7538CD8D">
        <w:rPr>
          <w:rFonts w:ascii="Arial" w:hAnsi="Arial" w:cs="Arial"/>
          <w:sz w:val="24"/>
          <w:szCs w:val="24"/>
        </w:rPr>
        <w:t xml:space="preserve"> Tagalog.</w:t>
      </w:r>
    </w:p>
    <w:p w:rsidRPr="00D10A7C" w:rsidR="009D4211" w:rsidP="7538CD8D" w:rsidRDefault="0092687A" w14:paraId="4C37EC14" w14:textId="5A253D3B">
      <w:pPr>
        <w:pStyle w:val="Normal"/>
        <w:spacing w:after="180"/>
        <w:rPr>
          <w:rFonts w:ascii="Arial" w:hAnsi="Arial" w:cs="Arial"/>
          <w:sz w:val="24"/>
          <w:szCs w:val="24"/>
        </w:rPr>
      </w:pPr>
      <w:r w:rsidRPr="7538CD8D" w:rsidR="7538CD8D">
        <w:rPr>
          <w:rFonts w:ascii="Arial" w:hAnsi="Arial" w:cs="Arial"/>
          <w:sz w:val="24"/>
          <w:szCs w:val="24"/>
        </w:rPr>
        <w:t xml:space="preserve">Language in Vietnamese:  Báo </w:t>
      </w:r>
      <w:proofErr w:type="spellStart"/>
      <w:r w:rsidRPr="7538CD8D" w:rsidR="7538CD8D">
        <w:rPr>
          <w:rFonts w:ascii="Arial" w:hAnsi="Arial" w:cs="Arial"/>
          <w:sz w:val="24"/>
          <w:szCs w:val="24"/>
        </w:rPr>
        <w:t>cáo</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này</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chứa</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thông</w:t>
      </w:r>
      <w:proofErr w:type="spellEnd"/>
      <w:r w:rsidRPr="7538CD8D" w:rsidR="7538CD8D">
        <w:rPr>
          <w:rFonts w:ascii="Arial" w:hAnsi="Arial" w:cs="Arial"/>
          <w:sz w:val="24"/>
          <w:szCs w:val="24"/>
        </w:rPr>
        <w:t xml:space="preserve"> tin </w:t>
      </w:r>
      <w:proofErr w:type="spellStart"/>
      <w:r w:rsidRPr="7538CD8D" w:rsidR="7538CD8D">
        <w:rPr>
          <w:rFonts w:ascii="Arial" w:hAnsi="Arial" w:cs="Arial"/>
          <w:sz w:val="24"/>
          <w:szCs w:val="24"/>
        </w:rPr>
        <w:t>quan</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trọng</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về</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nước</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uống</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của</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bạn</w:t>
      </w:r>
      <w:proofErr w:type="spellEnd"/>
      <w:r w:rsidRPr="7538CD8D" w:rsidR="7538CD8D">
        <w:rPr>
          <w:rFonts w:ascii="Arial" w:hAnsi="Arial" w:cs="Arial"/>
          <w:sz w:val="24"/>
          <w:szCs w:val="24"/>
        </w:rPr>
        <w:t xml:space="preserve">.  Xin </w:t>
      </w:r>
      <w:proofErr w:type="spellStart"/>
      <w:r w:rsidRPr="7538CD8D" w:rsidR="7538CD8D">
        <w:rPr>
          <w:rFonts w:ascii="Arial" w:hAnsi="Arial" w:cs="Arial"/>
          <w:sz w:val="24"/>
          <w:szCs w:val="24"/>
        </w:rPr>
        <w:t>vui</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lòng</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liên</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hệ</w:t>
      </w:r>
      <w:proofErr w:type="spellEnd"/>
      <w:r w:rsidRPr="7538CD8D" w:rsidR="7538CD8D">
        <w:rPr>
          <w:rFonts w:ascii="Arial" w:hAnsi="Arial" w:cs="Arial"/>
          <w:sz w:val="24"/>
          <w:szCs w:val="24"/>
        </w:rPr>
        <w:t xml:space="preserve"> </w:t>
      </w:r>
      <w:r w:rsidRPr="7538CD8D" w:rsidR="7538CD8D">
        <w:rPr>
          <w:rFonts w:ascii="Arial" w:hAnsi="Arial" w:eastAsia="Arial" w:cs="Arial"/>
          <w:noProof w:val="0"/>
          <w:sz w:val="24"/>
          <w:szCs w:val="24"/>
          <w:lang w:val="en-US"/>
        </w:rPr>
        <w:t>Campo Elementary School</w:t>
      </w:r>
      <w:r w:rsidRPr="7538CD8D" w:rsidR="7538CD8D">
        <w:rPr>
          <w:rFonts w:ascii="Arial" w:hAnsi="Arial" w:cs="Arial"/>
          <w:sz w:val="24"/>
          <w:szCs w:val="24"/>
        </w:rPr>
        <w:t xml:space="preserve"> </w:t>
      </w:r>
      <w:proofErr w:type="spellStart"/>
      <w:r w:rsidRPr="7538CD8D" w:rsidR="7538CD8D">
        <w:rPr>
          <w:rFonts w:ascii="Arial" w:hAnsi="Arial" w:cs="Arial"/>
          <w:sz w:val="24"/>
          <w:szCs w:val="24"/>
        </w:rPr>
        <w:t>tại</w:t>
      </w:r>
      <w:proofErr w:type="spellEnd"/>
      <w:r w:rsidRPr="7538CD8D" w:rsidR="7538CD8D">
        <w:rPr>
          <w:rFonts w:ascii="Arial" w:hAnsi="Arial" w:cs="Arial"/>
          <w:sz w:val="24"/>
          <w:szCs w:val="24"/>
        </w:rPr>
        <w:t xml:space="preserve"> </w:t>
      </w:r>
      <w:r w:rsidRPr="7538CD8D" w:rsidR="7538CD8D">
        <w:rPr>
          <w:rFonts w:ascii="Arial" w:hAnsi="Arial" w:eastAsia="Arial" w:cs="Arial"/>
          <w:noProof w:val="0"/>
          <w:sz w:val="24"/>
          <w:szCs w:val="24"/>
          <w:lang w:val="en-US"/>
        </w:rPr>
        <w:t>1654 Buckman Springs Road Campo, Ca. 91906</w:t>
      </w:r>
      <w:r w:rsidRPr="7538CD8D" w:rsidR="7538CD8D">
        <w:rPr>
          <w:rFonts w:ascii="Arial" w:hAnsi="Arial" w:cs="Arial"/>
          <w:sz w:val="24"/>
          <w:szCs w:val="24"/>
        </w:rPr>
        <w:t xml:space="preserve"> </w:t>
      </w:r>
      <w:proofErr w:type="spellStart"/>
      <w:r w:rsidRPr="7538CD8D" w:rsidR="7538CD8D">
        <w:rPr>
          <w:rFonts w:ascii="Arial" w:hAnsi="Arial" w:cs="Arial"/>
          <w:sz w:val="24"/>
          <w:szCs w:val="24"/>
        </w:rPr>
        <w:t>để</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được</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hỗ</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trợ</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giúp</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bằng</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tiếng</w:t>
      </w:r>
      <w:proofErr w:type="spellEnd"/>
      <w:r w:rsidRPr="7538CD8D" w:rsidR="7538CD8D">
        <w:rPr>
          <w:rFonts w:ascii="Arial" w:hAnsi="Arial" w:cs="Arial"/>
          <w:sz w:val="24"/>
          <w:szCs w:val="24"/>
        </w:rPr>
        <w:t xml:space="preserve"> Việt.</w:t>
      </w:r>
    </w:p>
    <w:p w:rsidRPr="00D10A7C" w:rsidR="006537F6" w:rsidP="7538CD8D" w:rsidRDefault="0092687A" w14:paraId="3ED6F1DE" w14:textId="208B7234">
      <w:pPr>
        <w:pStyle w:val="Normal"/>
        <w:spacing w:after="180"/>
        <w:rPr>
          <w:rFonts w:ascii="Arial" w:hAnsi="Arial" w:cs="Arial"/>
          <w:sz w:val="24"/>
          <w:szCs w:val="24"/>
        </w:rPr>
      </w:pPr>
      <w:r w:rsidRPr="7538CD8D" w:rsidR="7538CD8D">
        <w:rPr>
          <w:rFonts w:ascii="Arial" w:hAnsi="Arial" w:cs="Arial"/>
          <w:sz w:val="24"/>
          <w:szCs w:val="24"/>
        </w:rPr>
        <w:t xml:space="preserve">Language in Hmong:  </w:t>
      </w:r>
      <w:proofErr w:type="spellStart"/>
      <w:r w:rsidRPr="7538CD8D" w:rsidR="7538CD8D">
        <w:rPr>
          <w:rFonts w:ascii="Arial" w:hAnsi="Arial" w:cs="Arial"/>
          <w:sz w:val="24"/>
          <w:szCs w:val="24"/>
        </w:rPr>
        <w:t>Tsab</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ntawv</w:t>
      </w:r>
      <w:proofErr w:type="spellEnd"/>
      <w:r w:rsidRPr="7538CD8D" w:rsidR="7538CD8D">
        <w:rPr>
          <w:rFonts w:ascii="Arial" w:hAnsi="Arial" w:cs="Arial"/>
          <w:sz w:val="24"/>
          <w:szCs w:val="24"/>
        </w:rPr>
        <w:t xml:space="preserve"> no </w:t>
      </w:r>
      <w:proofErr w:type="spellStart"/>
      <w:r w:rsidRPr="7538CD8D" w:rsidR="7538CD8D">
        <w:rPr>
          <w:rFonts w:ascii="Arial" w:hAnsi="Arial" w:cs="Arial"/>
          <w:sz w:val="24"/>
          <w:szCs w:val="24"/>
        </w:rPr>
        <w:t>muaj</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cov</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ntsiab</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lus</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tseem</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ceeb</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txog</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koj</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cov</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dej</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haus</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Thov</w:t>
      </w:r>
      <w:proofErr w:type="spellEnd"/>
      <w:r w:rsidRPr="7538CD8D" w:rsidR="7538CD8D">
        <w:rPr>
          <w:rFonts w:ascii="Arial" w:hAnsi="Arial" w:cs="Arial"/>
          <w:sz w:val="24"/>
          <w:szCs w:val="24"/>
        </w:rPr>
        <w:t xml:space="preserve"> hu </w:t>
      </w:r>
      <w:proofErr w:type="spellStart"/>
      <w:r w:rsidRPr="7538CD8D" w:rsidR="7538CD8D">
        <w:rPr>
          <w:rFonts w:ascii="Arial" w:hAnsi="Arial" w:cs="Arial"/>
          <w:sz w:val="24"/>
          <w:szCs w:val="24"/>
        </w:rPr>
        <w:t>rau</w:t>
      </w:r>
      <w:proofErr w:type="spellEnd"/>
      <w:r w:rsidRPr="7538CD8D" w:rsidR="7538CD8D">
        <w:rPr>
          <w:rFonts w:ascii="Arial" w:hAnsi="Arial" w:cs="Arial"/>
          <w:sz w:val="24"/>
          <w:szCs w:val="24"/>
        </w:rPr>
        <w:t xml:space="preserve"> </w:t>
      </w:r>
      <w:r w:rsidRPr="7538CD8D" w:rsidR="7538CD8D">
        <w:rPr>
          <w:rFonts w:ascii="Arial" w:hAnsi="Arial" w:eastAsia="Arial" w:cs="Arial"/>
          <w:noProof w:val="0"/>
          <w:sz w:val="24"/>
          <w:szCs w:val="24"/>
          <w:lang w:val="en-US"/>
        </w:rPr>
        <w:t>Campo Elementary School</w:t>
      </w:r>
      <w:r w:rsidRPr="7538CD8D" w:rsidR="7538CD8D">
        <w:rPr>
          <w:rFonts w:ascii="Arial" w:hAnsi="Arial" w:cs="Arial"/>
          <w:sz w:val="24"/>
          <w:szCs w:val="24"/>
        </w:rPr>
        <w:t xml:space="preserve"> </w:t>
      </w:r>
      <w:r w:rsidRPr="7538CD8D" w:rsidR="7538CD8D">
        <w:rPr>
          <w:rFonts w:ascii="Arial" w:hAnsi="Arial" w:cs="Arial"/>
          <w:sz w:val="24"/>
          <w:szCs w:val="24"/>
        </w:rPr>
        <w:t>ntawm</w:t>
      </w:r>
      <w:r w:rsidRPr="7538CD8D" w:rsidR="7538CD8D">
        <w:rPr>
          <w:rFonts w:ascii="Arial" w:hAnsi="Arial" w:cs="Arial"/>
          <w:sz w:val="24"/>
          <w:szCs w:val="24"/>
        </w:rPr>
        <w:t xml:space="preserve"> </w:t>
      </w:r>
      <w:r w:rsidRPr="7538CD8D" w:rsidR="7538CD8D">
        <w:rPr>
          <w:rFonts w:ascii="Arial" w:hAnsi="Arial" w:eastAsia="Arial" w:cs="Arial"/>
          <w:noProof w:val="0"/>
          <w:sz w:val="24"/>
          <w:szCs w:val="24"/>
          <w:lang w:val="en-US"/>
        </w:rPr>
        <w:t>1654 Buckman Springs Road Campo, Ca. 91906</w:t>
      </w:r>
    </w:p>
    <w:p w:rsidRPr="00D10A7C" w:rsidR="006537F6" w:rsidP="7538CD8D" w:rsidRDefault="0092687A" w14:paraId="76F47AA3" w14:textId="52B3DCF2">
      <w:pPr>
        <w:pStyle w:val="Normal"/>
        <w:spacing w:after="180"/>
        <w:rPr>
          <w:rFonts w:ascii="Arial" w:hAnsi="Arial" w:cs="Arial"/>
          <w:sz w:val="24"/>
          <w:szCs w:val="24"/>
        </w:rPr>
      </w:pPr>
      <w:r w:rsidRPr="7538CD8D" w:rsidR="7538CD8D">
        <w:rPr>
          <w:rFonts w:ascii="Arial" w:hAnsi="Arial" w:cs="Arial"/>
          <w:sz w:val="24"/>
          <w:szCs w:val="24"/>
        </w:rPr>
        <w:t xml:space="preserve"> </w:t>
      </w:r>
      <w:proofErr w:type="spellStart"/>
      <w:r w:rsidRPr="7538CD8D" w:rsidR="7538CD8D">
        <w:rPr>
          <w:rFonts w:ascii="Arial" w:hAnsi="Arial" w:cs="Arial"/>
          <w:sz w:val="24"/>
          <w:szCs w:val="24"/>
        </w:rPr>
        <w:t>rau</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kev</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pab</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hauv</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lus</w:t>
      </w:r>
      <w:proofErr w:type="spellEnd"/>
      <w:r w:rsidRPr="7538CD8D" w:rsidR="7538CD8D">
        <w:rPr>
          <w:rFonts w:ascii="Arial" w:hAnsi="Arial" w:cs="Arial"/>
          <w:sz w:val="24"/>
          <w:szCs w:val="24"/>
        </w:rPr>
        <w:t xml:space="preserve"> </w:t>
      </w:r>
      <w:proofErr w:type="spellStart"/>
      <w:r w:rsidRPr="7538CD8D" w:rsidR="7538CD8D">
        <w:rPr>
          <w:rFonts w:ascii="Arial" w:hAnsi="Arial" w:cs="Arial"/>
          <w:sz w:val="24"/>
          <w:szCs w:val="24"/>
        </w:rPr>
        <w:t>Askiv</w:t>
      </w:r>
      <w:proofErr w:type="spellEnd"/>
      <w:r w:rsidRPr="7538CD8D" w:rsidR="7538CD8D">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3E7CC2FC"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3E7CC2FC"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8572DA" w:rsidP="3E7CC2FC" w:rsidRDefault="008572DA" w14:paraId="4A18E97C" w14:textId="631BF8F1">
            <w:pPr>
              <w:spacing w:before="40" w:after="40"/>
              <w:jc w:val="center"/>
              <w:rPr>
                <w:rFonts w:ascii="Arial" w:hAnsi="Arial" w:cs="Arial"/>
                <w:color w:val="000000" w:themeColor="text1" w:themeTint="FF" w:themeShade="FF"/>
                <w:sz w:val="24"/>
                <w:szCs w:val="24"/>
                <w:highlight w:val="yellow"/>
              </w:rPr>
            </w:pPr>
            <w:r w:rsidRPr="3E7CC2FC" w:rsidR="3E7CC2FC">
              <w:rPr>
                <w:rFonts w:ascii="Arial" w:hAnsi="Arial" w:cs="Arial"/>
                <w:color w:val="000000" w:themeColor="text1" w:themeTint="FF" w:themeShade="FF"/>
                <w:sz w:val="24"/>
                <w:szCs w:val="24"/>
                <w:highlight w:val="yellow"/>
              </w:rPr>
              <w:t>0</w:t>
            </w:r>
          </w:p>
        </w:tc>
        <w:tc>
          <w:tcPr>
            <w:tcW w:w="1443" w:type="dxa"/>
            <w:tcMar/>
          </w:tcPr>
          <w:p w:rsidRPr="005101E1" w:rsidR="00095AAC" w:rsidP="008572DA" w:rsidRDefault="008572DA" w14:paraId="38C21B9B" w14:textId="619AD6D3">
            <w:pPr>
              <w:spacing w:before="40" w:after="40"/>
              <w:jc w:val="center"/>
              <w:rPr>
                <w:rFonts w:ascii="Arial" w:hAnsi="Arial" w:cs="Arial"/>
                <w:color w:val="000000" w:themeColor="text1"/>
                <w:sz w:val="24"/>
                <w:szCs w:val="24"/>
                <w:highlight w:val="yellow"/>
              </w:rPr>
            </w:pPr>
            <w:r w:rsidRPr="3E7CC2FC" w:rsidR="3E7CC2FC">
              <w:rPr>
                <w:rFonts w:ascii="Arial" w:hAnsi="Arial" w:cs="Arial"/>
                <w:color w:val="000000" w:themeColor="text1" w:themeTint="FF" w:themeShade="FF"/>
                <w:sz w:val="24"/>
                <w:szCs w:val="24"/>
                <w:highlight w:val="yellow"/>
              </w:rPr>
              <w:t>0</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3E7CC2FC"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3E7CC2FC"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rsidRPr="005101E1" w:rsidR="00015E3A" w:rsidP="005D48A3" w:rsidRDefault="00015E3A" w14:paraId="57ECA3E2" w14:textId="303ADB93">
            <w:pPr>
              <w:spacing w:before="40" w:after="40"/>
              <w:jc w:val="center"/>
              <w:rPr>
                <w:rFonts w:ascii="Arial" w:hAnsi="Arial" w:cs="Arial"/>
                <w:sz w:val="24"/>
                <w:szCs w:val="24"/>
                <w:highlight w:val="yellow"/>
              </w:rPr>
            </w:pPr>
            <w:r w:rsidRPr="3E7CC2FC" w:rsidR="3E7CC2FC">
              <w:rPr>
                <w:rFonts w:ascii="Arial" w:hAnsi="Arial" w:cs="Arial"/>
                <w:sz w:val="24"/>
                <w:szCs w:val="24"/>
                <w:highlight w:val="yellow"/>
              </w:rPr>
              <w:t>0</w:t>
            </w:r>
          </w:p>
        </w:tc>
        <w:tc>
          <w:tcPr>
            <w:tcW w:w="1443" w:type="dxa"/>
            <w:tcMar/>
          </w:tcPr>
          <w:p w:rsidRPr="005101E1" w:rsidR="00015E3A" w:rsidP="009E4BDC" w:rsidRDefault="009E4BDC" w14:paraId="2C580918" w14:textId="51A8D2E3">
            <w:pPr>
              <w:spacing w:before="40" w:after="40"/>
              <w:rPr>
                <w:rFonts w:ascii="Arial" w:hAnsi="Arial" w:cs="Arial"/>
                <w:sz w:val="24"/>
                <w:szCs w:val="24"/>
                <w:highlight w:val="yellow"/>
              </w:rPr>
            </w:pPr>
            <w:r w:rsidRPr="3E7CC2FC" w:rsidR="3E7CC2FC">
              <w:rPr>
                <w:rFonts w:ascii="Arial" w:hAnsi="Arial" w:cs="Arial"/>
                <w:sz w:val="24"/>
                <w:szCs w:val="24"/>
                <w:highlight w:val="yellow"/>
              </w:rPr>
              <w:t>0</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3E7CC2FC"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5D48A3" w:rsidP="00B01942" w:rsidRDefault="009E4BDC" w14:paraId="63A01207" w14:textId="1E208353">
            <w:pPr>
              <w:spacing w:before="40" w:after="40"/>
              <w:jc w:val="center"/>
              <w:rPr>
                <w:rFonts w:ascii="Arial" w:hAnsi="Arial" w:cs="Arial"/>
                <w:sz w:val="24"/>
                <w:szCs w:val="24"/>
                <w:highlight w:val="yellow"/>
              </w:rPr>
            </w:pPr>
            <w:r w:rsidRPr="3E7CC2FC" w:rsidR="3E7CC2FC">
              <w:rPr>
                <w:rFonts w:ascii="Arial" w:hAnsi="Arial" w:cs="Arial"/>
                <w:sz w:val="24"/>
                <w:szCs w:val="24"/>
                <w:highlight w:val="yellow"/>
              </w:rPr>
              <w:t>0</w:t>
            </w:r>
          </w:p>
        </w:tc>
        <w:tc>
          <w:tcPr>
            <w:tcW w:w="1443" w:type="dxa"/>
            <w:tcMar/>
          </w:tcPr>
          <w:p w:rsidRPr="005101E1" w:rsidR="009E4BDC" w:rsidP="009E4BDC" w:rsidRDefault="009E4BDC" w14:paraId="0EE07C26" w14:textId="0E9B4E5B">
            <w:pPr>
              <w:spacing w:before="40" w:after="40"/>
              <w:rPr>
                <w:rFonts w:ascii="Arial" w:hAnsi="Arial" w:cs="Arial"/>
                <w:sz w:val="24"/>
                <w:szCs w:val="24"/>
                <w:highlight w:val="yellow"/>
              </w:rPr>
            </w:pPr>
            <w:r w:rsidRPr="3E7CC2FC" w:rsidR="3E7CC2FC">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5D48A3" w:rsidP="000E693A" w:rsidRDefault="009E4BDC" w14:paraId="79F33091" w14:textId="226CF236">
      <w:pPr>
        <w:rPr>
          <w:rFonts w:ascii="Arial" w:hAnsi="Arial" w:cs="Arial"/>
          <w:sz w:val="24"/>
          <w:szCs w:val="24"/>
          <w:highlight w:val="yellow"/>
        </w:rPr>
      </w:pPr>
      <w:r w:rsidRPr="0907078A" w:rsidR="0907078A">
        <w:rPr>
          <w:rFonts w:ascii="Arial" w:hAnsi="Arial" w:cs="Arial"/>
          <w:sz w:val="24"/>
          <w:szCs w:val="24"/>
          <w:highlight w:val="yellow"/>
        </w:rPr>
        <w:t>(a)</w:t>
      </w:r>
      <w:r w:rsidRPr="0907078A" w:rsidR="0907078A">
        <w:rPr>
          <w:rFonts w:ascii="Arial" w:hAnsi="Arial" w:cs="Arial"/>
          <w:sz w:val="24"/>
          <w:szCs w:val="24"/>
          <w:highlight w:val="yellow"/>
        </w:rPr>
        <w:t xml:space="preserve"> For systems collecting fewer than 40 samples per month: </w:t>
      </w:r>
      <w:r w:rsidRPr="0907078A" w:rsidR="0907078A">
        <w:rPr>
          <w:rFonts w:ascii="Arial" w:hAnsi="Arial" w:cs="Arial"/>
          <w:sz w:val="24"/>
          <w:szCs w:val="24"/>
          <w:highlight w:val="yellow"/>
        </w:rPr>
        <w:t>t</w:t>
      </w:r>
      <w:r w:rsidRPr="0907078A" w:rsidR="0907078A">
        <w:rPr>
          <w:rFonts w:ascii="Arial" w:hAnsi="Arial" w:cs="Arial"/>
          <w:sz w:val="24"/>
          <w:szCs w:val="24"/>
          <w:highlight w:val="yellow"/>
        </w:rPr>
        <w:t>wo or more positively monthly samples is a violation of the total coliform MCL</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579C104A"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579C104A"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20918695" w:rsidRDefault="008572DA" w14:paraId="0A0580DD" w14:textId="1C2F75C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9/29/21</w:t>
            </w:r>
          </w:p>
        </w:tc>
        <w:tc>
          <w:tcPr>
            <w:tcW w:w="900" w:type="dxa"/>
            <w:tcMar>
              <w:left w:w="86" w:type="dxa"/>
              <w:right w:w="86" w:type="dxa"/>
            </w:tcMar>
          </w:tcPr>
          <w:p w:rsidRPr="005F082E" w:rsidR="008572DA" w:rsidP="20918695" w:rsidRDefault="008572DA" w14:paraId="102D5A02" w14:textId="1C0A25B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5</w:t>
            </w:r>
          </w:p>
        </w:tc>
        <w:tc>
          <w:tcPr>
            <w:tcW w:w="990" w:type="dxa"/>
            <w:tcMar>
              <w:left w:w="86" w:type="dxa"/>
              <w:right w:w="86" w:type="dxa"/>
            </w:tcMar>
          </w:tcPr>
          <w:p w:rsidRPr="005F082E" w:rsidR="008572DA" w:rsidP="20918695" w:rsidRDefault="008572DA" w14:paraId="36E2A949" w14:textId="418051A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0.218</w:t>
            </w:r>
          </w:p>
        </w:tc>
        <w:tc>
          <w:tcPr>
            <w:tcW w:w="900" w:type="dxa"/>
            <w:tcMar>
              <w:left w:w="86" w:type="dxa"/>
              <w:right w:w="86" w:type="dxa"/>
            </w:tcMar>
          </w:tcPr>
          <w:p w:rsidRPr="005F082E" w:rsidR="008572DA" w:rsidP="20918695" w:rsidRDefault="008572DA" w14:paraId="308535F4" w14:textId="60C37FEC">
            <w:pPr>
              <w:spacing w:before="40" w:after="4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0</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20918695" w:rsidRDefault="008572DA" w14:paraId="2A95BBE1" w14:textId="477E50B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Not applicable</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579C104A"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20918695" w:rsidRDefault="00FC33C4" w14:paraId="1E79D436" w14:textId="2340D7E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9/29/21</w:t>
            </w:r>
          </w:p>
        </w:tc>
        <w:tc>
          <w:tcPr>
            <w:tcW w:w="900" w:type="dxa"/>
            <w:tcMar>
              <w:left w:w="86" w:type="dxa"/>
              <w:right w:w="86" w:type="dxa"/>
            </w:tcMar>
          </w:tcPr>
          <w:p w:rsidRPr="005F082E" w:rsidR="00FC33C4" w:rsidP="20918695" w:rsidRDefault="00FC33C4" w14:paraId="42CEE2F3" w14:textId="69EDB20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5</w:t>
            </w:r>
          </w:p>
        </w:tc>
        <w:tc>
          <w:tcPr>
            <w:tcW w:w="990" w:type="dxa"/>
            <w:tcMar>
              <w:left w:w="86" w:type="dxa"/>
              <w:right w:w="86" w:type="dxa"/>
            </w:tcMar>
          </w:tcPr>
          <w:p w:rsidRPr="005F082E" w:rsidR="00FC33C4" w:rsidP="20918695" w:rsidRDefault="00FC33C4" w14:paraId="15E55B1F" w14:textId="1E4E3D84">
            <w:pPr>
              <w:spacing w:before="40" w:after="4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0.00182</w:t>
            </w:r>
          </w:p>
        </w:tc>
        <w:tc>
          <w:tcPr>
            <w:tcW w:w="900" w:type="dxa"/>
            <w:tcMar>
              <w:left w:w="86" w:type="dxa"/>
              <w:right w:w="86" w:type="dxa"/>
            </w:tcMar>
          </w:tcPr>
          <w:p w:rsidRPr="005F082E" w:rsidR="00FC33C4" w:rsidP="20918695" w:rsidRDefault="00FC33C4" w14:paraId="1AE57BBF" w14:textId="6699101D">
            <w:pPr>
              <w:spacing w:before="40" w:after="4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0</w:t>
            </w:r>
          </w:p>
        </w:tc>
        <w:tc>
          <w:tcPr>
            <w:tcW w:w="54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579C104A" w:rsidRDefault="579C104A" w14:paraId="0CDA827D" w14:textId="3CB67A94"/>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579C104A"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579C104A"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20918695" w:rsidRDefault="00684C7E" w14:paraId="2DC49168" w14:textId="44275FC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2004</w:t>
            </w:r>
          </w:p>
        </w:tc>
        <w:tc>
          <w:tcPr>
            <w:tcW w:w="1260" w:type="dxa"/>
            <w:tcMar>
              <w:left w:w="58" w:type="dxa"/>
              <w:right w:w="58" w:type="dxa"/>
            </w:tcMar>
          </w:tcPr>
          <w:p w:rsidRPr="005F082E" w:rsidR="00684C7E" w:rsidP="20918695" w:rsidRDefault="00684C7E" w14:paraId="690B0D1C" w14:textId="5B35CDC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64.2</w:t>
            </w:r>
          </w:p>
        </w:tc>
        <w:tc>
          <w:tcPr>
            <w:tcW w:w="1530" w:type="dxa"/>
            <w:tcMar>
              <w:left w:w="58" w:type="dxa"/>
              <w:right w:w="58" w:type="dxa"/>
            </w:tcMar>
          </w:tcPr>
          <w:p w:rsidRPr="005F082E" w:rsidR="00684C7E" w:rsidP="20918695" w:rsidRDefault="00684C7E" w14:paraId="6802CC34" w14:textId="0BA8DF9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None</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579C104A"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20918695" w:rsidRDefault="00684C7E" w14:paraId="7A81C45D" w14:textId="29E518E6">
            <w:pPr>
              <w:spacing w:before="40" w:after="4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2004</w:t>
            </w:r>
          </w:p>
        </w:tc>
        <w:tc>
          <w:tcPr>
            <w:tcW w:w="1260" w:type="dxa"/>
            <w:tcMar>
              <w:left w:w="58" w:type="dxa"/>
              <w:right w:w="58" w:type="dxa"/>
            </w:tcMar>
          </w:tcPr>
          <w:p w:rsidRPr="005F082E" w:rsidR="00684C7E" w:rsidP="20918695" w:rsidRDefault="00684C7E" w14:paraId="5F571C45" w14:textId="6A1223B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237</w:t>
            </w:r>
          </w:p>
        </w:tc>
        <w:tc>
          <w:tcPr>
            <w:tcW w:w="1530" w:type="dxa"/>
            <w:tcMar>
              <w:left w:w="58" w:type="dxa"/>
              <w:right w:w="58" w:type="dxa"/>
            </w:tcMar>
          </w:tcPr>
          <w:p w:rsidRPr="005F082E" w:rsidR="00684C7E" w:rsidP="20918695" w:rsidRDefault="00684C7E" w14:paraId="2BE476FB" w14:textId="08FC6BB2">
            <w:pPr>
              <w:spacing w:before="40" w:after="4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None</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579C104A" w:rsidRDefault="579C104A" w14:paraId="4783B954" w14:textId="61F03DE6"/>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579C104A"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579C104A" w14:paraId="7C96DD6F" w14:textId="77777777">
        <w:trPr>
          <w:trHeight w:val="432"/>
        </w:trPr>
        <w:tc>
          <w:tcPr>
            <w:tcW w:w="2245" w:type="dxa"/>
            <w:tcMar>
              <w:left w:w="58" w:type="dxa"/>
              <w:right w:w="58" w:type="dxa"/>
            </w:tcMar>
          </w:tcPr>
          <w:p w:rsidRPr="005F082E" w:rsidR="00512D8C" w:rsidP="20918695" w:rsidRDefault="00512D8C" w14:paraId="29E71AAC" w14:textId="5EA8615B">
            <w:pPr>
              <w:pStyle w:val="Normal"/>
              <w:keepNext/>
              <w:keepLines/>
              <w:spacing w:before="40" w:after="40"/>
              <w:ind w:left="30"/>
              <w:jc w:val="both"/>
              <w:rPr>
                <w:rFonts w:ascii="Arial" w:hAnsi="Arial" w:eastAsia="Arial" w:cs="Arial"/>
                <w:noProof w:val="0"/>
                <w:sz w:val="24"/>
                <w:szCs w:val="24"/>
                <w:lang w:val="en-US"/>
              </w:rPr>
            </w:pPr>
            <w:r w:rsidRPr="20918695" w:rsidR="20918695">
              <w:rPr>
                <w:rFonts w:ascii="Arial" w:hAnsi="Arial" w:eastAsia="Arial" w:cs="Arial"/>
                <w:noProof w:val="0"/>
                <w:sz w:val="24"/>
                <w:szCs w:val="24"/>
                <w:lang w:val="en-US"/>
              </w:rPr>
              <w:t>Nitrate as N (mg/l)</w:t>
            </w:r>
          </w:p>
        </w:tc>
        <w:tc>
          <w:tcPr>
            <w:tcW w:w="1440" w:type="dxa"/>
            <w:tcMar/>
          </w:tcPr>
          <w:p w:rsidR="579C104A" w:rsidP="579C104A" w:rsidRDefault="579C104A" w14:paraId="77D932F8" w14:textId="03E75F7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79C104A" w:rsidR="579C104A">
              <w:rPr>
                <w:rFonts w:ascii="Arial" w:hAnsi="Arial" w:cs="Arial"/>
                <w:color w:val="000000" w:themeColor="text1" w:themeTint="FF" w:themeShade="FF"/>
                <w:sz w:val="24"/>
                <w:szCs w:val="24"/>
              </w:rPr>
              <w:t>3/24/21</w:t>
            </w:r>
          </w:p>
          <w:p w:rsidR="579C104A" w:rsidP="579C104A" w:rsidRDefault="579C104A" w14:paraId="5A6F161A" w14:textId="78F4EAC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79C104A" w:rsidR="579C104A">
              <w:rPr>
                <w:rFonts w:ascii="Arial" w:hAnsi="Arial" w:cs="Arial"/>
                <w:color w:val="000000" w:themeColor="text1" w:themeTint="FF" w:themeShade="FF"/>
                <w:sz w:val="24"/>
                <w:szCs w:val="24"/>
              </w:rPr>
              <w:t>Well 1</w:t>
            </w:r>
          </w:p>
          <w:p w:rsidRPr="005F082E" w:rsidR="00512D8C" w:rsidP="20918695" w:rsidRDefault="00512D8C" w14:paraId="21F7006B" w14:textId="49CFB28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p>
        </w:tc>
        <w:tc>
          <w:tcPr>
            <w:tcW w:w="1260" w:type="dxa"/>
            <w:tcMar/>
          </w:tcPr>
          <w:p w:rsidRPr="005F082E" w:rsidR="00512D8C" w:rsidP="20918695" w:rsidRDefault="00512D8C" w14:paraId="1BD7CABC" w14:textId="57D5E25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12.8</w:t>
            </w:r>
          </w:p>
        </w:tc>
        <w:tc>
          <w:tcPr>
            <w:tcW w:w="1530" w:type="dxa"/>
            <w:tcMar/>
          </w:tcPr>
          <w:p w:rsidRPr="005F082E" w:rsidR="00512D8C" w:rsidP="20918695" w:rsidRDefault="00512D8C" w14:paraId="40895B2C" w14:textId="5C1A18A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12.8</w:t>
            </w:r>
          </w:p>
        </w:tc>
        <w:tc>
          <w:tcPr>
            <w:tcW w:w="1170" w:type="dxa"/>
            <w:tcMar/>
          </w:tcPr>
          <w:p w:rsidRPr="005F082E" w:rsidR="00512D8C" w:rsidP="20918695" w:rsidRDefault="00512D8C" w14:paraId="707B8EC2" w14:textId="307C4C3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10</w:t>
            </w:r>
          </w:p>
        </w:tc>
        <w:tc>
          <w:tcPr>
            <w:tcW w:w="1260" w:type="dxa"/>
            <w:tcMar/>
          </w:tcPr>
          <w:p w:rsidRPr="005F082E" w:rsidR="00512D8C" w:rsidP="00512D8C" w:rsidRDefault="00512D8C" w14:paraId="4F209845" w14:textId="30BCE37C">
            <w:pPr>
              <w:keepNext w:val="1"/>
              <w:keepLines/>
              <w:spacing w:before="40" w:after="40"/>
              <w:jc w:val="center"/>
              <w:rPr>
                <w:rFonts w:ascii="Arial" w:hAnsi="Arial" w:cs="Arial"/>
                <w:color w:val="000000" w:themeColor="text1"/>
                <w:sz w:val="24"/>
                <w:szCs w:val="24"/>
              </w:rPr>
            </w:pPr>
            <w:r w:rsidRPr="20918695" w:rsidR="20918695">
              <w:rPr>
                <w:rFonts w:ascii="Arial" w:hAnsi="Arial" w:cs="Arial"/>
                <w:color w:val="000000" w:themeColor="text1" w:themeTint="FF" w:themeShade="FF"/>
                <w:sz w:val="24"/>
                <w:szCs w:val="24"/>
              </w:rPr>
              <w:t>10</w:t>
            </w:r>
          </w:p>
        </w:tc>
        <w:tc>
          <w:tcPr>
            <w:tcW w:w="1931" w:type="dxa"/>
            <w:tcMar/>
          </w:tcPr>
          <w:p w:rsidRPr="005F082E" w:rsidR="00512D8C" w:rsidP="20918695" w:rsidRDefault="00512D8C" w14:paraId="307E6935" w14:textId="05D1C2C6">
            <w:pPr>
              <w:pStyle w:val="Normal"/>
              <w:keepNext/>
              <w:keepLines/>
              <w:spacing w:before="40" w:after="40"/>
              <w:jc w:val="center"/>
              <w:rPr>
                <w:rFonts w:ascii="Arial" w:hAnsi="Arial" w:eastAsia="Arial" w:cs="Arial"/>
                <w:noProof w:val="0"/>
                <w:sz w:val="24"/>
                <w:szCs w:val="24"/>
                <w:lang w:val="en-US"/>
              </w:rPr>
            </w:pPr>
            <w:r w:rsidRPr="20918695" w:rsidR="20918695">
              <w:rPr>
                <w:rFonts w:ascii="Arial" w:hAnsi="Arial" w:eastAsia="Arial" w:cs="Arial"/>
                <w:noProof w:val="0"/>
                <w:sz w:val="24"/>
                <w:szCs w:val="24"/>
                <w:lang w:val="en-US"/>
              </w:rPr>
              <w:t>Runoff and leaching from fertilizer use; leaching from septic tanks and sewage; erosion of natural deposits</w:t>
            </w:r>
          </w:p>
        </w:tc>
      </w:tr>
      <w:tr w:rsidRPr="005F082E" w:rsidR="00244938" w:rsidTr="579C104A" w14:paraId="7E778FAF" w14:textId="77777777">
        <w:trPr>
          <w:trHeight w:val="432"/>
        </w:trPr>
        <w:tc>
          <w:tcPr>
            <w:tcW w:w="2245" w:type="dxa"/>
            <w:tcMar>
              <w:left w:w="58" w:type="dxa"/>
              <w:right w:w="58" w:type="dxa"/>
            </w:tcMar>
          </w:tcPr>
          <w:p w:rsidRPr="005F082E" w:rsidR="00244938" w:rsidP="20918695" w:rsidRDefault="00244938" w14:paraId="2BC454A4" w14:textId="412FCC42">
            <w:pPr>
              <w:pStyle w:val="Normal"/>
              <w:spacing w:before="40" w:after="40"/>
              <w:ind w:left="30"/>
              <w:jc w:val="both"/>
              <w:rPr>
                <w:rFonts w:ascii="Arial" w:hAnsi="Arial" w:eastAsia="Arial" w:cs="Arial"/>
                <w:noProof w:val="0"/>
                <w:sz w:val="24"/>
                <w:szCs w:val="24"/>
                <w:lang w:val="en-US"/>
              </w:rPr>
            </w:pPr>
            <w:r w:rsidRPr="20918695" w:rsidR="20918695">
              <w:rPr>
                <w:rFonts w:ascii="Arial" w:hAnsi="Arial" w:eastAsia="Arial" w:cs="Arial"/>
                <w:noProof w:val="0"/>
                <w:sz w:val="24"/>
                <w:szCs w:val="24"/>
                <w:lang w:val="en-US"/>
              </w:rPr>
              <w:t>Uranium (pCi/L)</w:t>
            </w:r>
          </w:p>
        </w:tc>
        <w:tc>
          <w:tcPr>
            <w:tcW w:w="1440" w:type="dxa"/>
            <w:tcMar/>
          </w:tcPr>
          <w:p w:rsidRPr="005F082E" w:rsidR="00244938" w:rsidP="579C104A" w:rsidRDefault="00244938" w14:paraId="4F9F3E68" w14:textId="7146D6B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79C104A" w:rsidR="579C104A">
              <w:rPr>
                <w:rFonts w:ascii="Arial" w:hAnsi="Arial" w:cs="Arial"/>
                <w:color w:val="000000" w:themeColor="text1" w:themeTint="FF" w:themeShade="FF"/>
                <w:sz w:val="24"/>
                <w:szCs w:val="24"/>
              </w:rPr>
              <w:t>3/24/21</w:t>
            </w:r>
          </w:p>
          <w:p w:rsidRPr="005F082E" w:rsidR="00244938" w:rsidP="20918695" w:rsidRDefault="00244938" w14:paraId="25EFD446" w14:textId="707B62B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79C104A" w:rsidR="579C104A">
              <w:rPr>
                <w:rFonts w:ascii="Arial" w:hAnsi="Arial" w:cs="Arial"/>
                <w:color w:val="000000" w:themeColor="text1" w:themeTint="FF" w:themeShade="FF"/>
                <w:sz w:val="24"/>
                <w:szCs w:val="24"/>
              </w:rPr>
              <w:t>Well 2</w:t>
            </w:r>
          </w:p>
        </w:tc>
        <w:tc>
          <w:tcPr>
            <w:tcW w:w="1260" w:type="dxa"/>
            <w:tcMar/>
          </w:tcPr>
          <w:p w:rsidRPr="005F082E" w:rsidR="00244938" w:rsidP="20918695" w:rsidRDefault="00244938" w14:paraId="7CAF39D9" w14:textId="1CF8F1C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23</w:t>
            </w:r>
          </w:p>
        </w:tc>
        <w:tc>
          <w:tcPr>
            <w:tcW w:w="1530" w:type="dxa"/>
            <w:tcMar/>
          </w:tcPr>
          <w:p w:rsidRPr="005F082E" w:rsidR="00244938" w:rsidP="20918695" w:rsidRDefault="00244938" w14:paraId="694B316A" w14:textId="1FC8184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23</w:t>
            </w:r>
          </w:p>
        </w:tc>
        <w:tc>
          <w:tcPr>
            <w:tcW w:w="1170" w:type="dxa"/>
            <w:tcMar/>
          </w:tcPr>
          <w:p w:rsidRPr="005F082E" w:rsidR="00244938" w:rsidP="20918695" w:rsidRDefault="00244938" w14:paraId="04B3ABD1" w14:textId="4002905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20</w:t>
            </w:r>
          </w:p>
        </w:tc>
        <w:tc>
          <w:tcPr>
            <w:tcW w:w="1260" w:type="dxa"/>
            <w:tcMar/>
          </w:tcPr>
          <w:p w:rsidRPr="005F082E" w:rsidR="00244938" w:rsidP="20918695" w:rsidRDefault="00244938" w14:paraId="7BD33183" w14:textId="671B2BB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0.43</w:t>
            </w:r>
          </w:p>
        </w:tc>
        <w:tc>
          <w:tcPr>
            <w:tcW w:w="1931" w:type="dxa"/>
            <w:tcMar/>
          </w:tcPr>
          <w:p w:rsidRPr="005F082E" w:rsidR="00244938" w:rsidP="20918695" w:rsidRDefault="00244938" w14:paraId="701F5E75" w14:textId="65BC88CF">
            <w:pPr>
              <w:pStyle w:val="Normal"/>
              <w:spacing w:before="40" w:after="40"/>
              <w:jc w:val="center"/>
              <w:rPr>
                <w:rFonts w:ascii="Arial" w:hAnsi="Arial" w:eastAsia="Arial" w:cs="Arial"/>
                <w:noProof w:val="0"/>
                <w:sz w:val="24"/>
                <w:szCs w:val="24"/>
                <w:lang w:val="en-US"/>
              </w:rPr>
            </w:pPr>
            <w:r w:rsidRPr="20918695" w:rsidR="20918695">
              <w:rPr>
                <w:rFonts w:ascii="Arial" w:hAnsi="Arial" w:eastAsia="Arial" w:cs="Arial"/>
                <w:noProof w:val="0"/>
                <w:sz w:val="24"/>
                <w:szCs w:val="24"/>
                <w:lang w:val="en-US"/>
              </w:rPr>
              <w:t>Erosion of natural deposits</w:t>
            </w:r>
          </w:p>
        </w:tc>
      </w:tr>
      <w:tr w:rsidRPr="005F082E" w:rsidR="001F7181" w:rsidTr="579C104A" w14:paraId="5A2E4EDA" w14:textId="77777777">
        <w:trPr>
          <w:trHeight w:val="432"/>
        </w:trPr>
        <w:tc>
          <w:tcPr>
            <w:tcW w:w="2245" w:type="dxa"/>
            <w:tcMar>
              <w:left w:w="58" w:type="dxa"/>
              <w:right w:w="58" w:type="dxa"/>
            </w:tcMar>
          </w:tcPr>
          <w:p w:rsidRPr="005F082E" w:rsidR="001F7181" w:rsidP="20918695" w:rsidRDefault="002A5101" w14:paraId="490802B3" w14:textId="19A1F68D">
            <w:pPr>
              <w:pStyle w:val="Normal"/>
              <w:spacing w:before="40" w:after="40"/>
              <w:ind w:left="0"/>
              <w:jc w:val="both"/>
              <w:rPr>
                <w:rFonts w:ascii="Arial" w:hAnsi="Arial" w:eastAsia="Arial" w:cs="Arial"/>
                <w:noProof w:val="0"/>
                <w:sz w:val="24"/>
                <w:szCs w:val="24"/>
                <w:lang w:val="en-US"/>
              </w:rPr>
            </w:pPr>
            <w:r w:rsidRPr="20918695" w:rsidR="20918695">
              <w:rPr>
                <w:rFonts w:ascii="Arial" w:hAnsi="Arial" w:eastAsia="Arial" w:cs="Arial"/>
                <w:noProof w:val="0"/>
                <w:sz w:val="24"/>
                <w:szCs w:val="24"/>
                <w:lang w:val="en-US"/>
              </w:rPr>
              <w:t>Gross Alpha(pCi/L)</w:t>
            </w:r>
          </w:p>
        </w:tc>
        <w:tc>
          <w:tcPr>
            <w:tcW w:w="1440" w:type="dxa"/>
            <w:tcMar/>
          </w:tcPr>
          <w:p w:rsidRPr="005F082E" w:rsidR="001F7181" w:rsidP="579C104A" w:rsidRDefault="001F7181" w14:paraId="5F7EFAC2" w14:textId="231DDD2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79C104A" w:rsidR="579C104A">
              <w:rPr>
                <w:rFonts w:ascii="Arial" w:hAnsi="Arial" w:cs="Arial"/>
                <w:color w:val="000000" w:themeColor="text1" w:themeTint="FF" w:themeShade="FF"/>
                <w:sz w:val="24"/>
                <w:szCs w:val="24"/>
              </w:rPr>
              <w:t>3/24/21</w:t>
            </w:r>
          </w:p>
          <w:p w:rsidRPr="005F082E" w:rsidR="001F7181" w:rsidP="20918695" w:rsidRDefault="001F7181" w14:paraId="535C6478" w14:textId="24F010F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79C104A" w:rsidR="579C104A">
              <w:rPr>
                <w:rFonts w:ascii="Arial" w:hAnsi="Arial" w:cs="Arial"/>
                <w:color w:val="000000" w:themeColor="text1" w:themeTint="FF" w:themeShade="FF"/>
                <w:sz w:val="24"/>
                <w:szCs w:val="24"/>
              </w:rPr>
              <w:t>Well 2</w:t>
            </w:r>
          </w:p>
        </w:tc>
        <w:tc>
          <w:tcPr>
            <w:tcW w:w="1260" w:type="dxa"/>
            <w:tcMar/>
          </w:tcPr>
          <w:p w:rsidRPr="005F082E" w:rsidR="001F7181" w:rsidP="20918695" w:rsidRDefault="001F7181" w14:paraId="1A872876" w14:textId="1105FB0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14.4</w:t>
            </w:r>
          </w:p>
        </w:tc>
        <w:tc>
          <w:tcPr>
            <w:tcW w:w="1530" w:type="dxa"/>
            <w:tcMar/>
          </w:tcPr>
          <w:p w:rsidRPr="005F082E" w:rsidR="001F7181" w:rsidP="20918695" w:rsidRDefault="001F7181" w14:paraId="4E27FAAD" w14:textId="7E97C71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14.4</w:t>
            </w:r>
          </w:p>
        </w:tc>
        <w:tc>
          <w:tcPr>
            <w:tcW w:w="1170" w:type="dxa"/>
            <w:tcMar/>
          </w:tcPr>
          <w:p w:rsidRPr="005F082E" w:rsidR="001F7181" w:rsidP="001F7181" w:rsidRDefault="001F7181" w14:paraId="6EC8A772" w14:textId="17FAC7B1">
            <w:pPr>
              <w:spacing w:before="40" w:after="40"/>
              <w:jc w:val="center"/>
              <w:rPr>
                <w:rFonts w:ascii="Arial" w:hAnsi="Arial" w:cs="Arial"/>
                <w:color w:val="000000" w:themeColor="text1"/>
                <w:sz w:val="24"/>
                <w:szCs w:val="24"/>
              </w:rPr>
            </w:pPr>
            <w:r w:rsidRPr="20918695" w:rsidR="20918695">
              <w:rPr>
                <w:rFonts w:ascii="Arial" w:hAnsi="Arial" w:cs="Arial"/>
                <w:color w:val="000000" w:themeColor="text1" w:themeTint="FF" w:themeShade="FF"/>
                <w:sz w:val="24"/>
                <w:szCs w:val="24"/>
              </w:rPr>
              <w:t>15</w:t>
            </w:r>
          </w:p>
        </w:tc>
        <w:tc>
          <w:tcPr>
            <w:tcW w:w="1260" w:type="dxa"/>
            <w:tcMar/>
          </w:tcPr>
          <w:p w:rsidRPr="005F082E" w:rsidR="001F7181" w:rsidP="20918695" w:rsidRDefault="001F7181" w14:paraId="22CCB022" w14:textId="10E5564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(0)</w:t>
            </w:r>
          </w:p>
        </w:tc>
        <w:tc>
          <w:tcPr>
            <w:tcW w:w="1931" w:type="dxa"/>
            <w:tcMar/>
          </w:tcPr>
          <w:p w:rsidRPr="005F082E" w:rsidR="001F7181" w:rsidP="20918695" w:rsidRDefault="001F7181" w14:paraId="218DDB99" w14:textId="646AD41E">
            <w:pPr>
              <w:pStyle w:val="Normal"/>
              <w:spacing w:before="40" w:after="40"/>
              <w:jc w:val="center"/>
              <w:rPr>
                <w:rFonts w:ascii="Arial" w:hAnsi="Arial" w:eastAsia="Arial" w:cs="Arial"/>
                <w:noProof w:val="0"/>
                <w:sz w:val="24"/>
                <w:szCs w:val="24"/>
                <w:lang w:val="en-US"/>
              </w:rPr>
            </w:pPr>
            <w:r w:rsidRPr="20918695" w:rsidR="20918695">
              <w:rPr>
                <w:rFonts w:ascii="Arial" w:hAnsi="Arial" w:eastAsia="Arial" w:cs="Arial"/>
                <w:noProof w:val="0"/>
                <w:sz w:val="24"/>
                <w:szCs w:val="24"/>
                <w:lang w:val="en-US"/>
              </w:rPr>
              <w:t>Erosion of natural deposits</w:t>
            </w:r>
          </w:p>
        </w:tc>
      </w:tr>
      <w:tr w:rsidR="20918695" w:rsidTr="579C104A" w14:paraId="2EADC9CD">
        <w:trPr>
          <w:trHeight w:val="432"/>
        </w:trPr>
        <w:tc>
          <w:tcPr>
            <w:tcW w:w="2245" w:type="dxa"/>
            <w:tcMar>
              <w:left w:w="58" w:type="dxa"/>
              <w:right w:w="58" w:type="dxa"/>
            </w:tcMar>
          </w:tcPr>
          <w:p w:rsidR="20918695" w:rsidP="20918695" w:rsidRDefault="20918695" w14:paraId="545CD2A9" w14:textId="5FE6F7EF">
            <w:pPr>
              <w:pStyle w:val="Normal"/>
              <w:jc w:val="both"/>
              <w:rPr>
                <w:rFonts w:ascii="Arial" w:hAnsi="Arial" w:eastAsia="Arial" w:cs="Arial"/>
                <w:noProof w:val="0"/>
                <w:sz w:val="24"/>
                <w:szCs w:val="24"/>
                <w:lang w:val="en-US"/>
              </w:rPr>
            </w:pPr>
            <w:r w:rsidRPr="20918695" w:rsidR="20918695">
              <w:rPr>
                <w:rFonts w:ascii="Arial" w:hAnsi="Arial" w:eastAsia="Arial" w:cs="Arial"/>
                <w:noProof w:val="0"/>
                <w:sz w:val="24"/>
                <w:szCs w:val="24"/>
                <w:lang w:val="en-US"/>
              </w:rPr>
              <w:t>Simazine (ug/L)</w:t>
            </w:r>
          </w:p>
        </w:tc>
        <w:tc>
          <w:tcPr>
            <w:tcW w:w="1440" w:type="dxa"/>
            <w:tcMar/>
          </w:tcPr>
          <w:p w:rsidR="20918695" w:rsidP="20918695" w:rsidRDefault="20918695" w14:paraId="6C4E42CD" w14:textId="70E80C90">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2/9/17</w:t>
            </w:r>
          </w:p>
        </w:tc>
        <w:tc>
          <w:tcPr>
            <w:tcW w:w="1260" w:type="dxa"/>
            <w:tcMar/>
          </w:tcPr>
          <w:p w:rsidR="20918695" w:rsidP="20918695" w:rsidRDefault="20918695" w14:paraId="24010651" w14:textId="3E162ED6">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None</w:t>
            </w:r>
          </w:p>
        </w:tc>
        <w:tc>
          <w:tcPr>
            <w:tcW w:w="1530" w:type="dxa"/>
            <w:tcMar/>
          </w:tcPr>
          <w:p w:rsidR="20918695" w:rsidP="20918695" w:rsidRDefault="20918695" w14:paraId="46E02C44" w14:textId="36E103AE">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None</w:t>
            </w:r>
          </w:p>
        </w:tc>
        <w:tc>
          <w:tcPr>
            <w:tcW w:w="1170" w:type="dxa"/>
            <w:tcMar/>
          </w:tcPr>
          <w:p w:rsidR="20918695" w:rsidP="20918695" w:rsidRDefault="20918695" w14:paraId="540F5499" w14:textId="71053F56">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4</w:t>
            </w:r>
          </w:p>
        </w:tc>
        <w:tc>
          <w:tcPr>
            <w:tcW w:w="1260" w:type="dxa"/>
            <w:tcMar/>
          </w:tcPr>
          <w:p w:rsidR="20918695" w:rsidP="20918695" w:rsidRDefault="20918695" w14:paraId="1774B493" w14:textId="73394EBF">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4</w:t>
            </w:r>
          </w:p>
        </w:tc>
        <w:tc>
          <w:tcPr>
            <w:tcW w:w="1931" w:type="dxa"/>
            <w:tcMar/>
          </w:tcPr>
          <w:p w:rsidR="20918695" w:rsidP="20918695" w:rsidRDefault="20918695" w14:paraId="452CB7C9" w14:textId="5744C49C">
            <w:pPr>
              <w:pStyle w:val="Normal"/>
              <w:jc w:val="center"/>
              <w:rPr>
                <w:rFonts w:ascii="Arial" w:hAnsi="Arial" w:eastAsia="Arial" w:cs="Arial"/>
                <w:noProof w:val="0"/>
                <w:sz w:val="24"/>
                <w:szCs w:val="24"/>
                <w:lang w:val="en-US"/>
              </w:rPr>
            </w:pPr>
            <w:r w:rsidRPr="20918695" w:rsidR="20918695">
              <w:rPr>
                <w:rFonts w:ascii="Arial" w:hAnsi="Arial" w:eastAsia="Arial" w:cs="Arial"/>
                <w:noProof w:val="0"/>
                <w:sz w:val="24"/>
                <w:szCs w:val="24"/>
                <w:lang w:val="en-US"/>
              </w:rPr>
              <w:t>Herbicide runoff</w:t>
            </w:r>
          </w:p>
        </w:tc>
      </w:tr>
      <w:tr w:rsidR="20918695" w:rsidTr="579C104A" w14:paraId="76A6DAB2">
        <w:trPr>
          <w:trHeight w:val="432"/>
        </w:trPr>
        <w:tc>
          <w:tcPr>
            <w:tcW w:w="2245" w:type="dxa"/>
            <w:tcMar>
              <w:left w:w="58" w:type="dxa"/>
              <w:right w:w="58" w:type="dxa"/>
            </w:tcMar>
          </w:tcPr>
          <w:p w:rsidR="20918695" w:rsidP="20918695" w:rsidRDefault="20918695" w14:paraId="55869AAC" w14:textId="2A8AD274">
            <w:pPr>
              <w:pStyle w:val="Normal"/>
              <w:jc w:val="both"/>
              <w:rPr>
                <w:rFonts w:ascii="Arial" w:hAnsi="Arial" w:eastAsia="Arial" w:cs="Arial"/>
                <w:noProof w:val="0"/>
                <w:sz w:val="24"/>
                <w:szCs w:val="24"/>
                <w:lang w:val="en-US"/>
              </w:rPr>
            </w:pPr>
            <w:r w:rsidRPr="20918695" w:rsidR="20918695">
              <w:rPr>
                <w:rFonts w:ascii="Arial" w:hAnsi="Arial" w:eastAsia="Arial" w:cs="Arial"/>
                <w:noProof w:val="0"/>
                <w:sz w:val="24"/>
                <w:szCs w:val="24"/>
                <w:lang w:val="en-US"/>
              </w:rPr>
              <w:t>Barium (mg/L)</w:t>
            </w:r>
          </w:p>
        </w:tc>
        <w:tc>
          <w:tcPr>
            <w:tcW w:w="1440" w:type="dxa"/>
            <w:tcMar/>
          </w:tcPr>
          <w:p w:rsidR="20918695" w:rsidP="20918695" w:rsidRDefault="20918695" w14:paraId="4A6B9A93" w14:textId="275EDC83">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12/11/18</w:t>
            </w:r>
          </w:p>
        </w:tc>
        <w:tc>
          <w:tcPr>
            <w:tcW w:w="1260" w:type="dxa"/>
            <w:tcMar/>
          </w:tcPr>
          <w:p w:rsidR="20918695" w:rsidP="20918695" w:rsidRDefault="20918695" w14:paraId="55F2E8E7" w14:textId="2D3ADFE7">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48</w:t>
            </w:r>
          </w:p>
        </w:tc>
        <w:tc>
          <w:tcPr>
            <w:tcW w:w="1530" w:type="dxa"/>
            <w:tcMar/>
          </w:tcPr>
          <w:p w:rsidR="20918695" w:rsidP="20918695" w:rsidRDefault="20918695" w14:paraId="27AB233F" w14:textId="0B6481BD">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48-82</w:t>
            </w:r>
          </w:p>
        </w:tc>
        <w:tc>
          <w:tcPr>
            <w:tcW w:w="1170" w:type="dxa"/>
            <w:tcMar/>
          </w:tcPr>
          <w:p w:rsidR="20918695" w:rsidP="20918695" w:rsidRDefault="20918695" w14:paraId="0FD082FB" w14:textId="0F1E8F05">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1</w:t>
            </w:r>
          </w:p>
        </w:tc>
        <w:tc>
          <w:tcPr>
            <w:tcW w:w="1260" w:type="dxa"/>
            <w:tcMar/>
          </w:tcPr>
          <w:p w:rsidR="20918695" w:rsidP="20918695" w:rsidRDefault="20918695" w14:paraId="70A9AFE3" w14:textId="2ACC0245">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2</w:t>
            </w:r>
          </w:p>
        </w:tc>
        <w:tc>
          <w:tcPr>
            <w:tcW w:w="1931" w:type="dxa"/>
            <w:tcMar/>
          </w:tcPr>
          <w:p w:rsidR="20918695" w:rsidP="20918695" w:rsidRDefault="20918695" w14:paraId="6A90C2E7" w14:textId="714DCCBD">
            <w:pPr>
              <w:pStyle w:val="Normal"/>
              <w:jc w:val="center"/>
              <w:rPr>
                <w:rFonts w:ascii="Arial" w:hAnsi="Arial" w:eastAsia="Arial" w:cs="Arial"/>
                <w:noProof w:val="0"/>
                <w:sz w:val="24"/>
                <w:szCs w:val="24"/>
                <w:lang w:val="en-US"/>
              </w:rPr>
            </w:pPr>
            <w:r w:rsidRPr="20918695" w:rsidR="20918695">
              <w:rPr>
                <w:rFonts w:ascii="Arial" w:hAnsi="Arial" w:eastAsia="Arial" w:cs="Arial"/>
                <w:noProof w:val="0"/>
                <w:sz w:val="24"/>
                <w:szCs w:val="24"/>
                <w:lang w:val="en-US"/>
              </w:rPr>
              <w:t>Discharge of oil drilling wastes and from metal refineries; erosion of natural deposits</w:t>
            </w:r>
          </w:p>
        </w:tc>
      </w:tr>
      <w:tr w:rsidR="20918695" w:rsidTr="579C104A" w14:paraId="1A3E10EE">
        <w:trPr>
          <w:trHeight w:val="432"/>
        </w:trPr>
        <w:tc>
          <w:tcPr>
            <w:tcW w:w="2245" w:type="dxa"/>
            <w:tcMar>
              <w:left w:w="58" w:type="dxa"/>
              <w:right w:w="58" w:type="dxa"/>
            </w:tcMar>
          </w:tcPr>
          <w:p w:rsidR="20918695" w:rsidP="20918695" w:rsidRDefault="20918695" w14:paraId="4A278902" w14:textId="28246404">
            <w:pPr>
              <w:pStyle w:val="Normal"/>
              <w:jc w:val="both"/>
              <w:rPr>
                <w:rFonts w:ascii="Arial" w:hAnsi="Arial" w:eastAsia="Arial" w:cs="Arial"/>
                <w:noProof w:val="0"/>
                <w:sz w:val="24"/>
                <w:szCs w:val="24"/>
                <w:lang w:val="en-US"/>
              </w:rPr>
            </w:pPr>
            <w:r w:rsidRPr="20918695" w:rsidR="20918695">
              <w:rPr>
                <w:rFonts w:ascii="Arial" w:hAnsi="Arial" w:eastAsia="Arial" w:cs="Arial"/>
                <w:noProof w:val="0"/>
                <w:sz w:val="24"/>
                <w:szCs w:val="24"/>
                <w:lang w:val="en-US"/>
              </w:rPr>
              <w:t>Fluoride (mg/L)</w:t>
            </w:r>
          </w:p>
        </w:tc>
        <w:tc>
          <w:tcPr>
            <w:tcW w:w="1440" w:type="dxa"/>
            <w:tcMar/>
          </w:tcPr>
          <w:p w:rsidR="20918695" w:rsidP="20918695" w:rsidRDefault="20918695" w14:paraId="783AF197" w14:textId="0113CA3F">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12/11/18</w:t>
            </w:r>
          </w:p>
        </w:tc>
        <w:tc>
          <w:tcPr>
            <w:tcW w:w="1260" w:type="dxa"/>
            <w:tcMar/>
          </w:tcPr>
          <w:p w:rsidR="20918695" w:rsidP="20918695" w:rsidRDefault="20918695" w14:paraId="50FF3333" w14:textId="6C9592A9">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0.276</w:t>
            </w:r>
          </w:p>
        </w:tc>
        <w:tc>
          <w:tcPr>
            <w:tcW w:w="1530" w:type="dxa"/>
            <w:tcMar/>
          </w:tcPr>
          <w:p w:rsidR="20918695" w:rsidP="20918695" w:rsidRDefault="20918695" w14:paraId="5526D513" w14:textId="0807D247">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0.276-0.303</w:t>
            </w:r>
          </w:p>
        </w:tc>
        <w:tc>
          <w:tcPr>
            <w:tcW w:w="1170" w:type="dxa"/>
            <w:tcMar/>
          </w:tcPr>
          <w:p w:rsidR="20918695" w:rsidP="20918695" w:rsidRDefault="20918695" w14:paraId="0818563C" w14:textId="4ECAD510">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2.0</w:t>
            </w:r>
          </w:p>
        </w:tc>
        <w:tc>
          <w:tcPr>
            <w:tcW w:w="1260" w:type="dxa"/>
            <w:tcMar/>
          </w:tcPr>
          <w:p w:rsidR="20918695" w:rsidP="20918695" w:rsidRDefault="20918695" w14:paraId="233BE47B" w14:textId="5E9E76C5">
            <w:pPr>
              <w:pStyle w:val="Normal"/>
              <w:jc w:val="center"/>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1</w:t>
            </w:r>
          </w:p>
        </w:tc>
        <w:tc>
          <w:tcPr>
            <w:tcW w:w="1931" w:type="dxa"/>
            <w:tcMar/>
          </w:tcPr>
          <w:p w:rsidR="20918695" w:rsidP="20918695" w:rsidRDefault="20918695" w14:paraId="3C7B3836" w14:textId="0A777A4E">
            <w:pPr>
              <w:pStyle w:val="Normal"/>
              <w:jc w:val="center"/>
              <w:rPr>
                <w:rFonts w:ascii="Arial" w:hAnsi="Arial" w:eastAsia="Arial" w:cs="Arial"/>
                <w:noProof w:val="0"/>
                <w:sz w:val="24"/>
                <w:szCs w:val="24"/>
                <w:lang w:val="en-US"/>
              </w:rPr>
            </w:pPr>
            <w:r w:rsidRPr="20918695" w:rsidR="20918695">
              <w:rPr>
                <w:rFonts w:ascii="Arial" w:hAnsi="Arial" w:eastAsia="Arial" w:cs="Arial"/>
                <w:noProof w:val="0"/>
                <w:sz w:val="24"/>
                <w:szCs w:val="24"/>
                <w:lang w:val="en-US"/>
              </w:rPr>
              <w:t>Erosion of natural deposits; water additive which promotes strong teeth; discharge from fertilizer and aluminum factories</w:t>
            </w:r>
          </w:p>
        </w:tc>
      </w:tr>
    </w:tbl>
    <w:p w:rsidR="579C104A" w:rsidRDefault="579C104A" w14:paraId="7D0305EA" w14:textId="37AE8E84"/>
    <w:p w:rsidR="20918695" w:rsidRDefault="20918695" w14:paraId="28052F75" w14:textId="247A7198"/>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20918695"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20918695" w14:paraId="029A4A7D" w14:textId="77777777">
        <w:trPr>
          <w:trHeight w:val="432"/>
        </w:trPr>
        <w:tc>
          <w:tcPr>
            <w:tcW w:w="2245" w:type="dxa"/>
            <w:tcMar/>
          </w:tcPr>
          <w:p w:rsidRPr="005F082E" w:rsidR="00086BEB" w:rsidP="20918695" w:rsidRDefault="00086BEB" w14:paraId="04C2A80B" w14:textId="3B5631DD">
            <w:pPr>
              <w:pStyle w:val="Normal"/>
              <w:bidi w:val="0"/>
              <w:spacing w:before="40" w:beforeAutospacing="off" w:after="40" w:afterAutospacing="off" w:line="259" w:lineRule="auto"/>
              <w:ind w:left="187" w:right="0"/>
              <w:jc w:val="left"/>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None</w:t>
            </w:r>
          </w:p>
        </w:tc>
        <w:tc>
          <w:tcPr>
            <w:tcW w:w="1440" w:type="dxa"/>
            <w:tcMar/>
          </w:tcPr>
          <w:p w:rsidRPr="005F082E" w:rsidR="00086BEB" w:rsidP="00086BEB" w:rsidRDefault="007176E7" w14:paraId="3AB56DE9" w14:textId="4A4686FC">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tcPr>
          <w:p w:rsidRPr="005F082E" w:rsidR="00086BEB" w:rsidP="00086BEB" w:rsidRDefault="00086BEB" w14:paraId="5D465B29" w14:textId="2DEE4643">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Mar/>
          </w:tcPr>
          <w:p w:rsidRPr="005F082E" w:rsidR="00086BEB" w:rsidP="00086BEB" w:rsidRDefault="00086BEB" w14:paraId="6F2413BA" w14:textId="290A484A">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Mar/>
          </w:tcPr>
          <w:p w:rsidRPr="005F082E" w:rsidR="00086BEB" w:rsidP="00086BEB" w:rsidRDefault="00086BEB" w14:paraId="5615AC9F" w14:textId="0A841175">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Mar/>
          </w:tcPr>
          <w:p w:rsidRPr="005F082E" w:rsidR="00086BEB" w:rsidP="00086BEB" w:rsidRDefault="00086BEB" w14:paraId="188C38E4" w14:textId="079E6F6D">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Mar/>
          </w:tcPr>
          <w:p w:rsidRPr="005F082E" w:rsidR="00086BEB" w:rsidP="00086BEB" w:rsidRDefault="00086BEB" w14:paraId="566F303C" w14:textId="64256BB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rsidR="20918695" w:rsidRDefault="20918695" w14:paraId="762A5EFC" w14:textId="6D6A5C8A"/>
    <w:p w:rsidR="20918695" w:rsidRDefault="20918695" w14:paraId="6066A963" w14:textId="6B7037C4"/>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7538CD8D" w:rsidRDefault="0020216E" w14:paraId="0B0E16E5" w14:textId="7287FD4E">
      <w:pPr>
        <w:pStyle w:val="Normal"/>
        <w:spacing w:after="240"/>
        <w:rPr>
          <w:rFonts w:ascii="Arial" w:hAnsi="Arial" w:cs="Arial"/>
          <w:sz w:val="24"/>
          <w:szCs w:val="24"/>
        </w:rPr>
      </w:pPr>
      <w:r w:rsidRPr="7538CD8D" w:rsidR="7538CD8D">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7538CD8D" w:rsidR="7538CD8D">
        <w:rPr>
          <w:rFonts w:ascii="Arial" w:hAnsi="Arial" w:eastAsia="Arial" w:cs="Arial"/>
          <w:noProof w:val="0"/>
          <w:sz w:val="24"/>
          <w:szCs w:val="24"/>
          <w:lang w:val="en-US"/>
        </w:rPr>
        <w:t>Campo Elementary School</w:t>
      </w:r>
      <w:r w:rsidRPr="7538CD8D" w:rsidR="7538CD8D">
        <w:rPr>
          <w:rFonts w:ascii="Arial" w:hAnsi="Arial" w:cs="Arial"/>
          <w:sz w:val="24"/>
          <w:szCs w:val="24"/>
        </w:rPr>
        <w:t xml:space="preserve"> is responsible for providing high quality drinking </w:t>
      </w:r>
      <w:proofErr w:type="gramStart"/>
      <w:r w:rsidRPr="7538CD8D" w:rsidR="7538CD8D">
        <w:rPr>
          <w:rFonts w:ascii="Arial" w:hAnsi="Arial" w:cs="Arial"/>
          <w:sz w:val="24"/>
          <w:szCs w:val="24"/>
        </w:rPr>
        <w:t>water, but</w:t>
      </w:r>
      <w:proofErr w:type="gramEnd"/>
      <w:r w:rsidRPr="7538CD8D" w:rsidR="7538CD8D">
        <w:rPr>
          <w:rFonts w:ascii="Arial" w:hAnsi="Arial" w:cs="Arial"/>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943be678a72341d8">
        <w:r w:rsidRPr="7538CD8D" w:rsidR="7538CD8D">
          <w:rPr>
            <w:rStyle w:val="Hyperlink"/>
            <w:rFonts w:ascii="Arial" w:hAnsi="Arial" w:cs="Arial"/>
            <w:color w:val="auto"/>
            <w:sz w:val="24"/>
            <w:szCs w:val="24"/>
          </w:rPr>
          <w:t>http://www.epa.gov/lead</w:t>
        </w:r>
      </w:hyperlink>
      <w:r w:rsidRPr="7538CD8D" w:rsidR="7538CD8D">
        <w:rPr>
          <w:rFonts w:ascii="Arial" w:hAnsi="Arial" w:cs="Arial"/>
          <w:sz w:val="24"/>
          <w:szCs w:val="24"/>
        </w:rPr>
        <w:t>.</w:t>
      </w:r>
    </w:p>
    <w:p w:rsidRPr="005F082E" w:rsidR="00A32EB0" w:rsidP="579C104A" w:rsidRDefault="00A32EB0" w14:paraId="1EBCD8A8" w14:textId="1E4F60E4">
      <w:pPr>
        <w:pStyle w:val="Normal"/>
        <w:spacing w:after="240"/>
        <w:rPr>
          <w:rFonts w:ascii="Arial" w:hAnsi="Arial" w:eastAsia="Arial" w:cs="Arial"/>
          <w:i w:val="1"/>
          <w:iCs w:val="1"/>
          <w:noProof w:val="0"/>
          <w:sz w:val="24"/>
          <w:szCs w:val="24"/>
          <w:lang w:val="en-US"/>
        </w:rPr>
      </w:pPr>
      <w:r w:rsidRPr="579C104A" w:rsidR="579C104A">
        <w:rPr>
          <w:rFonts w:ascii="Arial" w:hAnsi="Arial" w:cs="Arial"/>
          <w:sz w:val="24"/>
          <w:szCs w:val="24"/>
        </w:rPr>
        <w:t xml:space="preserve">Additional Special Language for Nitrate, Arsenic, Lead, Radon, and </w:t>
      </w:r>
      <w:r w:rsidRPr="579C104A" w:rsidR="579C104A">
        <w:rPr>
          <w:rFonts w:ascii="Arial" w:hAnsi="Arial" w:cs="Arial"/>
          <w:i w:val="1"/>
          <w:iCs w:val="1"/>
          <w:sz w:val="24"/>
          <w:szCs w:val="24"/>
        </w:rPr>
        <w:t>Cryptosporidium</w:t>
      </w:r>
      <w:r w:rsidRPr="579C104A" w:rsidR="579C104A">
        <w:rPr>
          <w:rFonts w:ascii="Arial" w:hAnsi="Arial" w:cs="Arial"/>
          <w:sz w:val="24"/>
          <w:szCs w:val="24"/>
        </w:rPr>
        <w:t xml:space="preserve">:  </w:t>
      </w:r>
      <w:r w:rsidRPr="579C104A" w:rsidR="579C104A">
        <w:rPr>
          <w:rFonts w:ascii="Arial" w:hAnsi="Arial" w:eastAsia="Arial" w:cs="Arial"/>
          <w:noProof w:val="0"/>
          <w:sz w:val="24"/>
          <w:szCs w:val="24"/>
          <w:lang w:val="en-US"/>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Pr="579C104A" w:rsidR="579C104A">
        <w:rPr>
          <w:rFonts w:ascii="Arial" w:hAnsi="Arial" w:eastAsia="Arial" w:cs="Arial"/>
          <w:i w:val="1"/>
          <w:iCs w:val="1"/>
          <w:noProof w:val="0"/>
          <w:sz w:val="24"/>
          <w:szCs w:val="24"/>
          <w:lang w:val="en-US"/>
        </w:rPr>
        <w:t xml:space="preserve"> Nitrate levels may rise quickly for short periods of time because of rainfall or agricultural activity.</w:t>
      </w:r>
    </w:p>
    <w:p w:rsidR="0907078A" w:rsidP="0907078A" w:rsidRDefault="0907078A" w14:paraId="15A2FE61" w14:textId="05A5292B">
      <w:pPr>
        <w:pStyle w:val="Normal"/>
        <w:spacing w:after="240"/>
        <w:rPr>
          <w:rFonts w:ascii="Arial" w:hAnsi="Arial" w:eastAsia="Arial" w:cs="Arial"/>
          <w:noProof w:val="0"/>
          <w:sz w:val="24"/>
          <w:szCs w:val="24"/>
          <w:lang w:val="en-US"/>
        </w:rPr>
      </w:pPr>
      <w:r w:rsidRPr="0907078A" w:rsidR="0907078A">
        <w:rPr>
          <w:rFonts w:ascii="Arial" w:hAnsi="Arial" w:cs="Arial"/>
          <w:sz w:val="24"/>
          <w:szCs w:val="24"/>
          <w:highlight w:val="yellow"/>
        </w:rPr>
        <w:t xml:space="preserve">State Revised Total Coliform Rule (RTCR): </w:t>
      </w:r>
      <w:r w:rsidRPr="0907078A" w:rsidR="0907078A">
        <w:rPr>
          <w:rFonts w:ascii="Arial" w:hAnsi="Arial" w:eastAsia="Arial" w:cs="Arial"/>
          <w:noProof w:val="0"/>
          <w:sz w:val="24"/>
          <w:szCs w:val="24"/>
          <w:highlight w:val="yellow"/>
          <w:lang w:val="en-US"/>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rsidRPr="005F082E" w:rsidR="0087640F" w:rsidP="00937B7B" w:rsidRDefault="0025569C" w14:paraId="6E67C9E1" w14:textId="77777777">
      <w:pPr>
        <w:pStyle w:val="Heading3"/>
        <w:keepNext/>
      </w:pPr>
      <w:bookmarkStart w:name="_Toc58336720" w:id="9"/>
      <w:r w:rsidRPr="005F082E">
        <w:t>Summary Information for Violation of a MCL, MRDL, AL, TT,</w:t>
      </w:r>
      <w:r w:rsidRPr="005F082E" w:rsidR="00A32EB0">
        <w:t xml:space="preserve"> </w:t>
      </w:r>
      <w:r w:rsidRPr="005F082E">
        <w:t>or Monitoring and Reporting Requirement</w:t>
      </w:r>
      <w:bookmarkEnd w:id="9"/>
    </w:p>
    <w:p w:rsidRPr="005F082E" w:rsidR="0087640F" w:rsidP="0087640F" w:rsidRDefault="0087640F" w14:paraId="0026A5AB" w14:textId="567CFE9C">
      <w:pPr>
        <w:pStyle w:val="Caption"/>
        <w:spacing w:before="100" w:beforeAutospacing="1"/>
      </w:pPr>
      <w:r w:rsidRPr="005F082E">
        <w:t xml:space="preserve">Table </w:t>
      </w:r>
      <w:r w:rsidRPr="005F082E" w:rsidR="00B704C3">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1F503E" w:rsidTr="579C104A" w14:paraId="5025737F" w14:textId="77777777">
        <w:trPr>
          <w:trHeight w:val="457"/>
        </w:trPr>
        <w:tc>
          <w:tcPr>
            <w:tcW w:w="1975" w:type="dxa"/>
            <w:tcMar>
              <w:left w:w="58" w:type="dxa"/>
              <w:right w:w="58" w:type="dxa"/>
            </w:tcMar>
            <w:vAlign w:val="center"/>
          </w:tcPr>
          <w:p w:rsidRPr="005F082E" w:rsidR="001F503E" w:rsidP="000B13FC" w:rsidRDefault="001F503E" w14:paraId="2726DCE4" w14:textId="77777777">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1F503E" w:rsidP="000B13FC" w:rsidRDefault="001F503E" w14:paraId="18F4CBF4" w14:textId="77777777">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1F503E" w:rsidP="000B13FC" w:rsidRDefault="001F503E" w14:paraId="0241212B" w14:textId="77777777">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1F503E" w:rsidP="000B13FC" w:rsidRDefault="001F503E" w14:paraId="17A213B7" w14:textId="77777777">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1F503E" w:rsidP="000B13FC" w:rsidRDefault="001F503E" w14:paraId="3FDB0396" w14:textId="77777777">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1F503E" w:rsidTr="579C104A" w14:paraId="4DAE6475" w14:textId="77777777">
        <w:trPr>
          <w:trHeight w:val="449"/>
        </w:trPr>
        <w:tc>
          <w:tcPr>
            <w:tcW w:w="1975" w:type="dxa"/>
            <w:tcMar>
              <w:left w:w="58" w:type="dxa"/>
              <w:right w:w="58" w:type="dxa"/>
            </w:tcMar>
          </w:tcPr>
          <w:p w:rsidRPr="005F082E" w:rsidR="001F503E" w:rsidP="20918695" w:rsidRDefault="001F503E" w14:paraId="47CCBF74" w14:textId="47C26BD9">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Nitrate</w:t>
            </w:r>
          </w:p>
        </w:tc>
        <w:tc>
          <w:tcPr>
            <w:tcW w:w="2250" w:type="dxa"/>
            <w:tcMar>
              <w:left w:w="58" w:type="dxa"/>
              <w:right w:w="58" w:type="dxa"/>
            </w:tcMar>
          </w:tcPr>
          <w:p w:rsidRPr="005F082E" w:rsidR="001F503E" w:rsidP="3E7CC2FC" w:rsidRDefault="001F503E" w14:paraId="14D9A9B3" w14:textId="3F0EFBD5">
            <w:pPr>
              <w:pStyle w:val="Normal"/>
              <w:bidi w:val="0"/>
              <w:spacing w:before="40" w:beforeAutospacing="off" w:after="40" w:afterAutospacing="off" w:line="259" w:lineRule="auto"/>
              <w:ind w:left="0" w:right="0"/>
              <w:jc w:val="left"/>
              <w:rPr>
                <w:rFonts w:ascii="Arial" w:hAnsi="Arial" w:cs="Arial"/>
                <w:sz w:val="24"/>
                <w:szCs w:val="24"/>
              </w:rPr>
            </w:pPr>
            <w:r w:rsidRPr="3E7CC2FC" w:rsidR="3E7CC2FC">
              <w:rPr>
                <w:rFonts w:ascii="Arial" w:hAnsi="Arial" w:cs="Arial"/>
                <w:sz w:val="24"/>
                <w:szCs w:val="24"/>
              </w:rPr>
              <w:t>Exceedance of Nitrate from well 001</w:t>
            </w:r>
          </w:p>
        </w:tc>
        <w:tc>
          <w:tcPr>
            <w:tcW w:w="1890" w:type="dxa"/>
            <w:tcMar>
              <w:left w:w="58" w:type="dxa"/>
              <w:right w:w="58" w:type="dxa"/>
            </w:tcMar>
          </w:tcPr>
          <w:p w:rsidRPr="005F082E" w:rsidR="001F503E" w:rsidP="3E7CC2FC" w:rsidRDefault="001F503E" w14:paraId="7D4FE25C" w14:textId="740B6AE5">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579C104A" w:rsidR="579C104A">
              <w:rPr>
                <w:rFonts w:ascii="Arial" w:hAnsi="Arial" w:cs="Arial"/>
                <w:color w:val="000000" w:themeColor="text1" w:themeTint="FF" w:themeShade="FF"/>
                <w:sz w:val="24"/>
                <w:szCs w:val="24"/>
              </w:rPr>
              <w:t xml:space="preserve">Remediation of problem is being studied at this time. </w:t>
            </w:r>
          </w:p>
        </w:tc>
        <w:tc>
          <w:tcPr>
            <w:tcW w:w="2160" w:type="dxa"/>
            <w:tcMar>
              <w:left w:w="58" w:type="dxa"/>
              <w:right w:w="58" w:type="dxa"/>
            </w:tcMar>
          </w:tcPr>
          <w:p w:rsidRPr="005F082E" w:rsidR="001F503E" w:rsidP="3E7CC2FC" w:rsidRDefault="001F503E" w14:paraId="7CABD54F" w14:textId="12F3BD6F">
            <w:pPr>
              <w:pStyle w:val="Normal"/>
              <w:bidi w:val="0"/>
              <w:spacing w:before="40" w:beforeAutospacing="off" w:after="40" w:afterAutospacing="off" w:line="259" w:lineRule="auto"/>
              <w:ind w:left="0" w:right="0"/>
              <w:jc w:val="left"/>
              <w:rPr>
                <w:rFonts w:ascii="Arial" w:hAnsi="Arial" w:cs="Arial"/>
                <w:sz w:val="24"/>
                <w:szCs w:val="24"/>
              </w:rPr>
            </w:pPr>
            <w:r w:rsidRPr="579C104A" w:rsidR="579C104A">
              <w:rPr>
                <w:rFonts w:ascii="Arial" w:hAnsi="Arial" w:cs="Arial"/>
                <w:sz w:val="24"/>
                <w:szCs w:val="24"/>
              </w:rPr>
              <w:t xml:space="preserve">Bottled water is provided to Staff &amp; Students for Drinking. A </w:t>
            </w:r>
            <w:r w:rsidRPr="579C104A" w:rsidR="579C104A">
              <w:rPr>
                <w:rFonts w:ascii="Arial" w:hAnsi="Arial" w:cs="Arial"/>
                <w:sz w:val="24"/>
                <w:szCs w:val="24"/>
              </w:rPr>
              <w:t>solution</w:t>
            </w:r>
            <w:r w:rsidRPr="579C104A" w:rsidR="579C104A">
              <w:rPr>
                <w:rFonts w:ascii="Arial" w:hAnsi="Arial" w:cs="Arial"/>
                <w:sz w:val="24"/>
                <w:szCs w:val="24"/>
              </w:rPr>
              <w:t xml:space="preserve"> is being researched. </w:t>
            </w:r>
          </w:p>
        </w:tc>
        <w:tc>
          <w:tcPr>
            <w:tcW w:w="2367" w:type="dxa"/>
            <w:tcMar>
              <w:left w:w="58" w:type="dxa"/>
              <w:right w:w="58" w:type="dxa"/>
            </w:tcMar>
          </w:tcPr>
          <w:p w:rsidRPr="005F082E" w:rsidR="001F503E" w:rsidP="3E7CC2FC" w:rsidRDefault="001F503E" w14:paraId="67233B7F" w14:textId="4A52ACAF">
            <w:pPr>
              <w:pStyle w:val="Normal"/>
              <w:keepNext w:val="1"/>
              <w:spacing w:before="40" w:after="40"/>
              <w:jc w:val="center"/>
              <w:rPr>
                <w:rFonts w:ascii="Arial" w:hAnsi="Arial" w:eastAsia="Arial" w:cs="Arial"/>
                <w:noProof w:val="0"/>
                <w:sz w:val="24"/>
                <w:szCs w:val="24"/>
                <w:lang w:val="en-US"/>
              </w:rPr>
            </w:pPr>
            <w:r w:rsidRPr="3E7CC2FC" w:rsidR="3E7CC2FC">
              <w:rPr>
                <w:rFonts w:ascii="Arial" w:hAnsi="Arial" w:eastAsia="Arial" w:cs="Arial"/>
                <w:noProof w:val="0"/>
                <w:sz w:val="24"/>
                <w:szCs w:val="24"/>
                <w:lang w:val="en-US"/>
              </w:rPr>
              <w:t>Runoff and leaching from fertilizer use; leaching from septic tanks and sewage; erosion of natural deposits</w:t>
            </w:r>
          </w:p>
        </w:tc>
      </w:tr>
      <w:tr w:rsidRPr="005F082E" w:rsidR="001F503E" w:rsidTr="579C104A" w14:paraId="2E9938F8" w14:textId="77777777">
        <w:trPr>
          <w:trHeight w:val="449"/>
        </w:trPr>
        <w:tc>
          <w:tcPr>
            <w:tcW w:w="1975" w:type="dxa"/>
            <w:tcMar>
              <w:left w:w="58" w:type="dxa"/>
              <w:right w:w="58" w:type="dxa"/>
            </w:tcMar>
          </w:tcPr>
          <w:p w:rsidRPr="005F082E" w:rsidR="001F503E" w:rsidP="20918695" w:rsidRDefault="001F503E" w14:paraId="3650B6DE" w14:textId="355D6C90">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20918695" w:rsidR="20918695">
              <w:rPr>
                <w:rFonts w:ascii="Arial" w:hAnsi="Arial" w:cs="Arial"/>
                <w:color w:val="000000" w:themeColor="text1" w:themeTint="FF" w:themeShade="FF"/>
                <w:sz w:val="24"/>
                <w:szCs w:val="24"/>
              </w:rPr>
              <w:t>Combined Uranium</w:t>
            </w:r>
          </w:p>
        </w:tc>
        <w:tc>
          <w:tcPr>
            <w:tcW w:w="2250" w:type="dxa"/>
            <w:tcMar>
              <w:left w:w="58" w:type="dxa"/>
              <w:right w:w="58" w:type="dxa"/>
            </w:tcMar>
          </w:tcPr>
          <w:p w:rsidRPr="005F082E" w:rsidR="001F503E" w:rsidP="0907078A" w:rsidRDefault="001F503E" w14:paraId="51843EBC" w14:textId="1C979CAC">
            <w:pPr>
              <w:spacing w:before="40" w:after="40"/>
              <w:rPr>
                <w:rFonts w:ascii="Arial" w:hAnsi="Arial" w:cs="Arial"/>
                <w:sz w:val="24"/>
                <w:szCs w:val="24"/>
              </w:rPr>
            </w:pPr>
            <w:r w:rsidRPr="0907078A" w:rsidR="0907078A">
              <w:rPr>
                <w:rFonts w:ascii="Arial" w:hAnsi="Arial" w:cs="Arial"/>
                <w:sz w:val="24"/>
                <w:szCs w:val="24"/>
              </w:rPr>
              <w:t>Exceedance of Combined Uranium from well 002.</w:t>
            </w:r>
          </w:p>
        </w:tc>
        <w:tc>
          <w:tcPr>
            <w:tcW w:w="1890" w:type="dxa"/>
            <w:tcMar>
              <w:left w:w="58" w:type="dxa"/>
              <w:right w:w="58" w:type="dxa"/>
            </w:tcMar>
          </w:tcPr>
          <w:p w:rsidRPr="005F082E" w:rsidR="001F503E" w:rsidP="579C104A" w:rsidRDefault="001F503E" w14:paraId="59679533" w14:textId="16417EF9">
            <w:pPr>
              <w:spacing w:before="40" w:after="40"/>
              <w:rPr>
                <w:rFonts w:ascii="Arial" w:hAnsi="Arial" w:cs="Arial"/>
                <w:color w:val="000000" w:themeColor="text1" w:themeTint="FF" w:themeShade="FF"/>
                <w:sz w:val="24"/>
                <w:szCs w:val="24"/>
              </w:rPr>
            </w:pPr>
            <w:r w:rsidRPr="579C104A" w:rsidR="579C104A">
              <w:rPr>
                <w:rFonts w:ascii="Arial" w:hAnsi="Arial" w:cs="Arial"/>
                <w:color w:val="000000" w:themeColor="text1" w:themeTint="FF" w:themeShade="FF"/>
                <w:sz w:val="24"/>
                <w:szCs w:val="24"/>
              </w:rPr>
              <w:t>Well 002</w:t>
            </w:r>
          </w:p>
        </w:tc>
        <w:tc>
          <w:tcPr>
            <w:tcW w:w="2160" w:type="dxa"/>
            <w:tcMar>
              <w:left w:w="58" w:type="dxa"/>
              <w:right w:w="58" w:type="dxa"/>
            </w:tcMar>
          </w:tcPr>
          <w:p w:rsidRPr="005F082E" w:rsidR="001F503E" w:rsidP="0907078A" w:rsidRDefault="001F503E" w14:paraId="75D3BCBC" w14:textId="462AF66E">
            <w:pPr>
              <w:pStyle w:val="Normal"/>
              <w:bidi w:val="0"/>
              <w:spacing w:before="40" w:after="40"/>
              <w:rPr>
                <w:rFonts w:ascii="Arial" w:hAnsi="Arial" w:cs="Arial"/>
                <w:sz w:val="24"/>
                <w:szCs w:val="24"/>
              </w:rPr>
            </w:pPr>
            <w:r w:rsidRPr="579C104A" w:rsidR="579C104A">
              <w:rPr>
                <w:rFonts w:ascii="Arial" w:hAnsi="Arial" w:cs="Arial"/>
                <w:sz w:val="24"/>
                <w:szCs w:val="24"/>
              </w:rPr>
              <w:t>Well 002 is now properly abandoned.</w:t>
            </w:r>
          </w:p>
        </w:tc>
        <w:tc>
          <w:tcPr>
            <w:tcW w:w="2367" w:type="dxa"/>
            <w:tcMar>
              <w:left w:w="58" w:type="dxa"/>
              <w:right w:w="58" w:type="dxa"/>
            </w:tcMar>
          </w:tcPr>
          <w:p w:rsidRPr="005F082E" w:rsidR="001F503E" w:rsidP="3E7CC2FC" w:rsidRDefault="001F503E" w14:paraId="56FC7820" w14:textId="3EE66379">
            <w:pPr>
              <w:pStyle w:val="Normal"/>
              <w:spacing w:before="40" w:after="40"/>
              <w:jc w:val="center"/>
              <w:rPr>
                <w:rFonts w:ascii="Arial" w:hAnsi="Arial" w:eastAsia="Arial" w:cs="Arial"/>
                <w:noProof w:val="0"/>
                <w:sz w:val="24"/>
                <w:szCs w:val="24"/>
                <w:lang w:val="en-US"/>
              </w:rPr>
            </w:pPr>
            <w:r w:rsidRPr="3E7CC2FC" w:rsidR="3E7CC2FC">
              <w:rPr>
                <w:rFonts w:ascii="Arial" w:hAnsi="Arial" w:eastAsia="Arial" w:cs="Arial"/>
                <w:noProof w:val="0"/>
                <w:sz w:val="24"/>
                <w:szCs w:val="24"/>
                <w:lang w:val="en-US"/>
              </w:rPr>
              <w:t>Erosion of natural deposits</w:t>
            </w:r>
          </w:p>
        </w:tc>
      </w:tr>
    </w:tbl>
    <w:p w:rsidRPr="005F082E" w:rsidR="001F503E" w:rsidP="001F503E" w:rsidRDefault="001F503E" w14:paraId="212DB69B" w14:textId="77777777">
      <w:pPr>
        <w:rPr>
          <w:rFonts w:ascii="Arial" w:hAnsi="Arial" w:cs="Arial"/>
          <w:sz w:val="24"/>
          <w:szCs w:val="24"/>
        </w:rPr>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0907078A"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0907078A"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1F503E" w:rsidP="20918695" w:rsidRDefault="001F503E" w14:paraId="14A10EAC" w14:textId="7FC526DD">
            <w:pPr>
              <w:pStyle w:val="Normal"/>
              <w:bidi w:val="0"/>
              <w:spacing w:before="40" w:beforeAutospacing="off" w:after="40" w:afterAutospacing="off" w:line="259" w:lineRule="auto"/>
              <w:ind w:left="0" w:right="0"/>
              <w:jc w:val="center"/>
              <w:rPr>
                <w:rFonts w:ascii="Arial" w:hAnsi="Arial" w:cs="Arial"/>
                <w:sz w:val="24"/>
                <w:szCs w:val="24"/>
              </w:rPr>
            </w:pPr>
            <w:r w:rsidRPr="20918695" w:rsidR="20918695">
              <w:rPr>
                <w:rFonts w:ascii="Arial" w:hAnsi="Arial" w:cs="Arial"/>
                <w:sz w:val="24"/>
                <w:szCs w:val="24"/>
              </w:rPr>
              <w:t>2021</w:t>
            </w:r>
          </w:p>
          <w:p w:rsidRPr="005F082E" w:rsidR="001F503E" w:rsidP="20918695" w:rsidRDefault="001F503E" w14:paraId="35504704" w14:textId="52CCC0DA">
            <w:pPr>
              <w:pStyle w:val="Normal"/>
              <w:bidi w:val="0"/>
              <w:spacing w:before="40" w:beforeAutospacing="off" w:after="40" w:afterAutospacing="off" w:line="259" w:lineRule="auto"/>
              <w:ind w:left="0" w:right="0"/>
              <w:jc w:val="center"/>
              <w:rPr>
                <w:rFonts w:ascii="Arial" w:hAnsi="Arial" w:cs="Arial"/>
                <w:sz w:val="24"/>
                <w:szCs w:val="24"/>
              </w:rPr>
            </w:pPr>
            <w:r w:rsidRPr="20918695" w:rsidR="20918695">
              <w:rPr>
                <w:rFonts w:ascii="Arial" w:hAnsi="Arial" w:cs="Arial"/>
                <w:sz w:val="24"/>
                <w:szCs w:val="24"/>
              </w:rPr>
              <w:t>0</w:t>
            </w:r>
          </w:p>
        </w:tc>
        <w:tc>
          <w:tcPr>
            <w:tcW w:w="1440" w:type="dxa"/>
            <w:tcMar>
              <w:left w:w="58" w:type="dxa"/>
              <w:right w:w="58" w:type="dxa"/>
            </w:tcMar>
          </w:tcPr>
          <w:p w:rsidRPr="005F082E" w:rsidR="00E80EE7" w:rsidP="0087640F" w:rsidRDefault="001F7181" w14:paraId="63C1391F" w14:textId="5C59C000">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0907078A"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503E" w:rsidP="20918695" w:rsidRDefault="001F503E" w14:paraId="743FF6BF" w14:textId="6D1871E1">
            <w:pPr>
              <w:spacing w:before="40" w:after="40"/>
              <w:jc w:val="center"/>
              <w:rPr>
                <w:rFonts w:ascii="Arial" w:hAnsi="Arial" w:cs="Arial"/>
                <w:sz w:val="24"/>
                <w:szCs w:val="24"/>
              </w:rPr>
            </w:pPr>
            <w:r w:rsidRPr="20918695" w:rsidR="20918695">
              <w:rPr>
                <w:rFonts w:ascii="Arial" w:hAnsi="Arial" w:cs="Arial"/>
                <w:sz w:val="24"/>
                <w:szCs w:val="24"/>
              </w:rPr>
              <w:t>2021</w:t>
            </w:r>
          </w:p>
          <w:p w:rsidRPr="005F082E" w:rsidR="001F503E" w:rsidP="20918695" w:rsidRDefault="001F503E" w14:paraId="60AE42FC" w14:textId="7A617FB0">
            <w:pPr>
              <w:pStyle w:val="Normal"/>
              <w:spacing w:before="40" w:after="40"/>
              <w:jc w:val="center"/>
              <w:rPr>
                <w:rFonts w:ascii="Arial" w:hAnsi="Arial" w:cs="Arial"/>
                <w:sz w:val="24"/>
                <w:szCs w:val="24"/>
              </w:rPr>
            </w:pPr>
            <w:r w:rsidRPr="20918695" w:rsidR="20918695">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0907078A"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503E" w:rsidP="20918695" w:rsidRDefault="001F503E" w14:paraId="328A502E" w14:textId="4214F8D7">
            <w:pPr>
              <w:spacing w:before="40" w:after="40"/>
              <w:jc w:val="center"/>
              <w:rPr>
                <w:rFonts w:ascii="Arial" w:hAnsi="Arial" w:cs="Arial"/>
                <w:sz w:val="24"/>
                <w:szCs w:val="24"/>
              </w:rPr>
            </w:pPr>
            <w:r w:rsidRPr="20918695" w:rsidR="20918695">
              <w:rPr>
                <w:rFonts w:ascii="Arial" w:hAnsi="Arial" w:cs="Arial"/>
                <w:sz w:val="24"/>
                <w:szCs w:val="24"/>
              </w:rPr>
              <w:t>2021</w:t>
            </w:r>
          </w:p>
          <w:p w:rsidRPr="005F082E" w:rsidR="001F503E" w:rsidP="20918695" w:rsidRDefault="001F503E" w14:paraId="4A8FE09D" w14:textId="71323E9B">
            <w:pPr>
              <w:pStyle w:val="Normal"/>
              <w:spacing w:before="40" w:after="40"/>
              <w:jc w:val="center"/>
              <w:rPr>
                <w:rFonts w:ascii="Arial" w:hAnsi="Arial" w:cs="Arial"/>
                <w:sz w:val="24"/>
                <w:szCs w:val="24"/>
              </w:rPr>
            </w:pPr>
            <w:r w:rsidRPr="20918695" w:rsidR="20918695">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bookmarkStart w:name="_Hlk58234306" w:id="15"/>
    <w:bookmarkEnd w:id="15"/>
    <w:p w:rsidRPr="005F082E" w:rsidR="004F2F03" w:rsidP="0907078A" w:rsidRDefault="00FB5ACE" w14:paraId="1627DE28" w14:textId="4703DD71">
      <w:pPr>
        <w:pStyle w:val="Heading3"/>
        <w:keepNext w:val="1"/>
        <w:spacing w:before="120" w:after="240"/>
      </w:pPr>
    </w:p>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907078A"/>
    <w:rsid w:val="20918695"/>
    <w:rsid w:val="3E7CC2FC"/>
    <w:rsid w:val="579C104A"/>
    <w:rsid w:val="716DD2B1"/>
    <w:rsid w:val="7538CD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943be678a72341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130</revision>
  <lastPrinted>2021-02-24T23:35:00.0000000Z</lastPrinted>
  <dcterms:created xsi:type="dcterms:W3CDTF">2021-02-24T00:26:00.0000000Z</dcterms:created>
  <dcterms:modified xsi:type="dcterms:W3CDTF">2022-06-29T21:50:58.3235169Z</dcterms:modified>
</coreProperties>
</file>