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FE34" w14:textId="77777777" w:rsidR="00913B73" w:rsidRDefault="00913B73" w:rsidP="00BF3EDA">
      <w:pPr>
        <w:pStyle w:val="Heading1"/>
      </w:pPr>
      <w:bookmarkStart w:id="0" w:name="_GoBack"/>
      <w:bookmarkEnd w:id="0"/>
    </w:p>
    <w:p w14:paraId="687DA6B5" w14:textId="77777777" w:rsidR="00913B73" w:rsidRDefault="00913B73" w:rsidP="00BF3EDA">
      <w:pPr>
        <w:pStyle w:val="Heading1"/>
      </w:pPr>
    </w:p>
    <w:p w14:paraId="465CE883" w14:textId="77777777" w:rsidR="00913B73" w:rsidRDefault="00913B73" w:rsidP="00BF3EDA">
      <w:pPr>
        <w:pStyle w:val="Heading1"/>
      </w:pPr>
    </w:p>
    <w:p w14:paraId="375799C5" w14:textId="77777777" w:rsidR="00913B73" w:rsidRDefault="00913B73" w:rsidP="00BF3EDA">
      <w:pPr>
        <w:pStyle w:val="Heading1"/>
      </w:pPr>
    </w:p>
    <w:p w14:paraId="0A290D87" w14:textId="77777777" w:rsidR="00913B73" w:rsidRDefault="00913B73" w:rsidP="00BF3EDA">
      <w:pPr>
        <w:pStyle w:val="Heading1"/>
      </w:pPr>
    </w:p>
    <w:p w14:paraId="62AF7BC4" w14:textId="36B2F335" w:rsidR="00BC6327" w:rsidRPr="008F7660" w:rsidRDefault="00BC6327" w:rsidP="00BF3EDA">
      <w:pPr>
        <w:pStyle w:val="Heading1"/>
      </w:pPr>
      <w:r w:rsidRPr="00BF3EDA">
        <w:t>20</w:t>
      </w:r>
      <w:r w:rsidR="00B96EC8" w:rsidRPr="00BF3EDA">
        <w:t>1</w:t>
      </w:r>
      <w:r w:rsidR="00064805" w:rsidRPr="00BF3EDA">
        <w:t>9</w:t>
      </w:r>
      <w:r w:rsidR="00B606D3" w:rsidRPr="008F7660">
        <w:t xml:space="preserve"> </w:t>
      </w:r>
      <w:r w:rsidRPr="008F7660">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20665B0" w:rsidR="00BC6327" w:rsidRPr="00412B2F" w:rsidRDefault="00BF3ED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CALIFORNIA INSTITUTION FOR MEN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B5BECD4" w:rsidR="00BC6327" w:rsidRPr="00412B2F" w:rsidRDefault="003B5AB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6/24</w:t>
            </w:r>
            <w:r w:rsidR="00BF3EDA">
              <w:rPr>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F3EDA">
        <w:rPr>
          <w:i/>
          <w:sz w:val="21"/>
          <w:szCs w:val="21"/>
        </w:rPr>
        <w:t>20</w:t>
      </w:r>
      <w:r w:rsidR="00B96EC8" w:rsidRPr="00BF3EDA">
        <w:rPr>
          <w:i/>
          <w:sz w:val="21"/>
          <w:szCs w:val="21"/>
        </w:rPr>
        <w:t>1</w:t>
      </w:r>
      <w:r w:rsidR="00064805" w:rsidRPr="00BF3EDA">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2119BFA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F3EDA">
        <w:rPr>
          <w:b/>
          <w:bCs/>
          <w:sz w:val="21"/>
          <w:szCs w:val="21"/>
          <w:lang w:val="es-MX"/>
        </w:rPr>
        <w:t>CALIFORNIA INSTITUTION FOR MEN</w:t>
      </w:r>
      <w:r w:rsidRPr="00442D66">
        <w:rPr>
          <w:b/>
          <w:bCs/>
          <w:sz w:val="21"/>
          <w:szCs w:val="21"/>
          <w:lang w:val="es-MX"/>
        </w:rPr>
        <w:t xml:space="preserve"> a</w:t>
      </w:r>
      <w:r w:rsidR="00BF3EDA">
        <w:rPr>
          <w:b/>
          <w:bCs/>
          <w:sz w:val="21"/>
          <w:szCs w:val="21"/>
          <w:lang w:val="es-MX"/>
        </w:rPr>
        <w:t xml:space="preserve"> 909-606-7207</w:t>
      </w:r>
      <w:r w:rsidRPr="00442D66">
        <w:rPr>
          <w:b/>
          <w:bCs/>
          <w:sz w:val="21"/>
          <w:szCs w:val="21"/>
          <w:lang w:val="es-MX"/>
        </w:rPr>
        <w:t xml:space="preserve"> para asistirlo en español.</w:t>
      </w:r>
    </w:p>
    <w:p w14:paraId="72C2ECD4" w14:textId="047C6D44"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BF3EDA">
        <w:rPr>
          <w:rFonts w:ascii="PMingLiU" w:eastAsia="PMingLiU" w:hAnsi="PMingLiU" w:cs="PMingLiU"/>
          <w:b/>
          <w:bCs/>
          <w:sz w:val="21"/>
          <w:szCs w:val="21"/>
          <w:lang w:val="es-ES"/>
        </w:rPr>
        <w:t>CALIFORNIA INSTITUTION FOR MEN</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00BF3EDA">
        <w:rPr>
          <w:rFonts w:ascii="PMingLiU" w:eastAsia="PMingLiU" w:hAnsi="PMingLiU" w:cs="PMingLiU"/>
          <w:b/>
          <w:bCs/>
          <w:sz w:val="21"/>
          <w:szCs w:val="21"/>
          <w:lang w:val="es-ES"/>
        </w:rPr>
        <w:t xml:space="preserve"> 5997 EDISON AVENUE CHINO, CALIFORNIA 91710</w:t>
      </w:r>
    </w:p>
    <w:p w14:paraId="7D3636E6" w14:textId="624E126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BF3EDA">
        <w:rPr>
          <w:b/>
          <w:bCs/>
          <w:sz w:val="21"/>
          <w:szCs w:val="21"/>
          <w:lang w:val="es-ES"/>
        </w:rPr>
        <w:t>CALIFORNIA INSTITUTION FOR MEN</w:t>
      </w:r>
      <w:r w:rsidR="00BF3EDA">
        <w:rPr>
          <w:b/>
          <w:bCs/>
          <w:i/>
          <w:sz w:val="21"/>
          <w:szCs w:val="21"/>
          <w:u w:val="single"/>
          <w:lang w:val="es-ES"/>
        </w:rPr>
        <w:t xml:space="preserve"> 5997 EDISON AVENUE CHINO, CALIFORNIA 91710</w:t>
      </w:r>
      <w:r w:rsidRPr="008A64D8">
        <w:rPr>
          <w:b/>
          <w:bCs/>
          <w:sz w:val="21"/>
          <w:szCs w:val="21"/>
          <w:lang w:val="es-ES"/>
        </w:rPr>
        <w:t xml:space="preserve"> o tumawag sa </w:t>
      </w:r>
      <w:r w:rsidR="00BF3EDA">
        <w:rPr>
          <w:b/>
          <w:bCs/>
          <w:sz w:val="21"/>
          <w:szCs w:val="21"/>
          <w:lang w:val="es-ES"/>
        </w:rPr>
        <w:t>909-606-7207</w:t>
      </w:r>
      <w:r w:rsidRPr="008A64D8">
        <w:rPr>
          <w:b/>
          <w:bCs/>
          <w:sz w:val="21"/>
          <w:szCs w:val="21"/>
          <w:lang w:val="es-ES"/>
        </w:rPr>
        <w:t xml:space="preserve"> para matulungan sa wikang Tagalog</w:t>
      </w:r>
      <w:r w:rsidR="002436C8" w:rsidRPr="00412B2F">
        <w:rPr>
          <w:b/>
          <w:bCs/>
          <w:sz w:val="21"/>
          <w:szCs w:val="21"/>
          <w:lang w:val="es-ES"/>
        </w:rPr>
        <w:t>.</w:t>
      </w:r>
    </w:p>
    <w:p w14:paraId="4C37EC14" w14:textId="31FA5581"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BF3EDA">
        <w:rPr>
          <w:b/>
          <w:bCs/>
          <w:sz w:val="21"/>
          <w:szCs w:val="21"/>
          <w:lang w:val="es-ES"/>
        </w:rPr>
        <w:t>CALIFORNIA INSTITUTION FOR MEN</w:t>
      </w:r>
      <w:r w:rsidRPr="00412B2F">
        <w:rPr>
          <w:b/>
          <w:bCs/>
          <w:sz w:val="21"/>
          <w:szCs w:val="21"/>
          <w:lang w:val="es-ES"/>
        </w:rPr>
        <w:t xml:space="preserve"> tại </w:t>
      </w:r>
      <w:r w:rsidR="00BF3EDA">
        <w:rPr>
          <w:b/>
          <w:bCs/>
          <w:sz w:val="21"/>
          <w:szCs w:val="21"/>
          <w:lang w:val="es-ES"/>
        </w:rPr>
        <w:t>909-606-7207</w:t>
      </w:r>
      <w:r w:rsidRPr="00412B2F">
        <w:rPr>
          <w:b/>
          <w:bCs/>
          <w:sz w:val="21"/>
          <w:szCs w:val="21"/>
          <w:lang w:val="es-ES"/>
        </w:rPr>
        <w:t xml:space="preserve"> để được hỗ trợ giúp bằng tiếng Việt.</w:t>
      </w:r>
    </w:p>
    <w:p w14:paraId="76F47AA3" w14:textId="784FB99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 xml:space="preserve">Tsab ntawv no muaj cov ntsiab lus tseem ceeb txog koj cov dej haus.  Thov hu rau </w:t>
      </w:r>
      <w:r w:rsidR="00BF3EDA">
        <w:rPr>
          <w:b/>
          <w:bCs/>
          <w:sz w:val="21"/>
          <w:szCs w:val="21"/>
          <w:lang w:val="es-ES"/>
        </w:rPr>
        <w:t>CALIFORNIA INSTITUTION FOR MEN</w:t>
      </w:r>
      <w:r w:rsidRPr="00412B2F">
        <w:rPr>
          <w:b/>
          <w:bCs/>
          <w:sz w:val="21"/>
          <w:szCs w:val="21"/>
          <w:lang w:val="es-ES"/>
        </w:rPr>
        <w:t xml:space="preserve">ntawm </w:t>
      </w:r>
      <w:r w:rsidR="00BF3EDA">
        <w:rPr>
          <w:b/>
          <w:bCs/>
          <w:sz w:val="21"/>
          <w:szCs w:val="21"/>
          <w:lang w:val="es-ES"/>
        </w:rPr>
        <w:t>909-606-7207</w:t>
      </w:r>
      <w:r w:rsidRPr="00412B2F">
        <w:rPr>
          <w:b/>
          <w:bCs/>
          <w:sz w:val="21"/>
          <w:szCs w:val="21"/>
          <w:lang w:val="es-ES"/>
        </w:rPr>
        <w:t>rau kev pab hauv lus Askiv.</w:t>
      </w:r>
    </w:p>
    <w:tbl>
      <w:tblPr>
        <w:tblpPr w:leftFromText="180" w:rightFromText="180" w:vertAnchor="text" w:tblpY="1"/>
        <w:tblOverlap w:val="neve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D53B73">
        <w:trPr>
          <w:cantSplit/>
        </w:trPr>
        <w:tc>
          <w:tcPr>
            <w:tcW w:w="2970" w:type="dxa"/>
            <w:gridSpan w:val="2"/>
          </w:tcPr>
          <w:p w14:paraId="623CEBEC" w14:textId="77777777" w:rsidR="00BC6327" w:rsidRPr="00412B2F" w:rsidRDefault="00BC6327" w:rsidP="00D53B73">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A4C5017" w:rsidR="00BC6327" w:rsidRPr="00412B2F" w:rsidRDefault="00BF3EDA" w:rsidP="00D53B73">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D53B73">
        <w:trPr>
          <w:cantSplit/>
        </w:trPr>
        <w:tc>
          <w:tcPr>
            <w:tcW w:w="3600" w:type="dxa"/>
            <w:gridSpan w:val="3"/>
          </w:tcPr>
          <w:p w14:paraId="4A7FB83F" w14:textId="77777777" w:rsidR="00BC6327" w:rsidRPr="00412B2F" w:rsidRDefault="00BC6327" w:rsidP="00D53B7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FA0552F" w:rsidR="00BC6327" w:rsidRPr="00412B2F" w:rsidRDefault="0070517E" w:rsidP="00D53B73">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Domestic Wells 1A,3A,11A,15,16 all located in the Chino Basin</w:t>
            </w:r>
          </w:p>
        </w:tc>
      </w:tr>
      <w:tr w:rsidR="00BC6327" w:rsidRPr="00412B2F" w14:paraId="07255395" w14:textId="77777777" w:rsidTr="00D53B73">
        <w:tc>
          <w:tcPr>
            <w:tcW w:w="10800" w:type="dxa"/>
            <w:gridSpan w:val="8"/>
            <w:tcBorders>
              <w:bottom w:val="single" w:sz="4" w:space="0" w:color="auto"/>
            </w:tcBorders>
          </w:tcPr>
          <w:p w14:paraId="795D30C8" w14:textId="77777777" w:rsidR="00BC6327" w:rsidRPr="00412B2F" w:rsidRDefault="00BC6327" w:rsidP="00D53B73">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D53B73">
        <w:tc>
          <w:tcPr>
            <w:tcW w:w="4500" w:type="dxa"/>
            <w:gridSpan w:val="4"/>
          </w:tcPr>
          <w:p w14:paraId="3E043666" w14:textId="77777777" w:rsidR="00BC6327" w:rsidRPr="00412B2F" w:rsidRDefault="00BC6327" w:rsidP="00D53B7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C078E30" w:rsidR="00BC6327" w:rsidRPr="00412B2F" w:rsidRDefault="00BC6327" w:rsidP="00D53B73">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D53B73">
        <w:tc>
          <w:tcPr>
            <w:tcW w:w="10800" w:type="dxa"/>
            <w:gridSpan w:val="8"/>
            <w:tcBorders>
              <w:bottom w:val="single" w:sz="4" w:space="0" w:color="auto"/>
            </w:tcBorders>
          </w:tcPr>
          <w:p w14:paraId="556CD1B7" w14:textId="3CF38711" w:rsidR="00BC6327" w:rsidRPr="00412B2F" w:rsidRDefault="00D53B73" w:rsidP="00D53B73">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Source assessment performed in 2001 for wells 1A, 3A and 11A. The wells were found to be vulnerable to Nitrate Detection:</w:t>
            </w:r>
          </w:p>
        </w:tc>
      </w:tr>
      <w:tr w:rsidR="00D53B73" w:rsidRPr="00412B2F" w14:paraId="57F263D2" w14:textId="77777777" w:rsidTr="00D53B73">
        <w:tc>
          <w:tcPr>
            <w:tcW w:w="10800" w:type="dxa"/>
            <w:gridSpan w:val="8"/>
            <w:tcBorders>
              <w:bottom w:val="single" w:sz="4" w:space="0" w:color="auto"/>
            </w:tcBorders>
          </w:tcPr>
          <w:p w14:paraId="0F129BDF" w14:textId="597C103A" w:rsidR="00D53B73" w:rsidRPr="00412B2F" w:rsidRDefault="00D53B73" w:rsidP="00D53B73">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Animal feeding operations, Wastewater Treatment, non-irrigated crops, Agricultural drainage and Sewers. All source wells, </w:t>
            </w:r>
          </w:p>
        </w:tc>
      </w:tr>
      <w:tr w:rsidR="00D53B73" w:rsidRPr="00412B2F" w14:paraId="14C6C04C" w14:textId="77777777" w:rsidTr="00D53B73">
        <w:tc>
          <w:tcPr>
            <w:tcW w:w="10800" w:type="dxa"/>
            <w:gridSpan w:val="8"/>
            <w:tcBorders>
              <w:bottom w:val="single" w:sz="4" w:space="0" w:color="auto"/>
            </w:tcBorders>
          </w:tcPr>
          <w:p w14:paraId="4E1B9F9A" w14:textId="6BF58DCD" w:rsidR="00D53B73" w:rsidRPr="00412B2F" w:rsidRDefault="00D53B73" w:rsidP="00D53B73">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are being treated.</w:t>
            </w:r>
          </w:p>
        </w:tc>
      </w:tr>
      <w:tr w:rsidR="00BC6327" w:rsidRPr="00412B2F" w14:paraId="5988151F" w14:textId="77777777" w:rsidTr="00D53B73">
        <w:tc>
          <w:tcPr>
            <w:tcW w:w="7110" w:type="dxa"/>
            <w:gridSpan w:val="5"/>
          </w:tcPr>
          <w:p w14:paraId="4B5A1CC5" w14:textId="77777777" w:rsidR="00BC6327" w:rsidRPr="00412B2F" w:rsidRDefault="00BC6327" w:rsidP="00D53B7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D53B73">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D53B73">
        <w:tc>
          <w:tcPr>
            <w:tcW w:w="10800" w:type="dxa"/>
            <w:gridSpan w:val="8"/>
            <w:tcBorders>
              <w:bottom w:val="single" w:sz="4" w:space="0" w:color="auto"/>
            </w:tcBorders>
          </w:tcPr>
          <w:p w14:paraId="549F36E1" w14:textId="56513999" w:rsidR="00BC6327" w:rsidRPr="00412B2F" w:rsidRDefault="00D53B73" w:rsidP="00D53B73">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Inmates  submit complaints to Housing Unit Officers.</w:t>
            </w:r>
          </w:p>
        </w:tc>
      </w:tr>
      <w:tr w:rsidR="00BC6327" w:rsidRPr="00412B2F" w14:paraId="4AE4C9F1" w14:textId="77777777" w:rsidTr="00D53B73">
        <w:trPr>
          <w:cantSplit/>
        </w:trPr>
        <w:tc>
          <w:tcPr>
            <w:tcW w:w="2880" w:type="dxa"/>
          </w:tcPr>
          <w:p w14:paraId="2A7BB20D" w14:textId="77777777" w:rsidR="00BC6327" w:rsidRPr="00412B2F" w:rsidRDefault="00BC6327" w:rsidP="00D53B7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ECEA3D2" w:rsidR="00BC6327" w:rsidRPr="00412B2F" w:rsidRDefault="00D53B73" w:rsidP="00D53B7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Isaac Morales, Chief Engineer</w:t>
            </w:r>
          </w:p>
        </w:tc>
        <w:tc>
          <w:tcPr>
            <w:tcW w:w="810" w:type="dxa"/>
          </w:tcPr>
          <w:p w14:paraId="1B6A99F9" w14:textId="73EBB1AD" w:rsidR="00BC6327" w:rsidRPr="00412B2F" w:rsidRDefault="00BC6327" w:rsidP="00D53B7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CFE390D" w:rsidR="00BC6327" w:rsidRPr="00412B2F" w:rsidRDefault="008E4080" w:rsidP="00D53B7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D53B73">
              <w:rPr>
                <w:sz w:val="21"/>
                <w:szCs w:val="21"/>
              </w:rPr>
              <w:t>909</w:t>
            </w:r>
            <w:r w:rsidRPr="008E4080">
              <w:rPr>
                <w:sz w:val="21"/>
                <w:szCs w:val="21"/>
              </w:rPr>
              <w:t xml:space="preserve"> )</w:t>
            </w:r>
            <w:r w:rsidR="00D53B73">
              <w:rPr>
                <w:sz w:val="21"/>
                <w:szCs w:val="21"/>
              </w:rPr>
              <w:t xml:space="preserve"> 606-7082</w:t>
            </w:r>
          </w:p>
        </w:tc>
      </w:tr>
    </w:tbl>
    <w:p w14:paraId="205B0D27" w14:textId="77777777" w:rsidR="008E4080" w:rsidRPr="008E4080" w:rsidRDefault="008E4080">
      <w:pPr>
        <w:rPr>
          <w:sz w:val="12"/>
        </w:rPr>
      </w:pPr>
    </w:p>
    <w:p w14:paraId="0738D7A4" w14:textId="3073E926" w:rsidR="00913B73" w:rsidRDefault="00913B73">
      <w:pPr>
        <w:spacing w:before="120" w:after="120"/>
        <w:jc w:val="both"/>
        <w:rPr>
          <w:b/>
          <w:sz w:val="22"/>
        </w:rPr>
      </w:pPr>
    </w:p>
    <w:p w14:paraId="69C41F68" w14:textId="44FC0D47" w:rsidR="00900CB8" w:rsidRPr="00913B73" w:rsidRDefault="00900CB8" w:rsidP="00913B73">
      <w:pPr>
        <w:rPr>
          <w:sz w:val="22"/>
        </w:rPr>
        <w:sectPr w:rsidR="00900CB8" w:rsidRPr="00913B73"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tbl>
      <w:tblPr>
        <w:tblpPr w:leftFromText="180" w:rightFromText="180" w:vertAnchor="text" w:horzAnchor="margin" w:tblpY="400"/>
        <w:tblW w:w="1080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F6E7B" w:rsidRPr="001F3468" w14:paraId="632E5E40" w14:textId="77777777" w:rsidTr="007F6E7B">
        <w:tc>
          <w:tcPr>
            <w:tcW w:w="10800" w:type="dxa"/>
            <w:gridSpan w:val="2"/>
            <w:tcBorders>
              <w:top w:val="single" w:sz="18" w:space="0" w:color="auto"/>
              <w:bottom w:val="single" w:sz="18" w:space="0" w:color="auto"/>
            </w:tcBorders>
          </w:tcPr>
          <w:p w14:paraId="1D550F08" w14:textId="77777777" w:rsidR="007F6E7B" w:rsidRPr="001F3468" w:rsidRDefault="007F6E7B" w:rsidP="007F6E7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lastRenderedPageBreak/>
              <w:t>TERMS USED IN THIS REPORT</w:t>
            </w:r>
          </w:p>
        </w:tc>
      </w:tr>
      <w:tr w:rsidR="007F6E7B" w:rsidRPr="00A44246" w14:paraId="48B3245E" w14:textId="77777777" w:rsidTr="007F6E7B">
        <w:tc>
          <w:tcPr>
            <w:tcW w:w="5130" w:type="dxa"/>
            <w:tcBorders>
              <w:top w:val="single" w:sz="18" w:space="0" w:color="auto"/>
              <w:bottom w:val="single" w:sz="18" w:space="0" w:color="auto"/>
            </w:tcBorders>
          </w:tcPr>
          <w:p w14:paraId="04E2ADDF" w14:textId="77777777" w:rsidR="007F6E7B" w:rsidRPr="0012764D" w:rsidRDefault="007F6E7B" w:rsidP="007F6E7B">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734F7B7" w14:textId="77777777" w:rsidR="007F6E7B" w:rsidRPr="0012764D" w:rsidRDefault="007F6E7B" w:rsidP="007F6E7B">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160FE7B2" w14:textId="77777777" w:rsidR="007F6E7B" w:rsidRPr="0012764D" w:rsidRDefault="007F6E7B" w:rsidP="007F6E7B">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7B3864B0" w14:textId="77777777" w:rsidR="007F6E7B" w:rsidRPr="0012764D" w:rsidRDefault="007F6E7B" w:rsidP="007F6E7B">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3D7BA9A6" w14:textId="77777777" w:rsidR="007F6E7B" w:rsidRPr="0012764D" w:rsidRDefault="007F6E7B" w:rsidP="007F6E7B">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4C282CEE" w14:textId="77777777" w:rsidR="007F6E7B" w:rsidRPr="0012764D" w:rsidRDefault="007F6E7B" w:rsidP="007F6E7B">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C508851" w14:textId="77777777" w:rsidR="007F6E7B" w:rsidRPr="0012764D" w:rsidRDefault="007F6E7B" w:rsidP="007F6E7B">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788A6DCE" w14:textId="77777777" w:rsidR="007F6E7B" w:rsidRPr="0012764D" w:rsidRDefault="007F6E7B" w:rsidP="007F6E7B">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71A364A1" w14:textId="77777777" w:rsidR="007F6E7B" w:rsidRPr="0012764D" w:rsidRDefault="007F6E7B" w:rsidP="007F6E7B">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24586ACD" w14:textId="77777777" w:rsidR="007F6E7B" w:rsidRPr="0012764D" w:rsidRDefault="007F6E7B" w:rsidP="007F6E7B">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6F060D1E" w14:textId="77777777" w:rsidR="007F6E7B" w:rsidRPr="0012764D" w:rsidRDefault="007F6E7B" w:rsidP="007F6E7B">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56321F26" w14:textId="77777777" w:rsidR="007F6E7B" w:rsidRPr="0012764D" w:rsidRDefault="007F6E7B" w:rsidP="007F6E7B">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5BE1DA55" w14:textId="77777777" w:rsidR="007F6E7B" w:rsidRDefault="007F6E7B" w:rsidP="007F6E7B">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p>
          <w:p w14:paraId="0281CD71" w14:textId="77777777" w:rsidR="007F6E7B" w:rsidRPr="0012764D" w:rsidRDefault="007F6E7B" w:rsidP="007F6E7B">
            <w:pPr>
              <w:tabs>
                <w:tab w:val="left" w:pos="1440"/>
              </w:tabs>
              <w:spacing w:before="20" w:after="20" w:line="0" w:lineRule="atLeast"/>
              <w:rPr>
                <w:szCs w:val="21"/>
              </w:rPr>
            </w:pP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7A240A70" w14:textId="77777777" w:rsidR="00913B73" w:rsidRDefault="00913B73">
      <w:pPr>
        <w:spacing w:before="120" w:after="120"/>
        <w:jc w:val="both"/>
        <w:rPr>
          <w:sz w:val="22"/>
        </w:rPr>
      </w:pPr>
    </w:p>
    <w:p w14:paraId="0BC0D931" w14:textId="552EF91D" w:rsidR="00BC6327" w:rsidRPr="001F3468" w:rsidRDefault="00913B73">
      <w:pPr>
        <w:spacing w:before="120" w:after="120"/>
        <w:jc w:val="both"/>
        <w:rPr>
          <w:sz w:val="22"/>
        </w:rPr>
      </w:pPr>
      <w:r>
        <w:rPr>
          <w:b/>
          <w:sz w:val="22"/>
        </w:rPr>
        <w:t>T</w:t>
      </w:r>
      <w:r w:rsidRPr="00A44246">
        <w:rPr>
          <w:b/>
          <w:sz w:val="22"/>
        </w:rPr>
        <w:t>he sources of drinking water</w:t>
      </w:r>
      <w:r w:rsidRPr="00A44246">
        <w:rPr>
          <w:sz w:val="22"/>
        </w:rPr>
        <w:t xml:space="preserve"> (both tap water and bottled water) inc</w:t>
      </w:r>
      <w:r w:rsidRPr="001F3468">
        <w:rPr>
          <w:sz w:val="22"/>
        </w:rPr>
        <w:t>lude rivers, lakes, streams, ponds, reservoirs, springs,</w:t>
      </w:r>
      <w:r>
        <w:rPr>
          <w:sz w:val="22"/>
        </w:rPr>
        <w:t>and</w:t>
      </w:r>
      <w:r w:rsidRPr="001F3468">
        <w:rPr>
          <w:sz w:val="22"/>
        </w:rPr>
        <w:t xml:space="preserve"> wells.  As water travels over the surface of the land or through the ground, it dissolves naturally-occurring minerals </w:t>
      </w:r>
      <w:r w:rsidR="00BC6327" w:rsidRPr="001F3468">
        <w:rPr>
          <w:sz w:val="22"/>
        </w:rPr>
        <w:t xml:space="preserve">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89255B8" w14:textId="77777777" w:rsidR="007F6E7B" w:rsidRDefault="007F6E7B" w:rsidP="00F01B42">
      <w:pPr>
        <w:spacing w:after="120"/>
        <w:jc w:val="both"/>
        <w:rPr>
          <w:b/>
          <w:sz w:val="22"/>
          <w:szCs w:val="22"/>
        </w:rPr>
      </w:pPr>
    </w:p>
    <w:p w14:paraId="64160A25" w14:textId="77777777" w:rsidR="007F6E7B" w:rsidRDefault="007F6E7B" w:rsidP="00F01B42">
      <w:pPr>
        <w:spacing w:after="120"/>
        <w:jc w:val="both"/>
        <w:rPr>
          <w:b/>
          <w:sz w:val="22"/>
          <w:szCs w:val="22"/>
        </w:rPr>
      </w:pPr>
    </w:p>
    <w:p w14:paraId="6D635B48" w14:textId="77777777" w:rsidR="007F6E7B" w:rsidRPr="00133989" w:rsidRDefault="007F6E7B" w:rsidP="00F01B42">
      <w:pPr>
        <w:spacing w:after="120"/>
        <w:jc w:val="both"/>
        <w:rPr>
          <w:b/>
          <w:sz w:val="16"/>
          <w:szCs w:val="16"/>
        </w:rPr>
      </w:pPr>
    </w:p>
    <w:p w14:paraId="4B622CE9" w14:textId="0940C44C" w:rsidR="00BC6327" w:rsidRPr="00A44246" w:rsidRDefault="00BC6327" w:rsidP="00F01B42">
      <w:pPr>
        <w:spacing w:after="120"/>
        <w:jc w:val="both"/>
        <w:rPr>
          <w:sz w:val="22"/>
          <w:szCs w:val="22"/>
        </w:rPr>
      </w:pPr>
      <w:r w:rsidRPr="0012764D">
        <w:rPr>
          <w:b/>
          <w:sz w:val="22"/>
          <w:szCs w:val="22"/>
        </w:rPr>
        <w:lastRenderedPageBreak/>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7CD4C59"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7177D8C" w:rsidR="007F6E7B" w:rsidRPr="00F41F91" w:rsidRDefault="007F6E7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3D7A040D" w14:textId="3D8212C5" w:rsidR="00BC6327" w:rsidRDefault="007F6E7B" w:rsidP="00383730">
            <w:pPr>
              <w:jc w:val="center"/>
              <w:rPr>
                <w:sz w:val="18"/>
                <w:szCs w:val="18"/>
              </w:rPr>
            </w:pPr>
            <w:r>
              <w:rPr>
                <w:sz w:val="18"/>
                <w:szCs w:val="18"/>
              </w:rPr>
              <w:t>0</w:t>
            </w:r>
          </w:p>
          <w:p w14:paraId="41570855" w14:textId="2F680002" w:rsidR="007F6E7B" w:rsidRPr="00F41F91" w:rsidRDefault="007F6E7B" w:rsidP="007F6E7B">
            <w:pPr>
              <w:jc w:val="center"/>
              <w:rPr>
                <w:sz w:val="18"/>
                <w:szCs w:val="18"/>
              </w:rPr>
            </w:pP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7F6E7B">
              <w:rPr>
                <w:sz w:val="18"/>
                <w:szCs w:val="18"/>
              </w:rPr>
              <w:t>sample</w:t>
            </w:r>
            <w:r w:rsidR="00945B59" w:rsidRPr="007F6E7B">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6E7FF88" w14:textId="77777777" w:rsidR="007F6E7B" w:rsidRDefault="005540D9" w:rsidP="007F6E7B">
            <w:pPr>
              <w:jc w:val="center"/>
              <w:rPr>
                <w:sz w:val="18"/>
                <w:szCs w:val="18"/>
              </w:rPr>
            </w:pPr>
            <w:r w:rsidRPr="00F41F91">
              <w:rPr>
                <w:sz w:val="18"/>
                <w:szCs w:val="18"/>
              </w:rPr>
              <w:t>(In the year)</w:t>
            </w:r>
          </w:p>
          <w:p w14:paraId="0F22EBDD" w14:textId="1B05C1C9" w:rsidR="007F6E7B" w:rsidRPr="00F41F91" w:rsidRDefault="007F6E7B" w:rsidP="007F6E7B">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160DEE4" w:rsidR="008F7660" w:rsidRPr="00F41F91" w:rsidRDefault="007F6E7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20C4566A" w:rsidR="008F7660" w:rsidRPr="00F41F91" w:rsidRDefault="007F6E7B"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7236D75"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56E76077" w14:textId="77777777" w:rsidR="007F6E7B" w:rsidRDefault="007F6E7B" w:rsidP="00383730">
            <w:pPr>
              <w:jc w:val="center"/>
              <w:rPr>
                <w:sz w:val="18"/>
                <w:szCs w:val="18"/>
              </w:rPr>
            </w:pPr>
          </w:p>
          <w:p w14:paraId="276A7306" w14:textId="69EEF150" w:rsidR="007F6E7B" w:rsidRPr="00F41F91" w:rsidRDefault="007F6E7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7B1215C" w:rsidR="005540D9" w:rsidRPr="00F41F91" w:rsidRDefault="007F6E7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7F6E7B">
              <w:rPr>
                <w:sz w:val="18"/>
                <w:szCs w:val="18"/>
              </w:rPr>
              <w:t>(</w:t>
            </w:r>
            <w:r w:rsidR="00945B59" w:rsidRPr="007F6E7B">
              <w:rPr>
                <w:sz w:val="18"/>
                <w:szCs w:val="18"/>
              </w:rPr>
              <w:t>b</w:t>
            </w:r>
            <w:r w:rsidRPr="007F6E7B">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7F6E7B">
        <w:trPr>
          <w:cantSplit/>
          <w:jc w:val="center"/>
        </w:trPr>
        <w:tc>
          <w:tcPr>
            <w:tcW w:w="10792" w:type="dxa"/>
            <w:gridSpan w:val="13"/>
            <w:tcBorders>
              <w:top w:val="single" w:sz="4" w:space="0" w:color="auto"/>
              <w:left w:val="single" w:sz="6" w:space="0" w:color="auto"/>
              <w:bottom w:val="single" w:sz="18" w:space="0" w:color="auto"/>
              <w:right w:val="single" w:sz="6" w:space="0" w:color="auto"/>
            </w:tcBorders>
            <w:shd w:val="clear" w:color="auto" w:fill="auto"/>
          </w:tcPr>
          <w:p w14:paraId="539920CD" w14:textId="131CBDA3" w:rsidR="00EA3504" w:rsidRDefault="00945B59" w:rsidP="00D057C3">
            <w:pPr>
              <w:rPr>
                <w:sz w:val="16"/>
                <w:szCs w:val="16"/>
              </w:rPr>
            </w:pPr>
            <w:r w:rsidRPr="007F6E7B">
              <w:rPr>
                <w:sz w:val="16"/>
                <w:szCs w:val="16"/>
              </w:rPr>
              <w:t xml:space="preserve">(a) Two or more positive monthly samples is a violation of </w:t>
            </w:r>
            <w:r w:rsidR="00EA3504" w:rsidRPr="007F6E7B">
              <w:rPr>
                <w:sz w:val="16"/>
                <w:szCs w:val="16"/>
              </w:rPr>
              <w:t xml:space="preserve">the </w:t>
            </w:r>
            <w:r w:rsidRPr="007F6E7B">
              <w:rPr>
                <w:sz w:val="16"/>
                <w:szCs w:val="16"/>
              </w:rPr>
              <w:t>MCL</w:t>
            </w:r>
          </w:p>
          <w:p w14:paraId="33985B1D" w14:textId="627D9181" w:rsidR="00172215" w:rsidRPr="00F41F91" w:rsidRDefault="00172215" w:rsidP="00D057C3">
            <w:pPr>
              <w:rPr>
                <w:sz w:val="16"/>
                <w:szCs w:val="16"/>
              </w:rPr>
            </w:pPr>
            <w:r w:rsidRPr="007F6E7B">
              <w:rPr>
                <w:sz w:val="16"/>
                <w:szCs w:val="16"/>
              </w:rPr>
              <w:t>(</w:t>
            </w:r>
            <w:r w:rsidR="00945B59" w:rsidRPr="007F6E7B">
              <w:rPr>
                <w:sz w:val="16"/>
                <w:szCs w:val="16"/>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0CEDE7B" w:rsidR="00B44817" w:rsidRPr="00133989" w:rsidRDefault="00133989" w:rsidP="00D057C3">
            <w:pPr>
              <w:jc w:val="center"/>
              <w:rPr>
                <w:sz w:val="16"/>
                <w:szCs w:val="16"/>
              </w:rPr>
            </w:pPr>
            <w:r>
              <w:rPr>
                <w:sz w:val="16"/>
                <w:szCs w:val="16"/>
              </w:rPr>
              <w:t>8/14/2019</w:t>
            </w:r>
          </w:p>
        </w:tc>
        <w:tc>
          <w:tcPr>
            <w:tcW w:w="991" w:type="dxa"/>
            <w:gridSpan w:val="2"/>
            <w:tcBorders>
              <w:top w:val="nil"/>
            </w:tcBorders>
          </w:tcPr>
          <w:p w14:paraId="2EB76238" w14:textId="0F62E502" w:rsidR="00B44817" w:rsidRPr="00F41F91" w:rsidRDefault="00133989" w:rsidP="00D057C3">
            <w:pPr>
              <w:jc w:val="center"/>
              <w:rPr>
                <w:sz w:val="18"/>
              </w:rPr>
            </w:pPr>
            <w:r>
              <w:rPr>
                <w:sz w:val="18"/>
              </w:rPr>
              <w:t>40</w:t>
            </w:r>
          </w:p>
        </w:tc>
        <w:tc>
          <w:tcPr>
            <w:tcW w:w="990" w:type="dxa"/>
            <w:gridSpan w:val="2"/>
            <w:tcBorders>
              <w:top w:val="nil"/>
              <w:bottom w:val="nil"/>
            </w:tcBorders>
          </w:tcPr>
          <w:p w14:paraId="4C3FDB54" w14:textId="4E066F66" w:rsidR="00B44817" w:rsidRPr="00F41F91" w:rsidRDefault="000A6692" w:rsidP="00D057C3">
            <w:pPr>
              <w:jc w:val="center"/>
              <w:rPr>
                <w:sz w:val="18"/>
              </w:rPr>
            </w:pPr>
            <w:r>
              <w:rPr>
                <w:sz w:val="18"/>
              </w:rPr>
              <w:t>8.31</w:t>
            </w:r>
          </w:p>
        </w:tc>
        <w:tc>
          <w:tcPr>
            <w:tcW w:w="1080" w:type="dxa"/>
            <w:tcBorders>
              <w:top w:val="nil"/>
              <w:bottom w:val="nil"/>
            </w:tcBorders>
          </w:tcPr>
          <w:p w14:paraId="48CE0F50" w14:textId="3F5AC5C7" w:rsidR="00B44817" w:rsidRPr="00F41F91" w:rsidRDefault="005B0B0A" w:rsidP="00D057C3">
            <w:pPr>
              <w:jc w:val="center"/>
              <w:rPr>
                <w:sz w:val="18"/>
              </w:rPr>
            </w:pPr>
            <w:r>
              <w:rPr>
                <w:sz w:val="18"/>
              </w:rPr>
              <w:t>2</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1F54034" w:rsidR="00B44817" w:rsidRPr="00F41F91" w:rsidRDefault="005B0B0A"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4D2B33C" w:rsidR="00B44817" w:rsidRPr="005B0B0A" w:rsidRDefault="00133989" w:rsidP="00D057C3">
            <w:pPr>
              <w:jc w:val="center"/>
              <w:rPr>
                <w:sz w:val="16"/>
                <w:szCs w:val="16"/>
              </w:rPr>
            </w:pPr>
            <w:r w:rsidRPr="005B0B0A">
              <w:rPr>
                <w:sz w:val="16"/>
                <w:szCs w:val="16"/>
              </w:rPr>
              <w:t>8/14/2019</w:t>
            </w:r>
          </w:p>
        </w:tc>
        <w:tc>
          <w:tcPr>
            <w:tcW w:w="991" w:type="dxa"/>
            <w:gridSpan w:val="2"/>
            <w:tcBorders>
              <w:bottom w:val="single" w:sz="18" w:space="0" w:color="auto"/>
            </w:tcBorders>
          </w:tcPr>
          <w:p w14:paraId="18011756" w14:textId="61D7D8ED" w:rsidR="00B44817" w:rsidRPr="00F41F91" w:rsidRDefault="00133989" w:rsidP="00D057C3">
            <w:pPr>
              <w:jc w:val="center"/>
              <w:rPr>
                <w:sz w:val="18"/>
              </w:rPr>
            </w:pPr>
            <w:r>
              <w:rPr>
                <w:sz w:val="18"/>
              </w:rPr>
              <w:t>40</w:t>
            </w:r>
          </w:p>
        </w:tc>
        <w:tc>
          <w:tcPr>
            <w:tcW w:w="990" w:type="dxa"/>
            <w:gridSpan w:val="2"/>
            <w:tcBorders>
              <w:bottom w:val="single" w:sz="18" w:space="0" w:color="auto"/>
            </w:tcBorders>
          </w:tcPr>
          <w:p w14:paraId="2F84D71D" w14:textId="3CB17150" w:rsidR="00B44817" w:rsidRDefault="00DF7B2B" w:rsidP="000A6692">
            <w:pPr>
              <w:rPr>
                <w:sz w:val="18"/>
              </w:rPr>
            </w:pPr>
            <w:r>
              <w:rPr>
                <w:sz w:val="18"/>
              </w:rPr>
              <w:t>0.215</w:t>
            </w:r>
          </w:p>
          <w:p w14:paraId="7CE90126" w14:textId="43C31EE4" w:rsidR="000A6692" w:rsidRPr="00F41F91" w:rsidRDefault="000A6692" w:rsidP="000A6692">
            <w:pPr>
              <w:rPr>
                <w:sz w:val="18"/>
              </w:rPr>
            </w:pPr>
          </w:p>
        </w:tc>
        <w:tc>
          <w:tcPr>
            <w:tcW w:w="1080" w:type="dxa"/>
            <w:tcBorders>
              <w:bottom w:val="single" w:sz="18" w:space="0" w:color="auto"/>
            </w:tcBorders>
          </w:tcPr>
          <w:p w14:paraId="11DE16E1" w14:textId="0802576F" w:rsidR="00B44817" w:rsidRPr="00F41F91" w:rsidRDefault="005B0B0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2DBB9AA3" w14:textId="17E943F9" w:rsidR="007A4F3B" w:rsidRDefault="007A4F3B"/>
    <w:tbl>
      <w:tblPr>
        <w:tblpPr w:leftFromText="180" w:rightFromText="180" w:vertAnchor="text" w:tblpXSpec="center" w:tblpY="1"/>
        <w:tblOverlap w:val="neve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A1532B">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34187D">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1532B">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34187D">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34187D">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34187D">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34187D">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34187D">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34187D">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34187D">
            <w:pPr>
              <w:keepNext/>
              <w:jc w:val="center"/>
              <w:rPr>
                <w:b/>
                <w:sz w:val="18"/>
              </w:rPr>
            </w:pPr>
            <w:r w:rsidRPr="00F41F91">
              <w:rPr>
                <w:b/>
                <w:sz w:val="18"/>
              </w:rPr>
              <w:t>Typical Source of Contaminant</w:t>
            </w:r>
          </w:p>
        </w:tc>
      </w:tr>
      <w:tr w:rsidR="00D057C3" w:rsidRPr="001F3468" w14:paraId="0E0C1E93" w14:textId="77777777" w:rsidTr="00A1532B">
        <w:trPr>
          <w:trHeight w:val="432"/>
        </w:trPr>
        <w:tc>
          <w:tcPr>
            <w:tcW w:w="2250" w:type="dxa"/>
            <w:tcBorders>
              <w:top w:val="nil"/>
              <w:left w:val="single" w:sz="6" w:space="0" w:color="auto"/>
              <w:bottom w:val="single" w:sz="4" w:space="0" w:color="auto"/>
            </w:tcBorders>
          </w:tcPr>
          <w:p w14:paraId="66AD9F49" w14:textId="77777777" w:rsidR="00B3023D" w:rsidRPr="00F41F91" w:rsidRDefault="00B3023D" w:rsidP="0034187D">
            <w:pPr>
              <w:rPr>
                <w:sz w:val="18"/>
              </w:rPr>
            </w:pPr>
            <w:r w:rsidRPr="00F41F91">
              <w:rPr>
                <w:sz w:val="18"/>
              </w:rPr>
              <w:t>Sodium (ppm)</w:t>
            </w:r>
          </w:p>
        </w:tc>
        <w:tc>
          <w:tcPr>
            <w:tcW w:w="1008" w:type="dxa"/>
            <w:gridSpan w:val="2"/>
            <w:tcBorders>
              <w:top w:val="nil"/>
              <w:bottom w:val="single" w:sz="4" w:space="0" w:color="auto"/>
            </w:tcBorders>
          </w:tcPr>
          <w:p w14:paraId="2DC49168" w14:textId="4294B5C7" w:rsidR="00B3023D" w:rsidRPr="00F41F91" w:rsidRDefault="00EE29A1" w:rsidP="0034187D">
            <w:pPr>
              <w:jc w:val="center"/>
              <w:rPr>
                <w:sz w:val="18"/>
              </w:rPr>
            </w:pPr>
            <w:r>
              <w:rPr>
                <w:sz w:val="18"/>
              </w:rPr>
              <w:t>1</w:t>
            </w:r>
            <w:r w:rsidR="004C0C2E">
              <w:rPr>
                <w:sz w:val="18"/>
              </w:rPr>
              <w:t>/2019-10</w:t>
            </w:r>
            <w:r>
              <w:rPr>
                <w:sz w:val="18"/>
              </w:rPr>
              <w:t>/2019</w:t>
            </w:r>
          </w:p>
        </w:tc>
        <w:tc>
          <w:tcPr>
            <w:tcW w:w="1350" w:type="dxa"/>
            <w:tcBorders>
              <w:top w:val="nil"/>
              <w:bottom w:val="single" w:sz="4" w:space="0" w:color="auto"/>
            </w:tcBorders>
          </w:tcPr>
          <w:p w14:paraId="690B0D1C" w14:textId="64149AF5" w:rsidR="00B3023D" w:rsidRPr="00F41F91" w:rsidRDefault="00EE29A1" w:rsidP="0034187D">
            <w:pPr>
              <w:jc w:val="center"/>
              <w:rPr>
                <w:sz w:val="18"/>
              </w:rPr>
            </w:pPr>
            <w:r>
              <w:rPr>
                <w:sz w:val="18"/>
              </w:rPr>
              <w:t>30.99</w:t>
            </w:r>
          </w:p>
        </w:tc>
        <w:tc>
          <w:tcPr>
            <w:tcW w:w="1440" w:type="dxa"/>
            <w:tcBorders>
              <w:top w:val="nil"/>
              <w:bottom w:val="single" w:sz="4" w:space="0" w:color="auto"/>
            </w:tcBorders>
          </w:tcPr>
          <w:p w14:paraId="6802CC34" w14:textId="5784C324" w:rsidR="00B3023D" w:rsidRPr="00F41F91" w:rsidRDefault="00EE29A1" w:rsidP="0034187D">
            <w:pPr>
              <w:jc w:val="center"/>
              <w:rPr>
                <w:sz w:val="18"/>
              </w:rPr>
            </w:pPr>
            <w:r>
              <w:rPr>
                <w:sz w:val="18"/>
              </w:rPr>
              <w:t>24.90-37.10</w:t>
            </w:r>
          </w:p>
        </w:tc>
        <w:tc>
          <w:tcPr>
            <w:tcW w:w="900" w:type="dxa"/>
            <w:tcBorders>
              <w:top w:val="nil"/>
              <w:bottom w:val="single" w:sz="4" w:space="0" w:color="auto"/>
            </w:tcBorders>
          </w:tcPr>
          <w:p w14:paraId="4E60C959" w14:textId="77777777" w:rsidR="00B3023D" w:rsidRPr="00F41F91" w:rsidRDefault="00365C7B" w:rsidP="0034187D">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34187D">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34187D">
            <w:pPr>
              <w:rPr>
                <w:sz w:val="18"/>
              </w:rPr>
            </w:pPr>
            <w:r w:rsidRPr="00F41F91">
              <w:rPr>
                <w:sz w:val="18"/>
              </w:rPr>
              <w:t>Salt present in the water and is generally naturally occurring</w:t>
            </w:r>
          </w:p>
        </w:tc>
      </w:tr>
      <w:tr w:rsidR="00D057C3" w:rsidRPr="001F3468" w14:paraId="2ACD2463" w14:textId="77777777" w:rsidTr="00A1532B">
        <w:tc>
          <w:tcPr>
            <w:tcW w:w="2250" w:type="dxa"/>
            <w:tcBorders>
              <w:left w:val="single" w:sz="6" w:space="0" w:color="auto"/>
              <w:bottom w:val="single" w:sz="4" w:space="0" w:color="auto"/>
            </w:tcBorders>
          </w:tcPr>
          <w:p w14:paraId="01FDA3CE" w14:textId="77777777" w:rsidR="00B3023D" w:rsidRPr="00F41F91" w:rsidRDefault="00B3023D" w:rsidP="0034187D">
            <w:pPr>
              <w:rPr>
                <w:sz w:val="18"/>
              </w:rPr>
            </w:pPr>
            <w:r w:rsidRPr="00F41F91">
              <w:rPr>
                <w:sz w:val="18"/>
              </w:rPr>
              <w:t>Hardness (ppm)</w:t>
            </w:r>
          </w:p>
        </w:tc>
        <w:tc>
          <w:tcPr>
            <w:tcW w:w="1008" w:type="dxa"/>
            <w:gridSpan w:val="2"/>
            <w:tcBorders>
              <w:bottom w:val="single" w:sz="4" w:space="0" w:color="auto"/>
            </w:tcBorders>
          </w:tcPr>
          <w:p w14:paraId="788DC7F4" w14:textId="5333BEFB" w:rsidR="00B3023D" w:rsidRDefault="004C0C2E" w:rsidP="0034187D">
            <w:pPr>
              <w:jc w:val="center"/>
              <w:rPr>
                <w:sz w:val="18"/>
              </w:rPr>
            </w:pPr>
            <w:r>
              <w:rPr>
                <w:sz w:val="18"/>
              </w:rPr>
              <w:t>1/2019-10</w:t>
            </w:r>
            <w:r w:rsidR="00EE29A1">
              <w:rPr>
                <w:sz w:val="18"/>
              </w:rPr>
              <w:t>/2019</w:t>
            </w:r>
          </w:p>
          <w:p w14:paraId="7A81C45D" w14:textId="38B450D5" w:rsidR="00EE29A1" w:rsidRPr="00F41F91" w:rsidRDefault="00EE29A1" w:rsidP="0034187D">
            <w:pPr>
              <w:jc w:val="center"/>
              <w:rPr>
                <w:sz w:val="18"/>
              </w:rPr>
            </w:pPr>
          </w:p>
        </w:tc>
        <w:tc>
          <w:tcPr>
            <w:tcW w:w="1350" w:type="dxa"/>
            <w:tcBorders>
              <w:bottom w:val="single" w:sz="4" w:space="0" w:color="auto"/>
            </w:tcBorders>
          </w:tcPr>
          <w:p w14:paraId="5F571C45" w14:textId="5843D53C" w:rsidR="00B3023D" w:rsidRPr="00F41F91" w:rsidRDefault="004C0C2E" w:rsidP="0034187D">
            <w:pPr>
              <w:jc w:val="center"/>
              <w:rPr>
                <w:sz w:val="18"/>
              </w:rPr>
            </w:pPr>
            <w:r>
              <w:rPr>
                <w:sz w:val="18"/>
              </w:rPr>
              <w:t>295.81</w:t>
            </w:r>
          </w:p>
        </w:tc>
        <w:tc>
          <w:tcPr>
            <w:tcW w:w="1440" w:type="dxa"/>
            <w:tcBorders>
              <w:bottom w:val="single" w:sz="4" w:space="0" w:color="auto"/>
            </w:tcBorders>
          </w:tcPr>
          <w:p w14:paraId="2BE476FB" w14:textId="598E6670" w:rsidR="00B3023D" w:rsidRPr="00F41F91" w:rsidRDefault="004C0C2E" w:rsidP="0034187D">
            <w:pPr>
              <w:jc w:val="center"/>
              <w:rPr>
                <w:sz w:val="18"/>
              </w:rPr>
            </w:pPr>
            <w:r>
              <w:rPr>
                <w:sz w:val="18"/>
              </w:rPr>
              <w:t>143.00-437.00</w:t>
            </w:r>
          </w:p>
        </w:tc>
        <w:tc>
          <w:tcPr>
            <w:tcW w:w="900" w:type="dxa"/>
            <w:tcBorders>
              <w:bottom w:val="single" w:sz="4" w:space="0" w:color="auto"/>
            </w:tcBorders>
          </w:tcPr>
          <w:p w14:paraId="76B554F2" w14:textId="77777777" w:rsidR="00B3023D" w:rsidRPr="00F41F91" w:rsidRDefault="00365C7B" w:rsidP="0034187D">
            <w:pPr>
              <w:jc w:val="center"/>
              <w:rPr>
                <w:sz w:val="18"/>
              </w:rPr>
            </w:pPr>
            <w:r w:rsidRPr="00F41F91">
              <w:rPr>
                <w:sz w:val="18"/>
              </w:rPr>
              <w:t>N</w:t>
            </w:r>
            <w:r w:rsidR="00B3023D" w:rsidRPr="00F41F91">
              <w:rPr>
                <w:sz w:val="18"/>
              </w:rPr>
              <w:t>one</w:t>
            </w:r>
          </w:p>
        </w:tc>
        <w:tc>
          <w:tcPr>
            <w:tcW w:w="1080" w:type="dxa"/>
            <w:tcBorders>
              <w:bottom w:val="single" w:sz="4" w:space="0" w:color="auto"/>
            </w:tcBorders>
          </w:tcPr>
          <w:p w14:paraId="2588B8FC" w14:textId="77777777" w:rsidR="00B3023D" w:rsidRPr="00F41F91" w:rsidRDefault="00365C7B" w:rsidP="0034187D">
            <w:pPr>
              <w:jc w:val="center"/>
              <w:rPr>
                <w:sz w:val="18"/>
              </w:rPr>
            </w:pPr>
            <w:r w:rsidRPr="00F41F91">
              <w:rPr>
                <w:sz w:val="18"/>
              </w:rPr>
              <w:t>N</w:t>
            </w:r>
            <w:r w:rsidR="00B3023D" w:rsidRPr="00F41F91">
              <w:rPr>
                <w:sz w:val="18"/>
              </w:rPr>
              <w:t>one</w:t>
            </w:r>
          </w:p>
        </w:tc>
        <w:tc>
          <w:tcPr>
            <w:tcW w:w="2808" w:type="dxa"/>
            <w:tcBorders>
              <w:bottom w:val="single" w:sz="4" w:space="0" w:color="auto"/>
              <w:right w:val="single" w:sz="6" w:space="0" w:color="auto"/>
            </w:tcBorders>
          </w:tcPr>
          <w:p w14:paraId="092D52C6" w14:textId="77777777" w:rsidR="00B3023D" w:rsidRPr="00F41F91" w:rsidRDefault="00B3023D" w:rsidP="0034187D">
            <w:pPr>
              <w:rPr>
                <w:sz w:val="18"/>
              </w:rPr>
            </w:pPr>
            <w:r w:rsidRPr="00F41F91">
              <w:rPr>
                <w:sz w:val="18"/>
              </w:rPr>
              <w:t>Sum of polyvalent cations present in the water, generally magnesium and calcium, and are usually naturally occurring</w:t>
            </w:r>
          </w:p>
        </w:tc>
      </w:tr>
      <w:tr w:rsidR="00A1532B" w:rsidRPr="001F3468" w14:paraId="5160CBB4" w14:textId="77777777" w:rsidTr="00A1532B">
        <w:trPr>
          <w:trHeight w:val="1296"/>
        </w:trPr>
        <w:tc>
          <w:tcPr>
            <w:tcW w:w="10836" w:type="dxa"/>
            <w:gridSpan w:val="8"/>
            <w:tcBorders>
              <w:top w:val="single" w:sz="4" w:space="0" w:color="auto"/>
              <w:left w:val="nil"/>
              <w:bottom w:val="nil"/>
              <w:right w:val="nil"/>
            </w:tcBorders>
          </w:tcPr>
          <w:p w14:paraId="2BCA69B2" w14:textId="77777777" w:rsidR="00A1532B" w:rsidRDefault="00A1532B" w:rsidP="0034187D">
            <w:pPr>
              <w:rPr>
                <w:sz w:val="18"/>
              </w:rPr>
            </w:pPr>
          </w:p>
          <w:p w14:paraId="76C7C9FA" w14:textId="77777777" w:rsidR="00A1532B" w:rsidRDefault="00A1532B" w:rsidP="0034187D">
            <w:pPr>
              <w:rPr>
                <w:sz w:val="18"/>
              </w:rPr>
            </w:pPr>
          </w:p>
          <w:p w14:paraId="0557A3B3" w14:textId="77777777" w:rsidR="00A1532B" w:rsidRDefault="00A1532B" w:rsidP="0034187D">
            <w:pPr>
              <w:rPr>
                <w:sz w:val="18"/>
              </w:rPr>
            </w:pPr>
          </w:p>
          <w:p w14:paraId="42E2287E" w14:textId="77777777" w:rsidR="00A1532B" w:rsidRDefault="00A1532B" w:rsidP="0034187D">
            <w:pPr>
              <w:rPr>
                <w:sz w:val="18"/>
              </w:rPr>
            </w:pPr>
          </w:p>
          <w:p w14:paraId="7D2C3C16" w14:textId="77777777" w:rsidR="00A1532B" w:rsidRDefault="00A1532B" w:rsidP="0034187D">
            <w:pPr>
              <w:rPr>
                <w:sz w:val="18"/>
              </w:rPr>
            </w:pPr>
          </w:p>
          <w:p w14:paraId="0B21A06D" w14:textId="77777777" w:rsidR="00A1532B" w:rsidRDefault="00A1532B" w:rsidP="0034187D">
            <w:pPr>
              <w:rPr>
                <w:sz w:val="18"/>
              </w:rPr>
            </w:pPr>
          </w:p>
          <w:p w14:paraId="09A2D24B" w14:textId="77777777" w:rsidR="00A1532B" w:rsidRDefault="00A1532B" w:rsidP="0034187D">
            <w:pPr>
              <w:rPr>
                <w:sz w:val="18"/>
              </w:rPr>
            </w:pPr>
          </w:p>
          <w:p w14:paraId="658DE105" w14:textId="77777777" w:rsidR="00A1532B" w:rsidRDefault="00A1532B" w:rsidP="0034187D">
            <w:pPr>
              <w:rPr>
                <w:sz w:val="18"/>
              </w:rPr>
            </w:pPr>
          </w:p>
          <w:p w14:paraId="2812BC58" w14:textId="77777777" w:rsidR="00A1532B" w:rsidRDefault="00A1532B" w:rsidP="0034187D">
            <w:pPr>
              <w:rPr>
                <w:sz w:val="18"/>
              </w:rPr>
            </w:pPr>
          </w:p>
          <w:p w14:paraId="4C7EC485" w14:textId="77777777" w:rsidR="00A1532B" w:rsidRDefault="00A1532B" w:rsidP="0034187D">
            <w:pPr>
              <w:rPr>
                <w:sz w:val="18"/>
              </w:rPr>
            </w:pPr>
          </w:p>
          <w:p w14:paraId="741A8B67" w14:textId="77777777" w:rsidR="00A1532B" w:rsidRDefault="00A1532B" w:rsidP="0034187D">
            <w:pPr>
              <w:rPr>
                <w:sz w:val="18"/>
              </w:rPr>
            </w:pPr>
          </w:p>
          <w:p w14:paraId="678E4009" w14:textId="77777777" w:rsidR="00A1532B" w:rsidRDefault="00A1532B" w:rsidP="0034187D">
            <w:pPr>
              <w:rPr>
                <w:sz w:val="18"/>
              </w:rPr>
            </w:pPr>
          </w:p>
          <w:p w14:paraId="2B9A949F" w14:textId="77777777" w:rsidR="00A1532B" w:rsidRDefault="00A1532B" w:rsidP="0034187D">
            <w:pPr>
              <w:rPr>
                <w:sz w:val="18"/>
              </w:rPr>
            </w:pPr>
          </w:p>
          <w:p w14:paraId="6506A517" w14:textId="77777777" w:rsidR="00A1532B" w:rsidRDefault="00A1532B" w:rsidP="0034187D">
            <w:pPr>
              <w:rPr>
                <w:sz w:val="18"/>
              </w:rPr>
            </w:pPr>
          </w:p>
          <w:p w14:paraId="401B4776" w14:textId="77777777" w:rsidR="00A1532B" w:rsidRDefault="00A1532B" w:rsidP="0034187D">
            <w:pPr>
              <w:rPr>
                <w:sz w:val="18"/>
              </w:rPr>
            </w:pPr>
          </w:p>
          <w:p w14:paraId="16B24DD6" w14:textId="37829BFC" w:rsidR="00A1532B" w:rsidRPr="00F41F91" w:rsidRDefault="00A1532B" w:rsidP="0034187D">
            <w:pPr>
              <w:rPr>
                <w:sz w:val="18"/>
              </w:rPr>
            </w:pPr>
          </w:p>
        </w:tc>
      </w:tr>
      <w:tr w:rsidR="00AD08A1" w:rsidRPr="001F3468" w14:paraId="48C6F4B2" w14:textId="77777777" w:rsidTr="00AD08A1">
        <w:trPr>
          <w:cantSplit/>
        </w:trPr>
        <w:tc>
          <w:tcPr>
            <w:tcW w:w="10836" w:type="dxa"/>
            <w:gridSpan w:val="8"/>
            <w:tcBorders>
              <w:top w:val="nil"/>
              <w:left w:val="nil"/>
              <w:bottom w:val="single" w:sz="18" w:space="0" w:color="auto"/>
              <w:right w:val="nil"/>
            </w:tcBorders>
          </w:tcPr>
          <w:p w14:paraId="7E02B42C" w14:textId="77777777" w:rsidR="00AD08A1" w:rsidRPr="00F41F91" w:rsidRDefault="00AD08A1" w:rsidP="0034187D">
            <w:pPr>
              <w:spacing w:before="20" w:after="20"/>
              <w:jc w:val="center"/>
              <w:rPr>
                <w:i/>
                <w:sz w:val="18"/>
              </w:rPr>
            </w:pPr>
          </w:p>
        </w:tc>
      </w:tr>
      <w:tr w:rsidR="00BC6327" w:rsidRPr="001F3468" w14:paraId="78A620DA" w14:textId="77777777" w:rsidTr="00A1532B">
        <w:trPr>
          <w:cantSplit/>
        </w:trPr>
        <w:tc>
          <w:tcPr>
            <w:tcW w:w="10836" w:type="dxa"/>
            <w:gridSpan w:val="8"/>
            <w:tcBorders>
              <w:top w:val="nil"/>
              <w:left w:val="single" w:sz="6" w:space="0" w:color="auto"/>
              <w:bottom w:val="single" w:sz="18" w:space="0" w:color="auto"/>
              <w:right w:val="single" w:sz="6" w:space="0" w:color="auto"/>
            </w:tcBorders>
          </w:tcPr>
          <w:p w14:paraId="1AF9B51F" w14:textId="77777777" w:rsidR="00BC6327" w:rsidRPr="00F41F91" w:rsidRDefault="00BC6327" w:rsidP="0034187D">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1532B">
        <w:tc>
          <w:tcPr>
            <w:tcW w:w="2268" w:type="dxa"/>
            <w:gridSpan w:val="2"/>
            <w:tcBorders>
              <w:top w:val="single" w:sz="18" w:space="0" w:color="auto"/>
              <w:left w:val="single" w:sz="6" w:space="0" w:color="auto"/>
              <w:bottom w:val="double" w:sz="6" w:space="0" w:color="auto"/>
            </w:tcBorders>
            <w:vAlign w:val="center"/>
          </w:tcPr>
          <w:p w14:paraId="18474D0C" w14:textId="4AB1886B" w:rsidR="00BC6327" w:rsidRPr="00F41F91" w:rsidRDefault="007A4F3B" w:rsidP="0034187D">
            <w:pPr>
              <w:spacing w:before="40" w:after="40"/>
              <w:jc w:val="center"/>
              <w:rPr>
                <w:b/>
                <w:sz w:val="18"/>
              </w:rPr>
            </w:pPr>
            <w:r>
              <w:rPr>
                <w:b/>
                <w:sz w:val="18"/>
              </w:rPr>
              <w:t xml:space="preserve">  </w:t>
            </w:r>
            <w:r w:rsidR="00BC6327" w:rsidRPr="00F41F91">
              <w:rPr>
                <w:b/>
                <w:sz w:val="18"/>
              </w:rPr>
              <w:t>Chemical or Constituent</w:t>
            </w:r>
            <w:r w:rsidR="00BC6327" w:rsidRPr="00F41F91">
              <w:rPr>
                <w:b/>
                <w:sz w:val="18"/>
              </w:rPr>
              <w:br/>
            </w:r>
            <w:r w:rsidR="00BC6327"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3418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34187D">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34187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34187D">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34187D">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34187D">
            <w:pPr>
              <w:spacing w:before="40" w:after="40"/>
              <w:jc w:val="center"/>
              <w:rPr>
                <w:b/>
                <w:sz w:val="18"/>
              </w:rPr>
            </w:pPr>
            <w:r w:rsidRPr="00F41F91">
              <w:rPr>
                <w:b/>
                <w:sz w:val="18"/>
              </w:rPr>
              <w:t>Typical Source of Contaminant</w:t>
            </w:r>
          </w:p>
        </w:tc>
      </w:tr>
      <w:tr w:rsidR="00BC6327" w:rsidRPr="001F3468" w14:paraId="371CAB6A" w14:textId="77777777" w:rsidTr="00A1532B">
        <w:trPr>
          <w:trHeight w:val="432"/>
        </w:trPr>
        <w:tc>
          <w:tcPr>
            <w:tcW w:w="2268" w:type="dxa"/>
            <w:gridSpan w:val="2"/>
            <w:tcBorders>
              <w:top w:val="nil"/>
              <w:left w:val="single" w:sz="6" w:space="0" w:color="auto"/>
              <w:bottom w:val="single" w:sz="4" w:space="0" w:color="auto"/>
            </w:tcBorders>
          </w:tcPr>
          <w:p w14:paraId="61EB8D7C" w14:textId="5A6146AD" w:rsidR="00BC6327" w:rsidRDefault="007A4F3B" w:rsidP="0034187D">
            <w:pPr>
              <w:ind w:left="180"/>
              <w:rPr>
                <w:sz w:val="18"/>
              </w:rPr>
            </w:pPr>
            <w:r>
              <w:rPr>
                <w:sz w:val="18"/>
              </w:rPr>
              <w:t xml:space="preserve"> </w:t>
            </w:r>
            <w:r w:rsidR="004C0C2E">
              <w:rPr>
                <w:sz w:val="18"/>
              </w:rPr>
              <w:t>Arsenic</w:t>
            </w:r>
          </w:p>
          <w:p w14:paraId="40E2F254" w14:textId="43013DA5" w:rsidR="004C0C2E" w:rsidRPr="00F41F91" w:rsidRDefault="004C0C2E" w:rsidP="0034187D">
            <w:pPr>
              <w:ind w:left="180"/>
              <w:rPr>
                <w:sz w:val="18"/>
              </w:rPr>
            </w:pPr>
            <w:r>
              <w:rPr>
                <w:sz w:val="18"/>
              </w:rPr>
              <w:t>(ppb)</w:t>
            </w:r>
          </w:p>
        </w:tc>
        <w:tc>
          <w:tcPr>
            <w:tcW w:w="990" w:type="dxa"/>
            <w:tcBorders>
              <w:top w:val="nil"/>
              <w:bottom w:val="single" w:sz="4" w:space="0" w:color="auto"/>
            </w:tcBorders>
          </w:tcPr>
          <w:p w14:paraId="5D776A03" w14:textId="059F312C" w:rsidR="00BC6327" w:rsidRPr="00F41F91" w:rsidRDefault="004C0C2E" w:rsidP="0034187D">
            <w:pPr>
              <w:jc w:val="center"/>
              <w:rPr>
                <w:sz w:val="18"/>
              </w:rPr>
            </w:pPr>
            <w:r>
              <w:rPr>
                <w:sz w:val="18"/>
              </w:rPr>
              <w:t>1/2019-10/2019</w:t>
            </w:r>
          </w:p>
        </w:tc>
        <w:tc>
          <w:tcPr>
            <w:tcW w:w="1350" w:type="dxa"/>
            <w:tcBorders>
              <w:top w:val="nil"/>
              <w:bottom w:val="single" w:sz="4" w:space="0" w:color="auto"/>
            </w:tcBorders>
          </w:tcPr>
          <w:p w14:paraId="492AEBB3" w14:textId="53254356" w:rsidR="00BC6327" w:rsidRPr="00F41F91" w:rsidRDefault="004C0C2E" w:rsidP="0034187D">
            <w:pPr>
              <w:jc w:val="center"/>
              <w:rPr>
                <w:sz w:val="18"/>
              </w:rPr>
            </w:pPr>
            <w:r>
              <w:rPr>
                <w:sz w:val="18"/>
              </w:rPr>
              <w:t>1.78</w:t>
            </w:r>
          </w:p>
        </w:tc>
        <w:tc>
          <w:tcPr>
            <w:tcW w:w="1440" w:type="dxa"/>
            <w:tcBorders>
              <w:top w:val="nil"/>
              <w:bottom w:val="single" w:sz="4" w:space="0" w:color="auto"/>
            </w:tcBorders>
          </w:tcPr>
          <w:p w14:paraId="0EA1207A" w14:textId="1D816D8A" w:rsidR="00BC6327" w:rsidRPr="00F41F91" w:rsidRDefault="004C0C2E" w:rsidP="0034187D">
            <w:pPr>
              <w:jc w:val="center"/>
              <w:rPr>
                <w:sz w:val="18"/>
              </w:rPr>
            </w:pPr>
            <w:r>
              <w:rPr>
                <w:sz w:val="18"/>
              </w:rPr>
              <w:t>0.0-4.76</w:t>
            </w:r>
          </w:p>
        </w:tc>
        <w:tc>
          <w:tcPr>
            <w:tcW w:w="900" w:type="dxa"/>
            <w:tcBorders>
              <w:top w:val="nil"/>
              <w:bottom w:val="single" w:sz="4" w:space="0" w:color="auto"/>
            </w:tcBorders>
          </w:tcPr>
          <w:p w14:paraId="566791C1" w14:textId="7A7D81E4" w:rsidR="00BC6327" w:rsidRPr="00F41F91" w:rsidRDefault="004C0C2E" w:rsidP="0034187D">
            <w:pPr>
              <w:jc w:val="center"/>
              <w:rPr>
                <w:sz w:val="18"/>
              </w:rPr>
            </w:pPr>
            <w:r>
              <w:rPr>
                <w:sz w:val="18"/>
              </w:rPr>
              <w:t>10</w:t>
            </w:r>
          </w:p>
        </w:tc>
        <w:tc>
          <w:tcPr>
            <w:tcW w:w="1080" w:type="dxa"/>
            <w:tcBorders>
              <w:top w:val="nil"/>
              <w:bottom w:val="single" w:sz="4" w:space="0" w:color="auto"/>
            </w:tcBorders>
          </w:tcPr>
          <w:p w14:paraId="5E4F841C" w14:textId="14F61159" w:rsidR="00BC6327" w:rsidRPr="00F41F91" w:rsidRDefault="00E21089" w:rsidP="0034187D">
            <w:pPr>
              <w:jc w:val="center"/>
              <w:rPr>
                <w:sz w:val="18"/>
              </w:rPr>
            </w:pPr>
            <w:r>
              <w:rPr>
                <w:sz w:val="18"/>
              </w:rPr>
              <w:t>0.004</w:t>
            </w:r>
          </w:p>
        </w:tc>
        <w:tc>
          <w:tcPr>
            <w:tcW w:w="2808" w:type="dxa"/>
            <w:tcBorders>
              <w:top w:val="nil"/>
              <w:bottom w:val="single" w:sz="4" w:space="0" w:color="auto"/>
              <w:right w:val="single" w:sz="6" w:space="0" w:color="auto"/>
            </w:tcBorders>
          </w:tcPr>
          <w:p w14:paraId="3132F529" w14:textId="77777777" w:rsidR="00E21089" w:rsidRDefault="00E21089" w:rsidP="0034187D">
            <w:pPr>
              <w:pStyle w:val="Default"/>
            </w:pPr>
            <w:r>
              <w:rPr>
                <w:sz w:val="20"/>
                <w:szCs w:val="20"/>
              </w:rPr>
              <w:t xml:space="preserve">Erosion of natural deposits; runoff from orchards; glass and electronics production wastes </w:t>
            </w:r>
          </w:p>
          <w:p w14:paraId="2B8C0EB3" w14:textId="77777777" w:rsidR="00BC6327" w:rsidRPr="00F41F91" w:rsidRDefault="00BC6327" w:rsidP="0034187D">
            <w:pPr>
              <w:rPr>
                <w:sz w:val="18"/>
              </w:rPr>
            </w:pPr>
          </w:p>
        </w:tc>
      </w:tr>
      <w:tr w:rsidR="00BC6327" w:rsidRPr="001F3468" w14:paraId="3325AB52" w14:textId="77777777" w:rsidTr="00A1532B">
        <w:trPr>
          <w:trHeight w:val="432"/>
        </w:trPr>
        <w:tc>
          <w:tcPr>
            <w:tcW w:w="2268" w:type="dxa"/>
            <w:gridSpan w:val="2"/>
            <w:tcBorders>
              <w:left w:val="single" w:sz="4" w:space="0" w:color="auto"/>
              <w:bottom w:val="single" w:sz="4" w:space="0" w:color="auto"/>
            </w:tcBorders>
          </w:tcPr>
          <w:p w14:paraId="1E8AC0FC" w14:textId="5D9A85C3" w:rsidR="00BC6327" w:rsidRDefault="00E21089" w:rsidP="0034187D">
            <w:pPr>
              <w:ind w:left="180"/>
              <w:rPr>
                <w:sz w:val="18"/>
              </w:rPr>
            </w:pPr>
            <w:r>
              <w:rPr>
                <w:sz w:val="18"/>
              </w:rPr>
              <w:t>Barium (ppm)</w:t>
            </w:r>
          </w:p>
          <w:p w14:paraId="50DB791E" w14:textId="77777777" w:rsidR="00E21089" w:rsidRDefault="00E21089" w:rsidP="0034187D">
            <w:pPr>
              <w:ind w:left="180"/>
              <w:rPr>
                <w:sz w:val="18"/>
              </w:rPr>
            </w:pPr>
          </w:p>
          <w:p w14:paraId="61E8D8CC" w14:textId="459A4747" w:rsidR="00E21089" w:rsidRPr="00F41F91" w:rsidRDefault="00E21089" w:rsidP="0034187D">
            <w:pPr>
              <w:rPr>
                <w:sz w:val="18"/>
              </w:rPr>
            </w:pPr>
          </w:p>
        </w:tc>
        <w:tc>
          <w:tcPr>
            <w:tcW w:w="990" w:type="dxa"/>
            <w:tcBorders>
              <w:bottom w:val="single" w:sz="4" w:space="0" w:color="auto"/>
            </w:tcBorders>
          </w:tcPr>
          <w:p w14:paraId="3CD1FB67" w14:textId="33F77C48" w:rsidR="00BC6327" w:rsidRPr="00F41F91" w:rsidRDefault="00E21089" w:rsidP="0034187D">
            <w:pPr>
              <w:jc w:val="center"/>
              <w:rPr>
                <w:sz w:val="18"/>
              </w:rPr>
            </w:pPr>
            <w:r>
              <w:rPr>
                <w:sz w:val="18"/>
              </w:rPr>
              <w:t>1/2019-10/2019</w:t>
            </w:r>
          </w:p>
        </w:tc>
        <w:tc>
          <w:tcPr>
            <w:tcW w:w="1350" w:type="dxa"/>
            <w:tcBorders>
              <w:bottom w:val="single" w:sz="4" w:space="0" w:color="auto"/>
            </w:tcBorders>
          </w:tcPr>
          <w:p w14:paraId="5EA66A78" w14:textId="3B6C8743" w:rsidR="00BC6327" w:rsidRPr="00F41F91" w:rsidRDefault="00E21089" w:rsidP="0034187D">
            <w:pPr>
              <w:jc w:val="center"/>
              <w:rPr>
                <w:sz w:val="18"/>
              </w:rPr>
            </w:pPr>
            <w:r>
              <w:rPr>
                <w:sz w:val="18"/>
              </w:rPr>
              <w:t>0.000105</w:t>
            </w:r>
          </w:p>
        </w:tc>
        <w:tc>
          <w:tcPr>
            <w:tcW w:w="1440" w:type="dxa"/>
            <w:tcBorders>
              <w:bottom w:val="single" w:sz="4" w:space="0" w:color="auto"/>
            </w:tcBorders>
          </w:tcPr>
          <w:p w14:paraId="314F6572" w14:textId="2E7BD6EF" w:rsidR="00BC6327" w:rsidRPr="00F41F91" w:rsidRDefault="00E21089" w:rsidP="0034187D">
            <w:pPr>
              <w:jc w:val="center"/>
              <w:rPr>
                <w:sz w:val="18"/>
              </w:rPr>
            </w:pPr>
            <w:r>
              <w:rPr>
                <w:sz w:val="18"/>
              </w:rPr>
              <w:t>0.00059.1-0.000160</w:t>
            </w:r>
          </w:p>
        </w:tc>
        <w:tc>
          <w:tcPr>
            <w:tcW w:w="900" w:type="dxa"/>
            <w:tcBorders>
              <w:bottom w:val="single" w:sz="4" w:space="0" w:color="auto"/>
            </w:tcBorders>
          </w:tcPr>
          <w:p w14:paraId="4DF396D0" w14:textId="0995073F" w:rsidR="00BC6327" w:rsidRPr="00F41F91" w:rsidRDefault="00E21089" w:rsidP="0034187D">
            <w:pPr>
              <w:jc w:val="center"/>
              <w:rPr>
                <w:sz w:val="18"/>
              </w:rPr>
            </w:pPr>
            <w:r>
              <w:rPr>
                <w:sz w:val="18"/>
              </w:rPr>
              <w:t>1</w:t>
            </w:r>
          </w:p>
        </w:tc>
        <w:tc>
          <w:tcPr>
            <w:tcW w:w="1080" w:type="dxa"/>
            <w:tcBorders>
              <w:bottom w:val="single" w:sz="4" w:space="0" w:color="auto"/>
            </w:tcBorders>
          </w:tcPr>
          <w:p w14:paraId="14ED7F95" w14:textId="4C624EAB" w:rsidR="00BC6327" w:rsidRPr="00F41F91" w:rsidRDefault="00E21089" w:rsidP="0034187D">
            <w:pPr>
              <w:jc w:val="center"/>
              <w:rPr>
                <w:sz w:val="18"/>
              </w:rPr>
            </w:pPr>
            <w:r>
              <w:rPr>
                <w:sz w:val="18"/>
              </w:rPr>
              <w:t>2</w:t>
            </w:r>
          </w:p>
        </w:tc>
        <w:tc>
          <w:tcPr>
            <w:tcW w:w="2808" w:type="dxa"/>
            <w:tcBorders>
              <w:bottom w:val="single" w:sz="4" w:space="0" w:color="auto"/>
              <w:right w:val="single" w:sz="4" w:space="0" w:color="auto"/>
            </w:tcBorders>
          </w:tcPr>
          <w:p w14:paraId="343D77ED" w14:textId="77777777" w:rsidR="00E21089" w:rsidRDefault="00E21089" w:rsidP="0034187D">
            <w:pPr>
              <w:pStyle w:val="Default"/>
            </w:pPr>
            <w:r>
              <w:rPr>
                <w:sz w:val="20"/>
                <w:szCs w:val="20"/>
              </w:rPr>
              <w:t xml:space="preserve">Discharge of oil drilling wastes and from metal refineries; erosion of natural deposits </w:t>
            </w:r>
          </w:p>
          <w:p w14:paraId="76443EAF" w14:textId="77777777" w:rsidR="00BC6327" w:rsidRPr="00F41F91" w:rsidRDefault="00BC6327" w:rsidP="0034187D">
            <w:pPr>
              <w:rPr>
                <w:sz w:val="18"/>
              </w:rPr>
            </w:pPr>
          </w:p>
        </w:tc>
      </w:tr>
      <w:tr w:rsidR="0034187D" w:rsidRPr="001F3468" w14:paraId="6C2A93A0" w14:textId="77777777" w:rsidTr="00A1532B">
        <w:trPr>
          <w:trHeight w:val="432"/>
        </w:trPr>
        <w:tc>
          <w:tcPr>
            <w:tcW w:w="2268" w:type="dxa"/>
            <w:gridSpan w:val="2"/>
            <w:tcBorders>
              <w:top w:val="single" w:sz="4" w:space="0" w:color="auto"/>
              <w:left w:val="single" w:sz="6" w:space="0" w:color="auto"/>
              <w:bottom w:val="single" w:sz="4" w:space="0" w:color="auto"/>
            </w:tcBorders>
          </w:tcPr>
          <w:p w14:paraId="521B34ED" w14:textId="0DB8E1EB" w:rsidR="0034187D" w:rsidRDefault="003D4B8E" w:rsidP="003D4B8E">
            <w:pPr>
              <w:rPr>
                <w:sz w:val="18"/>
              </w:rPr>
            </w:pPr>
            <w:r>
              <w:rPr>
                <w:sz w:val="18"/>
              </w:rPr>
              <w:t>Chromium (ppb)</w:t>
            </w:r>
          </w:p>
          <w:p w14:paraId="793526B1" w14:textId="02739037" w:rsidR="003D4B8E" w:rsidRDefault="003D4B8E" w:rsidP="003D4B8E">
            <w:pPr>
              <w:rPr>
                <w:sz w:val="18"/>
              </w:rPr>
            </w:pPr>
          </w:p>
          <w:p w14:paraId="26703A7D" w14:textId="56651570" w:rsidR="003D4B8E" w:rsidRDefault="003D4B8E" w:rsidP="003D4B8E">
            <w:pPr>
              <w:rPr>
                <w:sz w:val="18"/>
              </w:rPr>
            </w:pPr>
          </w:p>
          <w:p w14:paraId="7EF44014" w14:textId="77777777" w:rsidR="003D4B8E" w:rsidRDefault="003D4B8E" w:rsidP="003D4B8E">
            <w:pPr>
              <w:rPr>
                <w:sz w:val="18"/>
              </w:rPr>
            </w:pPr>
          </w:p>
          <w:p w14:paraId="14A60814" w14:textId="1899749C" w:rsidR="0034187D" w:rsidRDefault="0034187D" w:rsidP="0034187D">
            <w:pPr>
              <w:ind w:left="180"/>
              <w:rPr>
                <w:sz w:val="18"/>
              </w:rPr>
            </w:pPr>
          </w:p>
        </w:tc>
        <w:tc>
          <w:tcPr>
            <w:tcW w:w="990" w:type="dxa"/>
            <w:tcBorders>
              <w:top w:val="single" w:sz="4" w:space="0" w:color="auto"/>
              <w:bottom w:val="single" w:sz="4" w:space="0" w:color="auto"/>
            </w:tcBorders>
          </w:tcPr>
          <w:p w14:paraId="4090A1EF" w14:textId="03137919" w:rsidR="0034187D" w:rsidRPr="00F41F91" w:rsidRDefault="00F346CF" w:rsidP="0034187D">
            <w:pPr>
              <w:jc w:val="center"/>
              <w:rPr>
                <w:sz w:val="18"/>
              </w:rPr>
            </w:pPr>
            <w:r>
              <w:rPr>
                <w:sz w:val="18"/>
              </w:rPr>
              <w:t>1/2019-10/2019</w:t>
            </w:r>
          </w:p>
        </w:tc>
        <w:tc>
          <w:tcPr>
            <w:tcW w:w="1350" w:type="dxa"/>
            <w:tcBorders>
              <w:top w:val="single" w:sz="4" w:space="0" w:color="auto"/>
              <w:bottom w:val="single" w:sz="4" w:space="0" w:color="auto"/>
            </w:tcBorders>
          </w:tcPr>
          <w:p w14:paraId="07A13049" w14:textId="6A0FC0A7" w:rsidR="0034187D" w:rsidRPr="00F41F91" w:rsidRDefault="003D4B8E" w:rsidP="0034187D">
            <w:pPr>
              <w:jc w:val="center"/>
              <w:rPr>
                <w:sz w:val="18"/>
              </w:rPr>
            </w:pPr>
            <w:r>
              <w:rPr>
                <w:sz w:val="18"/>
              </w:rPr>
              <w:t>7.4</w:t>
            </w:r>
          </w:p>
        </w:tc>
        <w:tc>
          <w:tcPr>
            <w:tcW w:w="1440" w:type="dxa"/>
            <w:tcBorders>
              <w:top w:val="single" w:sz="4" w:space="0" w:color="auto"/>
              <w:bottom w:val="single" w:sz="4" w:space="0" w:color="auto"/>
            </w:tcBorders>
          </w:tcPr>
          <w:p w14:paraId="4DC6078F" w14:textId="7834FA94" w:rsidR="0034187D" w:rsidRPr="00F41F91" w:rsidRDefault="003D4B8E" w:rsidP="0034187D">
            <w:pPr>
              <w:jc w:val="center"/>
              <w:rPr>
                <w:sz w:val="18"/>
              </w:rPr>
            </w:pPr>
            <w:r>
              <w:rPr>
                <w:sz w:val="18"/>
              </w:rPr>
              <w:t>4.67-13.10</w:t>
            </w:r>
          </w:p>
        </w:tc>
        <w:tc>
          <w:tcPr>
            <w:tcW w:w="900" w:type="dxa"/>
            <w:tcBorders>
              <w:top w:val="single" w:sz="4" w:space="0" w:color="auto"/>
              <w:bottom w:val="single" w:sz="4" w:space="0" w:color="auto"/>
            </w:tcBorders>
          </w:tcPr>
          <w:p w14:paraId="411CC4C7" w14:textId="35A0AA2A" w:rsidR="0034187D" w:rsidRPr="00F41F91" w:rsidRDefault="003D4B8E" w:rsidP="0034187D">
            <w:pPr>
              <w:jc w:val="center"/>
              <w:rPr>
                <w:sz w:val="18"/>
              </w:rPr>
            </w:pPr>
            <w:r>
              <w:rPr>
                <w:sz w:val="18"/>
              </w:rPr>
              <w:t>50</w:t>
            </w:r>
          </w:p>
        </w:tc>
        <w:tc>
          <w:tcPr>
            <w:tcW w:w="1080" w:type="dxa"/>
            <w:tcBorders>
              <w:top w:val="single" w:sz="4" w:space="0" w:color="auto"/>
              <w:bottom w:val="single" w:sz="4" w:space="0" w:color="auto"/>
            </w:tcBorders>
          </w:tcPr>
          <w:p w14:paraId="07B5D93E" w14:textId="6239A8A5" w:rsidR="0034187D" w:rsidRPr="00F41F91" w:rsidRDefault="003D4B8E" w:rsidP="0034187D">
            <w:pPr>
              <w:jc w:val="center"/>
              <w:rPr>
                <w:sz w:val="18"/>
              </w:rPr>
            </w:pPr>
            <w:r>
              <w:rPr>
                <w:sz w:val="18"/>
              </w:rPr>
              <w:t>100</w:t>
            </w:r>
          </w:p>
        </w:tc>
        <w:tc>
          <w:tcPr>
            <w:tcW w:w="2808" w:type="dxa"/>
            <w:tcBorders>
              <w:top w:val="single" w:sz="4" w:space="0" w:color="auto"/>
              <w:bottom w:val="single" w:sz="4" w:space="0" w:color="auto"/>
              <w:right w:val="single" w:sz="6" w:space="0" w:color="auto"/>
            </w:tcBorders>
          </w:tcPr>
          <w:p w14:paraId="59C1F0AE" w14:textId="77777777" w:rsidR="003D4B8E" w:rsidRDefault="003D4B8E" w:rsidP="003D4B8E">
            <w:pPr>
              <w:pStyle w:val="Default"/>
            </w:pPr>
            <w:r>
              <w:rPr>
                <w:sz w:val="20"/>
                <w:szCs w:val="20"/>
              </w:rPr>
              <w:t xml:space="preserve">Discharge from steel and pulp mills and chrome plating; erosion of natural deposits </w:t>
            </w:r>
          </w:p>
          <w:p w14:paraId="665BD5EB" w14:textId="77777777" w:rsidR="0034187D" w:rsidRPr="00F41F91" w:rsidRDefault="0034187D" w:rsidP="0034187D">
            <w:pPr>
              <w:rPr>
                <w:sz w:val="18"/>
              </w:rPr>
            </w:pPr>
          </w:p>
        </w:tc>
      </w:tr>
      <w:tr w:rsidR="006A6025" w:rsidRPr="001F3468" w14:paraId="72D83932" w14:textId="77777777" w:rsidTr="00A1532B">
        <w:trPr>
          <w:trHeight w:val="432"/>
        </w:trPr>
        <w:tc>
          <w:tcPr>
            <w:tcW w:w="2268" w:type="dxa"/>
            <w:gridSpan w:val="2"/>
            <w:tcBorders>
              <w:top w:val="single" w:sz="4" w:space="0" w:color="auto"/>
              <w:left w:val="single" w:sz="4" w:space="0" w:color="auto"/>
              <w:bottom w:val="single" w:sz="4" w:space="0" w:color="auto"/>
            </w:tcBorders>
          </w:tcPr>
          <w:p w14:paraId="4DA0761E" w14:textId="69233E90" w:rsidR="006A6025" w:rsidRDefault="006A6025" w:rsidP="003D4B8E">
            <w:pPr>
              <w:rPr>
                <w:sz w:val="18"/>
              </w:rPr>
            </w:pPr>
            <w:r>
              <w:rPr>
                <w:sz w:val="18"/>
              </w:rPr>
              <w:t>Fluoride (ppm)</w:t>
            </w:r>
          </w:p>
        </w:tc>
        <w:tc>
          <w:tcPr>
            <w:tcW w:w="990" w:type="dxa"/>
            <w:tcBorders>
              <w:top w:val="single" w:sz="4" w:space="0" w:color="auto"/>
              <w:bottom w:val="single" w:sz="4" w:space="0" w:color="auto"/>
            </w:tcBorders>
          </w:tcPr>
          <w:p w14:paraId="1FE03ADC" w14:textId="402432AC" w:rsidR="006A6025" w:rsidRDefault="00F346CF" w:rsidP="0034187D">
            <w:pPr>
              <w:jc w:val="center"/>
              <w:rPr>
                <w:sz w:val="18"/>
              </w:rPr>
            </w:pPr>
            <w:r>
              <w:rPr>
                <w:sz w:val="18"/>
              </w:rPr>
              <w:t>1/2019-10/2019</w:t>
            </w:r>
          </w:p>
        </w:tc>
        <w:tc>
          <w:tcPr>
            <w:tcW w:w="1350" w:type="dxa"/>
            <w:tcBorders>
              <w:top w:val="single" w:sz="4" w:space="0" w:color="auto"/>
              <w:bottom w:val="single" w:sz="4" w:space="0" w:color="auto"/>
            </w:tcBorders>
          </w:tcPr>
          <w:p w14:paraId="783EDB37" w14:textId="64B5F247" w:rsidR="006A6025" w:rsidRDefault="006A6025" w:rsidP="0034187D">
            <w:pPr>
              <w:jc w:val="center"/>
              <w:rPr>
                <w:sz w:val="18"/>
              </w:rPr>
            </w:pPr>
            <w:r>
              <w:rPr>
                <w:sz w:val="18"/>
              </w:rPr>
              <w:t>0.16</w:t>
            </w:r>
          </w:p>
        </w:tc>
        <w:tc>
          <w:tcPr>
            <w:tcW w:w="1440" w:type="dxa"/>
            <w:tcBorders>
              <w:top w:val="single" w:sz="4" w:space="0" w:color="auto"/>
              <w:bottom w:val="single" w:sz="4" w:space="0" w:color="auto"/>
            </w:tcBorders>
          </w:tcPr>
          <w:p w14:paraId="1E6CD042" w14:textId="2A24F024" w:rsidR="006A6025" w:rsidRDefault="006A6025" w:rsidP="0034187D">
            <w:pPr>
              <w:jc w:val="center"/>
              <w:rPr>
                <w:sz w:val="18"/>
              </w:rPr>
            </w:pPr>
            <w:r>
              <w:rPr>
                <w:sz w:val="18"/>
              </w:rPr>
              <w:t>0.0-0.31</w:t>
            </w:r>
          </w:p>
        </w:tc>
        <w:tc>
          <w:tcPr>
            <w:tcW w:w="900" w:type="dxa"/>
            <w:tcBorders>
              <w:top w:val="single" w:sz="4" w:space="0" w:color="auto"/>
              <w:bottom w:val="single" w:sz="4" w:space="0" w:color="auto"/>
            </w:tcBorders>
          </w:tcPr>
          <w:p w14:paraId="4F7E3071" w14:textId="605550B7" w:rsidR="006A6025" w:rsidRDefault="00A32338" w:rsidP="0034187D">
            <w:pPr>
              <w:jc w:val="center"/>
              <w:rPr>
                <w:sz w:val="18"/>
              </w:rPr>
            </w:pPr>
            <w:r>
              <w:rPr>
                <w:sz w:val="18"/>
              </w:rPr>
              <w:t>2.0</w:t>
            </w:r>
          </w:p>
        </w:tc>
        <w:tc>
          <w:tcPr>
            <w:tcW w:w="1080" w:type="dxa"/>
            <w:tcBorders>
              <w:top w:val="single" w:sz="4" w:space="0" w:color="auto"/>
              <w:bottom w:val="single" w:sz="4" w:space="0" w:color="auto"/>
            </w:tcBorders>
          </w:tcPr>
          <w:p w14:paraId="37154F4B" w14:textId="6FFD7D00" w:rsidR="006A6025" w:rsidRDefault="00203F94" w:rsidP="0034187D">
            <w:pPr>
              <w:jc w:val="center"/>
              <w:rPr>
                <w:sz w:val="18"/>
              </w:rPr>
            </w:pPr>
            <w:r>
              <w:rPr>
                <w:sz w:val="18"/>
              </w:rPr>
              <w:t>1</w:t>
            </w:r>
          </w:p>
        </w:tc>
        <w:tc>
          <w:tcPr>
            <w:tcW w:w="2808" w:type="dxa"/>
            <w:tcBorders>
              <w:top w:val="single" w:sz="4" w:space="0" w:color="auto"/>
              <w:bottom w:val="single" w:sz="4" w:space="0" w:color="auto"/>
              <w:right w:val="single" w:sz="4" w:space="0" w:color="auto"/>
            </w:tcBorders>
          </w:tcPr>
          <w:p w14:paraId="3C2838CE" w14:textId="77777777" w:rsidR="006A6025" w:rsidRDefault="006A6025" w:rsidP="006A6025">
            <w:pPr>
              <w:pStyle w:val="Default"/>
              <w:rPr>
                <w:sz w:val="18"/>
                <w:szCs w:val="18"/>
              </w:rPr>
            </w:pPr>
            <w:r>
              <w:rPr>
                <w:sz w:val="18"/>
                <w:szCs w:val="18"/>
              </w:rPr>
              <w:t xml:space="preserve">Erosion of natural deposits; water additive which promotes strong teeth; discharges from fertilizer and aluminum factories </w:t>
            </w:r>
          </w:p>
          <w:p w14:paraId="478FCDD5" w14:textId="77777777" w:rsidR="006A6025" w:rsidRDefault="006A6025" w:rsidP="006A6025">
            <w:pPr>
              <w:pStyle w:val="Default"/>
              <w:rPr>
                <w:sz w:val="20"/>
                <w:szCs w:val="20"/>
              </w:rPr>
            </w:pPr>
          </w:p>
        </w:tc>
      </w:tr>
      <w:tr w:rsidR="00EF5D0A" w:rsidRPr="001F3468" w14:paraId="5FC9891D" w14:textId="77777777" w:rsidTr="00A1532B">
        <w:trPr>
          <w:trHeight w:val="432"/>
        </w:trPr>
        <w:tc>
          <w:tcPr>
            <w:tcW w:w="2268" w:type="dxa"/>
            <w:gridSpan w:val="2"/>
            <w:tcBorders>
              <w:top w:val="single" w:sz="4" w:space="0" w:color="auto"/>
              <w:left w:val="single" w:sz="4" w:space="0" w:color="auto"/>
              <w:bottom w:val="single" w:sz="4" w:space="0" w:color="auto"/>
            </w:tcBorders>
          </w:tcPr>
          <w:p w14:paraId="36134C02" w14:textId="1E5F51F7" w:rsidR="00EF5D0A" w:rsidRDefault="00EF5D0A" w:rsidP="003D4B8E">
            <w:pPr>
              <w:rPr>
                <w:sz w:val="18"/>
              </w:rPr>
            </w:pPr>
            <w:r>
              <w:rPr>
                <w:sz w:val="18"/>
              </w:rPr>
              <w:t>Nitrate (as nitrogen, N) (NO3-N) (ppm)</w:t>
            </w:r>
          </w:p>
        </w:tc>
        <w:tc>
          <w:tcPr>
            <w:tcW w:w="990" w:type="dxa"/>
            <w:tcBorders>
              <w:top w:val="single" w:sz="4" w:space="0" w:color="auto"/>
              <w:bottom w:val="single" w:sz="4" w:space="0" w:color="auto"/>
            </w:tcBorders>
          </w:tcPr>
          <w:p w14:paraId="1D57BB26" w14:textId="089D0147" w:rsidR="00EF5D0A" w:rsidRDefault="00F346CF" w:rsidP="00EF5D0A">
            <w:pPr>
              <w:jc w:val="center"/>
              <w:rPr>
                <w:sz w:val="18"/>
              </w:rPr>
            </w:pPr>
            <w:r>
              <w:rPr>
                <w:sz w:val="18"/>
              </w:rPr>
              <w:t>2/25/2019</w:t>
            </w:r>
            <w:r w:rsidR="00EF5D0A">
              <w:rPr>
                <w:sz w:val="18"/>
              </w:rPr>
              <w:t>-12/30/2019</w:t>
            </w:r>
          </w:p>
        </w:tc>
        <w:tc>
          <w:tcPr>
            <w:tcW w:w="1350" w:type="dxa"/>
            <w:tcBorders>
              <w:top w:val="single" w:sz="4" w:space="0" w:color="auto"/>
              <w:bottom w:val="single" w:sz="4" w:space="0" w:color="auto"/>
            </w:tcBorders>
          </w:tcPr>
          <w:p w14:paraId="49B37327" w14:textId="33535D54" w:rsidR="00EF5D0A" w:rsidRDefault="00EF5D0A" w:rsidP="0034187D">
            <w:pPr>
              <w:jc w:val="center"/>
              <w:rPr>
                <w:sz w:val="18"/>
              </w:rPr>
            </w:pPr>
            <w:r>
              <w:rPr>
                <w:sz w:val="18"/>
              </w:rPr>
              <w:t>5.88</w:t>
            </w:r>
          </w:p>
        </w:tc>
        <w:tc>
          <w:tcPr>
            <w:tcW w:w="1440" w:type="dxa"/>
            <w:tcBorders>
              <w:top w:val="single" w:sz="4" w:space="0" w:color="auto"/>
              <w:bottom w:val="single" w:sz="4" w:space="0" w:color="auto"/>
            </w:tcBorders>
          </w:tcPr>
          <w:p w14:paraId="04556A8D" w14:textId="11D7B19F" w:rsidR="00EF5D0A" w:rsidRDefault="00EF5D0A" w:rsidP="0034187D">
            <w:pPr>
              <w:jc w:val="center"/>
              <w:rPr>
                <w:sz w:val="18"/>
              </w:rPr>
            </w:pPr>
            <w:r>
              <w:rPr>
                <w:sz w:val="18"/>
              </w:rPr>
              <w:t>3.71-9.18</w:t>
            </w:r>
          </w:p>
        </w:tc>
        <w:tc>
          <w:tcPr>
            <w:tcW w:w="900" w:type="dxa"/>
            <w:tcBorders>
              <w:top w:val="single" w:sz="4" w:space="0" w:color="auto"/>
              <w:bottom w:val="single" w:sz="4" w:space="0" w:color="auto"/>
            </w:tcBorders>
          </w:tcPr>
          <w:p w14:paraId="5BE54C5B" w14:textId="473A4F98" w:rsidR="00EF5D0A" w:rsidRDefault="00EF5D0A" w:rsidP="0034187D">
            <w:pPr>
              <w:jc w:val="center"/>
              <w:rPr>
                <w:sz w:val="18"/>
              </w:rPr>
            </w:pPr>
            <w:r>
              <w:rPr>
                <w:sz w:val="18"/>
              </w:rPr>
              <w:t>10</w:t>
            </w:r>
          </w:p>
        </w:tc>
        <w:tc>
          <w:tcPr>
            <w:tcW w:w="1080" w:type="dxa"/>
            <w:tcBorders>
              <w:top w:val="single" w:sz="4" w:space="0" w:color="auto"/>
              <w:bottom w:val="single" w:sz="4" w:space="0" w:color="auto"/>
            </w:tcBorders>
          </w:tcPr>
          <w:p w14:paraId="7B5ED8A6" w14:textId="77777777" w:rsidR="00EF5D0A" w:rsidRDefault="00EF5D0A" w:rsidP="0034187D">
            <w:pPr>
              <w:jc w:val="center"/>
              <w:rPr>
                <w:sz w:val="18"/>
              </w:rPr>
            </w:pPr>
            <w:r>
              <w:rPr>
                <w:sz w:val="18"/>
              </w:rPr>
              <w:t>10</w:t>
            </w:r>
          </w:p>
          <w:p w14:paraId="06AF348D" w14:textId="48BC503C" w:rsidR="00EF5D0A" w:rsidRDefault="00EF5D0A" w:rsidP="0034187D">
            <w:pPr>
              <w:jc w:val="center"/>
              <w:rPr>
                <w:sz w:val="18"/>
              </w:rPr>
            </w:pPr>
          </w:p>
        </w:tc>
        <w:tc>
          <w:tcPr>
            <w:tcW w:w="2808" w:type="dxa"/>
            <w:tcBorders>
              <w:top w:val="single" w:sz="4" w:space="0" w:color="auto"/>
              <w:bottom w:val="single" w:sz="4" w:space="0" w:color="auto"/>
              <w:right w:val="single" w:sz="4" w:space="0" w:color="auto"/>
            </w:tcBorders>
          </w:tcPr>
          <w:p w14:paraId="292EA490" w14:textId="77777777" w:rsidR="00EF5D0A" w:rsidRDefault="00EF5D0A" w:rsidP="00EF5D0A">
            <w:pPr>
              <w:pStyle w:val="Default"/>
              <w:rPr>
                <w:sz w:val="18"/>
                <w:szCs w:val="18"/>
              </w:rPr>
            </w:pPr>
            <w:r>
              <w:rPr>
                <w:sz w:val="18"/>
                <w:szCs w:val="18"/>
              </w:rPr>
              <w:t xml:space="preserve">Runoff and leaching from fertilizer use; leaching from septic tanks and sewage; erosion of natural deposits </w:t>
            </w:r>
          </w:p>
          <w:p w14:paraId="0A7FB182" w14:textId="77777777" w:rsidR="00EF5D0A" w:rsidRDefault="00EF5D0A" w:rsidP="00EF5D0A">
            <w:pPr>
              <w:pStyle w:val="Default"/>
              <w:rPr>
                <w:sz w:val="18"/>
                <w:szCs w:val="18"/>
              </w:rPr>
            </w:pPr>
          </w:p>
        </w:tc>
      </w:tr>
      <w:tr w:rsidR="00EF5D0A" w:rsidRPr="001F3468" w14:paraId="751B6A07" w14:textId="77777777" w:rsidTr="00A1532B">
        <w:trPr>
          <w:trHeight w:val="432"/>
        </w:trPr>
        <w:tc>
          <w:tcPr>
            <w:tcW w:w="2268" w:type="dxa"/>
            <w:gridSpan w:val="2"/>
            <w:tcBorders>
              <w:top w:val="single" w:sz="4" w:space="0" w:color="auto"/>
              <w:left w:val="single" w:sz="4" w:space="0" w:color="auto"/>
              <w:bottom w:val="single" w:sz="4" w:space="0" w:color="auto"/>
            </w:tcBorders>
          </w:tcPr>
          <w:p w14:paraId="043F4DC8" w14:textId="0AF50334" w:rsidR="00EF5D0A" w:rsidRDefault="00EF5D0A" w:rsidP="003D4B8E">
            <w:pPr>
              <w:rPr>
                <w:sz w:val="18"/>
              </w:rPr>
            </w:pPr>
            <w:r>
              <w:rPr>
                <w:sz w:val="18"/>
              </w:rPr>
              <w:t>Selenium (ppb)</w:t>
            </w:r>
          </w:p>
        </w:tc>
        <w:tc>
          <w:tcPr>
            <w:tcW w:w="990" w:type="dxa"/>
            <w:tcBorders>
              <w:top w:val="single" w:sz="4" w:space="0" w:color="auto"/>
              <w:bottom w:val="single" w:sz="4" w:space="0" w:color="auto"/>
            </w:tcBorders>
          </w:tcPr>
          <w:p w14:paraId="0B97B65F" w14:textId="668A3B67" w:rsidR="00EF5D0A" w:rsidRDefault="00EF5D0A" w:rsidP="00EF5D0A">
            <w:pPr>
              <w:jc w:val="center"/>
              <w:rPr>
                <w:sz w:val="18"/>
              </w:rPr>
            </w:pPr>
            <w:r>
              <w:rPr>
                <w:sz w:val="18"/>
              </w:rPr>
              <w:t>1/2019-10/2019</w:t>
            </w:r>
          </w:p>
        </w:tc>
        <w:tc>
          <w:tcPr>
            <w:tcW w:w="1350" w:type="dxa"/>
            <w:tcBorders>
              <w:top w:val="single" w:sz="4" w:space="0" w:color="auto"/>
              <w:bottom w:val="single" w:sz="4" w:space="0" w:color="auto"/>
            </w:tcBorders>
          </w:tcPr>
          <w:p w14:paraId="563C1445" w14:textId="4651263F" w:rsidR="00EF5D0A" w:rsidRDefault="00EF5D0A" w:rsidP="0034187D">
            <w:pPr>
              <w:jc w:val="center"/>
              <w:rPr>
                <w:sz w:val="18"/>
              </w:rPr>
            </w:pPr>
            <w:r>
              <w:rPr>
                <w:sz w:val="18"/>
              </w:rPr>
              <w:t>6.27</w:t>
            </w:r>
          </w:p>
        </w:tc>
        <w:tc>
          <w:tcPr>
            <w:tcW w:w="1440" w:type="dxa"/>
            <w:tcBorders>
              <w:top w:val="single" w:sz="4" w:space="0" w:color="auto"/>
              <w:bottom w:val="single" w:sz="4" w:space="0" w:color="auto"/>
            </w:tcBorders>
          </w:tcPr>
          <w:p w14:paraId="4C10C899" w14:textId="77777777" w:rsidR="00EF5D0A" w:rsidRDefault="00EF5D0A" w:rsidP="0034187D">
            <w:pPr>
              <w:jc w:val="center"/>
              <w:rPr>
                <w:sz w:val="18"/>
              </w:rPr>
            </w:pPr>
            <w:r>
              <w:rPr>
                <w:sz w:val="18"/>
              </w:rPr>
              <w:t>0.0-12.0</w:t>
            </w:r>
          </w:p>
          <w:p w14:paraId="59E28DBC" w14:textId="7143AB55" w:rsidR="00EF5D0A" w:rsidRDefault="00EF5D0A" w:rsidP="0034187D">
            <w:pPr>
              <w:jc w:val="center"/>
              <w:rPr>
                <w:sz w:val="18"/>
              </w:rPr>
            </w:pPr>
          </w:p>
        </w:tc>
        <w:tc>
          <w:tcPr>
            <w:tcW w:w="900" w:type="dxa"/>
            <w:tcBorders>
              <w:top w:val="single" w:sz="4" w:space="0" w:color="auto"/>
              <w:bottom w:val="single" w:sz="4" w:space="0" w:color="auto"/>
            </w:tcBorders>
          </w:tcPr>
          <w:p w14:paraId="6364431B" w14:textId="79F5072F" w:rsidR="00EF5D0A" w:rsidRDefault="00EF5D0A" w:rsidP="0034187D">
            <w:pPr>
              <w:jc w:val="center"/>
              <w:rPr>
                <w:sz w:val="18"/>
              </w:rPr>
            </w:pPr>
            <w:r>
              <w:rPr>
                <w:sz w:val="18"/>
              </w:rPr>
              <w:t>50</w:t>
            </w:r>
          </w:p>
        </w:tc>
        <w:tc>
          <w:tcPr>
            <w:tcW w:w="1080" w:type="dxa"/>
            <w:tcBorders>
              <w:top w:val="single" w:sz="4" w:space="0" w:color="auto"/>
              <w:bottom w:val="single" w:sz="4" w:space="0" w:color="auto"/>
            </w:tcBorders>
          </w:tcPr>
          <w:p w14:paraId="186F4C89" w14:textId="1FDD5154" w:rsidR="00EF5D0A" w:rsidRDefault="00EF5D0A" w:rsidP="0034187D">
            <w:pPr>
              <w:jc w:val="center"/>
              <w:rPr>
                <w:sz w:val="18"/>
              </w:rPr>
            </w:pPr>
            <w:r>
              <w:rPr>
                <w:sz w:val="18"/>
              </w:rPr>
              <w:t>30</w:t>
            </w:r>
          </w:p>
        </w:tc>
        <w:tc>
          <w:tcPr>
            <w:tcW w:w="2808" w:type="dxa"/>
            <w:tcBorders>
              <w:top w:val="single" w:sz="4" w:space="0" w:color="auto"/>
              <w:bottom w:val="single" w:sz="4" w:space="0" w:color="auto"/>
              <w:right w:val="single" w:sz="4" w:space="0" w:color="auto"/>
            </w:tcBorders>
          </w:tcPr>
          <w:p w14:paraId="13B9DD29" w14:textId="77777777" w:rsidR="00EF5D0A" w:rsidRDefault="00EF5D0A" w:rsidP="00EF5D0A">
            <w:pPr>
              <w:pStyle w:val="Default"/>
              <w:rPr>
                <w:sz w:val="18"/>
                <w:szCs w:val="18"/>
              </w:rPr>
            </w:pPr>
            <w:r>
              <w:rPr>
                <w:sz w:val="18"/>
                <w:szCs w:val="18"/>
              </w:rPr>
              <w:t xml:space="preserve">Discharge from petroleum, glass and metal refineries; erosion of natural deposits; discharge from mines and chemical manufacturers; runoff from livestock lots (feed additive) </w:t>
            </w:r>
          </w:p>
          <w:p w14:paraId="00D7E290" w14:textId="77777777" w:rsidR="00EF5D0A" w:rsidRDefault="00EF5D0A" w:rsidP="00EF5D0A">
            <w:pPr>
              <w:pStyle w:val="Default"/>
              <w:rPr>
                <w:sz w:val="18"/>
                <w:szCs w:val="18"/>
              </w:rPr>
            </w:pPr>
          </w:p>
        </w:tc>
      </w:tr>
      <w:tr w:rsidR="00B7083E" w:rsidRPr="001F3468" w14:paraId="07A9625A" w14:textId="77777777" w:rsidTr="00A1532B">
        <w:trPr>
          <w:trHeight w:val="432"/>
        </w:trPr>
        <w:tc>
          <w:tcPr>
            <w:tcW w:w="2268" w:type="dxa"/>
            <w:gridSpan w:val="2"/>
            <w:tcBorders>
              <w:top w:val="single" w:sz="4" w:space="0" w:color="auto"/>
              <w:left w:val="single" w:sz="4" w:space="0" w:color="auto"/>
              <w:bottom w:val="single" w:sz="4" w:space="0" w:color="auto"/>
            </w:tcBorders>
          </w:tcPr>
          <w:p w14:paraId="213111D1" w14:textId="77777777" w:rsidR="00B7083E" w:rsidRDefault="00B7083E" w:rsidP="00B7083E">
            <w:pPr>
              <w:pStyle w:val="Default"/>
              <w:rPr>
                <w:sz w:val="18"/>
                <w:szCs w:val="18"/>
              </w:rPr>
            </w:pPr>
            <w:r>
              <w:rPr>
                <w:sz w:val="18"/>
                <w:szCs w:val="18"/>
              </w:rPr>
              <w:t xml:space="preserve">1,2,3 TRICHLOROPROPANE </w:t>
            </w:r>
          </w:p>
          <w:p w14:paraId="72853313" w14:textId="77777777" w:rsidR="00B7083E" w:rsidRDefault="00B7083E" w:rsidP="00B7083E">
            <w:pPr>
              <w:pStyle w:val="Default"/>
              <w:rPr>
                <w:sz w:val="18"/>
                <w:szCs w:val="18"/>
              </w:rPr>
            </w:pPr>
            <w:r>
              <w:rPr>
                <w:sz w:val="18"/>
                <w:szCs w:val="18"/>
              </w:rPr>
              <w:t xml:space="preserve">(1,2,3TCP) </w:t>
            </w:r>
          </w:p>
          <w:p w14:paraId="2EBAAEF5" w14:textId="14F1E3D7" w:rsidR="00B7083E" w:rsidRDefault="00B7083E" w:rsidP="00B7083E">
            <w:pPr>
              <w:pStyle w:val="Default"/>
              <w:ind w:firstLine="720"/>
              <w:rPr>
                <w:sz w:val="18"/>
                <w:szCs w:val="18"/>
              </w:rPr>
            </w:pPr>
            <w:r>
              <w:rPr>
                <w:sz w:val="18"/>
                <w:szCs w:val="18"/>
              </w:rPr>
              <w:t xml:space="preserve">(ppb) </w:t>
            </w:r>
          </w:p>
        </w:tc>
        <w:tc>
          <w:tcPr>
            <w:tcW w:w="990" w:type="dxa"/>
            <w:tcBorders>
              <w:top w:val="single" w:sz="4" w:space="0" w:color="auto"/>
              <w:bottom w:val="single" w:sz="4" w:space="0" w:color="auto"/>
            </w:tcBorders>
          </w:tcPr>
          <w:p w14:paraId="4AD6BE9A" w14:textId="134C3FCA" w:rsidR="00B7083E" w:rsidRDefault="00037BBA" w:rsidP="00EF5D0A">
            <w:pPr>
              <w:jc w:val="center"/>
              <w:rPr>
                <w:sz w:val="18"/>
              </w:rPr>
            </w:pPr>
            <w:r>
              <w:rPr>
                <w:sz w:val="18"/>
              </w:rPr>
              <w:t>1/2019-12/2019</w:t>
            </w:r>
          </w:p>
        </w:tc>
        <w:tc>
          <w:tcPr>
            <w:tcW w:w="1350" w:type="dxa"/>
            <w:tcBorders>
              <w:top w:val="single" w:sz="4" w:space="0" w:color="auto"/>
              <w:bottom w:val="single" w:sz="4" w:space="0" w:color="auto"/>
            </w:tcBorders>
          </w:tcPr>
          <w:p w14:paraId="2B5AEC5E" w14:textId="2350CE1B" w:rsidR="00B7083E" w:rsidRDefault="00037BBA" w:rsidP="0034187D">
            <w:pPr>
              <w:jc w:val="center"/>
              <w:rPr>
                <w:sz w:val="18"/>
              </w:rPr>
            </w:pPr>
            <w:r>
              <w:rPr>
                <w:sz w:val="18"/>
              </w:rPr>
              <w:t>0.002</w:t>
            </w:r>
          </w:p>
        </w:tc>
        <w:tc>
          <w:tcPr>
            <w:tcW w:w="1440" w:type="dxa"/>
            <w:tcBorders>
              <w:top w:val="single" w:sz="4" w:space="0" w:color="auto"/>
              <w:bottom w:val="single" w:sz="4" w:space="0" w:color="auto"/>
            </w:tcBorders>
          </w:tcPr>
          <w:p w14:paraId="5A2AA47E" w14:textId="3702CAE5" w:rsidR="00B7083E" w:rsidRDefault="00037BBA" w:rsidP="0034187D">
            <w:pPr>
              <w:jc w:val="center"/>
              <w:rPr>
                <w:sz w:val="18"/>
              </w:rPr>
            </w:pPr>
            <w:r>
              <w:rPr>
                <w:sz w:val="18"/>
              </w:rPr>
              <w:t>0.00-0.005</w:t>
            </w:r>
          </w:p>
        </w:tc>
        <w:tc>
          <w:tcPr>
            <w:tcW w:w="900" w:type="dxa"/>
            <w:tcBorders>
              <w:top w:val="single" w:sz="4" w:space="0" w:color="auto"/>
              <w:bottom w:val="single" w:sz="4" w:space="0" w:color="auto"/>
            </w:tcBorders>
          </w:tcPr>
          <w:p w14:paraId="30F56784" w14:textId="0325EBB7" w:rsidR="00B7083E" w:rsidRDefault="00B7083E" w:rsidP="0034187D">
            <w:pPr>
              <w:jc w:val="center"/>
              <w:rPr>
                <w:sz w:val="18"/>
              </w:rPr>
            </w:pPr>
            <w:r>
              <w:rPr>
                <w:sz w:val="18"/>
              </w:rPr>
              <w:t>0.005</w:t>
            </w:r>
          </w:p>
        </w:tc>
        <w:tc>
          <w:tcPr>
            <w:tcW w:w="1080" w:type="dxa"/>
            <w:tcBorders>
              <w:top w:val="single" w:sz="4" w:space="0" w:color="auto"/>
              <w:bottom w:val="single" w:sz="4" w:space="0" w:color="auto"/>
            </w:tcBorders>
          </w:tcPr>
          <w:p w14:paraId="51910274" w14:textId="11E22E61" w:rsidR="00B7083E" w:rsidRDefault="00B7083E" w:rsidP="0034187D">
            <w:pPr>
              <w:jc w:val="center"/>
              <w:rPr>
                <w:sz w:val="18"/>
              </w:rPr>
            </w:pPr>
            <w:r>
              <w:rPr>
                <w:sz w:val="18"/>
              </w:rPr>
              <w:t>N/A</w:t>
            </w:r>
          </w:p>
        </w:tc>
        <w:tc>
          <w:tcPr>
            <w:tcW w:w="2808" w:type="dxa"/>
            <w:tcBorders>
              <w:top w:val="single" w:sz="4" w:space="0" w:color="auto"/>
              <w:bottom w:val="single" w:sz="4" w:space="0" w:color="auto"/>
              <w:right w:val="single" w:sz="4" w:space="0" w:color="auto"/>
            </w:tcBorders>
          </w:tcPr>
          <w:p w14:paraId="4061D343" w14:textId="77777777" w:rsidR="00B7083E" w:rsidRDefault="00B7083E" w:rsidP="00B7083E">
            <w:pPr>
              <w:pStyle w:val="Default"/>
            </w:pPr>
            <w:r>
              <w:rPr>
                <w:sz w:val="20"/>
                <w:szCs w:val="20"/>
              </w:rPr>
              <w:t xml:space="preserve">Discharge from industrial and agricultural chemical factories; leaching from hazardous waste sites; used as cleaning and maintenance solvent, paint and varnish remover, and cleaning and degreasing agent; byproduct during the production of other compounds and pesticides. </w:t>
            </w:r>
          </w:p>
          <w:p w14:paraId="4317EB44" w14:textId="77777777" w:rsidR="00B7083E" w:rsidRDefault="00B7083E" w:rsidP="00B7083E">
            <w:pPr>
              <w:pStyle w:val="Default"/>
              <w:rPr>
                <w:sz w:val="18"/>
                <w:szCs w:val="18"/>
              </w:rPr>
            </w:pPr>
          </w:p>
        </w:tc>
      </w:tr>
      <w:tr w:rsidR="0077569E" w:rsidRPr="001F3468" w14:paraId="17C1AC69" w14:textId="77777777" w:rsidTr="00A1532B">
        <w:trPr>
          <w:trHeight w:val="54"/>
        </w:trPr>
        <w:tc>
          <w:tcPr>
            <w:tcW w:w="2268" w:type="dxa"/>
            <w:gridSpan w:val="2"/>
            <w:tcBorders>
              <w:top w:val="single" w:sz="4" w:space="0" w:color="auto"/>
              <w:left w:val="nil"/>
              <w:bottom w:val="nil"/>
              <w:right w:val="nil"/>
            </w:tcBorders>
          </w:tcPr>
          <w:p w14:paraId="7C3A0E56" w14:textId="77777777" w:rsidR="0077569E" w:rsidRDefault="0077569E" w:rsidP="00B7083E">
            <w:pPr>
              <w:pStyle w:val="Default"/>
              <w:rPr>
                <w:sz w:val="18"/>
                <w:szCs w:val="18"/>
              </w:rPr>
            </w:pPr>
          </w:p>
        </w:tc>
        <w:tc>
          <w:tcPr>
            <w:tcW w:w="990" w:type="dxa"/>
            <w:tcBorders>
              <w:top w:val="single" w:sz="4" w:space="0" w:color="auto"/>
              <w:left w:val="nil"/>
              <w:bottom w:val="nil"/>
              <w:right w:val="nil"/>
            </w:tcBorders>
          </w:tcPr>
          <w:p w14:paraId="5A44EC68" w14:textId="77777777" w:rsidR="0077569E" w:rsidRDefault="0077569E" w:rsidP="00EF5D0A">
            <w:pPr>
              <w:jc w:val="center"/>
              <w:rPr>
                <w:sz w:val="18"/>
              </w:rPr>
            </w:pPr>
          </w:p>
        </w:tc>
        <w:tc>
          <w:tcPr>
            <w:tcW w:w="1350" w:type="dxa"/>
            <w:tcBorders>
              <w:top w:val="single" w:sz="4" w:space="0" w:color="auto"/>
              <w:left w:val="nil"/>
              <w:bottom w:val="nil"/>
              <w:right w:val="nil"/>
            </w:tcBorders>
          </w:tcPr>
          <w:p w14:paraId="212E32AA" w14:textId="77777777" w:rsidR="0077569E" w:rsidRDefault="0077569E" w:rsidP="0034187D">
            <w:pPr>
              <w:jc w:val="center"/>
              <w:rPr>
                <w:sz w:val="18"/>
              </w:rPr>
            </w:pPr>
          </w:p>
        </w:tc>
        <w:tc>
          <w:tcPr>
            <w:tcW w:w="1440" w:type="dxa"/>
            <w:tcBorders>
              <w:top w:val="single" w:sz="4" w:space="0" w:color="auto"/>
              <w:left w:val="nil"/>
              <w:bottom w:val="nil"/>
              <w:right w:val="nil"/>
            </w:tcBorders>
          </w:tcPr>
          <w:p w14:paraId="045A7848" w14:textId="77777777" w:rsidR="0077569E" w:rsidRDefault="0077569E" w:rsidP="0034187D">
            <w:pPr>
              <w:jc w:val="center"/>
              <w:rPr>
                <w:sz w:val="18"/>
              </w:rPr>
            </w:pPr>
          </w:p>
        </w:tc>
        <w:tc>
          <w:tcPr>
            <w:tcW w:w="900" w:type="dxa"/>
            <w:tcBorders>
              <w:top w:val="single" w:sz="4" w:space="0" w:color="auto"/>
              <w:left w:val="nil"/>
              <w:bottom w:val="nil"/>
              <w:right w:val="nil"/>
            </w:tcBorders>
          </w:tcPr>
          <w:p w14:paraId="1DC51170" w14:textId="77777777" w:rsidR="0077569E" w:rsidRDefault="0077569E" w:rsidP="0034187D">
            <w:pPr>
              <w:jc w:val="center"/>
              <w:rPr>
                <w:sz w:val="18"/>
              </w:rPr>
            </w:pPr>
          </w:p>
        </w:tc>
        <w:tc>
          <w:tcPr>
            <w:tcW w:w="1080" w:type="dxa"/>
            <w:tcBorders>
              <w:top w:val="single" w:sz="4" w:space="0" w:color="auto"/>
              <w:left w:val="nil"/>
              <w:bottom w:val="nil"/>
              <w:right w:val="nil"/>
            </w:tcBorders>
          </w:tcPr>
          <w:p w14:paraId="2C3AC0C4" w14:textId="77777777" w:rsidR="0077569E" w:rsidRDefault="0077569E" w:rsidP="0034187D">
            <w:pPr>
              <w:jc w:val="center"/>
              <w:rPr>
                <w:sz w:val="18"/>
              </w:rPr>
            </w:pPr>
          </w:p>
        </w:tc>
        <w:tc>
          <w:tcPr>
            <w:tcW w:w="2808" w:type="dxa"/>
            <w:tcBorders>
              <w:top w:val="single" w:sz="4" w:space="0" w:color="auto"/>
              <w:left w:val="nil"/>
              <w:bottom w:val="nil"/>
              <w:right w:val="nil"/>
            </w:tcBorders>
          </w:tcPr>
          <w:p w14:paraId="6501F931" w14:textId="77777777" w:rsidR="0077569E" w:rsidRDefault="0077569E" w:rsidP="00B7083E">
            <w:pPr>
              <w:pStyle w:val="Default"/>
              <w:rPr>
                <w:sz w:val="20"/>
                <w:szCs w:val="20"/>
              </w:rPr>
            </w:pPr>
          </w:p>
        </w:tc>
      </w:tr>
      <w:tr w:rsidR="0077569E" w:rsidRPr="001F3468" w14:paraId="017CE1A3" w14:textId="77777777" w:rsidTr="00A1532B">
        <w:trPr>
          <w:trHeight w:val="432"/>
        </w:trPr>
        <w:tc>
          <w:tcPr>
            <w:tcW w:w="2268" w:type="dxa"/>
            <w:gridSpan w:val="2"/>
            <w:tcBorders>
              <w:top w:val="nil"/>
              <w:left w:val="nil"/>
              <w:bottom w:val="nil"/>
              <w:right w:val="nil"/>
            </w:tcBorders>
          </w:tcPr>
          <w:p w14:paraId="5E40A206" w14:textId="69D4D1C5" w:rsidR="00913B73" w:rsidRDefault="00913B73" w:rsidP="00B7083E">
            <w:pPr>
              <w:pStyle w:val="Default"/>
              <w:rPr>
                <w:sz w:val="18"/>
                <w:szCs w:val="18"/>
              </w:rPr>
            </w:pPr>
          </w:p>
          <w:p w14:paraId="24806CED" w14:textId="4B797B16" w:rsidR="00B80AD5" w:rsidRDefault="00B80AD5" w:rsidP="00B7083E">
            <w:pPr>
              <w:pStyle w:val="Default"/>
              <w:rPr>
                <w:sz w:val="18"/>
                <w:szCs w:val="18"/>
              </w:rPr>
            </w:pPr>
          </w:p>
          <w:p w14:paraId="0E73DD74" w14:textId="7DB10547" w:rsidR="00B80AD5" w:rsidRDefault="00B80AD5" w:rsidP="00B7083E">
            <w:pPr>
              <w:pStyle w:val="Default"/>
              <w:rPr>
                <w:sz w:val="18"/>
                <w:szCs w:val="18"/>
              </w:rPr>
            </w:pPr>
          </w:p>
          <w:p w14:paraId="0B247932" w14:textId="2E87731E" w:rsidR="00B80AD5" w:rsidRDefault="00B80AD5" w:rsidP="00B7083E">
            <w:pPr>
              <w:pStyle w:val="Default"/>
              <w:rPr>
                <w:sz w:val="18"/>
                <w:szCs w:val="18"/>
              </w:rPr>
            </w:pPr>
          </w:p>
          <w:p w14:paraId="1D5824D6" w14:textId="38724D0A" w:rsidR="00B80AD5" w:rsidRDefault="00B80AD5" w:rsidP="00B7083E">
            <w:pPr>
              <w:pStyle w:val="Default"/>
              <w:rPr>
                <w:sz w:val="18"/>
                <w:szCs w:val="18"/>
              </w:rPr>
            </w:pPr>
          </w:p>
          <w:p w14:paraId="14023C85" w14:textId="0EB1397C" w:rsidR="00B80AD5" w:rsidRDefault="00B80AD5" w:rsidP="00B7083E">
            <w:pPr>
              <w:pStyle w:val="Default"/>
              <w:rPr>
                <w:sz w:val="18"/>
                <w:szCs w:val="18"/>
              </w:rPr>
            </w:pPr>
          </w:p>
          <w:p w14:paraId="3FF6F7AE" w14:textId="1510D6D2" w:rsidR="00B80AD5" w:rsidRDefault="00B80AD5" w:rsidP="00B7083E">
            <w:pPr>
              <w:pStyle w:val="Default"/>
              <w:rPr>
                <w:sz w:val="18"/>
                <w:szCs w:val="18"/>
              </w:rPr>
            </w:pPr>
          </w:p>
          <w:p w14:paraId="420DF5E7" w14:textId="0CC7AE6F" w:rsidR="00B80AD5" w:rsidRDefault="00B80AD5" w:rsidP="00B7083E">
            <w:pPr>
              <w:pStyle w:val="Default"/>
              <w:rPr>
                <w:sz w:val="18"/>
                <w:szCs w:val="18"/>
              </w:rPr>
            </w:pPr>
          </w:p>
          <w:p w14:paraId="637B9CCF" w14:textId="451ADA4C" w:rsidR="00B80AD5" w:rsidRDefault="00B80AD5" w:rsidP="00B7083E">
            <w:pPr>
              <w:pStyle w:val="Default"/>
              <w:rPr>
                <w:sz w:val="18"/>
                <w:szCs w:val="18"/>
              </w:rPr>
            </w:pPr>
          </w:p>
          <w:p w14:paraId="32357884" w14:textId="65E516D8" w:rsidR="00B80AD5" w:rsidRDefault="00B80AD5" w:rsidP="00B7083E">
            <w:pPr>
              <w:pStyle w:val="Default"/>
              <w:rPr>
                <w:sz w:val="18"/>
                <w:szCs w:val="18"/>
              </w:rPr>
            </w:pPr>
          </w:p>
          <w:p w14:paraId="20AA5BD9" w14:textId="6D42D900" w:rsidR="00B80AD5" w:rsidRDefault="00B80AD5" w:rsidP="00B7083E">
            <w:pPr>
              <w:pStyle w:val="Default"/>
              <w:rPr>
                <w:sz w:val="18"/>
                <w:szCs w:val="18"/>
              </w:rPr>
            </w:pPr>
          </w:p>
          <w:p w14:paraId="388BCADD" w14:textId="06DF12D0" w:rsidR="00B80AD5" w:rsidRDefault="00B80AD5" w:rsidP="00B7083E">
            <w:pPr>
              <w:pStyle w:val="Default"/>
              <w:rPr>
                <w:sz w:val="18"/>
                <w:szCs w:val="18"/>
              </w:rPr>
            </w:pPr>
          </w:p>
          <w:p w14:paraId="36E157F5" w14:textId="4494864E" w:rsidR="00B80AD5" w:rsidRDefault="00B80AD5" w:rsidP="00B7083E">
            <w:pPr>
              <w:pStyle w:val="Default"/>
              <w:rPr>
                <w:sz w:val="18"/>
                <w:szCs w:val="18"/>
              </w:rPr>
            </w:pPr>
          </w:p>
          <w:p w14:paraId="10F126B9" w14:textId="51015D45" w:rsidR="00B80AD5" w:rsidRDefault="00B80AD5" w:rsidP="00B7083E">
            <w:pPr>
              <w:pStyle w:val="Default"/>
              <w:rPr>
                <w:sz w:val="18"/>
                <w:szCs w:val="18"/>
              </w:rPr>
            </w:pPr>
          </w:p>
          <w:p w14:paraId="3C6410C2" w14:textId="61CDAEFF" w:rsidR="00B80AD5" w:rsidRDefault="00B80AD5" w:rsidP="00B7083E">
            <w:pPr>
              <w:pStyle w:val="Default"/>
              <w:rPr>
                <w:sz w:val="18"/>
                <w:szCs w:val="18"/>
              </w:rPr>
            </w:pPr>
          </w:p>
          <w:p w14:paraId="2ABF47AD" w14:textId="12A7CAA8" w:rsidR="00B80AD5" w:rsidRDefault="00B80AD5" w:rsidP="00B7083E">
            <w:pPr>
              <w:pStyle w:val="Default"/>
              <w:rPr>
                <w:sz w:val="18"/>
                <w:szCs w:val="18"/>
              </w:rPr>
            </w:pPr>
          </w:p>
          <w:p w14:paraId="4A1655B0" w14:textId="47C32490" w:rsidR="00B80AD5" w:rsidRDefault="00B80AD5" w:rsidP="00B7083E">
            <w:pPr>
              <w:pStyle w:val="Default"/>
              <w:rPr>
                <w:sz w:val="18"/>
                <w:szCs w:val="18"/>
              </w:rPr>
            </w:pPr>
          </w:p>
          <w:p w14:paraId="245E8740" w14:textId="13BAD42B" w:rsidR="00B80AD5" w:rsidRDefault="00B80AD5" w:rsidP="00B7083E">
            <w:pPr>
              <w:pStyle w:val="Default"/>
              <w:rPr>
                <w:sz w:val="18"/>
                <w:szCs w:val="18"/>
              </w:rPr>
            </w:pPr>
          </w:p>
          <w:p w14:paraId="016A3397" w14:textId="77777777" w:rsidR="00B80AD5" w:rsidRDefault="00B80AD5" w:rsidP="00B7083E">
            <w:pPr>
              <w:pStyle w:val="Default"/>
              <w:rPr>
                <w:sz w:val="18"/>
                <w:szCs w:val="18"/>
              </w:rPr>
            </w:pPr>
          </w:p>
          <w:p w14:paraId="6B3CD29B" w14:textId="702533C9" w:rsidR="00913B73" w:rsidRDefault="00913B73" w:rsidP="00B7083E">
            <w:pPr>
              <w:pStyle w:val="Default"/>
              <w:rPr>
                <w:sz w:val="18"/>
                <w:szCs w:val="18"/>
              </w:rPr>
            </w:pPr>
          </w:p>
        </w:tc>
        <w:tc>
          <w:tcPr>
            <w:tcW w:w="990" w:type="dxa"/>
            <w:tcBorders>
              <w:top w:val="nil"/>
              <w:left w:val="nil"/>
              <w:bottom w:val="nil"/>
              <w:right w:val="nil"/>
            </w:tcBorders>
          </w:tcPr>
          <w:p w14:paraId="17688172" w14:textId="77777777" w:rsidR="0077569E" w:rsidRDefault="0077569E" w:rsidP="00EF5D0A">
            <w:pPr>
              <w:jc w:val="center"/>
              <w:rPr>
                <w:sz w:val="18"/>
              </w:rPr>
            </w:pPr>
          </w:p>
        </w:tc>
        <w:tc>
          <w:tcPr>
            <w:tcW w:w="1350" w:type="dxa"/>
            <w:tcBorders>
              <w:top w:val="nil"/>
              <w:left w:val="nil"/>
              <w:bottom w:val="nil"/>
              <w:right w:val="nil"/>
            </w:tcBorders>
          </w:tcPr>
          <w:p w14:paraId="1F3AA3A5" w14:textId="77777777" w:rsidR="0077569E" w:rsidRDefault="0077569E" w:rsidP="0034187D">
            <w:pPr>
              <w:jc w:val="center"/>
              <w:rPr>
                <w:sz w:val="18"/>
              </w:rPr>
            </w:pPr>
          </w:p>
        </w:tc>
        <w:tc>
          <w:tcPr>
            <w:tcW w:w="1440" w:type="dxa"/>
            <w:tcBorders>
              <w:top w:val="nil"/>
              <w:left w:val="nil"/>
              <w:bottom w:val="nil"/>
              <w:right w:val="nil"/>
            </w:tcBorders>
          </w:tcPr>
          <w:p w14:paraId="27A4B162" w14:textId="77777777" w:rsidR="0077569E" w:rsidRDefault="0077569E" w:rsidP="0034187D">
            <w:pPr>
              <w:jc w:val="center"/>
              <w:rPr>
                <w:sz w:val="18"/>
              </w:rPr>
            </w:pPr>
          </w:p>
        </w:tc>
        <w:tc>
          <w:tcPr>
            <w:tcW w:w="900" w:type="dxa"/>
            <w:tcBorders>
              <w:top w:val="nil"/>
              <w:left w:val="nil"/>
              <w:bottom w:val="nil"/>
              <w:right w:val="nil"/>
            </w:tcBorders>
          </w:tcPr>
          <w:p w14:paraId="7435B82B" w14:textId="77777777" w:rsidR="0077569E" w:rsidRDefault="0077569E" w:rsidP="0034187D">
            <w:pPr>
              <w:jc w:val="center"/>
              <w:rPr>
                <w:sz w:val="18"/>
              </w:rPr>
            </w:pPr>
          </w:p>
        </w:tc>
        <w:tc>
          <w:tcPr>
            <w:tcW w:w="1080" w:type="dxa"/>
            <w:tcBorders>
              <w:top w:val="nil"/>
              <w:left w:val="nil"/>
              <w:bottom w:val="nil"/>
              <w:right w:val="nil"/>
            </w:tcBorders>
          </w:tcPr>
          <w:p w14:paraId="4BE732F8" w14:textId="77777777" w:rsidR="0077569E" w:rsidRDefault="0077569E" w:rsidP="0034187D">
            <w:pPr>
              <w:jc w:val="center"/>
              <w:rPr>
                <w:sz w:val="18"/>
              </w:rPr>
            </w:pPr>
          </w:p>
        </w:tc>
        <w:tc>
          <w:tcPr>
            <w:tcW w:w="2808" w:type="dxa"/>
            <w:tcBorders>
              <w:top w:val="nil"/>
              <w:left w:val="nil"/>
              <w:bottom w:val="nil"/>
              <w:right w:val="nil"/>
            </w:tcBorders>
          </w:tcPr>
          <w:p w14:paraId="7F9B3CEA" w14:textId="77777777" w:rsidR="0077569E" w:rsidRDefault="0077569E" w:rsidP="00B7083E">
            <w:pPr>
              <w:pStyle w:val="Default"/>
              <w:rPr>
                <w:sz w:val="20"/>
                <w:szCs w:val="20"/>
              </w:rPr>
            </w:pPr>
          </w:p>
        </w:tc>
      </w:tr>
      <w:tr w:rsidR="003D4B8E" w:rsidRPr="001F3468" w14:paraId="263FF9D6" w14:textId="77777777" w:rsidTr="00A1532B">
        <w:tc>
          <w:tcPr>
            <w:tcW w:w="10836" w:type="dxa"/>
            <w:gridSpan w:val="8"/>
            <w:tcBorders>
              <w:top w:val="single" w:sz="18" w:space="0" w:color="auto"/>
              <w:left w:val="single" w:sz="6" w:space="0" w:color="auto"/>
              <w:bottom w:val="single" w:sz="18" w:space="0" w:color="auto"/>
              <w:right w:val="single" w:sz="6" w:space="0" w:color="auto"/>
            </w:tcBorders>
            <w:vAlign w:val="center"/>
          </w:tcPr>
          <w:p w14:paraId="6638A5DD" w14:textId="338DE27C" w:rsidR="003D4B8E" w:rsidRDefault="0077569E" w:rsidP="0034187D">
            <w:pPr>
              <w:spacing w:before="20" w:after="20"/>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34187D" w:rsidRPr="001F3468" w14:paraId="454686BB" w14:textId="77777777" w:rsidTr="00A1532B">
        <w:tc>
          <w:tcPr>
            <w:tcW w:w="2268" w:type="dxa"/>
            <w:gridSpan w:val="2"/>
            <w:tcBorders>
              <w:top w:val="single" w:sz="18" w:space="0" w:color="auto"/>
              <w:left w:val="single" w:sz="6" w:space="0" w:color="auto"/>
              <w:bottom w:val="double" w:sz="6" w:space="0" w:color="auto"/>
            </w:tcBorders>
            <w:vAlign w:val="center"/>
          </w:tcPr>
          <w:p w14:paraId="10EDBEEB" w14:textId="77777777" w:rsidR="0034187D" w:rsidRPr="00F41F91" w:rsidRDefault="0034187D" w:rsidP="003418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34187D" w:rsidRPr="00F41F91" w:rsidRDefault="0034187D" w:rsidP="003418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34187D" w:rsidRPr="00F41F91" w:rsidRDefault="0034187D" w:rsidP="003418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34187D" w:rsidRPr="00F41F91" w:rsidRDefault="0034187D" w:rsidP="0034187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34187D" w:rsidRPr="00F41F91" w:rsidRDefault="0034187D" w:rsidP="003418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34187D" w:rsidRPr="00F41F91" w:rsidRDefault="0034187D" w:rsidP="003418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34187D" w:rsidRPr="00F41F91" w:rsidRDefault="0034187D" w:rsidP="003418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4187D" w:rsidRPr="001F3468" w14:paraId="51CC94F2" w14:textId="77777777" w:rsidTr="00A1532B">
        <w:trPr>
          <w:trHeight w:val="432"/>
        </w:trPr>
        <w:tc>
          <w:tcPr>
            <w:tcW w:w="2268" w:type="dxa"/>
            <w:gridSpan w:val="2"/>
            <w:tcBorders>
              <w:left w:val="single" w:sz="6" w:space="0" w:color="auto"/>
            </w:tcBorders>
          </w:tcPr>
          <w:p w14:paraId="3DAB9A83" w14:textId="77777777" w:rsidR="0034187D" w:rsidRPr="00F41F91" w:rsidRDefault="0034187D" w:rsidP="00B3595F">
            <w:pPr>
              <w:ind w:left="187"/>
              <w:jc w:val="center"/>
              <w:rPr>
                <w:sz w:val="18"/>
              </w:rPr>
            </w:pPr>
          </w:p>
        </w:tc>
        <w:tc>
          <w:tcPr>
            <w:tcW w:w="990" w:type="dxa"/>
          </w:tcPr>
          <w:p w14:paraId="7B53609D" w14:textId="162D51C2" w:rsidR="0034187D" w:rsidRPr="00F41F91" w:rsidRDefault="0034187D" w:rsidP="0034187D">
            <w:pPr>
              <w:jc w:val="center"/>
              <w:rPr>
                <w:sz w:val="18"/>
              </w:rPr>
            </w:pPr>
          </w:p>
        </w:tc>
        <w:tc>
          <w:tcPr>
            <w:tcW w:w="1350" w:type="dxa"/>
          </w:tcPr>
          <w:p w14:paraId="48AE5CBF" w14:textId="5550C1F2" w:rsidR="0034187D" w:rsidRPr="00F41F91" w:rsidRDefault="0034187D" w:rsidP="0034187D">
            <w:pPr>
              <w:jc w:val="center"/>
              <w:rPr>
                <w:sz w:val="18"/>
              </w:rPr>
            </w:pPr>
          </w:p>
        </w:tc>
        <w:tc>
          <w:tcPr>
            <w:tcW w:w="1440" w:type="dxa"/>
          </w:tcPr>
          <w:p w14:paraId="6428F303" w14:textId="473EF52E" w:rsidR="0034187D" w:rsidRPr="00F41F91" w:rsidRDefault="0034187D" w:rsidP="0034187D">
            <w:pPr>
              <w:jc w:val="center"/>
              <w:rPr>
                <w:sz w:val="18"/>
              </w:rPr>
            </w:pPr>
          </w:p>
        </w:tc>
        <w:tc>
          <w:tcPr>
            <w:tcW w:w="900" w:type="dxa"/>
          </w:tcPr>
          <w:p w14:paraId="11FF9BF3" w14:textId="281EF8E3" w:rsidR="0034187D" w:rsidRPr="00F41F91" w:rsidRDefault="0034187D" w:rsidP="0034187D">
            <w:pPr>
              <w:jc w:val="center"/>
              <w:rPr>
                <w:sz w:val="18"/>
              </w:rPr>
            </w:pPr>
          </w:p>
        </w:tc>
        <w:tc>
          <w:tcPr>
            <w:tcW w:w="1080" w:type="dxa"/>
          </w:tcPr>
          <w:p w14:paraId="160E754C" w14:textId="3E178A3C" w:rsidR="0034187D" w:rsidRPr="00F41F91" w:rsidRDefault="0034187D" w:rsidP="0034187D">
            <w:pPr>
              <w:jc w:val="center"/>
              <w:rPr>
                <w:sz w:val="18"/>
              </w:rPr>
            </w:pPr>
          </w:p>
        </w:tc>
        <w:tc>
          <w:tcPr>
            <w:tcW w:w="2808" w:type="dxa"/>
            <w:tcBorders>
              <w:right w:val="single" w:sz="6" w:space="0" w:color="auto"/>
            </w:tcBorders>
          </w:tcPr>
          <w:p w14:paraId="43B6AB0B" w14:textId="77777777" w:rsidR="0034187D" w:rsidRPr="00F41F91" w:rsidRDefault="0034187D" w:rsidP="0034187D">
            <w:pPr>
              <w:rPr>
                <w:sz w:val="18"/>
              </w:rPr>
            </w:pPr>
          </w:p>
        </w:tc>
      </w:tr>
      <w:tr w:rsidR="0034187D" w:rsidRPr="001F3468" w14:paraId="183EBBB3" w14:textId="77777777" w:rsidTr="00A1532B">
        <w:trPr>
          <w:trHeight w:val="432"/>
        </w:trPr>
        <w:tc>
          <w:tcPr>
            <w:tcW w:w="2268" w:type="dxa"/>
            <w:gridSpan w:val="2"/>
            <w:tcBorders>
              <w:left w:val="single" w:sz="6" w:space="0" w:color="auto"/>
              <w:bottom w:val="single" w:sz="2" w:space="0" w:color="auto"/>
            </w:tcBorders>
          </w:tcPr>
          <w:p w14:paraId="307ADA7C" w14:textId="566934E2" w:rsidR="0034187D" w:rsidRPr="00F41F91" w:rsidRDefault="00A02669" w:rsidP="0034187D">
            <w:pPr>
              <w:ind w:left="187"/>
              <w:rPr>
                <w:sz w:val="18"/>
              </w:rPr>
            </w:pPr>
            <w:r>
              <w:rPr>
                <w:sz w:val="18"/>
              </w:rPr>
              <w:t>Chloride (ppm)</w:t>
            </w:r>
          </w:p>
        </w:tc>
        <w:tc>
          <w:tcPr>
            <w:tcW w:w="990" w:type="dxa"/>
            <w:tcBorders>
              <w:bottom w:val="single" w:sz="2" w:space="0" w:color="auto"/>
            </w:tcBorders>
          </w:tcPr>
          <w:p w14:paraId="741CA754" w14:textId="708A2E98" w:rsidR="0034187D" w:rsidRPr="00F41F91" w:rsidRDefault="00A02669" w:rsidP="0034187D">
            <w:pPr>
              <w:jc w:val="center"/>
              <w:rPr>
                <w:sz w:val="18"/>
              </w:rPr>
            </w:pPr>
            <w:r>
              <w:rPr>
                <w:sz w:val="18"/>
              </w:rPr>
              <w:t>1/2019-10/2019</w:t>
            </w:r>
          </w:p>
        </w:tc>
        <w:tc>
          <w:tcPr>
            <w:tcW w:w="1350" w:type="dxa"/>
            <w:tcBorders>
              <w:bottom w:val="single" w:sz="2" w:space="0" w:color="auto"/>
              <w:right w:val="single" w:sz="6" w:space="0" w:color="auto"/>
            </w:tcBorders>
          </w:tcPr>
          <w:p w14:paraId="0A4C2B05" w14:textId="768F5572" w:rsidR="0034187D" w:rsidRPr="00F41F91" w:rsidRDefault="00AF4E1D" w:rsidP="0034187D">
            <w:pPr>
              <w:jc w:val="center"/>
              <w:rPr>
                <w:sz w:val="18"/>
              </w:rPr>
            </w:pPr>
            <w:r>
              <w:rPr>
                <w:sz w:val="18"/>
              </w:rPr>
              <w:t>46.39</w:t>
            </w:r>
          </w:p>
        </w:tc>
        <w:tc>
          <w:tcPr>
            <w:tcW w:w="1440" w:type="dxa"/>
            <w:tcBorders>
              <w:left w:val="single" w:sz="6" w:space="0" w:color="auto"/>
              <w:bottom w:val="single" w:sz="2" w:space="0" w:color="auto"/>
              <w:right w:val="single" w:sz="6" w:space="0" w:color="auto"/>
            </w:tcBorders>
          </w:tcPr>
          <w:p w14:paraId="271B08B4" w14:textId="5134629A" w:rsidR="0034187D" w:rsidRPr="00F41F91" w:rsidRDefault="00AF4E1D" w:rsidP="0034187D">
            <w:pPr>
              <w:jc w:val="center"/>
              <w:rPr>
                <w:sz w:val="18"/>
              </w:rPr>
            </w:pPr>
            <w:r>
              <w:rPr>
                <w:sz w:val="18"/>
              </w:rPr>
              <w:t>18.4</w:t>
            </w:r>
            <w:r w:rsidR="00A02669">
              <w:rPr>
                <w:sz w:val="18"/>
              </w:rPr>
              <w:t>-84.20</w:t>
            </w:r>
          </w:p>
        </w:tc>
        <w:tc>
          <w:tcPr>
            <w:tcW w:w="900" w:type="dxa"/>
            <w:tcBorders>
              <w:left w:val="single" w:sz="6" w:space="0" w:color="auto"/>
              <w:bottom w:val="single" w:sz="2" w:space="0" w:color="auto"/>
            </w:tcBorders>
          </w:tcPr>
          <w:p w14:paraId="5329A979" w14:textId="7FDA8E92" w:rsidR="0034187D" w:rsidRPr="00F41F91" w:rsidRDefault="00A02669" w:rsidP="0034187D">
            <w:pPr>
              <w:jc w:val="center"/>
              <w:rPr>
                <w:sz w:val="18"/>
              </w:rPr>
            </w:pPr>
            <w:r>
              <w:rPr>
                <w:sz w:val="18"/>
              </w:rPr>
              <w:t>250</w:t>
            </w:r>
          </w:p>
        </w:tc>
        <w:tc>
          <w:tcPr>
            <w:tcW w:w="1080" w:type="dxa"/>
            <w:tcBorders>
              <w:bottom w:val="single" w:sz="2" w:space="0" w:color="auto"/>
            </w:tcBorders>
          </w:tcPr>
          <w:p w14:paraId="005756C3" w14:textId="31ACA443" w:rsidR="0034187D" w:rsidRPr="00F41F91" w:rsidRDefault="00A02669" w:rsidP="0034187D">
            <w:pPr>
              <w:jc w:val="center"/>
              <w:rPr>
                <w:sz w:val="18"/>
              </w:rPr>
            </w:pPr>
            <w:r>
              <w:rPr>
                <w:sz w:val="18"/>
              </w:rPr>
              <w:t>N/A</w:t>
            </w:r>
          </w:p>
        </w:tc>
        <w:tc>
          <w:tcPr>
            <w:tcW w:w="2808" w:type="dxa"/>
            <w:tcBorders>
              <w:bottom w:val="single" w:sz="2" w:space="0" w:color="auto"/>
              <w:right w:val="single" w:sz="6" w:space="0" w:color="auto"/>
            </w:tcBorders>
          </w:tcPr>
          <w:p w14:paraId="185C3AAC" w14:textId="77777777" w:rsidR="00A02669" w:rsidRDefault="00A02669" w:rsidP="00A02669">
            <w:pPr>
              <w:pStyle w:val="Default"/>
              <w:jc w:val="center"/>
              <w:rPr>
                <w:sz w:val="18"/>
                <w:szCs w:val="18"/>
              </w:rPr>
            </w:pPr>
            <w:r>
              <w:rPr>
                <w:sz w:val="18"/>
                <w:szCs w:val="18"/>
              </w:rPr>
              <w:t xml:space="preserve">Runoff/leaching from natural deposits; seawater influence </w:t>
            </w:r>
          </w:p>
          <w:p w14:paraId="31A8151D" w14:textId="77777777" w:rsidR="0034187D" w:rsidRPr="00F41F91" w:rsidRDefault="0034187D" w:rsidP="00A02669">
            <w:pPr>
              <w:jc w:val="center"/>
              <w:rPr>
                <w:sz w:val="18"/>
              </w:rPr>
            </w:pPr>
          </w:p>
        </w:tc>
      </w:tr>
      <w:tr w:rsidR="00A02669" w:rsidRPr="001F3468" w14:paraId="0E032962" w14:textId="77777777" w:rsidTr="00A1532B">
        <w:trPr>
          <w:trHeight w:val="432"/>
        </w:trPr>
        <w:tc>
          <w:tcPr>
            <w:tcW w:w="2268" w:type="dxa"/>
            <w:gridSpan w:val="2"/>
            <w:tcBorders>
              <w:top w:val="single" w:sz="2" w:space="0" w:color="auto"/>
              <w:left w:val="single" w:sz="6" w:space="0" w:color="auto"/>
              <w:bottom w:val="single" w:sz="2" w:space="0" w:color="auto"/>
            </w:tcBorders>
          </w:tcPr>
          <w:p w14:paraId="57002893" w14:textId="69E41F3D" w:rsidR="009D0DA4" w:rsidRDefault="009D0DA4" w:rsidP="009D0DA4">
            <w:pPr>
              <w:pStyle w:val="Default"/>
              <w:rPr>
                <w:sz w:val="18"/>
                <w:szCs w:val="18"/>
              </w:rPr>
            </w:pPr>
            <w:r>
              <w:rPr>
                <w:sz w:val="18"/>
                <w:szCs w:val="18"/>
              </w:rPr>
              <w:t xml:space="preserve">Color (color units) </w:t>
            </w:r>
          </w:p>
          <w:p w14:paraId="584EE251" w14:textId="77777777" w:rsidR="00A02669" w:rsidRDefault="00A02669" w:rsidP="009D0DA4">
            <w:pPr>
              <w:ind w:left="187" w:firstLine="720"/>
              <w:rPr>
                <w:sz w:val="18"/>
              </w:rPr>
            </w:pPr>
          </w:p>
        </w:tc>
        <w:tc>
          <w:tcPr>
            <w:tcW w:w="990" w:type="dxa"/>
            <w:tcBorders>
              <w:top w:val="single" w:sz="2" w:space="0" w:color="auto"/>
              <w:bottom w:val="single" w:sz="2" w:space="0" w:color="auto"/>
            </w:tcBorders>
          </w:tcPr>
          <w:p w14:paraId="654D249A" w14:textId="087362B4" w:rsidR="00A02669" w:rsidRDefault="009D0DA4" w:rsidP="0034187D">
            <w:pPr>
              <w:jc w:val="center"/>
              <w:rPr>
                <w:sz w:val="18"/>
              </w:rPr>
            </w:pPr>
            <w:r>
              <w:rPr>
                <w:sz w:val="18"/>
              </w:rPr>
              <w:t>1/2019-10/2019</w:t>
            </w:r>
          </w:p>
        </w:tc>
        <w:tc>
          <w:tcPr>
            <w:tcW w:w="1350" w:type="dxa"/>
            <w:tcBorders>
              <w:top w:val="single" w:sz="2" w:space="0" w:color="auto"/>
              <w:bottom w:val="single" w:sz="2" w:space="0" w:color="auto"/>
              <w:right w:val="single" w:sz="6" w:space="0" w:color="auto"/>
            </w:tcBorders>
          </w:tcPr>
          <w:p w14:paraId="5B82065B" w14:textId="166841F7" w:rsidR="00A02669" w:rsidRDefault="00AF4E1D" w:rsidP="0034187D">
            <w:pPr>
              <w:jc w:val="center"/>
              <w:rPr>
                <w:sz w:val="18"/>
              </w:rPr>
            </w:pPr>
            <w:r>
              <w:rPr>
                <w:sz w:val="18"/>
              </w:rPr>
              <w:t>0.25</w:t>
            </w:r>
          </w:p>
        </w:tc>
        <w:tc>
          <w:tcPr>
            <w:tcW w:w="1440" w:type="dxa"/>
            <w:tcBorders>
              <w:top w:val="single" w:sz="2" w:space="0" w:color="auto"/>
              <w:left w:val="single" w:sz="6" w:space="0" w:color="auto"/>
              <w:bottom w:val="single" w:sz="2" w:space="0" w:color="auto"/>
              <w:right w:val="single" w:sz="6" w:space="0" w:color="auto"/>
            </w:tcBorders>
          </w:tcPr>
          <w:p w14:paraId="21562A22" w14:textId="77777777" w:rsidR="00A02669" w:rsidRDefault="009D0DA4" w:rsidP="0034187D">
            <w:pPr>
              <w:jc w:val="center"/>
              <w:rPr>
                <w:sz w:val="18"/>
              </w:rPr>
            </w:pPr>
            <w:r>
              <w:rPr>
                <w:sz w:val="18"/>
              </w:rPr>
              <w:t>0.0-1.0</w:t>
            </w:r>
          </w:p>
          <w:p w14:paraId="263AA5CE" w14:textId="49A02FCA" w:rsidR="009D0DA4" w:rsidRDefault="009D0DA4" w:rsidP="0034187D">
            <w:pPr>
              <w:jc w:val="center"/>
              <w:rPr>
                <w:sz w:val="18"/>
              </w:rPr>
            </w:pPr>
          </w:p>
        </w:tc>
        <w:tc>
          <w:tcPr>
            <w:tcW w:w="900" w:type="dxa"/>
            <w:tcBorders>
              <w:top w:val="single" w:sz="2" w:space="0" w:color="auto"/>
              <w:left w:val="single" w:sz="6" w:space="0" w:color="auto"/>
              <w:bottom w:val="single" w:sz="2" w:space="0" w:color="auto"/>
            </w:tcBorders>
          </w:tcPr>
          <w:p w14:paraId="32F79406" w14:textId="51169629" w:rsidR="00A02669" w:rsidRDefault="009D0DA4" w:rsidP="0034187D">
            <w:pPr>
              <w:jc w:val="center"/>
              <w:rPr>
                <w:sz w:val="18"/>
              </w:rPr>
            </w:pPr>
            <w:r>
              <w:rPr>
                <w:sz w:val="18"/>
              </w:rPr>
              <w:t>15 color units</w:t>
            </w:r>
          </w:p>
        </w:tc>
        <w:tc>
          <w:tcPr>
            <w:tcW w:w="1080" w:type="dxa"/>
            <w:tcBorders>
              <w:top w:val="single" w:sz="2" w:space="0" w:color="auto"/>
              <w:bottom w:val="single" w:sz="2" w:space="0" w:color="auto"/>
            </w:tcBorders>
          </w:tcPr>
          <w:p w14:paraId="5EF668E5" w14:textId="24ECD534" w:rsidR="00A02669" w:rsidRDefault="009D0DA4" w:rsidP="0034187D">
            <w:pPr>
              <w:jc w:val="center"/>
              <w:rPr>
                <w:sz w:val="18"/>
              </w:rPr>
            </w:pPr>
            <w:r>
              <w:rPr>
                <w:sz w:val="18"/>
              </w:rPr>
              <w:t>N/A</w:t>
            </w:r>
          </w:p>
        </w:tc>
        <w:tc>
          <w:tcPr>
            <w:tcW w:w="2808" w:type="dxa"/>
            <w:tcBorders>
              <w:top w:val="single" w:sz="2" w:space="0" w:color="auto"/>
              <w:bottom w:val="single" w:sz="2" w:space="0" w:color="auto"/>
              <w:right w:val="single" w:sz="6" w:space="0" w:color="auto"/>
            </w:tcBorders>
          </w:tcPr>
          <w:p w14:paraId="61DD6994" w14:textId="77777777" w:rsidR="009D0DA4" w:rsidRDefault="009D0DA4" w:rsidP="009D0DA4">
            <w:pPr>
              <w:pStyle w:val="Default"/>
              <w:rPr>
                <w:sz w:val="18"/>
                <w:szCs w:val="18"/>
              </w:rPr>
            </w:pPr>
            <w:r>
              <w:rPr>
                <w:sz w:val="18"/>
                <w:szCs w:val="18"/>
              </w:rPr>
              <w:t xml:space="preserve">Naturally occurring organic materials </w:t>
            </w:r>
          </w:p>
          <w:p w14:paraId="2E22F44E" w14:textId="77777777" w:rsidR="00A02669" w:rsidRPr="00F41F91" w:rsidRDefault="00A02669" w:rsidP="0034187D">
            <w:pPr>
              <w:rPr>
                <w:sz w:val="18"/>
              </w:rPr>
            </w:pPr>
          </w:p>
        </w:tc>
      </w:tr>
      <w:tr w:rsidR="00A02669" w:rsidRPr="001F3468" w14:paraId="32649E15" w14:textId="77777777" w:rsidTr="00A1532B">
        <w:trPr>
          <w:trHeight w:val="432"/>
        </w:trPr>
        <w:tc>
          <w:tcPr>
            <w:tcW w:w="2268" w:type="dxa"/>
            <w:gridSpan w:val="2"/>
            <w:tcBorders>
              <w:top w:val="single" w:sz="2" w:space="0" w:color="auto"/>
              <w:left w:val="single" w:sz="2" w:space="0" w:color="auto"/>
              <w:bottom w:val="single" w:sz="2" w:space="0" w:color="auto"/>
              <w:right w:val="single" w:sz="2" w:space="0" w:color="auto"/>
            </w:tcBorders>
          </w:tcPr>
          <w:p w14:paraId="0356E5F8" w14:textId="57B7F55E" w:rsidR="00A02669" w:rsidRDefault="009D0DA4" w:rsidP="0034187D">
            <w:pPr>
              <w:ind w:left="187"/>
              <w:rPr>
                <w:sz w:val="18"/>
              </w:rPr>
            </w:pPr>
            <w:r>
              <w:rPr>
                <w:sz w:val="18"/>
              </w:rPr>
              <w:t>Iron (ppm)</w:t>
            </w:r>
          </w:p>
        </w:tc>
        <w:tc>
          <w:tcPr>
            <w:tcW w:w="990" w:type="dxa"/>
            <w:tcBorders>
              <w:top w:val="single" w:sz="2" w:space="0" w:color="auto"/>
              <w:left w:val="single" w:sz="2" w:space="0" w:color="auto"/>
              <w:bottom w:val="single" w:sz="2" w:space="0" w:color="auto"/>
              <w:right w:val="single" w:sz="2" w:space="0" w:color="auto"/>
            </w:tcBorders>
          </w:tcPr>
          <w:p w14:paraId="37C11337" w14:textId="46E57E03" w:rsidR="00A02669" w:rsidRDefault="009D0DA4" w:rsidP="0034187D">
            <w:pPr>
              <w:jc w:val="center"/>
              <w:rPr>
                <w:sz w:val="18"/>
              </w:rPr>
            </w:pPr>
            <w:r>
              <w:rPr>
                <w:sz w:val="18"/>
              </w:rPr>
              <w:t>1/2019-10/2019</w:t>
            </w:r>
          </w:p>
        </w:tc>
        <w:tc>
          <w:tcPr>
            <w:tcW w:w="1350" w:type="dxa"/>
            <w:tcBorders>
              <w:top w:val="single" w:sz="2" w:space="0" w:color="auto"/>
              <w:left w:val="single" w:sz="2" w:space="0" w:color="auto"/>
              <w:bottom w:val="single" w:sz="2" w:space="0" w:color="auto"/>
              <w:right w:val="single" w:sz="2" w:space="0" w:color="auto"/>
            </w:tcBorders>
          </w:tcPr>
          <w:p w14:paraId="050B00B2" w14:textId="519A6169" w:rsidR="00A02669" w:rsidRDefault="009D0DA4" w:rsidP="0034187D">
            <w:pPr>
              <w:jc w:val="center"/>
              <w:rPr>
                <w:sz w:val="18"/>
              </w:rPr>
            </w:pPr>
            <w:r>
              <w:rPr>
                <w:sz w:val="18"/>
              </w:rPr>
              <w:t>0.03</w:t>
            </w:r>
          </w:p>
        </w:tc>
        <w:tc>
          <w:tcPr>
            <w:tcW w:w="1440" w:type="dxa"/>
            <w:tcBorders>
              <w:top w:val="single" w:sz="2" w:space="0" w:color="auto"/>
              <w:left w:val="single" w:sz="2" w:space="0" w:color="auto"/>
              <w:bottom w:val="single" w:sz="2" w:space="0" w:color="auto"/>
              <w:right w:val="single" w:sz="2" w:space="0" w:color="auto"/>
            </w:tcBorders>
          </w:tcPr>
          <w:p w14:paraId="12266CBB" w14:textId="2E19F8E1" w:rsidR="00A02669" w:rsidRDefault="009D0DA4" w:rsidP="0034187D">
            <w:pPr>
              <w:jc w:val="center"/>
              <w:rPr>
                <w:sz w:val="18"/>
              </w:rPr>
            </w:pPr>
            <w:r>
              <w:rPr>
                <w:sz w:val="18"/>
              </w:rPr>
              <w:t>0.00-0.18</w:t>
            </w:r>
          </w:p>
        </w:tc>
        <w:tc>
          <w:tcPr>
            <w:tcW w:w="900" w:type="dxa"/>
            <w:tcBorders>
              <w:top w:val="single" w:sz="2" w:space="0" w:color="auto"/>
              <w:left w:val="single" w:sz="2" w:space="0" w:color="auto"/>
              <w:bottom w:val="single" w:sz="2" w:space="0" w:color="auto"/>
              <w:right w:val="single" w:sz="2" w:space="0" w:color="auto"/>
            </w:tcBorders>
          </w:tcPr>
          <w:p w14:paraId="67260105" w14:textId="7E77BBE9" w:rsidR="00A02669" w:rsidRDefault="009D0DA4" w:rsidP="0034187D">
            <w:pPr>
              <w:jc w:val="center"/>
              <w:rPr>
                <w:sz w:val="18"/>
              </w:rPr>
            </w:pPr>
            <w:r>
              <w:rPr>
                <w:sz w:val="18"/>
              </w:rPr>
              <w:t>0.3</w:t>
            </w:r>
          </w:p>
        </w:tc>
        <w:tc>
          <w:tcPr>
            <w:tcW w:w="1080" w:type="dxa"/>
            <w:tcBorders>
              <w:top w:val="single" w:sz="2" w:space="0" w:color="auto"/>
              <w:left w:val="single" w:sz="2" w:space="0" w:color="auto"/>
              <w:bottom w:val="single" w:sz="2" w:space="0" w:color="auto"/>
              <w:right w:val="single" w:sz="2" w:space="0" w:color="auto"/>
            </w:tcBorders>
          </w:tcPr>
          <w:p w14:paraId="38021AC6" w14:textId="0DBBF587" w:rsidR="00A02669" w:rsidRDefault="009D0DA4" w:rsidP="0034187D">
            <w:pPr>
              <w:jc w:val="center"/>
              <w:rPr>
                <w:sz w:val="18"/>
              </w:rPr>
            </w:pPr>
            <w:r>
              <w:rPr>
                <w:sz w:val="18"/>
              </w:rPr>
              <w:t>N/A</w:t>
            </w:r>
          </w:p>
        </w:tc>
        <w:tc>
          <w:tcPr>
            <w:tcW w:w="2808" w:type="dxa"/>
            <w:tcBorders>
              <w:top w:val="single" w:sz="2" w:space="0" w:color="auto"/>
              <w:left w:val="single" w:sz="2" w:space="0" w:color="auto"/>
              <w:bottom w:val="single" w:sz="2" w:space="0" w:color="auto"/>
              <w:right w:val="single" w:sz="2" w:space="0" w:color="auto"/>
            </w:tcBorders>
          </w:tcPr>
          <w:p w14:paraId="2A2502E5" w14:textId="77777777" w:rsidR="009D0DA4" w:rsidRDefault="009D0DA4" w:rsidP="009D0DA4">
            <w:pPr>
              <w:pStyle w:val="Default"/>
              <w:rPr>
                <w:sz w:val="18"/>
                <w:szCs w:val="18"/>
              </w:rPr>
            </w:pPr>
            <w:r>
              <w:rPr>
                <w:sz w:val="18"/>
                <w:szCs w:val="18"/>
              </w:rPr>
              <w:t xml:space="preserve">Leaching from natural deposits; industrial wastes </w:t>
            </w:r>
          </w:p>
          <w:p w14:paraId="43C9DE5E" w14:textId="77777777" w:rsidR="00A02669" w:rsidRPr="00F41F91" w:rsidRDefault="00A02669" w:rsidP="0034187D">
            <w:pPr>
              <w:rPr>
                <w:sz w:val="18"/>
              </w:rPr>
            </w:pPr>
          </w:p>
        </w:tc>
      </w:tr>
      <w:tr w:rsidR="009D0DA4" w:rsidRPr="001F3468" w14:paraId="2BA358BC" w14:textId="77777777" w:rsidTr="00A1532B">
        <w:trPr>
          <w:trHeight w:val="432"/>
        </w:trPr>
        <w:tc>
          <w:tcPr>
            <w:tcW w:w="2268" w:type="dxa"/>
            <w:gridSpan w:val="2"/>
            <w:tcBorders>
              <w:top w:val="single" w:sz="2" w:space="0" w:color="auto"/>
              <w:left w:val="single" w:sz="2" w:space="0" w:color="auto"/>
              <w:bottom w:val="single" w:sz="2" w:space="0" w:color="auto"/>
              <w:right w:val="single" w:sz="2" w:space="0" w:color="auto"/>
            </w:tcBorders>
          </w:tcPr>
          <w:p w14:paraId="26AC05A0" w14:textId="12FD3176" w:rsidR="009D0DA4" w:rsidRDefault="009D0DA4" w:rsidP="0034187D">
            <w:pPr>
              <w:ind w:left="187"/>
              <w:rPr>
                <w:sz w:val="18"/>
              </w:rPr>
            </w:pPr>
            <w:r>
              <w:rPr>
                <w:sz w:val="18"/>
              </w:rPr>
              <w:t>Manganese (ppb)</w:t>
            </w:r>
          </w:p>
        </w:tc>
        <w:tc>
          <w:tcPr>
            <w:tcW w:w="990" w:type="dxa"/>
            <w:tcBorders>
              <w:top w:val="single" w:sz="2" w:space="0" w:color="auto"/>
              <w:left w:val="single" w:sz="2" w:space="0" w:color="auto"/>
              <w:bottom w:val="single" w:sz="2" w:space="0" w:color="auto"/>
              <w:right w:val="single" w:sz="2" w:space="0" w:color="auto"/>
            </w:tcBorders>
          </w:tcPr>
          <w:p w14:paraId="306089C4" w14:textId="5D28FA8E" w:rsidR="009D0DA4" w:rsidRDefault="009D0DA4" w:rsidP="0034187D">
            <w:pPr>
              <w:jc w:val="center"/>
              <w:rPr>
                <w:sz w:val="18"/>
              </w:rPr>
            </w:pPr>
            <w:r>
              <w:rPr>
                <w:sz w:val="18"/>
              </w:rPr>
              <w:t>1/2019-10/2019</w:t>
            </w:r>
          </w:p>
        </w:tc>
        <w:tc>
          <w:tcPr>
            <w:tcW w:w="1350" w:type="dxa"/>
            <w:tcBorders>
              <w:top w:val="single" w:sz="2" w:space="0" w:color="auto"/>
              <w:left w:val="single" w:sz="2" w:space="0" w:color="auto"/>
              <w:bottom w:val="single" w:sz="2" w:space="0" w:color="auto"/>
              <w:right w:val="single" w:sz="2" w:space="0" w:color="auto"/>
            </w:tcBorders>
          </w:tcPr>
          <w:p w14:paraId="0291F85A" w14:textId="0930750D" w:rsidR="009D0DA4" w:rsidRDefault="00AF4E1D" w:rsidP="0034187D">
            <w:pPr>
              <w:jc w:val="center"/>
              <w:rPr>
                <w:sz w:val="18"/>
              </w:rPr>
            </w:pPr>
            <w:r>
              <w:rPr>
                <w:sz w:val="18"/>
              </w:rPr>
              <w:t>1.94</w:t>
            </w:r>
          </w:p>
        </w:tc>
        <w:tc>
          <w:tcPr>
            <w:tcW w:w="1440" w:type="dxa"/>
            <w:tcBorders>
              <w:top w:val="single" w:sz="2" w:space="0" w:color="auto"/>
              <w:left w:val="single" w:sz="2" w:space="0" w:color="auto"/>
              <w:bottom w:val="single" w:sz="2" w:space="0" w:color="auto"/>
              <w:right w:val="single" w:sz="2" w:space="0" w:color="auto"/>
            </w:tcBorders>
          </w:tcPr>
          <w:p w14:paraId="34F1477F" w14:textId="7BDD9541" w:rsidR="009D0DA4" w:rsidRDefault="00BF35D3" w:rsidP="0034187D">
            <w:pPr>
              <w:jc w:val="center"/>
              <w:rPr>
                <w:sz w:val="18"/>
              </w:rPr>
            </w:pPr>
            <w:r>
              <w:rPr>
                <w:sz w:val="18"/>
              </w:rPr>
              <w:t>0.0-23.3</w:t>
            </w:r>
          </w:p>
        </w:tc>
        <w:tc>
          <w:tcPr>
            <w:tcW w:w="900" w:type="dxa"/>
            <w:tcBorders>
              <w:top w:val="single" w:sz="2" w:space="0" w:color="auto"/>
              <w:left w:val="single" w:sz="2" w:space="0" w:color="auto"/>
              <w:bottom w:val="single" w:sz="2" w:space="0" w:color="auto"/>
              <w:right w:val="single" w:sz="2" w:space="0" w:color="auto"/>
            </w:tcBorders>
          </w:tcPr>
          <w:p w14:paraId="2750B2D3" w14:textId="65485DD2" w:rsidR="009D0DA4" w:rsidRDefault="00BF35D3" w:rsidP="0034187D">
            <w:pPr>
              <w:jc w:val="center"/>
              <w:rPr>
                <w:sz w:val="18"/>
              </w:rPr>
            </w:pPr>
            <w:r>
              <w:rPr>
                <w:sz w:val="18"/>
              </w:rPr>
              <w:t>50</w:t>
            </w:r>
          </w:p>
        </w:tc>
        <w:tc>
          <w:tcPr>
            <w:tcW w:w="1080" w:type="dxa"/>
            <w:tcBorders>
              <w:top w:val="single" w:sz="2" w:space="0" w:color="auto"/>
              <w:left w:val="single" w:sz="2" w:space="0" w:color="auto"/>
              <w:bottom w:val="single" w:sz="2" w:space="0" w:color="auto"/>
              <w:right w:val="single" w:sz="2" w:space="0" w:color="auto"/>
            </w:tcBorders>
          </w:tcPr>
          <w:p w14:paraId="5DE91168" w14:textId="65226473" w:rsidR="009D0DA4" w:rsidRDefault="00BF35D3" w:rsidP="0034187D">
            <w:pPr>
              <w:jc w:val="center"/>
              <w:rPr>
                <w:sz w:val="18"/>
              </w:rPr>
            </w:pPr>
            <w:r>
              <w:rPr>
                <w:sz w:val="18"/>
              </w:rPr>
              <w:t>N/A</w:t>
            </w:r>
          </w:p>
        </w:tc>
        <w:tc>
          <w:tcPr>
            <w:tcW w:w="2808" w:type="dxa"/>
            <w:tcBorders>
              <w:top w:val="single" w:sz="2" w:space="0" w:color="auto"/>
              <w:left w:val="single" w:sz="2" w:space="0" w:color="auto"/>
              <w:bottom w:val="single" w:sz="2" w:space="0" w:color="auto"/>
              <w:right w:val="single" w:sz="2" w:space="0" w:color="auto"/>
            </w:tcBorders>
          </w:tcPr>
          <w:p w14:paraId="2F1DD987" w14:textId="77777777" w:rsidR="00BF35D3" w:rsidRDefault="00BF35D3" w:rsidP="00BF35D3">
            <w:pPr>
              <w:pStyle w:val="Default"/>
              <w:rPr>
                <w:sz w:val="18"/>
                <w:szCs w:val="18"/>
              </w:rPr>
            </w:pPr>
            <w:r>
              <w:rPr>
                <w:sz w:val="18"/>
                <w:szCs w:val="18"/>
              </w:rPr>
              <w:t xml:space="preserve">Leaching from natural deposits </w:t>
            </w:r>
          </w:p>
          <w:p w14:paraId="514DAAEE" w14:textId="77777777" w:rsidR="009D0DA4" w:rsidRDefault="009D0DA4" w:rsidP="009D0DA4">
            <w:pPr>
              <w:pStyle w:val="Default"/>
              <w:rPr>
                <w:sz w:val="18"/>
                <w:szCs w:val="18"/>
              </w:rPr>
            </w:pPr>
          </w:p>
        </w:tc>
      </w:tr>
      <w:tr w:rsidR="009D0DA4" w:rsidRPr="001F3468" w14:paraId="4AA22160" w14:textId="77777777" w:rsidTr="00A1532B">
        <w:trPr>
          <w:trHeight w:val="432"/>
        </w:trPr>
        <w:tc>
          <w:tcPr>
            <w:tcW w:w="2268" w:type="dxa"/>
            <w:gridSpan w:val="2"/>
            <w:tcBorders>
              <w:top w:val="single" w:sz="2" w:space="0" w:color="auto"/>
              <w:left w:val="single" w:sz="2" w:space="0" w:color="auto"/>
              <w:bottom w:val="single" w:sz="2" w:space="0" w:color="auto"/>
              <w:right w:val="single" w:sz="2" w:space="0" w:color="auto"/>
            </w:tcBorders>
          </w:tcPr>
          <w:p w14:paraId="059BCC00" w14:textId="77777777" w:rsidR="00BF35D3" w:rsidRDefault="00BF35D3" w:rsidP="00BF35D3">
            <w:pPr>
              <w:pStyle w:val="Default"/>
              <w:rPr>
                <w:sz w:val="18"/>
                <w:szCs w:val="18"/>
              </w:rPr>
            </w:pPr>
            <w:r>
              <w:rPr>
                <w:sz w:val="18"/>
                <w:szCs w:val="18"/>
              </w:rPr>
              <w:t xml:space="preserve">Specific Conductance </w:t>
            </w:r>
          </w:p>
          <w:p w14:paraId="3B3D86EF" w14:textId="74FD8D4E" w:rsidR="009D0DA4" w:rsidRDefault="00BF35D3" w:rsidP="00BF35D3">
            <w:pPr>
              <w:ind w:left="187"/>
              <w:rPr>
                <w:sz w:val="18"/>
              </w:rPr>
            </w:pPr>
            <w:r>
              <w:rPr>
                <w:sz w:val="18"/>
                <w:szCs w:val="18"/>
              </w:rPr>
              <w:t xml:space="preserve">(μS/cm) </w:t>
            </w:r>
          </w:p>
        </w:tc>
        <w:tc>
          <w:tcPr>
            <w:tcW w:w="990" w:type="dxa"/>
            <w:tcBorders>
              <w:top w:val="single" w:sz="2" w:space="0" w:color="auto"/>
              <w:left w:val="single" w:sz="2" w:space="0" w:color="auto"/>
              <w:bottom w:val="single" w:sz="2" w:space="0" w:color="auto"/>
              <w:right w:val="single" w:sz="2" w:space="0" w:color="auto"/>
            </w:tcBorders>
          </w:tcPr>
          <w:p w14:paraId="426E60AE" w14:textId="7F78C897" w:rsidR="009D0DA4" w:rsidRDefault="00BF35D3" w:rsidP="0034187D">
            <w:pPr>
              <w:jc w:val="center"/>
              <w:rPr>
                <w:sz w:val="18"/>
              </w:rPr>
            </w:pPr>
            <w:r>
              <w:rPr>
                <w:sz w:val="18"/>
              </w:rPr>
              <w:t>1/2019-10/2019</w:t>
            </w:r>
          </w:p>
        </w:tc>
        <w:tc>
          <w:tcPr>
            <w:tcW w:w="1350" w:type="dxa"/>
            <w:tcBorders>
              <w:top w:val="single" w:sz="2" w:space="0" w:color="auto"/>
              <w:left w:val="single" w:sz="2" w:space="0" w:color="auto"/>
              <w:bottom w:val="single" w:sz="2" w:space="0" w:color="auto"/>
              <w:right w:val="single" w:sz="2" w:space="0" w:color="auto"/>
            </w:tcBorders>
          </w:tcPr>
          <w:p w14:paraId="1F7FD598" w14:textId="1AC125C9" w:rsidR="009D0DA4" w:rsidRDefault="00AF4E1D" w:rsidP="0034187D">
            <w:pPr>
              <w:jc w:val="center"/>
              <w:rPr>
                <w:sz w:val="18"/>
              </w:rPr>
            </w:pPr>
            <w:r>
              <w:rPr>
                <w:sz w:val="18"/>
              </w:rPr>
              <w:t>656.63</w:t>
            </w:r>
          </w:p>
        </w:tc>
        <w:tc>
          <w:tcPr>
            <w:tcW w:w="1440" w:type="dxa"/>
            <w:tcBorders>
              <w:top w:val="single" w:sz="2" w:space="0" w:color="auto"/>
              <w:left w:val="single" w:sz="2" w:space="0" w:color="auto"/>
              <w:bottom w:val="single" w:sz="2" w:space="0" w:color="auto"/>
              <w:right w:val="single" w:sz="2" w:space="0" w:color="auto"/>
            </w:tcBorders>
          </w:tcPr>
          <w:p w14:paraId="0631EEA8" w14:textId="70BD7560" w:rsidR="009D0DA4" w:rsidRDefault="00BF35D3" w:rsidP="0034187D">
            <w:pPr>
              <w:jc w:val="center"/>
              <w:rPr>
                <w:sz w:val="18"/>
              </w:rPr>
            </w:pPr>
            <w:r>
              <w:rPr>
                <w:sz w:val="18"/>
              </w:rPr>
              <w:t>437-841</w:t>
            </w:r>
          </w:p>
        </w:tc>
        <w:tc>
          <w:tcPr>
            <w:tcW w:w="900" w:type="dxa"/>
            <w:tcBorders>
              <w:top w:val="single" w:sz="2" w:space="0" w:color="auto"/>
              <w:left w:val="single" w:sz="2" w:space="0" w:color="auto"/>
              <w:bottom w:val="single" w:sz="2" w:space="0" w:color="auto"/>
              <w:right w:val="single" w:sz="2" w:space="0" w:color="auto"/>
            </w:tcBorders>
          </w:tcPr>
          <w:p w14:paraId="449D4C9E" w14:textId="4C329E6B" w:rsidR="009D0DA4" w:rsidRDefault="002A2604" w:rsidP="0034187D">
            <w:pPr>
              <w:jc w:val="center"/>
              <w:rPr>
                <w:sz w:val="18"/>
              </w:rPr>
            </w:pPr>
            <w:r>
              <w:rPr>
                <w:sz w:val="18"/>
              </w:rPr>
              <w:t>1600</w:t>
            </w:r>
          </w:p>
        </w:tc>
        <w:tc>
          <w:tcPr>
            <w:tcW w:w="1080" w:type="dxa"/>
            <w:tcBorders>
              <w:top w:val="single" w:sz="2" w:space="0" w:color="auto"/>
              <w:left w:val="single" w:sz="2" w:space="0" w:color="auto"/>
              <w:bottom w:val="single" w:sz="2" w:space="0" w:color="auto"/>
              <w:right w:val="single" w:sz="2" w:space="0" w:color="auto"/>
            </w:tcBorders>
          </w:tcPr>
          <w:p w14:paraId="61911BF8" w14:textId="293C7068" w:rsidR="009D0DA4" w:rsidRDefault="002A2604" w:rsidP="0034187D">
            <w:pPr>
              <w:jc w:val="center"/>
              <w:rPr>
                <w:sz w:val="18"/>
              </w:rPr>
            </w:pPr>
            <w:r>
              <w:rPr>
                <w:sz w:val="18"/>
              </w:rPr>
              <w:t>N/A</w:t>
            </w:r>
          </w:p>
        </w:tc>
        <w:tc>
          <w:tcPr>
            <w:tcW w:w="2808" w:type="dxa"/>
            <w:tcBorders>
              <w:top w:val="single" w:sz="2" w:space="0" w:color="auto"/>
              <w:left w:val="single" w:sz="2" w:space="0" w:color="auto"/>
              <w:bottom w:val="single" w:sz="2" w:space="0" w:color="auto"/>
              <w:right w:val="single" w:sz="2" w:space="0" w:color="auto"/>
            </w:tcBorders>
          </w:tcPr>
          <w:p w14:paraId="3CCA77B8" w14:textId="77777777" w:rsidR="00BF35D3" w:rsidRDefault="00BF35D3" w:rsidP="00BF35D3">
            <w:pPr>
              <w:pStyle w:val="Default"/>
              <w:rPr>
                <w:sz w:val="18"/>
                <w:szCs w:val="18"/>
              </w:rPr>
            </w:pPr>
            <w:r>
              <w:rPr>
                <w:sz w:val="18"/>
                <w:szCs w:val="18"/>
              </w:rPr>
              <w:t xml:space="preserve">Runoff/leaching from natural deposits; industrial wastes </w:t>
            </w:r>
          </w:p>
          <w:p w14:paraId="16EAD961" w14:textId="77777777" w:rsidR="009D0DA4" w:rsidRDefault="009D0DA4" w:rsidP="009D0DA4">
            <w:pPr>
              <w:pStyle w:val="Default"/>
              <w:rPr>
                <w:sz w:val="18"/>
                <w:szCs w:val="18"/>
              </w:rPr>
            </w:pPr>
          </w:p>
        </w:tc>
      </w:tr>
      <w:tr w:rsidR="00BF35D3" w:rsidRPr="001F3468" w14:paraId="53640B54" w14:textId="77777777" w:rsidTr="00A1532B">
        <w:trPr>
          <w:trHeight w:val="432"/>
        </w:trPr>
        <w:tc>
          <w:tcPr>
            <w:tcW w:w="2268" w:type="dxa"/>
            <w:gridSpan w:val="2"/>
            <w:tcBorders>
              <w:top w:val="single" w:sz="2" w:space="0" w:color="auto"/>
              <w:left w:val="single" w:sz="2" w:space="0" w:color="auto"/>
              <w:bottom w:val="single" w:sz="2" w:space="0" w:color="auto"/>
              <w:right w:val="single" w:sz="2" w:space="0" w:color="auto"/>
            </w:tcBorders>
          </w:tcPr>
          <w:p w14:paraId="1C99FB87" w14:textId="77777777" w:rsidR="00604670" w:rsidRDefault="00604670" w:rsidP="00604670">
            <w:pPr>
              <w:pStyle w:val="Default"/>
              <w:rPr>
                <w:sz w:val="18"/>
                <w:szCs w:val="18"/>
              </w:rPr>
            </w:pPr>
            <w:r>
              <w:rPr>
                <w:sz w:val="18"/>
                <w:szCs w:val="18"/>
              </w:rPr>
              <w:t xml:space="preserve">Sulfate (ppm) </w:t>
            </w:r>
          </w:p>
          <w:p w14:paraId="11549009" w14:textId="77777777" w:rsidR="00BF35D3" w:rsidRDefault="00BF35D3" w:rsidP="00604670">
            <w:pPr>
              <w:ind w:left="187" w:firstLine="720"/>
              <w:rPr>
                <w:sz w:val="18"/>
              </w:rPr>
            </w:pPr>
          </w:p>
        </w:tc>
        <w:tc>
          <w:tcPr>
            <w:tcW w:w="990" w:type="dxa"/>
            <w:tcBorders>
              <w:top w:val="single" w:sz="2" w:space="0" w:color="auto"/>
              <w:left w:val="single" w:sz="2" w:space="0" w:color="auto"/>
              <w:bottom w:val="single" w:sz="2" w:space="0" w:color="auto"/>
              <w:right w:val="single" w:sz="2" w:space="0" w:color="auto"/>
            </w:tcBorders>
          </w:tcPr>
          <w:p w14:paraId="181747BC" w14:textId="77777777" w:rsidR="00BF35D3" w:rsidRDefault="00604670" w:rsidP="0034187D">
            <w:pPr>
              <w:jc w:val="center"/>
              <w:rPr>
                <w:sz w:val="18"/>
              </w:rPr>
            </w:pPr>
            <w:r>
              <w:rPr>
                <w:sz w:val="18"/>
              </w:rPr>
              <w:t>1/2019-10/2019</w:t>
            </w:r>
          </w:p>
          <w:p w14:paraId="74266FED" w14:textId="011EDD2A" w:rsidR="00604670" w:rsidRDefault="00604670" w:rsidP="0034187D">
            <w:pPr>
              <w:jc w:val="center"/>
              <w:rPr>
                <w:sz w:val="18"/>
              </w:rPr>
            </w:pPr>
          </w:p>
        </w:tc>
        <w:tc>
          <w:tcPr>
            <w:tcW w:w="1350" w:type="dxa"/>
            <w:tcBorders>
              <w:top w:val="single" w:sz="2" w:space="0" w:color="auto"/>
              <w:left w:val="single" w:sz="2" w:space="0" w:color="auto"/>
              <w:bottom w:val="single" w:sz="2" w:space="0" w:color="auto"/>
              <w:right w:val="single" w:sz="2" w:space="0" w:color="auto"/>
            </w:tcBorders>
          </w:tcPr>
          <w:p w14:paraId="01A0BBF5" w14:textId="23AB2757" w:rsidR="00BF35D3" w:rsidRDefault="00AF4E1D" w:rsidP="0034187D">
            <w:pPr>
              <w:jc w:val="center"/>
              <w:rPr>
                <w:sz w:val="18"/>
              </w:rPr>
            </w:pPr>
            <w:r>
              <w:rPr>
                <w:sz w:val="18"/>
              </w:rPr>
              <w:t>67.96</w:t>
            </w:r>
          </w:p>
        </w:tc>
        <w:tc>
          <w:tcPr>
            <w:tcW w:w="1440" w:type="dxa"/>
            <w:tcBorders>
              <w:top w:val="single" w:sz="2" w:space="0" w:color="auto"/>
              <w:left w:val="single" w:sz="2" w:space="0" w:color="auto"/>
              <w:bottom w:val="single" w:sz="2" w:space="0" w:color="auto"/>
              <w:right w:val="single" w:sz="2" w:space="0" w:color="auto"/>
            </w:tcBorders>
          </w:tcPr>
          <w:p w14:paraId="38647C05" w14:textId="2C5BC4A1" w:rsidR="00BF35D3" w:rsidRDefault="00AF4E1D" w:rsidP="0034187D">
            <w:pPr>
              <w:jc w:val="center"/>
              <w:rPr>
                <w:sz w:val="18"/>
              </w:rPr>
            </w:pPr>
            <w:r>
              <w:rPr>
                <w:sz w:val="18"/>
              </w:rPr>
              <w:t>29.4</w:t>
            </w:r>
            <w:r w:rsidR="00604670">
              <w:rPr>
                <w:sz w:val="18"/>
              </w:rPr>
              <w:t>-106</w:t>
            </w:r>
          </w:p>
          <w:p w14:paraId="0E574600" w14:textId="5377DCF5" w:rsidR="00604670" w:rsidRDefault="00604670" w:rsidP="0034187D">
            <w:pPr>
              <w:jc w:val="center"/>
              <w:rPr>
                <w:sz w:val="18"/>
              </w:rPr>
            </w:pPr>
          </w:p>
        </w:tc>
        <w:tc>
          <w:tcPr>
            <w:tcW w:w="900" w:type="dxa"/>
            <w:tcBorders>
              <w:top w:val="single" w:sz="2" w:space="0" w:color="auto"/>
              <w:left w:val="single" w:sz="2" w:space="0" w:color="auto"/>
              <w:bottom w:val="single" w:sz="2" w:space="0" w:color="auto"/>
              <w:right w:val="single" w:sz="2" w:space="0" w:color="auto"/>
            </w:tcBorders>
          </w:tcPr>
          <w:p w14:paraId="73056A87" w14:textId="77777777" w:rsidR="00BF35D3" w:rsidRDefault="00AF4E1D" w:rsidP="0034187D">
            <w:pPr>
              <w:jc w:val="center"/>
              <w:rPr>
                <w:sz w:val="18"/>
              </w:rPr>
            </w:pPr>
            <w:r>
              <w:rPr>
                <w:sz w:val="18"/>
              </w:rPr>
              <w:t>250</w:t>
            </w:r>
          </w:p>
          <w:p w14:paraId="452536FB" w14:textId="2A0DEB37" w:rsidR="00AF4E1D" w:rsidRDefault="00AF4E1D" w:rsidP="0034187D">
            <w:pPr>
              <w:jc w:val="center"/>
              <w:rPr>
                <w:sz w:val="18"/>
              </w:rPr>
            </w:pPr>
          </w:p>
        </w:tc>
        <w:tc>
          <w:tcPr>
            <w:tcW w:w="1080" w:type="dxa"/>
            <w:tcBorders>
              <w:top w:val="single" w:sz="2" w:space="0" w:color="auto"/>
              <w:left w:val="single" w:sz="2" w:space="0" w:color="auto"/>
              <w:bottom w:val="single" w:sz="2" w:space="0" w:color="auto"/>
              <w:right w:val="single" w:sz="2" w:space="0" w:color="auto"/>
            </w:tcBorders>
          </w:tcPr>
          <w:p w14:paraId="3FBB1D61" w14:textId="5CB4A6A8" w:rsidR="00BF35D3" w:rsidRDefault="00AF4E1D" w:rsidP="0034187D">
            <w:pPr>
              <w:jc w:val="center"/>
              <w:rPr>
                <w:sz w:val="18"/>
              </w:rPr>
            </w:pPr>
            <w:r>
              <w:rPr>
                <w:sz w:val="18"/>
              </w:rPr>
              <w:t>N/A</w:t>
            </w:r>
          </w:p>
        </w:tc>
        <w:tc>
          <w:tcPr>
            <w:tcW w:w="2808" w:type="dxa"/>
            <w:tcBorders>
              <w:top w:val="single" w:sz="2" w:space="0" w:color="auto"/>
              <w:left w:val="single" w:sz="2" w:space="0" w:color="auto"/>
              <w:bottom w:val="single" w:sz="2" w:space="0" w:color="auto"/>
              <w:right w:val="single" w:sz="2" w:space="0" w:color="auto"/>
            </w:tcBorders>
          </w:tcPr>
          <w:p w14:paraId="5989808C" w14:textId="77777777" w:rsidR="00604670" w:rsidRDefault="00604670" w:rsidP="00604670">
            <w:pPr>
              <w:pStyle w:val="Default"/>
              <w:rPr>
                <w:sz w:val="18"/>
                <w:szCs w:val="18"/>
              </w:rPr>
            </w:pPr>
            <w:r>
              <w:rPr>
                <w:sz w:val="18"/>
                <w:szCs w:val="18"/>
              </w:rPr>
              <w:t xml:space="preserve">Runoff/leaching from natural deposits; industrial wastes </w:t>
            </w:r>
          </w:p>
          <w:p w14:paraId="0862DA79" w14:textId="77777777" w:rsidR="00BF35D3" w:rsidRDefault="00BF35D3" w:rsidP="009D0DA4">
            <w:pPr>
              <w:pStyle w:val="Default"/>
              <w:rPr>
                <w:sz w:val="18"/>
                <w:szCs w:val="18"/>
              </w:rPr>
            </w:pPr>
          </w:p>
        </w:tc>
      </w:tr>
      <w:tr w:rsidR="00604670" w:rsidRPr="001F3468" w14:paraId="5A7D24A6" w14:textId="77777777" w:rsidTr="00A1532B">
        <w:trPr>
          <w:trHeight w:val="432"/>
        </w:trPr>
        <w:tc>
          <w:tcPr>
            <w:tcW w:w="2268" w:type="dxa"/>
            <w:gridSpan w:val="2"/>
            <w:tcBorders>
              <w:top w:val="single" w:sz="2" w:space="0" w:color="auto"/>
              <w:left w:val="single" w:sz="2" w:space="0" w:color="auto"/>
              <w:bottom w:val="single" w:sz="2" w:space="0" w:color="auto"/>
              <w:right w:val="single" w:sz="2" w:space="0" w:color="auto"/>
            </w:tcBorders>
          </w:tcPr>
          <w:p w14:paraId="6CEEF35B" w14:textId="77777777" w:rsidR="00604670" w:rsidRDefault="00604670" w:rsidP="00604670">
            <w:pPr>
              <w:pStyle w:val="Default"/>
              <w:rPr>
                <w:sz w:val="18"/>
                <w:szCs w:val="18"/>
              </w:rPr>
            </w:pPr>
            <w:r>
              <w:rPr>
                <w:sz w:val="18"/>
                <w:szCs w:val="18"/>
              </w:rPr>
              <w:t xml:space="preserve">Total Dissolved Solids </w:t>
            </w:r>
          </w:p>
          <w:p w14:paraId="4E2A2DFB" w14:textId="22118B18" w:rsidR="00604670" w:rsidRDefault="00604670" w:rsidP="00604670">
            <w:pPr>
              <w:pStyle w:val="Default"/>
              <w:rPr>
                <w:sz w:val="18"/>
                <w:szCs w:val="18"/>
              </w:rPr>
            </w:pPr>
            <w:r>
              <w:rPr>
                <w:sz w:val="18"/>
                <w:szCs w:val="18"/>
              </w:rPr>
              <w:t xml:space="preserve">(ppm) </w:t>
            </w:r>
          </w:p>
        </w:tc>
        <w:tc>
          <w:tcPr>
            <w:tcW w:w="990" w:type="dxa"/>
            <w:tcBorders>
              <w:top w:val="single" w:sz="2" w:space="0" w:color="auto"/>
              <w:left w:val="single" w:sz="2" w:space="0" w:color="auto"/>
              <w:bottom w:val="single" w:sz="2" w:space="0" w:color="auto"/>
              <w:right w:val="single" w:sz="2" w:space="0" w:color="auto"/>
            </w:tcBorders>
          </w:tcPr>
          <w:p w14:paraId="4332C65B" w14:textId="0AA4DCE7" w:rsidR="00604670" w:rsidRDefault="00604670" w:rsidP="0034187D">
            <w:pPr>
              <w:jc w:val="center"/>
              <w:rPr>
                <w:sz w:val="18"/>
              </w:rPr>
            </w:pPr>
            <w:r>
              <w:rPr>
                <w:sz w:val="18"/>
              </w:rPr>
              <w:t>1/2019-10/2019</w:t>
            </w:r>
          </w:p>
        </w:tc>
        <w:tc>
          <w:tcPr>
            <w:tcW w:w="1350" w:type="dxa"/>
            <w:tcBorders>
              <w:top w:val="single" w:sz="2" w:space="0" w:color="auto"/>
              <w:left w:val="single" w:sz="2" w:space="0" w:color="auto"/>
              <w:bottom w:val="single" w:sz="2" w:space="0" w:color="auto"/>
              <w:right w:val="single" w:sz="2" w:space="0" w:color="auto"/>
            </w:tcBorders>
          </w:tcPr>
          <w:p w14:paraId="0DF0788A" w14:textId="6DE47140" w:rsidR="00604670" w:rsidRDefault="00AF4E1D" w:rsidP="0034187D">
            <w:pPr>
              <w:jc w:val="center"/>
              <w:rPr>
                <w:sz w:val="18"/>
              </w:rPr>
            </w:pPr>
            <w:r>
              <w:rPr>
                <w:sz w:val="18"/>
              </w:rPr>
              <w:t>438.9</w:t>
            </w:r>
          </w:p>
        </w:tc>
        <w:tc>
          <w:tcPr>
            <w:tcW w:w="1440" w:type="dxa"/>
            <w:tcBorders>
              <w:top w:val="single" w:sz="2" w:space="0" w:color="auto"/>
              <w:left w:val="single" w:sz="2" w:space="0" w:color="auto"/>
              <w:bottom w:val="single" w:sz="2" w:space="0" w:color="auto"/>
              <w:right w:val="single" w:sz="2" w:space="0" w:color="auto"/>
            </w:tcBorders>
          </w:tcPr>
          <w:p w14:paraId="20124FE8" w14:textId="77777777" w:rsidR="00604670" w:rsidRDefault="00303EAB" w:rsidP="0034187D">
            <w:pPr>
              <w:jc w:val="center"/>
              <w:rPr>
                <w:sz w:val="18"/>
              </w:rPr>
            </w:pPr>
            <w:r>
              <w:rPr>
                <w:sz w:val="18"/>
              </w:rPr>
              <w:t>232-568</w:t>
            </w:r>
          </w:p>
          <w:p w14:paraId="5D4CF3B0" w14:textId="4C02BCD0" w:rsidR="00303EAB" w:rsidRDefault="00303EAB" w:rsidP="0034187D">
            <w:pPr>
              <w:jc w:val="center"/>
              <w:rPr>
                <w:sz w:val="18"/>
              </w:rPr>
            </w:pPr>
          </w:p>
        </w:tc>
        <w:tc>
          <w:tcPr>
            <w:tcW w:w="900" w:type="dxa"/>
            <w:tcBorders>
              <w:top w:val="single" w:sz="2" w:space="0" w:color="auto"/>
              <w:left w:val="single" w:sz="2" w:space="0" w:color="auto"/>
              <w:bottom w:val="single" w:sz="2" w:space="0" w:color="auto"/>
              <w:right w:val="single" w:sz="2" w:space="0" w:color="auto"/>
            </w:tcBorders>
          </w:tcPr>
          <w:p w14:paraId="6C2D918F" w14:textId="2B494E76" w:rsidR="00604670" w:rsidRDefault="00303EAB" w:rsidP="0034187D">
            <w:pPr>
              <w:jc w:val="center"/>
              <w:rPr>
                <w:sz w:val="18"/>
              </w:rPr>
            </w:pPr>
            <w:r>
              <w:rPr>
                <w:sz w:val="18"/>
              </w:rPr>
              <w:t>1000</w:t>
            </w:r>
          </w:p>
        </w:tc>
        <w:tc>
          <w:tcPr>
            <w:tcW w:w="1080" w:type="dxa"/>
            <w:tcBorders>
              <w:top w:val="single" w:sz="2" w:space="0" w:color="auto"/>
              <w:left w:val="single" w:sz="2" w:space="0" w:color="auto"/>
              <w:bottom w:val="single" w:sz="2" w:space="0" w:color="auto"/>
              <w:right w:val="single" w:sz="2" w:space="0" w:color="auto"/>
            </w:tcBorders>
          </w:tcPr>
          <w:p w14:paraId="2B3606FF" w14:textId="75A6E659" w:rsidR="00604670" w:rsidRDefault="00303EAB" w:rsidP="0034187D">
            <w:pPr>
              <w:jc w:val="center"/>
              <w:rPr>
                <w:sz w:val="18"/>
              </w:rPr>
            </w:pPr>
            <w:r>
              <w:rPr>
                <w:sz w:val="18"/>
              </w:rPr>
              <w:t>N/A</w:t>
            </w:r>
          </w:p>
        </w:tc>
        <w:tc>
          <w:tcPr>
            <w:tcW w:w="2808" w:type="dxa"/>
            <w:tcBorders>
              <w:top w:val="single" w:sz="2" w:space="0" w:color="auto"/>
              <w:left w:val="single" w:sz="2" w:space="0" w:color="auto"/>
              <w:bottom w:val="single" w:sz="2" w:space="0" w:color="auto"/>
              <w:right w:val="single" w:sz="2" w:space="0" w:color="auto"/>
            </w:tcBorders>
          </w:tcPr>
          <w:p w14:paraId="4F580AD1" w14:textId="77777777" w:rsidR="00604670" w:rsidRDefault="00604670" w:rsidP="00604670">
            <w:pPr>
              <w:pStyle w:val="Default"/>
              <w:rPr>
                <w:sz w:val="18"/>
                <w:szCs w:val="18"/>
              </w:rPr>
            </w:pPr>
            <w:r>
              <w:rPr>
                <w:sz w:val="18"/>
                <w:szCs w:val="18"/>
              </w:rPr>
              <w:t xml:space="preserve">Runoff/leaching from natural deposits </w:t>
            </w:r>
          </w:p>
          <w:p w14:paraId="52B73BC7" w14:textId="77777777" w:rsidR="00604670" w:rsidRDefault="00604670" w:rsidP="00604670">
            <w:pPr>
              <w:pStyle w:val="Default"/>
              <w:rPr>
                <w:sz w:val="18"/>
                <w:szCs w:val="18"/>
              </w:rPr>
            </w:pPr>
          </w:p>
        </w:tc>
      </w:tr>
      <w:tr w:rsidR="00303EAB" w:rsidRPr="001F3468" w14:paraId="5EC223BF" w14:textId="77777777" w:rsidTr="00A1532B">
        <w:trPr>
          <w:trHeight w:val="432"/>
        </w:trPr>
        <w:tc>
          <w:tcPr>
            <w:tcW w:w="2268" w:type="dxa"/>
            <w:gridSpan w:val="2"/>
            <w:tcBorders>
              <w:top w:val="single" w:sz="2" w:space="0" w:color="auto"/>
              <w:left w:val="single" w:sz="2" w:space="0" w:color="auto"/>
              <w:bottom w:val="single" w:sz="2" w:space="0" w:color="auto"/>
              <w:right w:val="single" w:sz="2" w:space="0" w:color="auto"/>
            </w:tcBorders>
          </w:tcPr>
          <w:p w14:paraId="0A3E2975" w14:textId="77777777" w:rsidR="00303EAB" w:rsidRDefault="00303EAB" w:rsidP="00303EAB">
            <w:pPr>
              <w:pStyle w:val="Default"/>
              <w:rPr>
                <w:sz w:val="18"/>
                <w:szCs w:val="18"/>
              </w:rPr>
            </w:pPr>
            <w:r>
              <w:rPr>
                <w:sz w:val="18"/>
                <w:szCs w:val="18"/>
              </w:rPr>
              <w:t xml:space="preserve">Turbidity (Units) </w:t>
            </w:r>
          </w:p>
          <w:p w14:paraId="2C97AE96" w14:textId="77777777" w:rsidR="00303EAB" w:rsidRDefault="00303EAB" w:rsidP="00604670">
            <w:pPr>
              <w:pStyle w:val="Default"/>
              <w:rPr>
                <w:sz w:val="18"/>
                <w:szCs w:val="18"/>
              </w:rPr>
            </w:pPr>
          </w:p>
        </w:tc>
        <w:tc>
          <w:tcPr>
            <w:tcW w:w="990" w:type="dxa"/>
            <w:tcBorders>
              <w:top w:val="single" w:sz="2" w:space="0" w:color="auto"/>
              <w:left w:val="single" w:sz="2" w:space="0" w:color="auto"/>
              <w:bottom w:val="single" w:sz="2" w:space="0" w:color="auto"/>
              <w:right w:val="single" w:sz="2" w:space="0" w:color="auto"/>
            </w:tcBorders>
          </w:tcPr>
          <w:p w14:paraId="5211780D" w14:textId="4838852D" w:rsidR="00303EAB" w:rsidRDefault="00303EAB" w:rsidP="0034187D">
            <w:pPr>
              <w:jc w:val="center"/>
              <w:rPr>
                <w:sz w:val="18"/>
              </w:rPr>
            </w:pPr>
            <w:r>
              <w:rPr>
                <w:sz w:val="18"/>
              </w:rPr>
              <w:t>1/2019-10/2019</w:t>
            </w:r>
          </w:p>
        </w:tc>
        <w:tc>
          <w:tcPr>
            <w:tcW w:w="1350" w:type="dxa"/>
            <w:tcBorders>
              <w:top w:val="single" w:sz="2" w:space="0" w:color="auto"/>
              <w:left w:val="single" w:sz="2" w:space="0" w:color="auto"/>
              <w:bottom w:val="single" w:sz="2" w:space="0" w:color="auto"/>
              <w:right w:val="single" w:sz="2" w:space="0" w:color="auto"/>
            </w:tcBorders>
          </w:tcPr>
          <w:p w14:paraId="03375B9D" w14:textId="148C9209" w:rsidR="00303EAB" w:rsidRDefault="00AF4E1D" w:rsidP="0034187D">
            <w:pPr>
              <w:jc w:val="center"/>
              <w:rPr>
                <w:sz w:val="18"/>
              </w:rPr>
            </w:pPr>
            <w:r>
              <w:rPr>
                <w:sz w:val="18"/>
              </w:rPr>
              <w:t>0.3</w:t>
            </w:r>
          </w:p>
        </w:tc>
        <w:tc>
          <w:tcPr>
            <w:tcW w:w="1440" w:type="dxa"/>
            <w:tcBorders>
              <w:top w:val="single" w:sz="2" w:space="0" w:color="auto"/>
              <w:left w:val="single" w:sz="2" w:space="0" w:color="auto"/>
              <w:bottom w:val="single" w:sz="2" w:space="0" w:color="auto"/>
              <w:right w:val="single" w:sz="2" w:space="0" w:color="auto"/>
            </w:tcBorders>
          </w:tcPr>
          <w:p w14:paraId="7DC23966" w14:textId="74CBB136" w:rsidR="00303EAB" w:rsidRDefault="00AF4E1D" w:rsidP="0034187D">
            <w:pPr>
              <w:jc w:val="center"/>
              <w:rPr>
                <w:sz w:val="18"/>
              </w:rPr>
            </w:pPr>
            <w:r>
              <w:rPr>
                <w:sz w:val="18"/>
              </w:rPr>
              <w:t>0.0-2.2</w:t>
            </w:r>
          </w:p>
        </w:tc>
        <w:tc>
          <w:tcPr>
            <w:tcW w:w="900" w:type="dxa"/>
            <w:tcBorders>
              <w:top w:val="single" w:sz="2" w:space="0" w:color="auto"/>
              <w:left w:val="single" w:sz="2" w:space="0" w:color="auto"/>
              <w:bottom w:val="single" w:sz="2" w:space="0" w:color="auto"/>
              <w:right w:val="single" w:sz="2" w:space="0" w:color="auto"/>
            </w:tcBorders>
          </w:tcPr>
          <w:p w14:paraId="39BF83F0" w14:textId="77777777" w:rsidR="00303EAB" w:rsidRDefault="00303EAB" w:rsidP="0034187D">
            <w:pPr>
              <w:jc w:val="center"/>
              <w:rPr>
                <w:sz w:val="18"/>
              </w:rPr>
            </w:pPr>
            <w:r>
              <w:rPr>
                <w:sz w:val="18"/>
              </w:rPr>
              <w:t>5</w:t>
            </w:r>
          </w:p>
          <w:p w14:paraId="1F20F412" w14:textId="70D86C4C" w:rsidR="00303EAB" w:rsidRDefault="00303EAB" w:rsidP="0034187D">
            <w:pPr>
              <w:jc w:val="center"/>
              <w:rPr>
                <w:sz w:val="18"/>
              </w:rPr>
            </w:pPr>
          </w:p>
        </w:tc>
        <w:tc>
          <w:tcPr>
            <w:tcW w:w="1080" w:type="dxa"/>
            <w:tcBorders>
              <w:top w:val="single" w:sz="2" w:space="0" w:color="auto"/>
              <w:left w:val="single" w:sz="2" w:space="0" w:color="auto"/>
              <w:bottom w:val="single" w:sz="2" w:space="0" w:color="auto"/>
              <w:right w:val="single" w:sz="2" w:space="0" w:color="auto"/>
            </w:tcBorders>
          </w:tcPr>
          <w:p w14:paraId="4E40243D" w14:textId="198D5F2A" w:rsidR="00303EAB" w:rsidRDefault="00303EAB" w:rsidP="0034187D">
            <w:pPr>
              <w:jc w:val="center"/>
              <w:rPr>
                <w:sz w:val="18"/>
              </w:rPr>
            </w:pPr>
            <w:r>
              <w:rPr>
                <w:sz w:val="18"/>
              </w:rPr>
              <w:t>N/A</w:t>
            </w:r>
          </w:p>
        </w:tc>
        <w:tc>
          <w:tcPr>
            <w:tcW w:w="2808" w:type="dxa"/>
            <w:tcBorders>
              <w:top w:val="single" w:sz="2" w:space="0" w:color="auto"/>
              <w:left w:val="single" w:sz="2" w:space="0" w:color="auto"/>
              <w:bottom w:val="single" w:sz="2" w:space="0" w:color="auto"/>
              <w:right w:val="single" w:sz="2" w:space="0" w:color="auto"/>
            </w:tcBorders>
          </w:tcPr>
          <w:p w14:paraId="501752FC" w14:textId="77777777" w:rsidR="00303EAB" w:rsidRDefault="00303EAB" w:rsidP="00303EAB">
            <w:pPr>
              <w:pStyle w:val="Default"/>
              <w:rPr>
                <w:sz w:val="18"/>
                <w:szCs w:val="18"/>
              </w:rPr>
            </w:pPr>
            <w:r>
              <w:rPr>
                <w:sz w:val="18"/>
                <w:szCs w:val="18"/>
              </w:rPr>
              <w:t xml:space="preserve">Soil runoff </w:t>
            </w:r>
          </w:p>
          <w:p w14:paraId="0DBB1FDD" w14:textId="77777777" w:rsidR="00303EAB" w:rsidRDefault="00303EAB" w:rsidP="00604670">
            <w:pPr>
              <w:pStyle w:val="Default"/>
              <w:rPr>
                <w:sz w:val="18"/>
                <w:szCs w:val="18"/>
              </w:rPr>
            </w:pPr>
          </w:p>
        </w:tc>
      </w:tr>
      <w:tr w:rsidR="002A2604" w:rsidRPr="001F3468" w14:paraId="307F7B48" w14:textId="77777777" w:rsidTr="00A1532B">
        <w:trPr>
          <w:trHeight w:val="432"/>
        </w:trPr>
        <w:tc>
          <w:tcPr>
            <w:tcW w:w="2268" w:type="dxa"/>
            <w:gridSpan w:val="2"/>
            <w:tcBorders>
              <w:top w:val="single" w:sz="2" w:space="0" w:color="auto"/>
              <w:left w:val="single" w:sz="2" w:space="0" w:color="auto"/>
              <w:bottom w:val="single" w:sz="12" w:space="0" w:color="auto"/>
              <w:right w:val="single" w:sz="2" w:space="0" w:color="auto"/>
            </w:tcBorders>
          </w:tcPr>
          <w:p w14:paraId="2A1BFB4C" w14:textId="77777777" w:rsidR="00303EAB" w:rsidRDefault="00303EAB" w:rsidP="00303EAB">
            <w:pPr>
              <w:pStyle w:val="Default"/>
              <w:rPr>
                <w:sz w:val="18"/>
                <w:szCs w:val="18"/>
              </w:rPr>
            </w:pPr>
            <w:r>
              <w:rPr>
                <w:sz w:val="18"/>
                <w:szCs w:val="18"/>
              </w:rPr>
              <w:t xml:space="preserve">Zinc (ppm) </w:t>
            </w:r>
          </w:p>
          <w:p w14:paraId="67D8924A" w14:textId="77777777" w:rsidR="002A2604" w:rsidRDefault="002A2604" w:rsidP="0034187D">
            <w:pPr>
              <w:ind w:left="187"/>
              <w:rPr>
                <w:sz w:val="18"/>
              </w:rPr>
            </w:pPr>
          </w:p>
        </w:tc>
        <w:tc>
          <w:tcPr>
            <w:tcW w:w="990" w:type="dxa"/>
            <w:tcBorders>
              <w:top w:val="single" w:sz="2" w:space="0" w:color="auto"/>
              <w:left w:val="single" w:sz="2" w:space="0" w:color="auto"/>
              <w:bottom w:val="single" w:sz="12" w:space="0" w:color="auto"/>
              <w:right w:val="single" w:sz="2" w:space="0" w:color="auto"/>
            </w:tcBorders>
          </w:tcPr>
          <w:p w14:paraId="7A710249" w14:textId="6E76D636" w:rsidR="002A2604" w:rsidRDefault="00303EAB" w:rsidP="0034187D">
            <w:pPr>
              <w:jc w:val="center"/>
              <w:rPr>
                <w:sz w:val="18"/>
              </w:rPr>
            </w:pPr>
            <w:r>
              <w:rPr>
                <w:sz w:val="18"/>
              </w:rPr>
              <w:t>1/2019-10/2019</w:t>
            </w:r>
          </w:p>
        </w:tc>
        <w:tc>
          <w:tcPr>
            <w:tcW w:w="1350" w:type="dxa"/>
            <w:tcBorders>
              <w:top w:val="single" w:sz="2" w:space="0" w:color="auto"/>
              <w:left w:val="single" w:sz="2" w:space="0" w:color="auto"/>
              <w:bottom w:val="single" w:sz="12" w:space="0" w:color="auto"/>
              <w:right w:val="single" w:sz="2" w:space="0" w:color="auto"/>
            </w:tcBorders>
          </w:tcPr>
          <w:p w14:paraId="5C71AFD1" w14:textId="517E638D" w:rsidR="002A2604" w:rsidRDefault="00AF4E1D" w:rsidP="0034187D">
            <w:pPr>
              <w:jc w:val="center"/>
              <w:rPr>
                <w:sz w:val="18"/>
              </w:rPr>
            </w:pPr>
            <w:r>
              <w:rPr>
                <w:sz w:val="18"/>
              </w:rPr>
              <w:t>0.34</w:t>
            </w:r>
          </w:p>
        </w:tc>
        <w:tc>
          <w:tcPr>
            <w:tcW w:w="1440" w:type="dxa"/>
            <w:tcBorders>
              <w:top w:val="single" w:sz="2" w:space="0" w:color="auto"/>
              <w:left w:val="single" w:sz="2" w:space="0" w:color="auto"/>
              <w:bottom w:val="single" w:sz="12" w:space="0" w:color="auto"/>
              <w:right w:val="single" w:sz="2" w:space="0" w:color="auto"/>
            </w:tcBorders>
          </w:tcPr>
          <w:p w14:paraId="6797B0DF" w14:textId="77777777" w:rsidR="002A2604" w:rsidRDefault="00303EAB" w:rsidP="0034187D">
            <w:pPr>
              <w:jc w:val="center"/>
              <w:rPr>
                <w:sz w:val="18"/>
              </w:rPr>
            </w:pPr>
            <w:r>
              <w:rPr>
                <w:sz w:val="18"/>
              </w:rPr>
              <w:t>0.0-5.41</w:t>
            </w:r>
          </w:p>
          <w:p w14:paraId="1072C42A" w14:textId="66550B19" w:rsidR="00303EAB" w:rsidRDefault="00303EAB" w:rsidP="0034187D">
            <w:pPr>
              <w:jc w:val="center"/>
              <w:rPr>
                <w:sz w:val="18"/>
              </w:rPr>
            </w:pPr>
          </w:p>
        </w:tc>
        <w:tc>
          <w:tcPr>
            <w:tcW w:w="900" w:type="dxa"/>
            <w:tcBorders>
              <w:top w:val="single" w:sz="2" w:space="0" w:color="auto"/>
              <w:left w:val="single" w:sz="2" w:space="0" w:color="auto"/>
              <w:bottom w:val="single" w:sz="12" w:space="0" w:color="auto"/>
              <w:right w:val="single" w:sz="2" w:space="0" w:color="auto"/>
            </w:tcBorders>
          </w:tcPr>
          <w:p w14:paraId="4951AC96" w14:textId="77777777" w:rsidR="002A2604" w:rsidRDefault="00303EAB" w:rsidP="0034187D">
            <w:pPr>
              <w:jc w:val="center"/>
              <w:rPr>
                <w:sz w:val="18"/>
              </w:rPr>
            </w:pPr>
            <w:r>
              <w:rPr>
                <w:sz w:val="18"/>
              </w:rPr>
              <w:t>5</w:t>
            </w:r>
          </w:p>
          <w:p w14:paraId="1DDC2D91" w14:textId="78AABE41" w:rsidR="00303EAB" w:rsidRDefault="00303EAB" w:rsidP="0034187D">
            <w:pPr>
              <w:jc w:val="center"/>
              <w:rPr>
                <w:sz w:val="18"/>
              </w:rPr>
            </w:pPr>
          </w:p>
        </w:tc>
        <w:tc>
          <w:tcPr>
            <w:tcW w:w="1080" w:type="dxa"/>
            <w:tcBorders>
              <w:top w:val="single" w:sz="2" w:space="0" w:color="auto"/>
              <w:left w:val="single" w:sz="2" w:space="0" w:color="auto"/>
              <w:bottom w:val="single" w:sz="12" w:space="0" w:color="auto"/>
              <w:right w:val="single" w:sz="2" w:space="0" w:color="auto"/>
            </w:tcBorders>
          </w:tcPr>
          <w:p w14:paraId="22CCD0E5" w14:textId="3D36C513" w:rsidR="002A2604" w:rsidRDefault="00AF4E1D" w:rsidP="0034187D">
            <w:pPr>
              <w:jc w:val="center"/>
              <w:rPr>
                <w:sz w:val="18"/>
              </w:rPr>
            </w:pPr>
            <w:r>
              <w:rPr>
                <w:sz w:val="18"/>
              </w:rPr>
              <w:t>N/A</w:t>
            </w:r>
          </w:p>
        </w:tc>
        <w:tc>
          <w:tcPr>
            <w:tcW w:w="2808" w:type="dxa"/>
            <w:tcBorders>
              <w:top w:val="single" w:sz="2" w:space="0" w:color="auto"/>
              <w:left w:val="single" w:sz="2" w:space="0" w:color="auto"/>
              <w:bottom w:val="single" w:sz="12" w:space="0" w:color="auto"/>
              <w:right w:val="single" w:sz="2" w:space="0" w:color="auto"/>
            </w:tcBorders>
          </w:tcPr>
          <w:p w14:paraId="23509A25" w14:textId="77777777" w:rsidR="00303EAB" w:rsidRDefault="00303EAB" w:rsidP="00303EAB">
            <w:pPr>
              <w:pStyle w:val="Default"/>
              <w:rPr>
                <w:sz w:val="18"/>
                <w:szCs w:val="18"/>
              </w:rPr>
            </w:pPr>
            <w:r>
              <w:rPr>
                <w:sz w:val="18"/>
                <w:szCs w:val="18"/>
              </w:rPr>
              <w:t xml:space="preserve">Runoff/leaching from natural deposits; industrial wastes </w:t>
            </w:r>
          </w:p>
          <w:p w14:paraId="2676A408" w14:textId="77777777" w:rsidR="002A2604" w:rsidRDefault="002A2604" w:rsidP="00303EAB">
            <w:pPr>
              <w:pStyle w:val="Default"/>
              <w:ind w:firstLine="720"/>
              <w:rPr>
                <w:sz w:val="18"/>
                <w:szCs w:val="18"/>
              </w:rPr>
            </w:pPr>
          </w:p>
        </w:tc>
      </w:tr>
    </w:tbl>
    <w:p w14:paraId="7A3F9BEA" w14:textId="4399F0C7" w:rsidR="00BC6327" w:rsidRPr="001F3468" w:rsidRDefault="00BC6327" w:rsidP="00303EAB">
      <w:pPr>
        <w:spacing w:before="240" w:after="240"/>
        <w:rPr>
          <w:b/>
          <w:sz w:val="26"/>
        </w:rPr>
      </w:pPr>
      <w:r w:rsidRPr="001F3468">
        <w:rPr>
          <w:b/>
          <w:sz w:val="26"/>
        </w:rPr>
        <w:t>Additional General Information on Drinking Water</w:t>
      </w:r>
    </w:p>
    <w:p w14:paraId="0A1FADF8" w14:textId="77777777" w:rsidR="00F84A40" w:rsidRDefault="001331D3" w:rsidP="00F84A40">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000C759B" w14:textId="2A74D249" w:rsidR="00F84A40" w:rsidRDefault="00F84A40" w:rsidP="00F84A40">
      <w:pPr>
        <w:pStyle w:val="BodyText"/>
        <w:pBdr>
          <w:top w:val="single" w:sz="12" w:space="1" w:color="auto"/>
          <w:left w:val="single" w:sz="12" w:space="4" w:color="auto"/>
          <w:bottom w:val="single" w:sz="12" w:space="1" w:color="auto"/>
          <w:right w:val="single" w:sz="12" w:space="4" w:color="auto"/>
        </w:pBdr>
        <w:tabs>
          <w:tab w:val="left" w:pos="9900"/>
        </w:tabs>
        <w:spacing w:before="0" w:after="180"/>
        <w:rPr>
          <w:rFonts w:ascii="Times New Roman" w:hAnsi="Times New Roman"/>
          <w:szCs w:val="22"/>
        </w:rPr>
      </w:pPr>
      <w:r>
        <w:rPr>
          <w:sz w:val="28"/>
          <w:szCs w:val="2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344E4AEB" w14:textId="1CC28D28" w:rsidR="00BC6327" w:rsidRPr="001F3468" w:rsidRDefault="00BC6327" w:rsidP="00F84A40">
      <w:pPr>
        <w:pStyle w:val="BodyText"/>
        <w:tabs>
          <w:tab w:val="left" w:pos="9900"/>
        </w:tabs>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922AEF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F4E1D">
        <w:rPr>
          <w:rFonts w:ascii="Times New Roman" w:hAnsi="Times New Roman"/>
          <w:u w:val="single"/>
        </w:rPr>
        <w:t>California Institution for Men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w:t>
      </w:r>
      <w:r w:rsidR="00AF4E1D">
        <w:rPr>
          <w:rFonts w:ascii="Times New Roman" w:hAnsi="Times New Roman"/>
        </w:rPr>
        <w:t xml:space="preserve"> water for drinking </w:t>
      </w:r>
      <w:r w:rsidR="00AF4E1D">
        <w:rPr>
          <w:rFonts w:ascii="Times New Roman" w:hAnsi="Times New Roman"/>
        </w:rPr>
        <w:lastRenderedPageBreak/>
        <w:t>or cooking.</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92B7C22" w:rsidR="00803861" w:rsidRPr="00F41F91" w:rsidRDefault="00D54D51" w:rsidP="00AC41BE">
            <w:pPr>
              <w:pStyle w:val="BodyText"/>
              <w:spacing w:before="0"/>
              <w:jc w:val="left"/>
              <w:rPr>
                <w:rFonts w:ascii="Times New Roman" w:hAnsi="Times New Roman"/>
                <w:b/>
                <w:sz w:val="26"/>
              </w:rPr>
            </w:pPr>
            <w:r>
              <w:rPr>
                <w:rFonts w:ascii="Times New Roman" w:hAnsi="Times New Roman"/>
                <w:b/>
                <w:sz w:val="26"/>
              </w:rPr>
              <w:t>Consumer Confidence Rule</w:t>
            </w:r>
          </w:p>
        </w:tc>
        <w:tc>
          <w:tcPr>
            <w:tcW w:w="2203" w:type="dxa"/>
            <w:tcBorders>
              <w:top w:val="double" w:sz="6" w:space="0" w:color="auto"/>
              <w:bottom w:val="single" w:sz="4" w:space="0" w:color="auto"/>
            </w:tcBorders>
            <w:shd w:val="clear" w:color="auto" w:fill="auto"/>
          </w:tcPr>
          <w:p w14:paraId="0C6FD2A3" w14:textId="2BBA1BC0" w:rsidR="00803861" w:rsidRPr="00D54D51" w:rsidRDefault="00D54D51" w:rsidP="00AC41BE">
            <w:pPr>
              <w:pStyle w:val="BodyText"/>
              <w:spacing w:before="0"/>
              <w:jc w:val="left"/>
              <w:rPr>
                <w:rFonts w:ascii="Times New Roman" w:hAnsi="Times New Roman"/>
                <w:sz w:val="18"/>
                <w:szCs w:val="18"/>
              </w:rPr>
            </w:pPr>
            <w:r w:rsidRPr="00D54D51">
              <w:rPr>
                <w:rFonts w:ascii="Times New Roman" w:hAnsi="Times New Roman"/>
                <w:sz w:val="18"/>
                <w:szCs w:val="18"/>
              </w:rPr>
              <w:t>ADEQUACY/</w:t>
            </w:r>
            <w:r>
              <w:rPr>
                <w:rFonts w:ascii="Times New Roman" w:hAnsi="Times New Roman"/>
                <w:sz w:val="18"/>
                <w:szCs w:val="18"/>
              </w:rPr>
              <w:t xml:space="preserve">   </w:t>
            </w:r>
            <w:r w:rsidRPr="00D54D51">
              <w:rPr>
                <w:rFonts w:ascii="Times New Roman" w:hAnsi="Times New Roman"/>
                <w:sz w:val="18"/>
                <w:szCs w:val="18"/>
              </w:rPr>
              <w:t>AVAILABILLITY/</w:t>
            </w:r>
            <w:r>
              <w:rPr>
                <w:rFonts w:ascii="Times New Roman" w:hAnsi="Times New Roman"/>
                <w:sz w:val="18"/>
                <w:szCs w:val="18"/>
              </w:rPr>
              <w:t xml:space="preserve">          </w:t>
            </w:r>
            <w:r w:rsidRPr="00D54D51">
              <w:rPr>
                <w:rFonts w:ascii="Times New Roman" w:hAnsi="Times New Roman"/>
                <w:sz w:val="18"/>
                <w:szCs w:val="18"/>
              </w:rPr>
              <w:t>CONTENT</w:t>
            </w:r>
          </w:p>
        </w:tc>
        <w:tc>
          <w:tcPr>
            <w:tcW w:w="2203" w:type="dxa"/>
            <w:tcBorders>
              <w:top w:val="double" w:sz="6" w:space="0" w:color="auto"/>
              <w:bottom w:val="single" w:sz="4" w:space="0" w:color="auto"/>
            </w:tcBorders>
            <w:shd w:val="clear" w:color="auto" w:fill="auto"/>
          </w:tcPr>
          <w:p w14:paraId="38F06260" w14:textId="52EDFF51" w:rsidR="00803861" w:rsidRPr="00F41F91" w:rsidRDefault="001F441F" w:rsidP="00AC41BE">
            <w:pPr>
              <w:pStyle w:val="BodyText"/>
              <w:spacing w:before="0"/>
              <w:jc w:val="left"/>
              <w:rPr>
                <w:rFonts w:ascii="Times New Roman" w:hAnsi="Times New Roman"/>
                <w:b/>
                <w:sz w:val="26"/>
              </w:rPr>
            </w:pPr>
            <w:r>
              <w:rPr>
                <w:rFonts w:ascii="Times New Roman" w:hAnsi="Times New Roman"/>
                <w:b/>
                <w:sz w:val="26"/>
              </w:rPr>
              <w:t>10/1/2019-11/1/2019</w:t>
            </w:r>
          </w:p>
        </w:tc>
        <w:tc>
          <w:tcPr>
            <w:tcW w:w="2203" w:type="dxa"/>
            <w:tcBorders>
              <w:top w:val="double" w:sz="6" w:space="0" w:color="auto"/>
              <w:bottom w:val="single" w:sz="4" w:space="0" w:color="auto"/>
            </w:tcBorders>
            <w:shd w:val="clear" w:color="auto" w:fill="auto"/>
          </w:tcPr>
          <w:p w14:paraId="78FAC853" w14:textId="7BB857B1" w:rsidR="00803861" w:rsidRPr="00F41F91" w:rsidRDefault="001F441F" w:rsidP="00AC41BE">
            <w:pPr>
              <w:pStyle w:val="BodyText"/>
              <w:spacing w:before="0"/>
              <w:jc w:val="left"/>
              <w:rPr>
                <w:rFonts w:ascii="Times New Roman" w:hAnsi="Times New Roman"/>
                <w:b/>
                <w:sz w:val="26"/>
              </w:rPr>
            </w:pPr>
            <w:r>
              <w:rPr>
                <w:rFonts w:ascii="Times New Roman" w:hAnsi="Times New Roman"/>
                <w:b/>
                <w:sz w:val="26"/>
              </w:rPr>
              <w:t>Use correct sample result mean average method.</w:t>
            </w:r>
          </w:p>
        </w:tc>
        <w:tc>
          <w:tcPr>
            <w:tcW w:w="2096" w:type="dxa"/>
            <w:tcBorders>
              <w:top w:val="double" w:sz="6" w:space="0" w:color="auto"/>
              <w:bottom w:val="single" w:sz="4" w:space="0" w:color="auto"/>
            </w:tcBorders>
            <w:shd w:val="clear" w:color="auto" w:fill="auto"/>
          </w:tcPr>
          <w:p w14:paraId="47E414FC" w14:textId="7467C400" w:rsidR="00803861" w:rsidRPr="00F41F91" w:rsidRDefault="001F441F" w:rsidP="00AC41BE">
            <w:pPr>
              <w:pStyle w:val="BodyText"/>
              <w:spacing w:before="0"/>
              <w:jc w:val="left"/>
              <w:rPr>
                <w:rFonts w:ascii="Times New Roman" w:hAnsi="Times New Roman"/>
                <w:b/>
                <w:sz w:val="26"/>
              </w:rPr>
            </w:pPr>
            <w:r>
              <w:rPr>
                <w:rFonts w:ascii="Times New Roman" w:hAnsi="Times New Roman"/>
                <w:b/>
                <w:sz w:val="26"/>
              </w:rPr>
              <w:t>N/A</w:t>
            </w: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65283D9D"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6D11EB51" w14:textId="09DF8F07" w:rsidR="00181F3E" w:rsidRDefault="00D54D51" w:rsidP="00D54D51">
            <w:pPr>
              <w:spacing w:before="20" w:after="20"/>
              <w:rPr>
                <w:sz w:val="18"/>
              </w:rPr>
            </w:pPr>
            <w:r>
              <w:rPr>
                <w:sz w:val="18"/>
              </w:rPr>
              <w:t xml:space="preserve">            0</w:t>
            </w:r>
          </w:p>
          <w:p w14:paraId="35504704" w14:textId="431A8FF8" w:rsidR="00D54D51" w:rsidRPr="00F41F91" w:rsidRDefault="00D54D51" w:rsidP="00D54D51">
            <w:pPr>
              <w:spacing w:before="20" w:after="20"/>
              <w:rPr>
                <w:sz w:val="18"/>
              </w:rPr>
            </w:pPr>
          </w:p>
        </w:tc>
        <w:tc>
          <w:tcPr>
            <w:tcW w:w="1350" w:type="dxa"/>
            <w:tcBorders>
              <w:top w:val="nil"/>
            </w:tcBorders>
          </w:tcPr>
          <w:p w14:paraId="63C1391F" w14:textId="3FE20FEA" w:rsidR="00181F3E" w:rsidRPr="00F41F91" w:rsidRDefault="00D54D51"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4F60255" w:rsidR="00181F3E" w:rsidRPr="00F41F91" w:rsidRDefault="00D54D51" w:rsidP="00F75012">
            <w:pPr>
              <w:spacing w:before="20" w:after="20"/>
              <w:jc w:val="center"/>
              <w:rPr>
                <w:sz w:val="18"/>
              </w:rPr>
            </w:pPr>
            <w:r>
              <w:rPr>
                <w:sz w:val="18"/>
              </w:rPr>
              <w:t>0</w:t>
            </w:r>
          </w:p>
        </w:tc>
        <w:tc>
          <w:tcPr>
            <w:tcW w:w="1350" w:type="dxa"/>
          </w:tcPr>
          <w:p w14:paraId="184CB2D0" w14:textId="337BF45D" w:rsidR="00181F3E" w:rsidRPr="00F41F91" w:rsidRDefault="00D54D51"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9BF1A1F" w:rsidR="00181F3E" w:rsidRPr="00F41F91" w:rsidRDefault="00D54D51" w:rsidP="00F75012">
            <w:pPr>
              <w:spacing w:before="20" w:after="20"/>
              <w:jc w:val="center"/>
              <w:rPr>
                <w:sz w:val="18"/>
              </w:rPr>
            </w:pPr>
            <w:r>
              <w:rPr>
                <w:sz w:val="18"/>
              </w:rPr>
              <w:t>0</w:t>
            </w:r>
          </w:p>
        </w:tc>
        <w:tc>
          <w:tcPr>
            <w:tcW w:w="1350" w:type="dxa"/>
            <w:tcBorders>
              <w:bottom w:val="single" w:sz="18" w:space="0" w:color="auto"/>
            </w:tcBorders>
          </w:tcPr>
          <w:p w14:paraId="0CA8CA65" w14:textId="5C8C3AEB" w:rsidR="00181F3E" w:rsidRPr="00F41F91" w:rsidRDefault="00D54D51"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54CAD473"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D54D5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D54D51">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05F735F8" w:rsidR="00501B52" w:rsidRPr="00F41F91" w:rsidRDefault="00D54D51" w:rsidP="00CC2F86">
            <w:pPr>
              <w:pStyle w:val="BodyText"/>
              <w:spacing w:before="0"/>
              <w:jc w:val="left"/>
              <w:rPr>
                <w:rFonts w:ascii="Times New Roman" w:hAnsi="Times New Roman"/>
              </w:rPr>
            </w:pPr>
            <w:r>
              <w:rPr>
                <w:rFonts w:ascii="Times New Roman" w:hAnsi="Times New Roman"/>
              </w:rPr>
              <w:t>NONE</w:t>
            </w:r>
          </w:p>
        </w:tc>
      </w:tr>
      <w:tr w:rsidR="00AD4876" w:rsidRPr="00F41F91" w14:paraId="7288A2FC" w14:textId="77777777" w:rsidTr="00D54D5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D54D51">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28E9F3DB" w:rsidR="00AD4876" w:rsidRPr="00F41F91" w:rsidRDefault="00D54D51" w:rsidP="00CC2F86">
            <w:pPr>
              <w:pStyle w:val="BodyText"/>
              <w:spacing w:before="0"/>
              <w:jc w:val="left"/>
              <w:rPr>
                <w:rFonts w:ascii="Times New Roman" w:hAnsi="Times New Roman"/>
              </w:rPr>
            </w:pPr>
            <w:r>
              <w:rPr>
                <w:rFonts w:ascii="Times New Roman" w:hAnsi="Times New Roman"/>
              </w:rPr>
              <w:t>NONE</w:t>
            </w:r>
          </w:p>
        </w:tc>
      </w:tr>
      <w:tr w:rsidR="00F51B61" w:rsidRPr="00F41F91" w14:paraId="2537A415" w14:textId="77777777" w:rsidTr="00D54D5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D54D51">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D54D51">
        <w:trPr>
          <w:trHeight w:val="432"/>
        </w:trPr>
        <w:tc>
          <w:tcPr>
            <w:tcW w:w="2095" w:type="dxa"/>
            <w:tcBorders>
              <w:top w:val="double" w:sz="6" w:space="0" w:color="auto"/>
              <w:bottom w:val="double" w:sz="6" w:space="0" w:color="auto"/>
            </w:tcBorders>
            <w:shd w:val="clear" w:color="auto" w:fill="auto"/>
          </w:tcPr>
          <w:p w14:paraId="1764C995" w14:textId="5817585E" w:rsidR="00C24948" w:rsidRPr="00F41F91" w:rsidRDefault="00D54D51"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double" w:sz="6"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double" w:sz="6"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double" w:sz="6"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double" w:sz="6"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bl>
    <w:p w14:paraId="69E753CA" w14:textId="34EB4187" w:rsidR="00DD7D18" w:rsidRPr="003C7E02" w:rsidRDefault="00DD7D18" w:rsidP="00415B66">
      <w:pPr>
        <w:spacing w:before="120" w:after="120"/>
        <w:jc w:val="both"/>
        <w:rPr>
          <w:sz w:val="22"/>
          <w:szCs w:val="24"/>
        </w:rPr>
      </w:pPr>
    </w:p>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DD770" w14:textId="77777777" w:rsidR="00891E4D" w:rsidRDefault="00891E4D">
      <w:r>
        <w:separator/>
      </w:r>
    </w:p>
  </w:endnote>
  <w:endnote w:type="continuationSeparator" w:id="0">
    <w:p w14:paraId="030BC231" w14:textId="77777777" w:rsidR="00891E4D" w:rsidRDefault="0089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9D0DA4" w:rsidRDefault="009D0DA4">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7F6E7B">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9D0DA4" w:rsidRDefault="009D0DA4">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82675" w14:textId="77777777" w:rsidR="00891E4D" w:rsidRDefault="00891E4D">
      <w:r>
        <w:separator/>
      </w:r>
    </w:p>
  </w:footnote>
  <w:footnote w:type="continuationSeparator" w:id="0">
    <w:p w14:paraId="41401564" w14:textId="77777777" w:rsidR="00891E4D" w:rsidRDefault="00891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4C33F0A2" w:rsidR="009D0DA4" w:rsidRDefault="009D0DA4"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26A1B">
      <w:rPr>
        <w:rStyle w:val="PageNumber"/>
        <w:i/>
        <w:noProof/>
        <w:u w:val="single"/>
      </w:rPr>
      <w:t>6</w:t>
    </w:r>
    <w:r w:rsidRPr="00246D6E">
      <w:rPr>
        <w:rStyle w:val="PageNumber"/>
        <w:i/>
        <w:u w:val="single"/>
      </w:rPr>
      <w:fldChar w:fldCharType="end"/>
    </w:r>
  </w:p>
  <w:p w14:paraId="07793DB4" w14:textId="77777777" w:rsidR="009D0DA4" w:rsidRDefault="009D0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258DAD65" w:rsidR="009D0DA4" w:rsidRDefault="009D0DA4"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50F20">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50F20">
      <w:rPr>
        <w:rStyle w:val="PageNumber"/>
        <w:i/>
        <w:noProof/>
        <w:u w:val="single"/>
      </w:rPr>
      <w:t>6</w:t>
    </w:r>
    <w:r w:rsidRPr="00246D6E">
      <w:rPr>
        <w:rStyle w:val="PageNumber"/>
        <w:i/>
        <w:u w:val="single"/>
      </w:rPr>
      <w:fldChar w:fldCharType="end"/>
    </w:r>
  </w:p>
  <w:p w14:paraId="565CDDE1" w14:textId="77777777" w:rsidR="009D0DA4" w:rsidRPr="00E45705" w:rsidRDefault="009D0DA4"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2FA3"/>
    <w:rsid w:val="00016106"/>
    <w:rsid w:val="00020F0D"/>
    <w:rsid w:val="00022705"/>
    <w:rsid w:val="00024D43"/>
    <w:rsid w:val="000360D3"/>
    <w:rsid w:val="000370BE"/>
    <w:rsid w:val="00037BBA"/>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A4D5E"/>
    <w:rsid w:val="000A6692"/>
    <w:rsid w:val="000B01EA"/>
    <w:rsid w:val="000B13CB"/>
    <w:rsid w:val="000B60F2"/>
    <w:rsid w:val="000B74BB"/>
    <w:rsid w:val="000C116D"/>
    <w:rsid w:val="000C16DD"/>
    <w:rsid w:val="000C1A52"/>
    <w:rsid w:val="000D2943"/>
    <w:rsid w:val="000D4AC7"/>
    <w:rsid w:val="000F3C1E"/>
    <w:rsid w:val="000F6367"/>
    <w:rsid w:val="00100750"/>
    <w:rsid w:val="00101107"/>
    <w:rsid w:val="00101568"/>
    <w:rsid w:val="001151D3"/>
    <w:rsid w:val="0012764D"/>
    <w:rsid w:val="00127B6D"/>
    <w:rsid w:val="001331D3"/>
    <w:rsid w:val="00133989"/>
    <w:rsid w:val="001476E6"/>
    <w:rsid w:val="00153D70"/>
    <w:rsid w:val="00154C45"/>
    <w:rsid w:val="00161D5A"/>
    <w:rsid w:val="00170328"/>
    <w:rsid w:val="00172215"/>
    <w:rsid w:val="00173A3B"/>
    <w:rsid w:val="00181292"/>
    <w:rsid w:val="00181F3E"/>
    <w:rsid w:val="0019070F"/>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41F"/>
    <w:rsid w:val="00200ED0"/>
    <w:rsid w:val="002010C1"/>
    <w:rsid w:val="00203F94"/>
    <w:rsid w:val="00214D2C"/>
    <w:rsid w:val="002166FF"/>
    <w:rsid w:val="00220240"/>
    <w:rsid w:val="00226E0C"/>
    <w:rsid w:val="00227BDB"/>
    <w:rsid w:val="00231E89"/>
    <w:rsid w:val="0023302C"/>
    <w:rsid w:val="00243361"/>
    <w:rsid w:val="002436C8"/>
    <w:rsid w:val="00246D6E"/>
    <w:rsid w:val="0025510E"/>
    <w:rsid w:val="00256496"/>
    <w:rsid w:val="00264941"/>
    <w:rsid w:val="002655DF"/>
    <w:rsid w:val="00273001"/>
    <w:rsid w:val="002856B8"/>
    <w:rsid w:val="00294205"/>
    <w:rsid w:val="002A20BB"/>
    <w:rsid w:val="002A2604"/>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3EAB"/>
    <w:rsid w:val="00304873"/>
    <w:rsid w:val="003205C1"/>
    <w:rsid w:val="00322340"/>
    <w:rsid w:val="0033024B"/>
    <w:rsid w:val="00332A75"/>
    <w:rsid w:val="00335461"/>
    <w:rsid w:val="00340568"/>
    <w:rsid w:val="00341671"/>
    <w:rsid w:val="0034187D"/>
    <w:rsid w:val="00342536"/>
    <w:rsid w:val="0034785D"/>
    <w:rsid w:val="00350F20"/>
    <w:rsid w:val="0035607F"/>
    <w:rsid w:val="00357F0C"/>
    <w:rsid w:val="00365C7B"/>
    <w:rsid w:val="00377086"/>
    <w:rsid w:val="00383730"/>
    <w:rsid w:val="00391089"/>
    <w:rsid w:val="00391E62"/>
    <w:rsid w:val="00397893"/>
    <w:rsid w:val="003A5EB5"/>
    <w:rsid w:val="003B1F6B"/>
    <w:rsid w:val="003B3381"/>
    <w:rsid w:val="003B5ABE"/>
    <w:rsid w:val="003C2FCC"/>
    <w:rsid w:val="003C4A1E"/>
    <w:rsid w:val="003C7E02"/>
    <w:rsid w:val="003D4B8E"/>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0C2E"/>
    <w:rsid w:val="004C5E5E"/>
    <w:rsid w:val="004D509C"/>
    <w:rsid w:val="004F3C5B"/>
    <w:rsid w:val="004F67E6"/>
    <w:rsid w:val="00501116"/>
    <w:rsid w:val="005011A4"/>
    <w:rsid w:val="00501B52"/>
    <w:rsid w:val="005065B7"/>
    <w:rsid w:val="00512081"/>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B0B0A"/>
    <w:rsid w:val="005C04C1"/>
    <w:rsid w:val="005D1987"/>
    <w:rsid w:val="005D4636"/>
    <w:rsid w:val="005D5746"/>
    <w:rsid w:val="005D698E"/>
    <w:rsid w:val="005D7E01"/>
    <w:rsid w:val="005E0C69"/>
    <w:rsid w:val="005E279B"/>
    <w:rsid w:val="005E4953"/>
    <w:rsid w:val="005E6068"/>
    <w:rsid w:val="005F17BC"/>
    <w:rsid w:val="0060219E"/>
    <w:rsid w:val="00604670"/>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6025"/>
    <w:rsid w:val="006C2732"/>
    <w:rsid w:val="006C7186"/>
    <w:rsid w:val="006D4D93"/>
    <w:rsid w:val="006D506D"/>
    <w:rsid w:val="006E03F6"/>
    <w:rsid w:val="006E11B6"/>
    <w:rsid w:val="007003D1"/>
    <w:rsid w:val="007017A9"/>
    <w:rsid w:val="0070517E"/>
    <w:rsid w:val="0071047D"/>
    <w:rsid w:val="00710939"/>
    <w:rsid w:val="0071576E"/>
    <w:rsid w:val="00717191"/>
    <w:rsid w:val="00717E80"/>
    <w:rsid w:val="00722BA8"/>
    <w:rsid w:val="00737455"/>
    <w:rsid w:val="00742E55"/>
    <w:rsid w:val="007452F3"/>
    <w:rsid w:val="007471DB"/>
    <w:rsid w:val="0077569E"/>
    <w:rsid w:val="00775871"/>
    <w:rsid w:val="00783F5A"/>
    <w:rsid w:val="00784E3A"/>
    <w:rsid w:val="00796405"/>
    <w:rsid w:val="00796E52"/>
    <w:rsid w:val="007A4F3B"/>
    <w:rsid w:val="007B0B24"/>
    <w:rsid w:val="007C18C6"/>
    <w:rsid w:val="007D1761"/>
    <w:rsid w:val="007D21BB"/>
    <w:rsid w:val="007F584E"/>
    <w:rsid w:val="007F6E7B"/>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247"/>
    <w:rsid w:val="00857337"/>
    <w:rsid w:val="00860711"/>
    <w:rsid w:val="008642CC"/>
    <w:rsid w:val="00881DB7"/>
    <w:rsid w:val="00883433"/>
    <w:rsid w:val="00885381"/>
    <w:rsid w:val="00891E4D"/>
    <w:rsid w:val="00895240"/>
    <w:rsid w:val="00896E02"/>
    <w:rsid w:val="008A0965"/>
    <w:rsid w:val="008A2D78"/>
    <w:rsid w:val="008A5B6C"/>
    <w:rsid w:val="008A64D8"/>
    <w:rsid w:val="008B01C6"/>
    <w:rsid w:val="008C0889"/>
    <w:rsid w:val="008C42F2"/>
    <w:rsid w:val="008C791A"/>
    <w:rsid w:val="008D12A8"/>
    <w:rsid w:val="008D6F4A"/>
    <w:rsid w:val="008D79B4"/>
    <w:rsid w:val="008E4080"/>
    <w:rsid w:val="008E4834"/>
    <w:rsid w:val="008E4C3F"/>
    <w:rsid w:val="008F7660"/>
    <w:rsid w:val="00900CB8"/>
    <w:rsid w:val="00901274"/>
    <w:rsid w:val="00901C69"/>
    <w:rsid w:val="00904288"/>
    <w:rsid w:val="00911A33"/>
    <w:rsid w:val="00913B7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0DA4"/>
    <w:rsid w:val="009D4211"/>
    <w:rsid w:val="009D54A3"/>
    <w:rsid w:val="009E153B"/>
    <w:rsid w:val="009E2850"/>
    <w:rsid w:val="009F5401"/>
    <w:rsid w:val="00A02669"/>
    <w:rsid w:val="00A0317C"/>
    <w:rsid w:val="00A0355F"/>
    <w:rsid w:val="00A0640D"/>
    <w:rsid w:val="00A107E3"/>
    <w:rsid w:val="00A1532B"/>
    <w:rsid w:val="00A15ACB"/>
    <w:rsid w:val="00A1682E"/>
    <w:rsid w:val="00A24839"/>
    <w:rsid w:val="00A259A6"/>
    <w:rsid w:val="00A32338"/>
    <w:rsid w:val="00A44246"/>
    <w:rsid w:val="00A72ADF"/>
    <w:rsid w:val="00A93A21"/>
    <w:rsid w:val="00A94D32"/>
    <w:rsid w:val="00A9766F"/>
    <w:rsid w:val="00AB01B0"/>
    <w:rsid w:val="00AB5E87"/>
    <w:rsid w:val="00AC41BE"/>
    <w:rsid w:val="00AC6D1E"/>
    <w:rsid w:val="00AD08A1"/>
    <w:rsid w:val="00AD4876"/>
    <w:rsid w:val="00AF0445"/>
    <w:rsid w:val="00AF2E38"/>
    <w:rsid w:val="00AF4E1D"/>
    <w:rsid w:val="00AF5724"/>
    <w:rsid w:val="00B01BA9"/>
    <w:rsid w:val="00B0620C"/>
    <w:rsid w:val="00B15C5B"/>
    <w:rsid w:val="00B1666D"/>
    <w:rsid w:val="00B2410E"/>
    <w:rsid w:val="00B3023D"/>
    <w:rsid w:val="00B30E79"/>
    <w:rsid w:val="00B3595F"/>
    <w:rsid w:val="00B44817"/>
    <w:rsid w:val="00B45743"/>
    <w:rsid w:val="00B46FE7"/>
    <w:rsid w:val="00B51879"/>
    <w:rsid w:val="00B552D9"/>
    <w:rsid w:val="00B56F52"/>
    <w:rsid w:val="00B56F6C"/>
    <w:rsid w:val="00B606D3"/>
    <w:rsid w:val="00B646BC"/>
    <w:rsid w:val="00B67C49"/>
    <w:rsid w:val="00B7083E"/>
    <w:rsid w:val="00B76677"/>
    <w:rsid w:val="00B772E6"/>
    <w:rsid w:val="00B80AD5"/>
    <w:rsid w:val="00B85CDA"/>
    <w:rsid w:val="00B87C5D"/>
    <w:rsid w:val="00B917F2"/>
    <w:rsid w:val="00B96EC8"/>
    <w:rsid w:val="00BA6254"/>
    <w:rsid w:val="00BB3E43"/>
    <w:rsid w:val="00BB412C"/>
    <w:rsid w:val="00BC2F95"/>
    <w:rsid w:val="00BC4EA7"/>
    <w:rsid w:val="00BC6327"/>
    <w:rsid w:val="00BC7E8C"/>
    <w:rsid w:val="00BD55BB"/>
    <w:rsid w:val="00BD5F31"/>
    <w:rsid w:val="00BE4E5D"/>
    <w:rsid w:val="00BE555D"/>
    <w:rsid w:val="00BE6564"/>
    <w:rsid w:val="00BF1F49"/>
    <w:rsid w:val="00BF35D3"/>
    <w:rsid w:val="00BF3EDA"/>
    <w:rsid w:val="00BF6946"/>
    <w:rsid w:val="00BF725D"/>
    <w:rsid w:val="00C123E3"/>
    <w:rsid w:val="00C20B5D"/>
    <w:rsid w:val="00C24336"/>
    <w:rsid w:val="00C24948"/>
    <w:rsid w:val="00C26A1B"/>
    <w:rsid w:val="00C338CA"/>
    <w:rsid w:val="00C3526A"/>
    <w:rsid w:val="00C41E25"/>
    <w:rsid w:val="00C43468"/>
    <w:rsid w:val="00C44B0D"/>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3B73"/>
    <w:rsid w:val="00D54D51"/>
    <w:rsid w:val="00D60888"/>
    <w:rsid w:val="00D7538B"/>
    <w:rsid w:val="00D77322"/>
    <w:rsid w:val="00D924EC"/>
    <w:rsid w:val="00D96789"/>
    <w:rsid w:val="00DA2871"/>
    <w:rsid w:val="00DB305E"/>
    <w:rsid w:val="00DB4D7F"/>
    <w:rsid w:val="00DC0B11"/>
    <w:rsid w:val="00DC2ED8"/>
    <w:rsid w:val="00DC30BE"/>
    <w:rsid w:val="00DC3A62"/>
    <w:rsid w:val="00DC3DA9"/>
    <w:rsid w:val="00DC61D2"/>
    <w:rsid w:val="00DD7D18"/>
    <w:rsid w:val="00DD7D84"/>
    <w:rsid w:val="00DE1141"/>
    <w:rsid w:val="00DE2077"/>
    <w:rsid w:val="00DE54DD"/>
    <w:rsid w:val="00DF7B2B"/>
    <w:rsid w:val="00E034EF"/>
    <w:rsid w:val="00E05746"/>
    <w:rsid w:val="00E15BC8"/>
    <w:rsid w:val="00E20938"/>
    <w:rsid w:val="00E21089"/>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083C"/>
    <w:rsid w:val="00ED2935"/>
    <w:rsid w:val="00EE29A1"/>
    <w:rsid w:val="00EE7E33"/>
    <w:rsid w:val="00EF0F4D"/>
    <w:rsid w:val="00EF5D0A"/>
    <w:rsid w:val="00EF7091"/>
    <w:rsid w:val="00EF7F82"/>
    <w:rsid w:val="00F01B42"/>
    <w:rsid w:val="00F07AC1"/>
    <w:rsid w:val="00F1148C"/>
    <w:rsid w:val="00F27D20"/>
    <w:rsid w:val="00F346CF"/>
    <w:rsid w:val="00F41F91"/>
    <w:rsid w:val="00F51B61"/>
    <w:rsid w:val="00F61DCB"/>
    <w:rsid w:val="00F67D55"/>
    <w:rsid w:val="00F75012"/>
    <w:rsid w:val="00F75418"/>
    <w:rsid w:val="00F82FE4"/>
    <w:rsid w:val="00F84A40"/>
    <w:rsid w:val="00F87E2C"/>
    <w:rsid w:val="00F91354"/>
    <w:rsid w:val="00F925AF"/>
    <w:rsid w:val="00F943FC"/>
    <w:rsid w:val="00FA2438"/>
    <w:rsid w:val="00FB67EC"/>
    <w:rsid w:val="00FC01B5"/>
    <w:rsid w:val="00FC34F6"/>
    <w:rsid w:val="00FD4B98"/>
    <w:rsid w:val="00FD5A22"/>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Default">
    <w:name w:val="Default"/>
    <w:rsid w:val="00E2108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90605-FD00-4938-84FB-99CEEABC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16036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Stockwell, Robert@CDCR</cp:lastModifiedBy>
  <cp:revision>2</cp:revision>
  <cp:lastPrinted>2020-06-24T16:30:00Z</cp:lastPrinted>
  <dcterms:created xsi:type="dcterms:W3CDTF">2020-07-01T16:12:00Z</dcterms:created>
  <dcterms:modified xsi:type="dcterms:W3CDTF">2020-07-01T16:12:00Z</dcterms:modified>
</cp:coreProperties>
</file>