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453F7401" w:rsidR="00BC6327" w:rsidRPr="005162DE" w:rsidRDefault="00BC6327" w:rsidP="008E66E2">
      <w:pPr>
        <w:pStyle w:val="Heading1"/>
        <w:spacing w:before="0"/>
        <w:jc w:val="center"/>
      </w:pPr>
      <w:bookmarkStart w:id="0" w:name="_Toc58336712"/>
      <w:r w:rsidRPr="005162DE">
        <w:t>20</w:t>
      </w:r>
      <w:r w:rsidR="00587220" w:rsidRPr="005162DE">
        <w:t>2</w:t>
      </w:r>
      <w:r w:rsidR="004134F4">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A8D63FB"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901D7D" w:rsidRPr="00901D7D">
        <w:rPr>
          <w:rFonts w:ascii="Arial" w:hAnsi="Arial" w:cs="Arial"/>
          <w:sz w:val="24"/>
          <w:szCs w:val="24"/>
        </w:rPr>
        <w:t>Alpine Water Users Association</w:t>
      </w:r>
    </w:p>
    <w:p w14:paraId="65A99AB1" w14:textId="39C7105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901D7D">
        <w:rPr>
          <w:rFonts w:ascii="Arial" w:hAnsi="Arial" w:cs="Arial"/>
          <w:sz w:val="24"/>
          <w:szCs w:val="24"/>
        </w:rPr>
        <w:t xml:space="preserve">May </w:t>
      </w:r>
      <w:r w:rsidR="009070AC">
        <w:rPr>
          <w:rFonts w:ascii="Arial" w:hAnsi="Arial" w:cs="Arial"/>
          <w:sz w:val="24"/>
          <w:szCs w:val="24"/>
        </w:rPr>
        <w:t>24</w:t>
      </w:r>
      <w:bookmarkStart w:id="2" w:name="_GoBack"/>
      <w:bookmarkEnd w:id="2"/>
      <w:r w:rsidR="00901D7D" w:rsidRPr="00901D7D">
        <w:rPr>
          <w:rFonts w:ascii="Arial" w:hAnsi="Arial" w:cs="Arial"/>
          <w:sz w:val="24"/>
          <w:szCs w:val="24"/>
        </w:rPr>
        <w:t>, 202</w:t>
      </w:r>
      <w:r w:rsidR="004134F4">
        <w:rPr>
          <w:rFonts w:ascii="Arial" w:hAnsi="Arial" w:cs="Arial"/>
          <w:sz w:val="24"/>
          <w:szCs w:val="24"/>
        </w:rPr>
        <w:t>4</w:t>
      </w:r>
    </w:p>
    <w:p w14:paraId="21C05768" w14:textId="23498AC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2838D0" w:rsidRPr="002838D0">
        <w:rPr>
          <w:rFonts w:ascii="Arial" w:hAnsi="Arial" w:cs="Arial"/>
          <w:sz w:val="24"/>
          <w:szCs w:val="24"/>
        </w:rPr>
        <w:t>Alpine Water has five active ground water wells. We also purchase water from Crestline Lake Arrowhead Water Agency (CLAWA) as water demand increases.</w:t>
      </w:r>
    </w:p>
    <w:p w14:paraId="6AE5ED8C" w14:textId="341353A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2838D0">
        <w:rPr>
          <w:rStyle w:val="fontstyle01"/>
        </w:rPr>
        <w:t>Wells 1, 9, and 10 are located on the south side of Hwy</w:t>
      </w:r>
      <w:r w:rsidR="00336239">
        <w:rPr>
          <w:rStyle w:val="fontstyle01"/>
        </w:rPr>
        <w:t xml:space="preserve"> </w:t>
      </w:r>
      <w:r w:rsidR="002838D0">
        <w:rPr>
          <w:rStyle w:val="fontstyle01"/>
        </w:rPr>
        <w:t>189 near Strawberry Peak Rd. Well 11 is located near Hwy 189 with Sugar Cone Ln as the cross</w:t>
      </w:r>
      <w:r w:rsidR="00336239">
        <w:rPr>
          <w:rStyle w:val="fontstyle01"/>
        </w:rPr>
        <w:t xml:space="preserve"> </w:t>
      </w:r>
      <w:r w:rsidR="002838D0">
        <w:rPr>
          <w:rStyle w:val="fontstyle01"/>
        </w:rPr>
        <w:t>street. Well 12 is located on the corner of Cedar Ln and Clubhouse Dr.</w:t>
      </w:r>
    </w:p>
    <w:p w14:paraId="11D6F99D" w14:textId="463850DE"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2838D0">
        <w:rPr>
          <w:rStyle w:val="fontstyle01"/>
        </w:rPr>
        <w:t>Alpine Water Users Association has completed its</w:t>
      </w:r>
      <w:r w:rsidR="002838D0">
        <w:rPr>
          <w:rFonts w:ascii="Helvetica" w:hAnsi="Helvetica"/>
          <w:color w:val="000000"/>
        </w:rPr>
        <w:br/>
      </w:r>
      <w:r w:rsidR="002838D0">
        <w:rPr>
          <w:rStyle w:val="fontstyle01"/>
        </w:rPr>
        <w:t>Drinking Water Assessment for all of its local ground water sources. The source assessments were</w:t>
      </w:r>
      <w:r w:rsidR="002838D0">
        <w:rPr>
          <w:rFonts w:ascii="Helvetica" w:hAnsi="Helvetica"/>
          <w:color w:val="000000"/>
        </w:rPr>
        <w:br/>
      </w:r>
      <w:r w:rsidR="002838D0">
        <w:rPr>
          <w:rStyle w:val="fontstyle01"/>
        </w:rPr>
        <w:t>completed in 2002 and are available for review at the Alpine Office located at 745 Rose Ln. Twin</w:t>
      </w:r>
      <w:r w:rsidR="002838D0">
        <w:rPr>
          <w:rFonts w:ascii="Helvetica" w:hAnsi="Helvetica"/>
          <w:color w:val="000000"/>
        </w:rPr>
        <w:br/>
      </w:r>
      <w:r w:rsidR="002838D0">
        <w:rPr>
          <w:rStyle w:val="fontstyle01"/>
        </w:rPr>
        <w:t>Peaks, CA 92391 or at the State Water Resource Control Board office located at 464 West 4</w:t>
      </w:r>
      <w:r w:rsidR="002838D0">
        <w:rPr>
          <w:rStyle w:val="fontstyle01"/>
          <w:sz w:val="16"/>
          <w:szCs w:val="16"/>
        </w:rPr>
        <w:t xml:space="preserve">th </w:t>
      </w:r>
      <w:r w:rsidR="002838D0">
        <w:rPr>
          <w:rStyle w:val="fontstyle01"/>
        </w:rPr>
        <w:t>Street</w:t>
      </w:r>
      <w:r w:rsidR="002838D0">
        <w:rPr>
          <w:rFonts w:ascii="Helvetica" w:hAnsi="Helvetica"/>
          <w:color w:val="000000"/>
        </w:rPr>
        <w:br/>
      </w:r>
      <w:r w:rsidR="002838D0">
        <w:rPr>
          <w:rStyle w:val="fontstyle01"/>
        </w:rPr>
        <w:t>Suite 437 San Bernardino, CA 92401. You may request a summary of the assessment to be sent to</w:t>
      </w:r>
      <w:r w:rsidR="002838D0">
        <w:rPr>
          <w:rFonts w:ascii="Helvetica" w:hAnsi="Helvetica"/>
          <w:color w:val="000000"/>
        </w:rPr>
        <w:br/>
      </w:r>
      <w:r w:rsidR="002838D0">
        <w:rPr>
          <w:rStyle w:val="fontstyle01"/>
        </w:rPr>
        <w:t>you by contacting SWRCB District engineer at 909-383-4312.</w:t>
      </w:r>
    </w:p>
    <w:p w14:paraId="55CC3D7E" w14:textId="130E59E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2838D0">
        <w:rPr>
          <w:rStyle w:val="fontstyle01"/>
        </w:rPr>
        <w:t>We encourage</w:t>
      </w:r>
      <w:r w:rsidR="002838D0">
        <w:rPr>
          <w:rFonts w:ascii="Helvetica" w:hAnsi="Helvetica"/>
          <w:color w:val="000000"/>
        </w:rPr>
        <w:br/>
      </w:r>
      <w:r w:rsidR="002838D0">
        <w:rPr>
          <w:rStyle w:val="fontstyle01"/>
        </w:rPr>
        <w:t>public interest and participation in our community’s decision affecting our drinking water. Regular</w:t>
      </w:r>
      <w:r w:rsidR="002838D0">
        <w:rPr>
          <w:rFonts w:ascii="Helvetica" w:hAnsi="Helvetica"/>
          <w:color w:val="000000"/>
        </w:rPr>
        <w:br/>
      </w:r>
      <w:r w:rsidR="002838D0">
        <w:rPr>
          <w:rStyle w:val="fontstyle01"/>
        </w:rPr>
        <w:t>shareholder’s meetings occur bi-monthly at the AWUA office at 745 Rose Ln. Twin Peaks, CA 92391.</w:t>
      </w:r>
      <w:r w:rsidR="002838D0">
        <w:rPr>
          <w:rFonts w:ascii="Helvetica" w:hAnsi="Helvetica"/>
          <w:color w:val="000000"/>
        </w:rPr>
        <w:br/>
      </w:r>
      <w:r w:rsidR="002838D0">
        <w:rPr>
          <w:rStyle w:val="fontstyle01"/>
        </w:rPr>
        <w:t>Board meetings are posted in advance at the window of the front office as well as Alpine’s website.</w:t>
      </w:r>
      <w:r w:rsidR="002838D0">
        <w:rPr>
          <w:rFonts w:ascii="Helvetica" w:hAnsi="Helvetica"/>
          <w:color w:val="000000"/>
        </w:rPr>
        <w:br/>
      </w:r>
      <w:proofErr w:type="gramStart"/>
      <w:r w:rsidR="002838D0">
        <w:rPr>
          <w:rStyle w:val="fontstyle01"/>
          <w:color w:val="0000FF"/>
        </w:rPr>
        <w:t>www.alpinewaterusers.com</w:t>
      </w:r>
      <w:proofErr w:type="gramEnd"/>
      <w:r w:rsidR="00EC2162">
        <w:rPr>
          <w:rStyle w:val="fontstyle01"/>
        </w:rPr>
        <w:t>. Board meetings start at 9</w:t>
      </w:r>
      <w:r w:rsidR="002838D0">
        <w:rPr>
          <w:rStyle w:val="fontstyle01"/>
        </w:rPr>
        <w:t>:00am</w:t>
      </w:r>
      <w:r w:rsidR="00EC2162">
        <w:rPr>
          <w:rStyle w:val="fontstyle01"/>
        </w:rPr>
        <w:t xml:space="preserve"> on the third Saturday of even-numbered months</w:t>
      </w:r>
      <w:r w:rsidR="002838D0">
        <w:rPr>
          <w:rStyle w:val="fontstyle01"/>
        </w:rPr>
        <w:t>.</w:t>
      </w:r>
    </w:p>
    <w:p w14:paraId="175FE9EF" w14:textId="38CA8C9F"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4134F4">
        <w:rPr>
          <w:rFonts w:ascii="Arial" w:hAnsi="Arial" w:cs="Arial"/>
          <w:sz w:val="24"/>
          <w:szCs w:val="24"/>
        </w:rPr>
        <w:t>Patrick Larsen at</w:t>
      </w:r>
      <w:r w:rsidR="009A3CF8">
        <w:rPr>
          <w:rFonts w:ascii="Arial" w:hAnsi="Arial" w:cs="Arial"/>
          <w:sz w:val="24"/>
          <w:szCs w:val="24"/>
        </w:rPr>
        <w:t xml:space="preserve"> 909-337-2845</w:t>
      </w:r>
    </w:p>
    <w:p w14:paraId="291D569C" w14:textId="2A26D907" w:rsidR="00ED7919" w:rsidRPr="005162DE" w:rsidRDefault="008404C1" w:rsidP="001F7181">
      <w:pPr>
        <w:pStyle w:val="Heading2"/>
      </w:pPr>
      <w:bookmarkStart w:id="3" w:name="_Toc58336714"/>
      <w:r w:rsidRPr="005162DE">
        <w:t>About This Report</w:t>
      </w:r>
      <w:bookmarkEnd w:id="3"/>
    </w:p>
    <w:p w14:paraId="14AA4D8D" w14:textId="43348753"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4134F4">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63F0B6B"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proofErr w:type="spellStart"/>
      <w:r w:rsidR="004134F4">
        <w:rPr>
          <w:rFonts w:ascii="Arial" w:hAnsi="Arial" w:cs="Arial"/>
          <w:sz w:val="24"/>
          <w:szCs w:val="24"/>
          <w:lang w:val="es-MX"/>
        </w:rPr>
        <w:t>Alpine</w:t>
      </w:r>
      <w:proofErr w:type="spellEnd"/>
      <w:r w:rsidR="004134F4">
        <w:rPr>
          <w:rFonts w:ascii="Arial" w:hAnsi="Arial" w:cs="Arial"/>
          <w:sz w:val="24"/>
          <w:szCs w:val="24"/>
          <w:lang w:val="es-MX"/>
        </w:rPr>
        <w:t xml:space="preserve"> </w:t>
      </w:r>
      <w:proofErr w:type="spellStart"/>
      <w:r w:rsidR="004134F4">
        <w:rPr>
          <w:rFonts w:ascii="Arial" w:hAnsi="Arial" w:cs="Arial"/>
          <w:sz w:val="24"/>
          <w:szCs w:val="24"/>
          <w:lang w:val="es-MX"/>
        </w:rPr>
        <w:t>Water</w:t>
      </w:r>
      <w:proofErr w:type="spellEnd"/>
      <w:r w:rsidR="004134F4">
        <w:rPr>
          <w:rFonts w:ascii="Arial" w:hAnsi="Arial" w:cs="Arial"/>
          <w:sz w:val="24"/>
          <w:szCs w:val="24"/>
          <w:lang w:val="es-MX"/>
        </w:rPr>
        <w:t xml:space="preserve"> </w:t>
      </w:r>
      <w:proofErr w:type="spellStart"/>
      <w:r w:rsidR="004134F4">
        <w:rPr>
          <w:rFonts w:ascii="Arial" w:hAnsi="Arial" w:cs="Arial"/>
          <w:sz w:val="24"/>
          <w:szCs w:val="24"/>
          <w:lang w:val="es-MX"/>
        </w:rPr>
        <w:t>Users</w:t>
      </w:r>
      <w:proofErr w:type="spellEnd"/>
      <w:r w:rsidR="004134F4">
        <w:rPr>
          <w:rFonts w:ascii="Arial" w:hAnsi="Arial" w:cs="Arial"/>
          <w:sz w:val="24"/>
          <w:szCs w:val="24"/>
          <w:lang w:val="es-MX"/>
        </w:rPr>
        <w:t xml:space="preserve"> </w:t>
      </w:r>
      <w:proofErr w:type="spellStart"/>
      <w:r w:rsidR="004134F4">
        <w:rPr>
          <w:rFonts w:ascii="Arial" w:hAnsi="Arial" w:cs="Arial"/>
          <w:sz w:val="24"/>
          <w:szCs w:val="24"/>
          <w:lang w:val="es-MX"/>
        </w:rPr>
        <w:t>Association</w:t>
      </w:r>
      <w:proofErr w:type="spellEnd"/>
      <w:r w:rsidR="00442D66" w:rsidRPr="005162DE">
        <w:rPr>
          <w:rFonts w:ascii="Arial" w:hAnsi="Arial" w:cs="Arial"/>
          <w:sz w:val="24"/>
          <w:szCs w:val="24"/>
          <w:lang w:val="es-MX"/>
        </w:rPr>
        <w:t xml:space="preserve"> a </w:t>
      </w:r>
      <w:r w:rsidR="004134F4">
        <w:rPr>
          <w:rStyle w:val="fontstyle01"/>
        </w:rPr>
        <w:t>745 Rose Ln. Twin Peaks, CA 92391</w:t>
      </w:r>
      <w:r w:rsidR="00E441CF">
        <w:rPr>
          <w:rStyle w:val="fontstyle01"/>
        </w:rPr>
        <w:t xml:space="preserve"> </w:t>
      </w:r>
      <w:proofErr w:type="spellStart"/>
      <w:r w:rsidR="00E441CF">
        <w:rPr>
          <w:rStyle w:val="fontstyle01"/>
        </w:rPr>
        <w:t>o</w:t>
      </w:r>
      <w:proofErr w:type="spellEnd"/>
      <w:r w:rsidR="00E441CF">
        <w:rPr>
          <w:rStyle w:val="fontstyle01"/>
        </w:rPr>
        <w:t xml:space="preserve"> 909-337-2845</w:t>
      </w:r>
      <w:r w:rsidR="00442D66" w:rsidRPr="005162DE">
        <w:rPr>
          <w:rFonts w:ascii="Arial" w:hAnsi="Arial" w:cs="Arial"/>
          <w:sz w:val="24"/>
          <w:szCs w:val="24"/>
          <w:lang w:val="es-MX"/>
        </w:rPr>
        <w:t xml:space="preserve"> para asistirlo en español.</w:t>
      </w:r>
    </w:p>
    <w:p w14:paraId="72C2ECD4" w14:textId="58EED81A"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proofErr w:type="spellStart"/>
      <w:r w:rsidR="004134F4">
        <w:rPr>
          <w:rFonts w:ascii="Arial" w:hAnsi="Arial" w:cs="Arial"/>
          <w:sz w:val="24"/>
          <w:szCs w:val="24"/>
          <w:lang w:val="es-MX"/>
        </w:rPr>
        <w:t>Alpine</w:t>
      </w:r>
      <w:proofErr w:type="spellEnd"/>
      <w:r w:rsidR="004134F4">
        <w:rPr>
          <w:rFonts w:ascii="Arial" w:hAnsi="Arial" w:cs="Arial"/>
          <w:sz w:val="24"/>
          <w:szCs w:val="24"/>
          <w:lang w:val="es-MX"/>
        </w:rPr>
        <w:t xml:space="preserve"> </w:t>
      </w:r>
      <w:proofErr w:type="spellStart"/>
      <w:r w:rsidR="004134F4">
        <w:rPr>
          <w:rFonts w:ascii="Arial" w:hAnsi="Arial" w:cs="Arial"/>
          <w:sz w:val="24"/>
          <w:szCs w:val="24"/>
          <w:lang w:val="es-MX"/>
        </w:rPr>
        <w:t>Water</w:t>
      </w:r>
      <w:proofErr w:type="spellEnd"/>
      <w:r w:rsidR="004134F4">
        <w:rPr>
          <w:rFonts w:ascii="Arial" w:hAnsi="Arial" w:cs="Arial"/>
          <w:sz w:val="24"/>
          <w:szCs w:val="24"/>
          <w:lang w:val="es-MX"/>
        </w:rPr>
        <w:t xml:space="preserve"> </w:t>
      </w:r>
      <w:proofErr w:type="spellStart"/>
      <w:r w:rsidR="004134F4">
        <w:rPr>
          <w:rFonts w:ascii="Arial" w:hAnsi="Arial" w:cs="Arial"/>
          <w:sz w:val="24"/>
          <w:szCs w:val="24"/>
          <w:lang w:val="es-MX"/>
        </w:rPr>
        <w:t>Users</w:t>
      </w:r>
      <w:proofErr w:type="spellEnd"/>
      <w:r w:rsidR="004134F4">
        <w:rPr>
          <w:rFonts w:ascii="Arial" w:hAnsi="Arial" w:cs="Arial"/>
          <w:sz w:val="24"/>
          <w:szCs w:val="24"/>
          <w:lang w:val="es-MX"/>
        </w:rPr>
        <w:t xml:space="preserve"> </w:t>
      </w:r>
      <w:proofErr w:type="spellStart"/>
      <w:r w:rsidR="004134F4">
        <w:rPr>
          <w:rFonts w:ascii="Arial" w:hAnsi="Arial" w:cs="Arial"/>
          <w:sz w:val="24"/>
          <w:szCs w:val="24"/>
          <w:lang w:val="es-MX"/>
        </w:rPr>
        <w:t>Association</w:t>
      </w:r>
      <w:proofErr w:type="spellEnd"/>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4134F4">
        <w:rPr>
          <w:rStyle w:val="fontstyle01"/>
        </w:rPr>
        <w:t>745 Rose Ln. Twin Peaks, CA 92391</w:t>
      </w:r>
      <w:r w:rsidR="004134F4" w:rsidRPr="005162DE">
        <w:rPr>
          <w:rFonts w:ascii="Arial" w:eastAsia="PMingLiU" w:hAnsi="Arial" w:cs="Arial"/>
          <w:sz w:val="24"/>
          <w:szCs w:val="24"/>
        </w:rPr>
        <w:t xml:space="preserve"> </w:t>
      </w:r>
      <w:r w:rsidR="00E441CF">
        <w:rPr>
          <w:rStyle w:val="fontstyle01"/>
        </w:rPr>
        <w:t>909-337-2845</w:t>
      </w:r>
      <w:r w:rsidR="00FB5ACE" w:rsidRPr="005162DE">
        <w:rPr>
          <w:rFonts w:ascii="Arial" w:eastAsia="PMingLiU" w:hAnsi="Arial" w:cs="Arial"/>
          <w:sz w:val="24"/>
          <w:szCs w:val="24"/>
        </w:rPr>
        <w:t>.</w:t>
      </w:r>
    </w:p>
    <w:p w14:paraId="7D3636E6" w14:textId="0F8CAF94" w:rsidR="002436C8" w:rsidRPr="005162DE" w:rsidRDefault="00D10A7C" w:rsidP="0092687A">
      <w:pPr>
        <w:spacing w:after="180"/>
        <w:rPr>
          <w:rFonts w:ascii="Arial" w:hAnsi="Arial" w:cs="Arial"/>
          <w:sz w:val="24"/>
          <w:szCs w:val="24"/>
        </w:rPr>
      </w:pPr>
      <w:r w:rsidRPr="005162DE">
        <w:rPr>
          <w:rFonts w:ascii="Arial" w:hAnsi="Arial" w:cs="Arial"/>
          <w:sz w:val="24"/>
          <w:szCs w:val="24"/>
        </w:rPr>
        <w:lastRenderedPageBreak/>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 xml:space="preserve">Ang pag-uulat </w:t>
      </w:r>
      <w:proofErr w:type="gramStart"/>
      <w:r w:rsidR="008A64D8" w:rsidRPr="00013917">
        <w:rPr>
          <w:rFonts w:ascii="Arial" w:hAnsi="Arial" w:cs="Arial"/>
          <w:sz w:val="24"/>
          <w:szCs w:val="24"/>
          <w:lang w:val="fil-PH"/>
        </w:rPr>
        <w:t>na</w:t>
      </w:r>
      <w:proofErr w:type="gramEnd"/>
      <w:r w:rsidR="008A64D8" w:rsidRPr="00013917">
        <w:rPr>
          <w:rFonts w:ascii="Arial" w:hAnsi="Arial" w:cs="Arial"/>
          <w:sz w:val="24"/>
          <w:szCs w:val="24"/>
          <w:lang w:val="fil-PH"/>
        </w:rPr>
        <w:t xml:space="preserve"> ito ay naglalaman ng mahalagang impormasyon tungkol sa inyong inuming tubig.  Mangyaring makipag-ugnayan sa</w:t>
      </w:r>
      <w:r w:rsidR="008A64D8" w:rsidRPr="005162DE">
        <w:rPr>
          <w:rFonts w:ascii="Arial" w:hAnsi="Arial" w:cs="Arial"/>
          <w:sz w:val="24"/>
          <w:szCs w:val="24"/>
        </w:rPr>
        <w:t xml:space="preserve"> </w:t>
      </w:r>
      <w:proofErr w:type="spellStart"/>
      <w:r w:rsidR="004134F4">
        <w:rPr>
          <w:rFonts w:ascii="Arial" w:hAnsi="Arial" w:cs="Arial"/>
          <w:sz w:val="24"/>
          <w:szCs w:val="24"/>
          <w:lang w:val="es-MX"/>
        </w:rPr>
        <w:t>Alpine</w:t>
      </w:r>
      <w:proofErr w:type="spellEnd"/>
      <w:r w:rsidR="004134F4">
        <w:rPr>
          <w:rFonts w:ascii="Arial" w:hAnsi="Arial" w:cs="Arial"/>
          <w:sz w:val="24"/>
          <w:szCs w:val="24"/>
          <w:lang w:val="es-MX"/>
        </w:rPr>
        <w:t xml:space="preserve"> </w:t>
      </w:r>
      <w:proofErr w:type="spellStart"/>
      <w:r w:rsidR="004134F4">
        <w:rPr>
          <w:rFonts w:ascii="Arial" w:hAnsi="Arial" w:cs="Arial"/>
          <w:sz w:val="24"/>
          <w:szCs w:val="24"/>
          <w:lang w:val="es-MX"/>
        </w:rPr>
        <w:t>Water</w:t>
      </w:r>
      <w:proofErr w:type="spellEnd"/>
      <w:r w:rsidR="004134F4">
        <w:rPr>
          <w:rFonts w:ascii="Arial" w:hAnsi="Arial" w:cs="Arial"/>
          <w:sz w:val="24"/>
          <w:szCs w:val="24"/>
          <w:lang w:val="es-MX"/>
        </w:rPr>
        <w:t xml:space="preserve"> </w:t>
      </w:r>
      <w:proofErr w:type="spellStart"/>
      <w:r w:rsidR="004134F4">
        <w:rPr>
          <w:rFonts w:ascii="Arial" w:hAnsi="Arial" w:cs="Arial"/>
          <w:sz w:val="24"/>
          <w:szCs w:val="24"/>
          <w:lang w:val="es-MX"/>
        </w:rPr>
        <w:t>Users</w:t>
      </w:r>
      <w:proofErr w:type="spellEnd"/>
      <w:r w:rsidR="004134F4">
        <w:rPr>
          <w:rFonts w:ascii="Arial" w:hAnsi="Arial" w:cs="Arial"/>
          <w:sz w:val="24"/>
          <w:szCs w:val="24"/>
          <w:lang w:val="es-MX"/>
        </w:rPr>
        <w:t xml:space="preserve"> </w:t>
      </w:r>
      <w:proofErr w:type="spellStart"/>
      <w:r w:rsidR="004134F4">
        <w:rPr>
          <w:rFonts w:ascii="Arial" w:hAnsi="Arial" w:cs="Arial"/>
          <w:sz w:val="24"/>
          <w:szCs w:val="24"/>
          <w:lang w:val="es-MX"/>
        </w:rPr>
        <w:t>Association</w:t>
      </w:r>
      <w:proofErr w:type="spellEnd"/>
      <w:r w:rsidR="004134F4">
        <w:rPr>
          <w:rFonts w:ascii="Arial" w:hAnsi="Arial" w:cs="Arial"/>
          <w:sz w:val="24"/>
          <w:szCs w:val="24"/>
          <w:lang w:val="es-MX"/>
        </w:rPr>
        <w:t>,</w:t>
      </w:r>
      <w:r w:rsidR="004134F4" w:rsidRPr="005162DE">
        <w:rPr>
          <w:rFonts w:ascii="Arial" w:hAnsi="Arial" w:cs="Arial"/>
          <w:sz w:val="24"/>
          <w:szCs w:val="24"/>
          <w:lang w:val="es-MX"/>
        </w:rPr>
        <w:t xml:space="preserve"> </w:t>
      </w:r>
      <w:r w:rsidR="004134F4">
        <w:rPr>
          <w:rStyle w:val="fontstyle01"/>
        </w:rPr>
        <w:t>745 Rose Ln. Twin Peaks, CA 92391</w:t>
      </w:r>
      <w:r w:rsidR="008A64D8" w:rsidRPr="005162DE">
        <w:rPr>
          <w:rFonts w:ascii="Arial" w:hAnsi="Arial" w:cs="Arial"/>
          <w:sz w:val="24"/>
          <w:szCs w:val="24"/>
        </w:rPr>
        <w:t xml:space="preserve"> o </w:t>
      </w:r>
      <w:r w:rsidR="008A64D8" w:rsidRPr="00013917">
        <w:rPr>
          <w:rFonts w:ascii="Arial" w:hAnsi="Arial" w:cs="Arial"/>
          <w:sz w:val="24"/>
          <w:szCs w:val="24"/>
          <w:lang w:val="fil-PH"/>
        </w:rPr>
        <w:t xml:space="preserve">tumawag </w:t>
      </w:r>
      <w:proofErr w:type="gramStart"/>
      <w:r w:rsidR="008A64D8" w:rsidRPr="00013917">
        <w:rPr>
          <w:rFonts w:ascii="Arial" w:hAnsi="Arial" w:cs="Arial"/>
          <w:sz w:val="24"/>
          <w:szCs w:val="24"/>
          <w:lang w:val="fil-PH"/>
        </w:rPr>
        <w:t>sa</w:t>
      </w:r>
      <w:proofErr w:type="gramEnd"/>
      <w:r w:rsidR="008A64D8" w:rsidRPr="005162DE">
        <w:rPr>
          <w:rFonts w:ascii="Arial" w:hAnsi="Arial" w:cs="Arial"/>
          <w:sz w:val="24"/>
          <w:szCs w:val="24"/>
        </w:rPr>
        <w:t xml:space="preserve"> </w:t>
      </w:r>
      <w:r w:rsidR="00E441CF">
        <w:rPr>
          <w:rStyle w:val="fontstyle01"/>
        </w:rPr>
        <w:t>909-337-2845</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9CC9D83"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proofErr w:type="spellStart"/>
      <w:r w:rsidR="004134F4">
        <w:rPr>
          <w:rFonts w:ascii="Arial" w:hAnsi="Arial" w:cs="Arial"/>
          <w:sz w:val="24"/>
          <w:szCs w:val="24"/>
          <w:lang w:val="es-MX"/>
        </w:rPr>
        <w:t>Alpine</w:t>
      </w:r>
      <w:proofErr w:type="spellEnd"/>
      <w:r w:rsidR="004134F4">
        <w:rPr>
          <w:rFonts w:ascii="Arial" w:hAnsi="Arial" w:cs="Arial"/>
          <w:sz w:val="24"/>
          <w:szCs w:val="24"/>
          <w:lang w:val="es-MX"/>
        </w:rPr>
        <w:t xml:space="preserve"> </w:t>
      </w:r>
      <w:proofErr w:type="spellStart"/>
      <w:r w:rsidR="004134F4">
        <w:rPr>
          <w:rFonts w:ascii="Arial" w:hAnsi="Arial" w:cs="Arial"/>
          <w:sz w:val="24"/>
          <w:szCs w:val="24"/>
          <w:lang w:val="es-MX"/>
        </w:rPr>
        <w:t>Water</w:t>
      </w:r>
      <w:proofErr w:type="spellEnd"/>
      <w:r w:rsidR="004134F4">
        <w:rPr>
          <w:rFonts w:ascii="Arial" w:hAnsi="Arial" w:cs="Arial"/>
          <w:sz w:val="24"/>
          <w:szCs w:val="24"/>
          <w:lang w:val="es-MX"/>
        </w:rPr>
        <w:t xml:space="preserve"> </w:t>
      </w:r>
      <w:proofErr w:type="spellStart"/>
      <w:r w:rsidR="004134F4">
        <w:rPr>
          <w:rFonts w:ascii="Arial" w:hAnsi="Arial" w:cs="Arial"/>
          <w:sz w:val="24"/>
          <w:szCs w:val="24"/>
          <w:lang w:val="es-MX"/>
        </w:rPr>
        <w:t>Users</w:t>
      </w:r>
      <w:proofErr w:type="spellEnd"/>
      <w:r w:rsidR="004134F4">
        <w:rPr>
          <w:rFonts w:ascii="Arial" w:hAnsi="Arial" w:cs="Arial"/>
          <w:sz w:val="24"/>
          <w:szCs w:val="24"/>
          <w:lang w:val="es-MX"/>
        </w:rPr>
        <w:t xml:space="preserve"> </w:t>
      </w:r>
      <w:proofErr w:type="spellStart"/>
      <w:r w:rsidR="004134F4">
        <w:rPr>
          <w:rFonts w:ascii="Arial" w:hAnsi="Arial" w:cs="Arial"/>
          <w:sz w:val="24"/>
          <w:szCs w:val="24"/>
          <w:lang w:val="es-MX"/>
        </w:rPr>
        <w:t>Association</w:t>
      </w:r>
      <w:proofErr w:type="spellEnd"/>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134F4">
        <w:rPr>
          <w:rStyle w:val="fontstyle01"/>
        </w:rPr>
        <w:t>745 Rose Ln. Twin Peaks, CA 92391</w:t>
      </w:r>
      <w:r w:rsidR="00E441CF">
        <w:rPr>
          <w:rStyle w:val="fontstyle01"/>
        </w:rPr>
        <w:t>, 909-337-2845</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B6D99E9"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proofErr w:type="gramStart"/>
      <w:r w:rsidR="006537F6" w:rsidRPr="005162DE">
        <w:rPr>
          <w:rFonts w:ascii="Arial" w:hAnsi="Arial" w:cs="Arial"/>
          <w:sz w:val="24"/>
          <w:szCs w:val="24"/>
        </w:rPr>
        <w:t>ceeb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4134F4">
        <w:rPr>
          <w:rFonts w:ascii="Arial" w:hAnsi="Arial" w:cs="Arial"/>
          <w:sz w:val="24"/>
          <w:szCs w:val="24"/>
          <w:lang w:val="es-MX"/>
        </w:rPr>
        <w:t>Alpine</w:t>
      </w:r>
      <w:proofErr w:type="spellEnd"/>
      <w:r w:rsidR="004134F4">
        <w:rPr>
          <w:rFonts w:ascii="Arial" w:hAnsi="Arial" w:cs="Arial"/>
          <w:sz w:val="24"/>
          <w:szCs w:val="24"/>
          <w:lang w:val="es-MX"/>
        </w:rPr>
        <w:t xml:space="preserve"> </w:t>
      </w:r>
      <w:proofErr w:type="spellStart"/>
      <w:r w:rsidR="004134F4">
        <w:rPr>
          <w:rFonts w:ascii="Arial" w:hAnsi="Arial" w:cs="Arial"/>
          <w:sz w:val="24"/>
          <w:szCs w:val="24"/>
          <w:lang w:val="es-MX"/>
        </w:rPr>
        <w:t>Water</w:t>
      </w:r>
      <w:proofErr w:type="spellEnd"/>
      <w:r w:rsidR="004134F4">
        <w:rPr>
          <w:rFonts w:ascii="Arial" w:hAnsi="Arial" w:cs="Arial"/>
          <w:sz w:val="24"/>
          <w:szCs w:val="24"/>
          <w:lang w:val="es-MX"/>
        </w:rPr>
        <w:t xml:space="preserve"> </w:t>
      </w:r>
      <w:proofErr w:type="spellStart"/>
      <w:r w:rsidR="004134F4">
        <w:rPr>
          <w:rFonts w:ascii="Arial" w:hAnsi="Arial" w:cs="Arial"/>
          <w:sz w:val="24"/>
          <w:szCs w:val="24"/>
          <w:lang w:val="es-MX"/>
        </w:rPr>
        <w:t>Users</w:t>
      </w:r>
      <w:proofErr w:type="spellEnd"/>
      <w:r w:rsidR="004134F4">
        <w:rPr>
          <w:rFonts w:ascii="Arial" w:hAnsi="Arial" w:cs="Arial"/>
          <w:sz w:val="24"/>
          <w:szCs w:val="24"/>
          <w:lang w:val="es-MX"/>
        </w:rPr>
        <w:t xml:space="preserve"> </w:t>
      </w:r>
      <w:proofErr w:type="spellStart"/>
      <w:r w:rsidR="004134F4">
        <w:rPr>
          <w:rFonts w:ascii="Arial" w:hAnsi="Arial" w:cs="Arial"/>
          <w:sz w:val="24"/>
          <w:szCs w:val="24"/>
          <w:lang w:val="es-MX"/>
        </w:rPr>
        <w:t>Association</w:t>
      </w:r>
      <w:proofErr w:type="spellEnd"/>
      <w:r w:rsidR="004134F4" w:rsidRPr="005162DE">
        <w:rPr>
          <w:rFonts w:ascii="Arial" w:hAnsi="Arial" w:cs="Arial"/>
          <w:sz w:val="24"/>
          <w:szCs w:val="24"/>
          <w:lang w:val="es-MX"/>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134F4">
        <w:rPr>
          <w:rStyle w:val="fontstyle01"/>
        </w:rPr>
        <w:t>745 Rose Ln. Twin Peaks, CA 92391</w:t>
      </w:r>
      <w:r w:rsidR="00E441CF">
        <w:rPr>
          <w:rStyle w:val="fontstyle01"/>
        </w:rPr>
        <w:t>, 909-337-2845</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4" w:name="_Toc58336715"/>
      <w:r w:rsidRPr="005162D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10"/>
      </w:tblGrid>
      <w:tr w:rsidR="005162DE" w:rsidRPr="005162DE" w14:paraId="0C093E19" w14:textId="77777777" w:rsidTr="00336239">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10"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336239">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10"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336239">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10"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336239">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10"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336239">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10"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336239">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10"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336239">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10"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336239">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10"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336239">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10"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336239">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10"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336239">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10"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336239">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lastRenderedPageBreak/>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10"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336239">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10"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336239">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10" w:type="dxa"/>
          </w:tcPr>
          <w:p w14:paraId="45802508" w14:textId="5444DC5E" w:rsidR="001F7181" w:rsidRPr="005162DE" w:rsidRDefault="001F7181" w:rsidP="00C31F01">
            <w:pPr>
              <w:rPr>
                <w:rFonts w:ascii="Arial" w:hAnsi="Arial" w:cs="Arial"/>
                <w:sz w:val="24"/>
                <w:szCs w:val="24"/>
              </w:rPr>
            </w:pPr>
            <w:proofErr w:type="spellStart"/>
            <w:r w:rsidRPr="005162DE">
              <w:rPr>
                <w:rFonts w:ascii="Arial" w:hAnsi="Arial" w:cs="Arial"/>
                <w:sz w:val="24"/>
                <w:szCs w:val="24"/>
              </w:rPr>
              <w:t>Not</w:t>
            </w:r>
            <w:proofErr w:type="spellEnd"/>
            <w:r w:rsidRPr="005162DE">
              <w:rPr>
                <w:rFonts w:ascii="Arial" w:hAnsi="Arial" w:cs="Arial"/>
                <w:sz w:val="24"/>
                <w:szCs w:val="24"/>
              </w:rPr>
              <w:t xml:space="preserve"> detectable at testing limit.</w:t>
            </w:r>
          </w:p>
        </w:tc>
      </w:tr>
      <w:tr w:rsidR="005162DE" w:rsidRPr="005162DE" w14:paraId="4F131ED2" w14:textId="77777777" w:rsidTr="00336239">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10"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336239">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10"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336239">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ppt</w:t>
            </w:r>
            <w:proofErr w:type="spellEnd"/>
          </w:p>
        </w:tc>
        <w:tc>
          <w:tcPr>
            <w:tcW w:w="8010"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 xml:space="preserve">parts per trillion or </w:t>
            </w:r>
            <w:proofErr w:type="spellStart"/>
            <w:r w:rsidRPr="005162DE">
              <w:rPr>
                <w:rFonts w:ascii="Arial" w:hAnsi="Arial" w:cs="Arial"/>
                <w:sz w:val="24"/>
                <w:szCs w:val="24"/>
              </w:rPr>
              <w:t>nanograms</w:t>
            </w:r>
            <w:proofErr w:type="spellEnd"/>
            <w:r w:rsidRPr="005162DE">
              <w:rPr>
                <w:rFonts w:ascii="Arial" w:hAnsi="Arial" w:cs="Arial"/>
                <w:sz w:val="24"/>
                <w:szCs w:val="24"/>
              </w:rPr>
              <w:t xml:space="preserve"> per liter (ng/L)</w:t>
            </w:r>
          </w:p>
        </w:tc>
      </w:tr>
      <w:tr w:rsidR="005162DE" w:rsidRPr="005162DE" w14:paraId="63CCA28F" w14:textId="77777777" w:rsidTr="00336239">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10"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 xml:space="preserve">parts per quadrillion or </w:t>
            </w:r>
            <w:proofErr w:type="spellStart"/>
            <w:r w:rsidRPr="005162DE">
              <w:rPr>
                <w:rFonts w:ascii="Arial" w:hAnsi="Arial" w:cs="Arial"/>
                <w:sz w:val="24"/>
                <w:szCs w:val="24"/>
              </w:rPr>
              <w:t>picogram</w:t>
            </w:r>
            <w:proofErr w:type="spellEnd"/>
            <w:r w:rsidRPr="005162DE">
              <w:rPr>
                <w:rFonts w:ascii="Arial" w:hAnsi="Arial" w:cs="Arial"/>
                <w:sz w:val="24"/>
                <w:szCs w:val="24"/>
              </w:rPr>
              <w:t xml:space="preserve">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336239">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10"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 xml:space="preserve">Microbial contaminants, such as viruses and </w:t>
      </w:r>
      <w:proofErr w:type="gramStart"/>
      <w:r w:rsidRPr="005162DE">
        <w:t>bacteria, that</w:t>
      </w:r>
      <w:proofErr w:type="gramEnd"/>
      <w:r w:rsidRPr="005162DE">
        <w:t xml:space="preserve">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naturally-occurring or result from urban </w:t>
      </w:r>
      <w:proofErr w:type="spellStart"/>
      <w:r w:rsidRPr="005162DE">
        <w:t>stormwater</w:t>
      </w:r>
      <w:proofErr w:type="spellEnd"/>
      <w:r w:rsidRPr="005162DE">
        <w:t xml:space="preserve">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w:t>
      </w:r>
      <w:proofErr w:type="gramStart"/>
      <w:r w:rsidRPr="005162DE">
        <w:t xml:space="preserve">herbicides, </w:t>
      </w:r>
      <w:r w:rsidR="000450D8" w:rsidRPr="005162DE">
        <w:t>that</w:t>
      </w:r>
      <w:proofErr w:type="gramEnd"/>
      <w:r w:rsidRPr="005162DE">
        <w:t xml:space="preserve"> may come from a variety of sources such as agriculture, urban </w:t>
      </w:r>
      <w:proofErr w:type="spellStart"/>
      <w:r w:rsidRPr="005162DE">
        <w:t>stormwater</w:t>
      </w:r>
      <w:proofErr w:type="spellEnd"/>
      <w:r w:rsidRPr="005162DE">
        <w:t xml:space="preserve"> runoff, and residential uses.</w:t>
      </w:r>
    </w:p>
    <w:p w14:paraId="63E8F20D" w14:textId="77777777" w:rsidR="00BC6327" w:rsidRPr="005162DE" w:rsidRDefault="00BC6327" w:rsidP="004F23D7">
      <w:pPr>
        <w:pStyle w:val="ListParagraph"/>
        <w:spacing w:after="240"/>
      </w:pPr>
      <w:r w:rsidRPr="005162DE">
        <w:t xml:space="preserve">Organic chemical contaminants, including synthetic and volatile organic </w:t>
      </w:r>
      <w:proofErr w:type="gramStart"/>
      <w:r w:rsidRPr="005162DE">
        <w:t>chemicals, that</w:t>
      </w:r>
      <w:proofErr w:type="gramEnd"/>
      <w:r w:rsidRPr="005162DE">
        <w:t xml:space="preserve"> are byproducts of industrial processes and petroleum production, and can also come from gas stations, urban </w:t>
      </w:r>
      <w:proofErr w:type="spellStart"/>
      <w:r w:rsidRPr="005162DE">
        <w:t>stormwater</w:t>
      </w:r>
      <w:proofErr w:type="spellEnd"/>
      <w:r w:rsidRPr="005162DE">
        <w:t xml:space="preserve"> runoff, agricultural application, and septic systems.</w:t>
      </w:r>
    </w:p>
    <w:p w14:paraId="7A9AC399" w14:textId="77777777" w:rsidR="00BC6327" w:rsidRPr="005162DE" w:rsidRDefault="00BC6327" w:rsidP="00CB6F44">
      <w:pPr>
        <w:pStyle w:val="ListParagraph"/>
        <w:spacing w:after="0"/>
      </w:pPr>
      <w:r w:rsidRPr="005162DE">
        <w:t xml:space="preserve">Radioactive </w:t>
      </w:r>
      <w:proofErr w:type="gramStart"/>
      <w:r w:rsidRPr="005162DE">
        <w:t xml:space="preserve">contaminants, </w:t>
      </w:r>
      <w:r w:rsidR="00FC01B5" w:rsidRPr="005162DE">
        <w:t>that</w:t>
      </w:r>
      <w:proofErr w:type="gramEnd"/>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lastRenderedPageBreak/>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800" w:type="dxa"/>
        <w:tblInd w:w="-5" w:type="dxa"/>
        <w:tblLayout w:type="fixed"/>
        <w:tblLook w:val="00A0" w:firstRow="1" w:lastRow="0" w:firstColumn="1" w:lastColumn="0" w:noHBand="0" w:noVBand="0"/>
      </w:tblPr>
      <w:tblGrid>
        <w:gridCol w:w="2070"/>
        <w:gridCol w:w="1617"/>
        <w:gridCol w:w="1443"/>
        <w:gridCol w:w="2610"/>
        <w:gridCol w:w="990"/>
        <w:gridCol w:w="2070"/>
      </w:tblGrid>
      <w:tr w:rsidR="005162DE" w:rsidRPr="005162DE" w14:paraId="6769928C" w14:textId="77777777" w:rsidTr="00336239">
        <w:trPr>
          <w:cantSplit/>
          <w:trHeight w:val="611"/>
          <w:tblHeader/>
        </w:trPr>
        <w:tc>
          <w:tcPr>
            <w:tcW w:w="2070"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0"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336239">
        <w:tc>
          <w:tcPr>
            <w:tcW w:w="2070"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480C82EC" w:rsidR="008572DA" w:rsidRPr="005162DE" w:rsidRDefault="00A5589A"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C7735A7" w:rsidR="00095AAC" w:rsidRPr="005162DE" w:rsidRDefault="00A5589A"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0"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00" w:type="dxa"/>
        <w:tblInd w:w="-5" w:type="dxa"/>
        <w:tblLayout w:type="fixed"/>
        <w:tblLook w:val="00A0" w:firstRow="1" w:lastRow="0" w:firstColumn="1" w:lastColumn="0" w:noHBand="0" w:noVBand="0"/>
      </w:tblPr>
      <w:tblGrid>
        <w:gridCol w:w="1123"/>
        <w:gridCol w:w="1634"/>
        <w:gridCol w:w="1021"/>
        <w:gridCol w:w="1123"/>
        <w:gridCol w:w="1021"/>
        <w:gridCol w:w="611"/>
        <w:gridCol w:w="757"/>
        <w:gridCol w:w="3510"/>
      </w:tblGrid>
      <w:tr w:rsidR="00D73637" w:rsidRPr="005162DE" w14:paraId="36B51181" w14:textId="77777777" w:rsidTr="00336239">
        <w:trPr>
          <w:cantSplit/>
          <w:trHeight w:val="1708"/>
          <w:tblHeader/>
        </w:trPr>
        <w:tc>
          <w:tcPr>
            <w:tcW w:w="1123" w:type="dxa"/>
            <w:tcMar>
              <w:left w:w="86" w:type="dxa"/>
              <w:right w:w="86" w:type="dxa"/>
            </w:tcMa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vAlign w:val="center"/>
          </w:tcPr>
          <w:p w14:paraId="7B6723E0" w14:textId="121A460C"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No. Sites </w:t>
            </w:r>
            <w:proofErr w:type="spellStart"/>
            <w:r w:rsidRPr="005162DE">
              <w:rPr>
                <w:rFonts w:ascii="Arial" w:hAnsi="Arial" w:cs="Arial"/>
                <w:b/>
                <w:bCs/>
                <w:sz w:val="24"/>
                <w:szCs w:val="24"/>
              </w:rPr>
              <w:t>Excee</w:t>
            </w:r>
            <w:proofErr w:type="spellEnd"/>
            <w:r w:rsidR="00336239">
              <w:rPr>
                <w:rFonts w:ascii="Arial" w:hAnsi="Arial" w:cs="Arial"/>
                <w:b/>
                <w:bCs/>
                <w:sz w:val="24"/>
                <w:szCs w:val="24"/>
              </w:rPr>
              <w:t>-</w:t>
            </w:r>
            <w:r w:rsidRPr="005162DE">
              <w:rPr>
                <w:rFonts w:ascii="Arial" w:hAnsi="Arial" w:cs="Arial"/>
                <w:b/>
                <w:bCs/>
                <w:sz w:val="24"/>
                <w:szCs w:val="24"/>
              </w:rPr>
              <w:t>ding AL</w:t>
            </w:r>
          </w:p>
        </w:tc>
        <w:tc>
          <w:tcPr>
            <w:tcW w:w="611" w:type="dxa"/>
            <w:tcMar>
              <w:left w:w="86" w:type="dxa"/>
              <w:right w:w="86" w:type="dxa"/>
            </w:tcMa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757" w:type="dxa"/>
            <w:tcMar>
              <w:left w:w="86" w:type="dxa"/>
              <w:right w:w="86" w:type="dxa"/>
            </w:tcMa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510" w:type="dxa"/>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336239">
        <w:trPr>
          <w:trHeight w:val="1332"/>
        </w:trPr>
        <w:tc>
          <w:tcPr>
            <w:tcW w:w="1123"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9A826DD" w:rsidR="00D73637" w:rsidRPr="005162DE" w:rsidRDefault="00B46C8B" w:rsidP="00960466">
            <w:pPr>
              <w:spacing w:before="40" w:after="40"/>
              <w:jc w:val="center"/>
              <w:rPr>
                <w:rFonts w:ascii="Arial" w:hAnsi="Arial" w:cs="Arial"/>
                <w:sz w:val="24"/>
                <w:szCs w:val="24"/>
              </w:rPr>
            </w:pPr>
            <w:r>
              <w:rPr>
                <w:rFonts w:ascii="Arial" w:hAnsi="Arial" w:cs="Arial"/>
                <w:color w:val="000000" w:themeColor="text1"/>
                <w:sz w:val="24"/>
                <w:szCs w:val="24"/>
              </w:rPr>
              <w:t>9/202</w:t>
            </w:r>
            <w:r w:rsidR="004E1E46">
              <w:rPr>
                <w:rFonts w:ascii="Arial" w:hAnsi="Arial" w:cs="Arial"/>
                <w:color w:val="000000" w:themeColor="text1"/>
                <w:sz w:val="24"/>
                <w:szCs w:val="24"/>
              </w:rPr>
              <w:t>3</w:t>
            </w:r>
          </w:p>
        </w:tc>
        <w:tc>
          <w:tcPr>
            <w:tcW w:w="1021" w:type="dxa"/>
            <w:tcMar>
              <w:left w:w="86" w:type="dxa"/>
              <w:right w:w="86" w:type="dxa"/>
            </w:tcMar>
          </w:tcPr>
          <w:p w14:paraId="102D5A02" w14:textId="4646FFA5" w:rsidR="00D73637" w:rsidRPr="005162DE" w:rsidRDefault="00B46C8B" w:rsidP="00960466">
            <w:pPr>
              <w:spacing w:before="40" w:after="40"/>
              <w:jc w:val="center"/>
              <w:rPr>
                <w:rFonts w:ascii="Arial" w:hAnsi="Arial" w:cs="Arial"/>
                <w:sz w:val="24"/>
                <w:szCs w:val="24"/>
              </w:rPr>
            </w:pPr>
            <w:r>
              <w:rPr>
                <w:rFonts w:ascii="Arial" w:hAnsi="Arial" w:cs="Arial"/>
                <w:color w:val="000000" w:themeColor="text1"/>
                <w:sz w:val="24"/>
                <w:szCs w:val="24"/>
              </w:rPr>
              <w:t>1</w:t>
            </w:r>
            <w:r w:rsidR="004E1E46">
              <w:rPr>
                <w:rFonts w:ascii="Arial" w:hAnsi="Arial" w:cs="Arial"/>
                <w:color w:val="000000" w:themeColor="text1"/>
                <w:sz w:val="24"/>
                <w:szCs w:val="24"/>
              </w:rPr>
              <w:t>4</w:t>
            </w:r>
          </w:p>
        </w:tc>
        <w:tc>
          <w:tcPr>
            <w:tcW w:w="1123" w:type="dxa"/>
            <w:tcMar>
              <w:left w:w="86" w:type="dxa"/>
              <w:right w:w="86" w:type="dxa"/>
            </w:tcMar>
          </w:tcPr>
          <w:p w14:paraId="36E2A949" w14:textId="5B9D6C91" w:rsidR="00D73637" w:rsidRPr="005162DE" w:rsidRDefault="004E1E46" w:rsidP="00960466">
            <w:pPr>
              <w:spacing w:before="40" w:after="40"/>
              <w:jc w:val="center"/>
              <w:rPr>
                <w:rFonts w:ascii="Arial" w:hAnsi="Arial" w:cs="Arial"/>
                <w:sz w:val="24"/>
                <w:szCs w:val="24"/>
              </w:rPr>
            </w:pPr>
            <w:r>
              <w:rPr>
                <w:rFonts w:ascii="Arial" w:hAnsi="Arial" w:cs="Arial"/>
                <w:color w:val="000000" w:themeColor="text1"/>
                <w:sz w:val="24"/>
                <w:szCs w:val="24"/>
              </w:rPr>
              <w:t>3.7</w:t>
            </w:r>
          </w:p>
        </w:tc>
        <w:tc>
          <w:tcPr>
            <w:tcW w:w="1021" w:type="dxa"/>
            <w:tcMar>
              <w:left w:w="86" w:type="dxa"/>
              <w:right w:w="86" w:type="dxa"/>
            </w:tcMar>
          </w:tcPr>
          <w:p w14:paraId="308535F4" w14:textId="01829D71" w:rsidR="00D73637" w:rsidRPr="004E1E46" w:rsidRDefault="004E1E46" w:rsidP="00960466">
            <w:pPr>
              <w:spacing w:before="40" w:after="40"/>
              <w:jc w:val="center"/>
              <w:rPr>
                <w:rFonts w:ascii="Arial" w:hAnsi="Arial" w:cs="Arial"/>
                <w:b/>
                <w:sz w:val="24"/>
                <w:szCs w:val="24"/>
              </w:rPr>
            </w:pPr>
            <w:r w:rsidRPr="004E1E46">
              <w:rPr>
                <w:rFonts w:ascii="Arial" w:hAnsi="Arial" w:cs="Arial"/>
                <w:b/>
                <w:sz w:val="24"/>
                <w:szCs w:val="24"/>
              </w:rPr>
              <w:t>1*</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757"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510"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336239">
        <w:trPr>
          <w:trHeight w:val="1342"/>
        </w:trPr>
        <w:tc>
          <w:tcPr>
            <w:tcW w:w="1123"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521C423" w:rsidR="00D73637" w:rsidRPr="005162DE" w:rsidRDefault="00B46C8B" w:rsidP="00FC33C4">
            <w:pPr>
              <w:spacing w:before="40" w:after="40"/>
              <w:jc w:val="center"/>
              <w:rPr>
                <w:rFonts w:ascii="Arial" w:hAnsi="Arial" w:cs="Arial"/>
                <w:sz w:val="24"/>
                <w:szCs w:val="24"/>
              </w:rPr>
            </w:pPr>
            <w:r>
              <w:rPr>
                <w:rFonts w:ascii="Arial" w:hAnsi="Arial" w:cs="Arial"/>
                <w:color w:val="000000" w:themeColor="text1"/>
                <w:sz w:val="24"/>
                <w:szCs w:val="24"/>
              </w:rPr>
              <w:t>9/202</w:t>
            </w:r>
            <w:r w:rsidR="004E1E46">
              <w:rPr>
                <w:rFonts w:ascii="Arial" w:hAnsi="Arial" w:cs="Arial"/>
                <w:color w:val="000000" w:themeColor="text1"/>
                <w:sz w:val="24"/>
                <w:szCs w:val="24"/>
              </w:rPr>
              <w:t>3</w:t>
            </w:r>
          </w:p>
        </w:tc>
        <w:tc>
          <w:tcPr>
            <w:tcW w:w="1021" w:type="dxa"/>
            <w:tcMar>
              <w:left w:w="86" w:type="dxa"/>
              <w:right w:w="86" w:type="dxa"/>
            </w:tcMar>
          </w:tcPr>
          <w:p w14:paraId="42CEE2F3" w14:textId="03D2F7E9" w:rsidR="00D73637" w:rsidRPr="005162DE" w:rsidRDefault="00B46C8B" w:rsidP="00FC33C4">
            <w:pPr>
              <w:spacing w:before="40" w:after="40"/>
              <w:jc w:val="center"/>
              <w:rPr>
                <w:rFonts w:ascii="Arial" w:hAnsi="Arial" w:cs="Arial"/>
                <w:sz w:val="24"/>
                <w:szCs w:val="24"/>
              </w:rPr>
            </w:pPr>
            <w:r>
              <w:rPr>
                <w:rFonts w:ascii="Arial" w:hAnsi="Arial" w:cs="Arial"/>
                <w:sz w:val="24"/>
                <w:szCs w:val="24"/>
              </w:rPr>
              <w:t>1</w:t>
            </w:r>
            <w:r w:rsidR="004E1E46">
              <w:rPr>
                <w:rFonts w:ascii="Arial" w:hAnsi="Arial" w:cs="Arial"/>
                <w:sz w:val="24"/>
                <w:szCs w:val="24"/>
              </w:rPr>
              <w:t>4</w:t>
            </w:r>
          </w:p>
        </w:tc>
        <w:tc>
          <w:tcPr>
            <w:tcW w:w="1123" w:type="dxa"/>
            <w:tcMar>
              <w:left w:w="86" w:type="dxa"/>
              <w:right w:w="86" w:type="dxa"/>
            </w:tcMar>
          </w:tcPr>
          <w:p w14:paraId="15E55B1F" w14:textId="54F73D50" w:rsidR="00D73637" w:rsidRPr="005162DE" w:rsidRDefault="004E1E46" w:rsidP="00FC33C4">
            <w:pPr>
              <w:spacing w:before="40" w:after="40"/>
              <w:jc w:val="center"/>
              <w:rPr>
                <w:rFonts w:ascii="Arial" w:hAnsi="Arial" w:cs="Arial"/>
                <w:sz w:val="24"/>
                <w:szCs w:val="24"/>
              </w:rPr>
            </w:pPr>
            <w:r>
              <w:rPr>
                <w:rFonts w:ascii="Arial" w:hAnsi="Arial" w:cs="Arial"/>
                <w:sz w:val="24"/>
                <w:szCs w:val="24"/>
              </w:rPr>
              <w:t>1.2</w:t>
            </w:r>
          </w:p>
        </w:tc>
        <w:tc>
          <w:tcPr>
            <w:tcW w:w="1021" w:type="dxa"/>
            <w:tcMar>
              <w:left w:w="86" w:type="dxa"/>
              <w:right w:w="86" w:type="dxa"/>
            </w:tcMar>
          </w:tcPr>
          <w:p w14:paraId="1AE57BBF" w14:textId="37D85CB1" w:rsidR="00D73637" w:rsidRPr="005162DE" w:rsidRDefault="00B46C8B" w:rsidP="00FC33C4">
            <w:pPr>
              <w:spacing w:before="40" w:after="40"/>
              <w:jc w:val="center"/>
              <w:rPr>
                <w:rFonts w:ascii="Arial" w:hAnsi="Arial" w:cs="Arial"/>
                <w:sz w:val="24"/>
                <w:szCs w:val="24"/>
              </w:rPr>
            </w:pPr>
            <w:r w:rsidRPr="0003442E">
              <w:rPr>
                <w:rFonts w:ascii="Arial" w:hAnsi="Arial" w:cs="Arial"/>
                <w:b/>
                <w:color w:val="000000" w:themeColor="text1"/>
                <w:sz w:val="24"/>
                <w:szCs w:val="24"/>
              </w:rPr>
              <w:t>1</w:t>
            </w:r>
            <w:r>
              <w:rPr>
                <w:rFonts w:ascii="Arial" w:hAnsi="Arial" w:cs="Arial"/>
                <w:b/>
                <w:color w:val="000000" w:themeColor="text1"/>
                <w:sz w:val="24"/>
                <w:szCs w:val="24"/>
              </w:rPr>
              <w:t>*</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757"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510"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lastRenderedPageBreak/>
        <w:t xml:space="preserve">Table </w:t>
      </w:r>
      <w:fldSimple w:instr=" SEQ Table \* ARABIC ">
        <w:r w:rsidR="00883E1D">
          <w:rPr>
            <w:noProof/>
          </w:rPr>
          <w:t>3</w:t>
        </w:r>
      </w:fldSimple>
      <w:r w:rsidRPr="005162DE">
        <w:t>.  Sampling Results for Sodium and Hardness</w:t>
      </w:r>
    </w:p>
    <w:tbl>
      <w:tblPr>
        <w:tblStyle w:val="TableGrid"/>
        <w:tblW w:w="10795" w:type="dxa"/>
        <w:tblLayout w:type="fixed"/>
        <w:tblLook w:val="00A0" w:firstRow="1" w:lastRow="0" w:firstColumn="1" w:lastColumn="0" w:noHBand="0" w:noVBand="0"/>
      </w:tblPr>
      <w:tblGrid>
        <w:gridCol w:w="2250"/>
        <w:gridCol w:w="1345"/>
        <w:gridCol w:w="1260"/>
        <w:gridCol w:w="1530"/>
        <w:gridCol w:w="810"/>
        <w:gridCol w:w="1080"/>
        <w:gridCol w:w="2520"/>
      </w:tblGrid>
      <w:tr w:rsidR="005162DE" w:rsidRPr="005162DE" w14:paraId="6B0CD754" w14:textId="77777777" w:rsidTr="00336239">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20"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336239">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C3502D7" w:rsidR="00684C7E" w:rsidRPr="005162DE" w:rsidRDefault="007E5190" w:rsidP="00684C7E">
            <w:pPr>
              <w:spacing w:before="40" w:after="40"/>
              <w:jc w:val="center"/>
              <w:rPr>
                <w:rFonts w:ascii="Arial" w:hAnsi="Arial" w:cs="Arial"/>
                <w:sz w:val="24"/>
                <w:szCs w:val="24"/>
              </w:rPr>
            </w:pPr>
            <w:r>
              <w:rPr>
                <w:rFonts w:ascii="Arial" w:hAnsi="Arial" w:cs="Arial"/>
                <w:sz w:val="24"/>
                <w:szCs w:val="24"/>
              </w:rPr>
              <w:t>202</w:t>
            </w:r>
            <w:r w:rsidR="004B2855">
              <w:rPr>
                <w:rFonts w:ascii="Arial" w:hAnsi="Arial" w:cs="Arial"/>
                <w:sz w:val="24"/>
                <w:szCs w:val="24"/>
              </w:rPr>
              <w:t>2</w:t>
            </w:r>
          </w:p>
        </w:tc>
        <w:tc>
          <w:tcPr>
            <w:tcW w:w="1260" w:type="dxa"/>
            <w:tcMar>
              <w:left w:w="58" w:type="dxa"/>
              <w:right w:w="58" w:type="dxa"/>
            </w:tcMar>
          </w:tcPr>
          <w:p w14:paraId="690B0D1C" w14:textId="719C532E" w:rsidR="00684C7E" w:rsidRPr="005162DE" w:rsidRDefault="004B2855" w:rsidP="00684C7E">
            <w:pPr>
              <w:spacing w:before="40" w:after="40"/>
              <w:jc w:val="center"/>
              <w:rPr>
                <w:rFonts w:ascii="Arial" w:hAnsi="Arial" w:cs="Arial"/>
                <w:sz w:val="24"/>
                <w:szCs w:val="24"/>
              </w:rPr>
            </w:pPr>
            <w:r>
              <w:rPr>
                <w:rFonts w:ascii="Arial" w:hAnsi="Arial" w:cs="Arial"/>
                <w:sz w:val="24"/>
                <w:szCs w:val="24"/>
              </w:rPr>
              <w:t>13.18</w:t>
            </w:r>
          </w:p>
        </w:tc>
        <w:tc>
          <w:tcPr>
            <w:tcW w:w="1530" w:type="dxa"/>
            <w:tcMar>
              <w:left w:w="58" w:type="dxa"/>
              <w:right w:w="58" w:type="dxa"/>
            </w:tcMar>
          </w:tcPr>
          <w:p w14:paraId="6802CC34" w14:textId="2BD01FAA" w:rsidR="00684C7E" w:rsidRPr="005162DE" w:rsidRDefault="004B2855" w:rsidP="00684C7E">
            <w:pPr>
              <w:spacing w:before="40" w:after="40"/>
              <w:jc w:val="center"/>
              <w:rPr>
                <w:rFonts w:ascii="Arial" w:hAnsi="Arial" w:cs="Arial"/>
                <w:sz w:val="24"/>
                <w:szCs w:val="24"/>
              </w:rPr>
            </w:pPr>
            <w:r>
              <w:rPr>
                <w:rFonts w:ascii="Arial" w:hAnsi="Arial" w:cs="Arial"/>
                <w:sz w:val="24"/>
                <w:szCs w:val="24"/>
              </w:rPr>
              <w:t>8.3-20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20"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336239">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E4EB4B1" w:rsidR="00684C7E" w:rsidRPr="005162DE" w:rsidRDefault="007E5190" w:rsidP="00684C7E">
            <w:pPr>
              <w:spacing w:before="40" w:after="40"/>
              <w:jc w:val="center"/>
              <w:rPr>
                <w:rFonts w:ascii="Arial" w:hAnsi="Arial" w:cs="Arial"/>
                <w:sz w:val="24"/>
                <w:szCs w:val="24"/>
              </w:rPr>
            </w:pPr>
            <w:r>
              <w:rPr>
                <w:rFonts w:ascii="Arial" w:hAnsi="Arial" w:cs="Arial"/>
                <w:sz w:val="24"/>
                <w:szCs w:val="24"/>
              </w:rPr>
              <w:t>20</w:t>
            </w:r>
            <w:r w:rsidR="004B2855">
              <w:rPr>
                <w:rFonts w:ascii="Arial" w:hAnsi="Arial" w:cs="Arial"/>
                <w:sz w:val="24"/>
                <w:szCs w:val="24"/>
              </w:rPr>
              <w:t>22</w:t>
            </w:r>
          </w:p>
        </w:tc>
        <w:tc>
          <w:tcPr>
            <w:tcW w:w="1260" w:type="dxa"/>
            <w:tcMar>
              <w:left w:w="58" w:type="dxa"/>
              <w:right w:w="58" w:type="dxa"/>
            </w:tcMar>
          </w:tcPr>
          <w:p w14:paraId="5F571C45" w14:textId="1A3F200A" w:rsidR="00684C7E" w:rsidRPr="005162DE" w:rsidRDefault="004B2855" w:rsidP="004B2855">
            <w:pPr>
              <w:spacing w:before="40" w:after="40"/>
              <w:jc w:val="center"/>
              <w:rPr>
                <w:rFonts w:ascii="Arial" w:hAnsi="Arial" w:cs="Arial"/>
                <w:sz w:val="24"/>
                <w:szCs w:val="24"/>
              </w:rPr>
            </w:pPr>
            <w:r>
              <w:rPr>
                <w:rFonts w:ascii="Arial" w:hAnsi="Arial" w:cs="Arial"/>
                <w:sz w:val="24"/>
                <w:szCs w:val="24"/>
              </w:rPr>
              <w:t>100</w:t>
            </w:r>
            <w:r w:rsidR="007E5190">
              <w:rPr>
                <w:rFonts w:ascii="Arial" w:hAnsi="Arial" w:cs="Arial"/>
                <w:sz w:val="24"/>
                <w:szCs w:val="24"/>
              </w:rPr>
              <w:t>.0</w:t>
            </w:r>
          </w:p>
        </w:tc>
        <w:tc>
          <w:tcPr>
            <w:tcW w:w="1530" w:type="dxa"/>
            <w:tcMar>
              <w:left w:w="58" w:type="dxa"/>
              <w:right w:w="58" w:type="dxa"/>
            </w:tcMar>
          </w:tcPr>
          <w:p w14:paraId="2BE476FB" w14:textId="74897927" w:rsidR="00684C7E" w:rsidRPr="005162DE" w:rsidRDefault="007E5190" w:rsidP="00684C7E">
            <w:pPr>
              <w:spacing w:before="40" w:after="40"/>
              <w:jc w:val="center"/>
              <w:rPr>
                <w:rFonts w:ascii="Arial" w:hAnsi="Arial" w:cs="Arial"/>
                <w:sz w:val="24"/>
                <w:szCs w:val="24"/>
              </w:rPr>
            </w:pPr>
            <w:r>
              <w:rPr>
                <w:rFonts w:ascii="Arial" w:hAnsi="Arial" w:cs="Arial"/>
                <w:sz w:val="24"/>
                <w:szCs w:val="24"/>
              </w:rPr>
              <w:t>4</w:t>
            </w:r>
            <w:r w:rsidR="004B2855">
              <w:rPr>
                <w:rFonts w:ascii="Arial" w:hAnsi="Arial" w:cs="Arial"/>
                <w:sz w:val="24"/>
                <w:szCs w:val="24"/>
              </w:rPr>
              <w:t>4-18</w:t>
            </w:r>
            <w:r>
              <w:rPr>
                <w:rFonts w:ascii="Arial" w:hAnsi="Arial" w:cs="Arial"/>
                <w:sz w:val="24"/>
                <w:szCs w:val="24"/>
              </w:rPr>
              <w:t>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20"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00" w:type="dxa"/>
        <w:tblInd w:w="-5" w:type="dxa"/>
        <w:tblLayout w:type="fixed"/>
        <w:tblLook w:val="00A0" w:firstRow="1" w:lastRow="0" w:firstColumn="1" w:lastColumn="0" w:noHBand="0" w:noVBand="0"/>
      </w:tblPr>
      <w:tblGrid>
        <w:gridCol w:w="2250"/>
        <w:gridCol w:w="1440"/>
        <w:gridCol w:w="1260"/>
        <w:gridCol w:w="1530"/>
        <w:gridCol w:w="1170"/>
        <w:gridCol w:w="1260"/>
        <w:gridCol w:w="1890"/>
      </w:tblGrid>
      <w:tr w:rsidR="005162DE" w:rsidRPr="005162DE" w14:paraId="4FC0937E" w14:textId="77777777" w:rsidTr="00336239">
        <w:trPr>
          <w:cantSplit/>
          <w:trHeight w:val="1511"/>
        </w:trPr>
        <w:tc>
          <w:tcPr>
            <w:tcW w:w="2250"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67BFDD49"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r w:rsidR="00336239">
              <w:rPr>
                <w:rFonts w:ascii="Arial" w:hAnsi="Arial" w:cs="Arial"/>
                <w:b/>
                <w:sz w:val="24"/>
                <w:szCs w:val="24"/>
              </w:rPr>
              <w:t>/Average</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890"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336239">
        <w:trPr>
          <w:trHeight w:val="432"/>
        </w:trPr>
        <w:tc>
          <w:tcPr>
            <w:tcW w:w="2250" w:type="dxa"/>
            <w:tcMar>
              <w:left w:w="58" w:type="dxa"/>
              <w:right w:w="58" w:type="dxa"/>
            </w:tcMar>
          </w:tcPr>
          <w:p w14:paraId="3A2E685E" w14:textId="77777777" w:rsidR="007E5190" w:rsidRPr="00C12292" w:rsidRDefault="007E5190" w:rsidP="007E5190">
            <w:pPr>
              <w:spacing w:before="40" w:after="40"/>
              <w:ind w:left="30"/>
              <w:jc w:val="both"/>
              <w:rPr>
                <w:rFonts w:ascii="Arial" w:hAnsi="Arial" w:cs="Arial"/>
                <w:color w:val="000000" w:themeColor="text1"/>
                <w:sz w:val="24"/>
                <w:szCs w:val="24"/>
              </w:rPr>
            </w:pPr>
            <w:proofErr w:type="spellStart"/>
            <w:r>
              <w:rPr>
                <w:rFonts w:ascii="Arial" w:hAnsi="Arial" w:cs="Arial"/>
                <w:color w:val="000000" w:themeColor="text1"/>
                <w:sz w:val="24"/>
                <w:szCs w:val="24"/>
              </w:rPr>
              <w:t>Gross</w:t>
            </w:r>
            <w:r w:rsidRPr="00C12292">
              <w:rPr>
                <w:rFonts w:ascii="Arial" w:hAnsi="Arial" w:cs="Arial"/>
                <w:color w:val="000000" w:themeColor="text1"/>
                <w:sz w:val="24"/>
                <w:szCs w:val="24"/>
              </w:rPr>
              <w:t>AlphaParticle</w:t>
            </w:r>
            <w:proofErr w:type="spellEnd"/>
          </w:p>
          <w:p w14:paraId="29E71AAC" w14:textId="2166ADE0" w:rsidR="00512D8C" w:rsidRPr="005162DE" w:rsidRDefault="007E5190" w:rsidP="007E5190">
            <w:pPr>
              <w:keepNext/>
              <w:keepLines/>
              <w:spacing w:before="40" w:after="40"/>
              <w:ind w:left="30"/>
              <w:jc w:val="both"/>
              <w:rPr>
                <w:rFonts w:ascii="Arial" w:hAnsi="Arial" w:cs="Arial"/>
                <w:sz w:val="24"/>
                <w:szCs w:val="24"/>
              </w:rPr>
            </w:pPr>
            <w:r w:rsidRPr="00C12292">
              <w:rPr>
                <w:rFonts w:ascii="Arial" w:hAnsi="Arial" w:cs="Arial"/>
                <w:color w:val="000000" w:themeColor="text1"/>
                <w:sz w:val="24"/>
                <w:szCs w:val="24"/>
              </w:rPr>
              <w:t>(</w:t>
            </w:r>
            <w:proofErr w:type="spellStart"/>
            <w:r w:rsidRPr="00C12292">
              <w:rPr>
                <w:rFonts w:ascii="Arial" w:hAnsi="Arial" w:cs="Arial"/>
                <w:color w:val="000000" w:themeColor="text1"/>
                <w:sz w:val="24"/>
                <w:szCs w:val="24"/>
              </w:rPr>
              <w:t>pCi</w:t>
            </w:r>
            <w:proofErr w:type="spellEnd"/>
            <w:r w:rsidRPr="00C12292">
              <w:rPr>
                <w:rFonts w:ascii="Arial" w:hAnsi="Arial" w:cs="Arial"/>
                <w:color w:val="000000" w:themeColor="text1"/>
                <w:sz w:val="24"/>
                <w:szCs w:val="24"/>
              </w:rPr>
              <w:t>/L)</w:t>
            </w:r>
          </w:p>
        </w:tc>
        <w:tc>
          <w:tcPr>
            <w:tcW w:w="1440" w:type="dxa"/>
          </w:tcPr>
          <w:p w14:paraId="21F7006B" w14:textId="01573942" w:rsidR="00512D8C" w:rsidRPr="005162DE" w:rsidRDefault="007E5190" w:rsidP="00512D8C">
            <w:pPr>
              <w:keepNext/>
              <w:keepLines/>
              <w:spacing w:before="40" w:after="40"/>
              <w:jc w:val="center"/>
              <w:rPr>
                <w:rFonts w:ascii="Arial" w:hAnsi="Arial" w:cs="Arial"/>
                <w:sz w:val="24"/>
                <w:szCs w:val="24"/>
              </w:rPr>
            </w:pPr>
            <w:r>
              <w:rPr>
                <w:rFonts w:ascii="Arial" w:hAnsi="Arial" w:cs="Arial"/>
                <w:sz w:val="24"/>
                <w:szCs w:val="24"/>
              </w:rPr>
              <w:t>202</w:t>
            </w:r>
            <w:r w:rsidR="004B2855">
              <w:rPr>
                <w:rFonts w:ascii="Arial" w:hAnsi="Arial" w:cs="Arial"/>
                <w:sz w:val="24"/>
                <w:szCs w:val="24"/>
              </w:rPr>
              <w:t>3</w:t>
            </w:r>
          </w:p>
        </w:tc>
        <w:tc>
          <w:tcPr>
            <w:tcW w:w="1260" w:type="dxa"/>
          </w:tcPr>
          <w:p w14:paraId="1BD7CABC" w14:textId="432757D5" w:rsidR="00512D8C" w:rsidRPr="005162DE" w:rsidRDefault="00881906" w:rsidP="00512D8C">
            <w:pPr>
              <w:keepNext/>
              <w:keepLines/>
              <w:spacing w:before="40" w:after="40"/>
              <w:jc w:val="center"/>
              <w:rPr>
                <w:rFonts w:ascii="Arial" w:hAnsi="Arial" w:cs="Arial"/>
                <w:sz w:val="24"/>
                <w:szCs w:val="24"/>
              </w:rPr>
            </w:pPr>
            <w:r>
              <w:rPr>
                <w:rFonts w:ascii="Arial" w:hAnsi="Arial" w:cs="Arial"/>
                <w:sz w:val="24"/>
                <w:szCs w:val="24"/>
              </w:rPr>
              <w:t>3.7</w:t>
            </w:r>
          </w:p>
        </w:tc>
        <w:tc>
          <w:tcPr>
            <w:tcW w:w="1530" w:type="dxa"/>
          </w:tcPr>
          <w:p w14:paraId="40895B2C" w14:textId="2D7AF57A" w:rsidR="00512D8C" w:rsidRPr="005162DE" w:rsidRDefault="00881906" w:rsidP="00512D8C">
            <w:pPr>
              <w:keepNext/>
              <w:keepLines/>
              <w:spacing w:before="40" w:after="40"/>
              <w:jc w:val="center"/>
              <w:rPr>
                <w:rFonts w:ascii="Arial" w:hAnsi="Arial" w:cs="Arial"/>
                <w:sz w:val="24"/>
                <w:szCs w:val="24"/>
              </w:rPr>
            </w:pPr>
            <w:r>
              <w:rPr>
                <w:rFonts w:ascii="Arial" w:hAnsi="Arial" w:cs="Arial"/>
                <w:sz w:val="24"/>
                <w:szCs w:val="24"/>
              </w:rPr>
              <w:t xml:space="preserve">0 </w:t>
            </w:r>
            <w:r w:rsidR="00336239">
              <w:rPr>
                <w:rFonts w:ascii="Arial" w:hAnsi="Arial" w:cs="Arial"/>
                <w:sz w:val="24"/>
                <w:szCs w:val="24"/>
              </w:rPr>
              <w:t>–</w:t>
            </w:r>
            <w:r>
              <w:rPr>
                <w:rFonts w:ascii="Arial" w:hAnsi="Arial" w:cs="Arial"/>
                <w:sz w:val="24"/>
                <w:szCs w:val="24"/>
              </w:rPr>
              <w:t xml:space="preserve"> 16</w:t>
            </w:r>
          </w:p>
        </w:tc>
        <w:tc>
          <w:tcPr>
            <w:tcW w:w="1170" w:type="dxa"/>
          </w:tcPr>
          <w:p w14:paraId="707B8EC2" w14:textId="40DF8F7C" w:rsidR="00512D8C" w:rsidRPr="005162DE" w:rsidRDefault="00881906" w:rsidP="00512D8C">
            <w:pPr>
              <w:keepNext/>
              <w:keepLines/>
              <w:spacing w:before="40" w:after="40"/>
              <w:jc w:val="center"/>
              <w:rPr>
                <w:rFonts w:ascii="Arial" w:hAnsi="Arial" w:cs="Arial"/>
                <w:sz w:val="24"/>
                <w:szCs w:val="24"/>
              </w:rPr>
            </w:pPr>
            <w:r>
              <w:rPr>
                <w:rFonts w:ascii="Arial" w:hAnsi="Arial" w:cs="Arial"/>
                <w:sz w:val="24"/>
                <w:szCs w:val="24"/>
              </w:rPr>
              <w:t>15</w:t>
            </w:r>
          </w:p>
        </w:tc>
        <w:tc>
          <w:tcPr>
            <w:tcW w:w="1260" w:type="dxa"/>
          </w:tcPr>
          <w:p w14:paraId="4F209845" w14:textId="4D61DBBD" w:rsidR="00512D8C" w:rsidRPr="005162DE" w:rsidRDefault="00881906" w:rsidP="00512D8C">
            <w:pPr>
              <w:keepNext/>
              <w:keepLines/>
              <w:spacing w:before="40" w:after="40"/>
              <w:jc w:val="center"/>
              <w:rPr>
                <w:rFonts w:ascii="Arial" w:hAnsi="Arial" w:cs="Arial"/>
                <w:sz w:val="24"/>
                <w:szCs w:val="24"/>
              </w:rPr>
            </w:pPr>
            <w:r>
              <w:rPr>
                <w:rFonts w:ascii="Arial" w:hAnsi="Arial" w:cs="Arial"/>
                <w:sz w:val="24"/>
                <w:szCs w:val="24"/>
              </w:rPr>
              <w:t>0</w:t>
            </w:r>
          </w:p>
        </w:tc>
        <w:tc>
          <w:tcPr>
            <w:tcW w:w="1890" w:type="dxa"/>
          </w:tcPr>
          <w:p w14:paraId="307E6935" w14:textId="4BCFBCB0" w:rsidR="00512D8C" w:rsidRPr="005162DE" w:rsidRDefault="007E5190" w:rsidP="00512D8C">
            <w:pPr>
              <w:keepNext/>
              <w:keepLines/>
              <w:spacing w:before="40" w:after="40"/>
              <w:jc w:val="center"/>
              <w:rPr>
                <w:rFonts w:ascii="Arial" w:hAnsi="Arial" w:cs="Arial"/>
                <w:sz w:val="24"/>
                <w:szCs w:val="24"/>
              </w:rPr>
            </w:pPr>
            <w:r w:rsidRPr="007861C1">
              <w:rPr>
                <w:rStyle w:val="fontstyle01"/>
                <w:sz w:val="22"/>
                <w:szCs w:val="22"/>
              </w:rPr>
              <w:t>Erosion of natural</w:t>
            </w:r>
            <w:r w:rsidRPr="007861C1">
              <w:rPr>
                <w:rFonts w:ascii="Helvetica" w:hAnsi="Helvetica" w:cs="Helvetica"/>
                <w:color w:val="000000"/>
                <w:sz w:val="22"/>
                <w:szCs w:val="22"/>
              </w:rPr>
              <w:br/>
            </w:r>
            <w:r w:rsidRPr="007861C1">
              <w:rPr>
                <w:rStyle w:val="fontstyle01"/>
                <w:sz w:val="22"/>
                <w:szCs w:val="22"/>
              </w:rPr>
              <w:t>deposit</w:t>
            </w:r>
          </w:p>
        </w:tc>
      </w:tr>
      <w:tr w:rsidR="005162DE" w:rsidRPr="005162DE" w14:paraId="7E778FAF" w14:textId="77777777" w:rsidTr="00336239">
        <w:trPr>
          <w:trHeight w:val="432"/>
        </w:trPr>
        <w:tc>
          <w:tcPr>
            <w:tcW w:w="2250" w:type="dxa"/>
            <w:tcMar>
              <w:left w:w="58" w:type="dxa"/>
              <w:right w:w="58" w:type="dxa"/>
            </w:tcMar>
          </w:tcPr>
          <w:p w14:paraId="64524F6E" w14:textId="77777777" w:rsidR="007E5190" w:rsidRDefault="007E5190" w:rsidP="007E5190">
            <w:pPr>
              <w:jc w:val="both"/>
              <w:rPr>
                <w:rStyle w:val="fontstyle01"/>
              </w:rPr>
            </w:pPr>
            <w:r>
              <w:rPr>
                <w:rStyle w:val="fontstyle01"/>
              </w:rPr>
              <w:t>Uranium (</w:t>
            </w:r>
            <w:proofErr w:type="spellStart"/>
            <w:r>
              <w:rPr>
                <w:rStyle w:val="fontstyle01"/>
              </w:rPr>
              <w:t>pCi</w:t>
            </w:r>
            <w:proofErr w:type="spellEnd"/>
            <w:r>
              <w:rPr>
                <w:rStyle w:val="fontstyle01"/>
              </w:rPr>
              <w:t>/L)</w:t>
            </w:r>
          </w:p>
          <w:p w14:paraId="2BC454A4" w14:textId="5D1AB303" w:rsidR="00244938" w:rsidRPr="005162DE" w:rsidRDefault="00244938" w:rsidP="00244938">
            <w:pPr>
              <w:spacing w:before="40" w:after="40"/>
              <w:ind w:left="30"/>
              <w:jc w:val="both"/>
              <w:rPr>
                <w:rFonts w:ascii="Arial" w:hAnsi="Arial" w:cs="Arial"/>
                <w:sz w:val="24"/>
                <w:szCs w:val="24"/>
              </w:rPr>
            </w:pPr>
          </w:p>
        </w:tc>
        <w:tc>
          <w:tcPr>
            <w:tcW w:w="1440" w:type="dxa"/>
          </w:tcPr>
          <w:p w14:paraId="25EFD446" w14:textId="5A649333" w:rsidR="00244938" w:rsidRPr="005162DE" w:rsidRDefault="007E5190" w:rsidP="00244938">
            <w:pPr>
              <w:spacing w:before="40" w:after="40"/>
              <w:jc w:val="center"/>
              <w:rPr>
                <w:rFonts w:ascii="Arial" w:hAnsi="Arial" w:cs="Arial"/>
                <w:sz w:val="24"/>
                <w:szCs w:val="24"/>
              </w:rPr>
            </w:pPr>
            <w:r>
              <w:rPr>
                <w:rFonts w:ascii="Arial" w:hAnsi="Arial" w:cs="Arial"/>
                <w:sz w:val="24"/>
                <w:szCs w:val="24"/>
              </w:rPr>
              <w:t>202</w:t>
            </w:r>
            <w:r w:rsidR="004B2855">
              <w:rPr>
                <w:rFonts w:ascii="Arial" w:hAnsi="Arial" w:cs="Arial"/>
                <w:sz w:val="24"/>
                <w:szCs w:val="24"/>
              </w:rPr>
              <w:t>3</w:t>
            </w:r>
          </w:p>
        </w:tc>
        <w:tc>
          <w:tcPr>
            <w:tcW w:w="1260" w:type="dxa"/>
          </w:tcPr>
          <w:p w14:paraId="7CAF39D9" w14:textId="5AF9B26A" w:rsidR="00244938" w:rsidRPr="005162DE" w:rsidRDefault="00336239" w:rsidP="00244938">
            <w:pPr>
              <w:spacing w:before="40" w:after="40"/>
              <w:jc w:val="center"/>
              <w:rPr>
                <w:rFonts w:ascii="Arial" w:hAnsi="Arial" w:cs="Arial"/>
                <w:sz w:val="24"/>
                <w:szCs w:val="24"/>
              </w:rPr>
            </w:pPr>
            <w:r>
              <w:rPr>
                <w:rFonts w:ascii="Arial" w:hAnsi="Arial" w:cs="Arial"/>
                <w:sz w:val="24"/>
                <w:szCs w:val="24"/>
              </w:rPr>
              <w:t>0</w:t>
            </w:r>
            <w:r w:rsidR="00881906">
              <w:rPr>
                <w:rFonts w:ascii="Arial" w:hAnsi="Arial" w:cs="Arial"/>
                <w:sz w:val="24"/>
                <w:szCs w:val="24"/>
              </w:rPr>
              <w:t>.58</w:t>
            </w:r>
          </w:p>
        </w:tc>
        <w:tc>
          <w:tcPr>
            <w:tcW w:w="1530" w:type="dxa"/>
          </w:tcPr>
          <w:p w14:paraId="694B316A" w14:textId="3D58F4DC" w:rsidR="00244938" w:rsidRPr="005162DE" w:rsidRDefault="00336239" w:rsidP="00336239">
            <w:pPr>
              <w:spacing w:before="40" w:after="40"/>
              <w:jc w:val="center"/>
              <w:rPr>
                <w:rFonts w:ascii="Arial" w:hAnsi="Arial" w:cs="Arial"/>
                <w:sz w:val="24"/>
                <w:szCs w:val="24"/>
              </w:rPr>
            </w:pPr>
            <w:r>
              <w:rPr>
                <w:rFonts w:ascii="Arial" w:hAnsi="Arial" w:cs="Arial"/>
                <w:sz w:val="24"/>
                <w:szCs w:val="24"/>
              </w:rPr>
              <w:t>0 – 28</w:t>
            </w:r>
          </w:p>
        </w:tc>
        <w:tc>
          <w:tcPr>
            <w:tcW w:w="1170" w:type="dxa"/>
          </w:tcPr>
          <w:p w14:paraId="04B3ABD1" w14:textId="08EAB27A" w:rsidR="00244938" w:rsidRPr="005162DE" w:rsidRDefault="00881906" w:rsidP="00244938">
            <w:pPr>
              <w:spacing w:before="40" w:after="40"/>
              <w:jc w:val="center"/>
              <w:rPr>
                <w:rFonts w:ascii="Arial" w:hAnsi="Arial" w:cs="Arial"/>
                <w:sz w:val="24"/>
                <w:szCs w:val="24"/>
              </w:rPr>
            </w:pPr>
            <w:r>
              <w:rPr>
                <w:rFonts w:ascii="Arial" w:hAnsi="Arial" w:cs="Arial"/>
                <w:sz w:val="24"/>
                <w:szCs w:val="24"/>
              </w:rPr>
              <w:t>20</w:t>
            </w:r>
          </w:p>
        </w:tc>
        <w:tc>
          <w:tcPr>
            <w:tcW w:w="1260" w:type="dxa"/>
          </w:tcPr>
          <w:p w14:paraId="7BD33183" w14:textId="0BE3DDE8" w:rsidR="00244938" w:rsidRPr="005162DE" w:rsidRDefault="00881906" w:rsidP="00244938">
            <w:pPr>
              <w:spacing w:before="40" w:after="40"/>
              <w:jc w:val="center"/>
              <w:rPr>
                <w:rFonts w:ascii="Arial" w:hAnsi="Arial" w:cs="Arial"/>
                <w:sz w:val="24"/>
                <w:szCs w:val="24"/>
              </w:rPr>
            </w:pPr>
            <w:r>
              <w:rPr>
                <w:rFonts w:ascii="Arial" w:hAnsi="Arial" w:cs="Arial"/>
                <w:sz w:val="24"/>
                <w:szCs w:val="24"/>
              </w:rPr>
              <w:t>0.43</w:t>
            </w:r>
          </w:p>
        </w:tc>
        <w:tc>
          <w:tcPr>
            <w:tcW w:w="1890" w:type="dxa"/>
          </w:tcPr>
          <w:p w14:paraId="701F5E75" w14:textId="1E084222" w:rsidR="00244938" w:rsidRPr="005162DE" w:rsidRDefault="007E5190" w:rsidP="00244938">
            <w:pPr>
              <w:spacing w:before="40" w:after="40"/>
              <w:jc w:val="center"/>
              <w:rPr>
                <w:rFonts w:ascii="Arial" w:hAnsi="Arial" w:cs="Arial"/>
                <w:sz w:val="24"/>
                <w:szCs w:val="24"/>
              </w:rPr>
            </w:pPr>
            <w:r w:rsidRPr="007861C1">
              <w:rPr>
                <w:rStyle w:val="fontstyle01"/>
                <w:sz w:val="22"/>
                <w:szCs w:val="22"/>
              </w:rPr>
              <w:t>Erosion of natural deposit</w:t>
            </w:r>
          </w:p>
        </w:tc>
      </w:tr>
      <w:tr w:rsidR="00F31107" w:rsidRPr="005162DE" w14:paraId="0B473EEB" w14:textId="77777777" w:rsidTr="00336239">
        <w:trPr>
          <w:trHeight w:val="432"/>
        </w:trPr>
        <w:tc>
          <w:tcPr>
            <w:tcW w:w="2250" w:type="dxa"/>
            <w:tcMar>
              <w:left w:w="58" w:type="dxa"/>
              <w:right w:w="58" w:type="dxa"/>
            </w:tcMar>
          </w:tcPr>
          <w:p w14:paraId="231A477F" w14:textId="6F64F38B" w:rsidR="00F31107" w:rsidRDefault="00F31107" w:rsidP="007E5190">
            <w:pPr>
              <w:jc w:val="both"/>
              <w:rPr>
                <w:rStyle w:val="fontstyle01"/>
              </w:rPr>
            </w:pPr>
            <w:r>
              <w:rPr>
                <w:rStyle w:val="fontstyle01"/>
              </w:rPr>
              <w:t>Nitrate (mg/L)</w:t>
            </w:r>
          </w:p>
        </w:tc>
        <w:tc>
          <w:tcPr>
            <w:tcW w:w="1440" w:type="dxa"/>
          </w:tcPr>
          <w:p w14:paraId="4235A64F" w14:textId="1085CB31" w:rsidR="00F31107" w:rsidRDefault="00F31107" w:rsidP="00244938">
            <w:pPr>
              <w:spacing w:before="40" w:after="40"/>
              <w:jc w:val="center"/>
              <w:rPr>
                <w:rFonts w:ascii="Arial" w:hAnsi="Arial" w:cs="Arial"/>
                <w:sz w:val="24"/>
                <w:szCs w:val="24"/>
              </w:rPr>
            </w:pPr>
            <w:r>
              <w:rPr>
                <w:rFonts w:ascii="Arial" w:hAnsi="Arial" w:cs="Arial"/>
                <w:sz w:val="24"/>
                <w:szCs w:val="24"/>
              </w:rPr>
              <w:t>202</w:t>
            </w:r>
            <w:r w:rsidR="004B2855">
              <w:rPr>
                <w:rFonts w:ascii="Arial" w:hAnsi="Arial" w:cs="Arial"/>
                <w:sz w:val="24"/>
                <w:szCs w:val="24"/>
              </w:rPr>
              <w:t>3</w:t>
            </w:r>
          </w:p>
        </w:tc>
        <w:tc>
          <w:tcPr>
            <w:tcW w:w="1260" w:type="dxa"/>
          </w:tcPr>
          <w:p w14:paraId="1F39F001" w14:textId="382753D8" w:rsidR="00F31107" w:rsidRPr="005162DE" w:rsidRDefault="00336239" w:rsidP="00244938">
            <w:pPr>
              <w:spacing w:before="40" w:after="40"/>
              <w:jc w:val="center"/>
              <w:rPr>
                <w:rFonts w:ascii="Arial" w:hAnsi="Arial" w:cs="Arial"/>
                <w:sz w:val="24"/>
                <w:szCs w:val="24"/>
              </w:rPr>
            </w:pPr>
            <w:r>
              <w:rPr>
                <w:rFonts w:ascii="Arial" w:hAnsi="Arial" w:cs="Arial"/>
                <w:sz w:val="24"/>
                <w:szCs w:val="24"/>
              </w:rPr>
              <w:t>0.36</w:t>
            </w:r>
          </w:p>
        </w:tc>
        <w:tc>
          <w:tcPr>
            <w:tcW w:w="1530" w:type="dxa"/>
          </w:tcPr>
          <w:p w14:paraId="0CB91EE6" w14:textId="6A4763B8" w:rsidR="00F31107" w:rsidRPr="005162DE" w:rsidRDefault="00336239" w:rsidP="00244938">
            <w:pPr>
              <w:spacing w:before="40" w:after="40"/>
              <w:jc w:val="center"/>
              <w:rPr>
                <w:rFonts w:ascii="Arial" w:hAnsi="Arial" w:cs="Arial"/>
                <w:sz w:val="24"/>
                <w:szCs w:val="24"/>
              </w:rPr>
            </w:pPr>
            <w:r>
              <w:rPr>
                <w:rFonts w:ascii="Arial" w:hAnsi="Arial" w:cs="Arial"/>
                <w:sz w:val="24"/>
                <w:szCs w:val="24"/>
              </w:rPr>
              <w:t>0 – 0.89</w:t>
            </w:r>
          </w:p>
        </w:tc>
        <w:tc>
          <w:tcPr>
            <w:tcW w:w="1170" w:type="dxa"/>
          </w:tcPr>
          <w:p w14:paraId="34E30A70" w14:textId="016487A9" w:rsidR="00F31107" w:rsidRPr="005162DE" w:rsidRDefault="00336239"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05143CF6" w14:textId="15C27505" w:rsidR="00F31107" w:rsidRPr="005162DE" w:rsidRDefault="00336239" w:rsidP="00244938">
            <w:pPr>
              <w:spacing w:before="40" w:after="40"/>
              <w:jc w:val="center"/>
              <w:rPr>
                <w:rFonts w:ascii="Arial" w:hAnsi="Arial" w:cs="Arial"/>
                <w:sz w:val="24"/>
                <w:szCs w:val="24"/>
              </w:rPr>
            </w:pPr>
            <w:r>
              <w:rPr>
                <w:rFonts w:ascii="Arial" w:hAnsi="Arial" w:cs="Arial"/>
                <w:sz w:val="24"/>
                <w:szCs w:val="24"/>
              </w:rPr>
              <w:t>10</w:t>
            </w:r>
          </w:p>
        </w:tc>
        <w:tc>
          <w:tcPr>
            <w:tcW w:w="1890" w:type="dxa"/>
          </w:tcPr>
          <w:p w14:paraId="74736DC6" w14:textId="6BD26A12" w:rsidR="00F31107" w:rsidRPr="007861C1" w:rsidRDefault="00336239" w:rsidP="00244938">
            <w:pPr>
              <w:spacing w:before="40" w:after="40"/>
              <w:jc w:val="center"/>
              <w:rPr>
                <w:rStyle w:val="fontstyle01"/>
                <w:sz w:val="22"/>
                <w:szCs w:val="22"/>
              </w:rPr>
            </w:pPr>
            <w:r>
              <w:rPr>
                <w:rStyle w:val="fontstyle01"/>
                <w:sz w:val="22"/>
                <w:szCs w:val="22"/>
              </w:rPr>
              <w:t>Runoff an leaching from fertilizer use; leaching from septic tanks and sewage</w:t>
            </w:r>
          </w:p>
        </w:tc>
      </w:tr>
      <w:tr w:rsidR="00F31107" w:rsidRPr="005162DE" w14:paraId="08D999C4" w14:textId="77777777" w:rsidTr="00336239">
        <w:trPr>
          <w:trHeight w:val="432"/>
        </w:trPr>
        <w:tc>
          <w:tcPr>
            <w:tcW w:w="2250" w:type="dxa"/>
            <w:tcMar>
              <w:left w:w="58" w:type="dxa"/>
              <w:right w:w="58" w:type="dxa"/>
            </w:tcMar>
          </w:tcPr>
          <w:p w14:paraId="2B76DE09" w14:textId="77777777" w:rsidR="00F31107" w:rsidRDefault="00336239" w:rsidP="007E5190">
            <w:pPr>
              <w:jc w:val="both"/>
              <w:rPr>
                <w:rStyle w:val="fontstyle01"/>
              </w:rPr>
            </w:pPr>
            <w:r>
              <w:rPr>
                <w:rStyle w:val="fontstyle01"/>
              </w:rPr>
              <w:t>TTHMs</w:t>
            </w:r>
          </w:p>
          <w:p w14:paraId="735DEFCE" w14:textId="150A904D" w:rsidR="00336239" w:rsidRDefault="00336239" w:rsidP="007E5190">
            <w:pPr>
              <w:jc w:val="both"/>
              <w:rPr>
                <w:rStyle w:val="fontstyle01"/>
              </w:rPr>
            </w:pPr>
            <w:r>
              <w:rPr>
                <w:rStyle w:val="fontstyle01"/>
              </w:rPr>
              <w:t xml:space="preserve">[Total </w:t>
            </w:r>
            <w:proofErr w:type="spellStart"/>
            <w:r>
              <w:rPr>
                <w:rStyle w:val="fontstyle01"/>
              </w:rPr>
              <w:t>Trihalomethanes</w:t>
            </w:r>
            <w:proofErr w:type="spellEnd"/>
            <w:r>
              <w:rPr>
                <w:rStyle w:val="fontstyle01"/>
              </w:rPr>
              <w:t>] (</w:t>
            </w:r>
            <w:r>
              <w:rPr>
                <w:rStyle w:val="fontstyle01"/>
                <w:rFonts w:cs="Helvetica"/>
              </w:rPr>
              <w:t>µ</w:t>
            </w:r>
            <w:r>
              <w:rPr>
                <w:rStyle w:val="fontstyle01"/>
              </w:rPr>
              <w:t>g/L)</w:t>
            </w:r>
          </w:p>
        </w:tc>
        <w:tc>
          <w:tcPr>
            <w:tcW w:w="1440" w:type="dxa"/>
          </w:tcPr>
          <w:p w14:paraId="75C5AC57" w14:textId="6FA756A9" w:rsidR="00F31107" w:rsidRDefault="00336239" w:rsidP="00244938">
            <w:pPr>
              <w:spacing w:before="40" w:after="40"/>
              <w:jc w:val="center"/>
              <w:rPr>
                <w:rFonts w:ascii="Arial" w:hAnsi="Arial" w:cs="Arial"/>
                <w:sz w:val="24"/>
                <w:szCs w:val="24"/>
              </w:rPr>
            </w:pPr>
            <w:r>
              <w:rPr>
                <w:rFonts w:ascii="Arial" w:hAnsi="Arial" w:cs="Arial"/>
                <w:sz w:val="24"/>
                <w:szCs w:val="24"/>
              </w:rPr>
              <w:t>2023</w:t>
            </w:r>
          </w:p>
        </w:tc>
        <w:tc>
          <w:tcPr>
            <w:tcW w:w="1260" w:type="dxa"/>
          </w:tcPr>
          <w:p w14:paraId="3B718535" w14:textId="6E676AF5" w:rsidR="00F31107" w:rsidRPr="005162DE" w:rsidRDefault="00336239" w:rsidP="00244938">
            <w:pPr>
              <w:spacing w:before="40" w:after="40"/>
              <w:jc w:val="center"/>
              <w:rPr>
                <w:rFonts w:ascii="Arial" w:hAnsi="Arial" w:cs="Arial"/>
                <w:sz w:val="24"/>
                <w:szCs w:val="24"/>
              </w:rPr>
            </w:pPr>
            <w:r>
              <w:rPr>
                <w:rFonts w:ascii="Arial" w:hAnsi="Arial" w:cs="Arial"/>
                <w:sz w:val="24"/>
                <w:szCs w:val="24"/>
              </w:rPr>
              <w:t>15.4</w:t>
            </w:r>
          </w:p>
        </w:tc>
        <w:tc>
          <w:tcPr>
            <w:tcW w:w="1530" w:type="dxa"/>
          </w:tcPr>
          <w:p w14:paraId="0D1028FC" w14:textId="419F14CF" w:rsidR="00F31107" w:rsidRPr="005162DE" w:rsidRDefault="00336239" w:rsidP="00244938">
            <w:pPr>
              <w:spacing w:before="40" w:after="40"/>
              <w:jc w:val="center"/>
              <w:rPr>
                <w:rFonts w:ascii="Arial" w:hAnsi="Arial" w:cs="Arial"/>
                <w:sz w:val="24"/>
                <w:szCs w:val="24"/>
              </w:rPr>
            </w:pPr>
            <w:r>
              <w:rPr>
                <w:rFonts w:ascii="Arial" w:hAnsi="Arial" w:cs="Arial"/>
                <w:sz w:val="24"/>
                <w:szCs w:val="24"/>
              </w:rPr>
              <w:t>7.5 – 15.3</w:t>
            </w:r>
          </w:p>
        </w:tc>
        <w:tc>
          <w:tcPr>
            <w:tcW w:w="1170" w:type="dxa"/>
          </w:tcPr>
          <w:p w14:paraId="40010026" w14:textId="6527C6B5" w:rsidR="00F31107" w:rsidRPr="005162DE" w:rsidRDefault="00336239" w:rsidP="00244938">
            <w:pPr>
              <w:spacing w:before="40" w:after="40"/>
              <w:jc w:val="center"/>
              <w:rPr>
                <w:rFonts w:ascii="Arial" w:hAnsi="Arial" w:cs="Arial"/>
                <w:sz w:val="24"/>
                <w:szCs w:val="24"/>
              </w:rPr>
            </w:pPr>
            <w:r>
              <w:rPr>
                <w:rFonts w:ascii="Arial" w:hAnsi="Arial" w:cs="Arial"/>
                <w:sz w:val="24"/>
                <w:szCs w:val="24"/>
              </w:rPr>
              <w:t>80</w:t>
            </w:r>
          </w:p>
        </w:tc>
        <w:tc>
          <w:tcPr>
            <w:tcW w:w="1260" w:type="dxa"/>
          </w:tcPr>
          <w:p w14:paraId="016F78EA" w14:textId="300EE6AB" w:rsidR="00F31107" w:rsidRPr="005162DE" w:rsidRDefault="00336239" w:rsidP="00244938">
            <w:pPr>
              <w:spacing w:before="40" w:after="40"/>
              <w:jc w:val="center"/>
              <w:rPr>
                <w:rFonts w:ascii="Arial" w:hAnsi="Arial" w:cs="Arial"/>
                <w:sz w:val="24"/>
                <w:szCs w:val="24"/>
              </w:rPr>
            </w:pPr>
            <w:r>
              <w:rPr>
                <w:rFonts w:ascii="Arial" w:hAnsi="Arial" w:cs="Arial"/>
                <w:sz w:val="24"/>
                <w:szCs w:val="24"/>
              </w:rPr>
              <w:t>N/A</w:t>
            </w:r>
          </w:p>
        </w:tc>
        <w:tc>
          <w:tcPr>
            <w:tcW w:w="1890" w:type="dxa"/>
          </w:tcPr>
          <w:p w14:paraId="2C7E6AF2" w14:textId="1BD3CB98" w:rsidR="00F31107" w:rsidRPr="007861C1" w:rsidRDefault="00336239" w:rsidP="00244938">
            <w:pPr>
              <w:spacing w:before="40" w:after="40"/>
              <w:jc w:val="center"/>
              <w:rPr>
                <w:rStyle w:val="fontstyle01"/>
                <w:sz w:val="22"/>
                <w:szCs w:val="22"/>
              </w:rPr>
            </w:pPr>
            <w:r>
              <w:rPr>
                <w:rStyle w:val="fontstyle01"/>
                <w:sz w:val="22"/>
                <w:szCs w:val="22"/>
              </w:rPr>
              <w:t>Byproduct of drinking water disinfection</w:t>
            </w:r>
          </w:p>
        </w:tc>
      </w:tr>
      <w:tr w:rsidR="00F31107" w:rsidRPr="005162DE" w14:paraId="4528927D" w14:textId="77777777" w:rsidTr="00336239">
        <w:trPr>
          <w:trHeight w:val="432"/>
        </w:trPr>
        <w:tc>
          <w:tcPr>
            <w:tcW w:w="2250" w:type="dxa"/>
            <w:tcMar>
              <w:left w:w="58" w:type="dxa"/>
              <w:right w:w="58" w:type="dxa"/>
            </w:tcMar>
          </w:tcPr>
          <w:p w14:paraId="3B57D6BA" w14:textId="0CA57169" w:rsidR="00F31107" w:rsidRDefault="00336239" w:rsidP="007E5190">
            <w:pPr>
              <w:jc w:val="both"/>
              <w:rPr>
                <w:rStyle w:val="fontstyle01"/>
              </w:rPr>
            </w:pPr>
            <w:r>
              <w:rPr>
                <w:rStyle w:val="fontstyle01"/>
              </w:rPr>
              <w:t xml:space="preserve">HAA5 [Sum of 5 </w:t>
            </w:r>
            <w:proofErr w:type="spellStart"/>
            <w:r>
              <w:rPr>
                <w:rStyle w:val="fontstyle01"/>
              </w:rPr>
              <w:t>Haloacetic</w:t>
            </w:r>
            <w:proofErr w:type="spellEnd"/>
            <w:r>
              <w:rPr>
                <w:rStyle w:val="fontstyle01"/>
              </w:rPr>
              <w:t xml:space="preserve"> Acids] (</w:t>
            </w:r>
            <w:r>
              <w:rPr>
                <w:rStyle w:val="fontstyle01"/>
                <w:rFonts w:cs="Helvetica"/>
              </w:rPr>
              <w:t>µ</w:t>
            </w:r>
            <w:r>
              <w:rPr>
                <w:rStyle w:val="fontstyle01"/>
              </w:rPr>
              <w:t>g/L)</w:t>
            </w:r>
          </w:p>
        </w:tc>
        <w:tc>
          <w:tcPr>
            <w:tcW w:w="1440" w:type="dxa"/>
          </w:tcPr>
          <w:p w14:paraId="33D57FA7" w14:textId="75C145EF" w:rsidR="00F31107" w:rsidRDefault="00336239" w:rsidP="00244938">
            <w:pPr>
              <w:spacing w:before="40" w:after="40"/>
              <w:jc w:val="center"/>
              <w:rPr>
                <w:rFonts w:ascii="Arial" w:hAnsi="Arial" w:cs="Arial"/>
                <w:sz w:val="24"/>
                <w:szCs w:val="24"/>
              </w:rPr>
            </w:pPr>
            <w:r>
              <w:rPr>
                <w:rFonts w:ascii="Arial" w:hAnsi="Arial" w:cs="Arial"/>
                <w:sz w:val="24"/>
                <w:szCs w:val="24"/>
              </w:rPr>
              <w:t>2023</w:t>
            </w:r>
          </w:p>
        </w:tc>
        <w:tc>
          <w:tcPr>
            <w:tcW w:w="1260" w:type="dxa"/>
          </w:tcPr>
          <w:p w14:paraId="208EFA98" w14:textId="4138F3F7" w:rsidR="00F31107" w:rsidRPr="005162DE" w:rsidRDefault="00336239" w:rsidP="00244938">
            <w:pPr>
              <w:spacing w:before="40" w:after="40"/>
              <w:jc w:val="center"/>
              <w:rPr>
                <w:rFonts w:ascii="Arial" w:hAnsi="Arial" w:cs="Arial"/>
                <w:sz w:val="24"/>
                <w:szCs w:val="24"/>
              </w:rPr>
            </w:pPr>
            <w:r>
              <w:rPr>
                <w:rFonts w:ascii="Arial" w:hAnsi="Arial" w:cs="Arial"/>
                <w:sz w:val="24"/>
                <w:szCs w:val="24"/>
              </w:rPr>
              <w:t>2.7</w:t>
            </w:r>
          </w:p>
        </w:tc>
        <w:tc>
          <w:tcPr>
            <w:tcW w:w="1530" w:type="dxa"/>
          </w:tcPr>
          <w:p w14:paraId="2830534A" w14:textId="13EA982B" w:rsidR="00F31107" w:rsidRPr="005162DE" w:rsidRDefault="00336239" w:rsidP="00244938">
            <w:pPr>
              <w:spacing w:before="40" w:after="40"/>
              <w:jc w:val="center"/>
              <w:rPr>
                <w:rFonts w:ascii="Arial" w:hAnsi="Arial" w:cs="Arial"/>
                <w:sz w:val="24"/>
                <w:szCs w:val="24"/>
              </w:rPr>
            </w:pPr>
            <w:r>
              <w:rPr>
                <w:rFonts w:ascii="Arial" w:hAnsi="Arial" w:cs="Arial"/>
                <w:sz w:val="24"/>
                <w:szCs w:val="24"/>
              </w:rPr>
              <w:t>0 – 3.1</w:t>
            </w:r>
          </w:p>
        </w:tc>
        <w:tc>
          <w:tcPr>
            <w:tcW w:w="1170" w:type="dxa"/>
          </w:tcPr>
          <w:p w14:paraId="60F80EF4" w14:textId="7CDB1D00" w:rsidR="00F31107" w:rsidRPr="005162DE" w:rsidRDefault="00336239" w:rsidP="00244938">
            <w:pPr>
              <w:spacing w:before="40" w:after="40"/>
              <w:jc w:val="center"/>
              <w:rPr>
                <w:rFonts w:ascii="Arial" w:hAnsi="Arial" w:cs="Arial"/>
                <w:sz w:val="24"/>
                <w:szCs w:val="24"/>
              </w:rPr>
            </w:pPr>
            <w:r>
              <w:rPr>
                <w:rFonts w:ascii="Arial" w:hAnsi="Arial" w:cs="Arial"/>
                <w:sz w:val="24"/>
                <w:szCs w:val="24"/>
              </w:rPr>
              <w:t>60</w:t>
            </w:r>
          </w:p>
        </w:tc>
        <w:tc>
          <w:tcPr>
            <w:tcW w:w="1260" w:type="dxa"/>
          </w:tcPr>
          <w:p w14:paraId="27629503" w14:textId="1990D521" w:rsidR="00F31107" w:rsidRPr="005162DE" w:rsidRDefault="00336239" w:rsidP="00244938">
            <w:pPr>
              <w:spacing w:before="40" w:after="40"/>
              <w:jc w:val="center"/>
              <w:rPr>
                <w:rFonts w:ascii="Arial" w:hAnsi="Arial" w:cs="Arial"/>
                <w:sz w:val="24"/>
                <w:szCs w:val="24"/>
              </w:rPr>
            </w:pPr>
            <w:r>
              <w:rPr>
                <w:rFonts w:ascii="Arial" w:hAnsi="Arial" w:cs="Arial"/>
                <w:sz w:val="24"/>
                <w:szCs w:val="24"/>
              </w:rPr>
              <w:t>N/A</w:t>
            </w:r>
          </w:p>
        </w:tc>
        <w:tc>
          <w:tcPr>
            <w:tcW w:w="1890" w:type="dxa"/>
          </w:tcPr>
          <w:p w14:paraId="0BFB5CEC" w14:textId="03D376B1" w:rsidR="00F31107" w:rsidRPr="007861C1" w:rsidRDefault="00336239" w:rsidP="00244938">
            <w:pPr>
              <w:spacing w:before="40" w:after="40"/>
              <w:jc w:val="center"/>
              <w:rPr>
                <w:rStyle w:val="fontstyle01"/>
                <w:sz w:val="22"/>
                <w:szCs w:val="22"/>
              </w:rPr>
            </w:pPr>
            <w:r>
              <w:rPr>
                <w:rStyle w:val="fontstyle01"/>
                <w:sz w:val="22"/>
                <w:szCs w:val="22"/>
              </w:rPr>
              <w:t>Byproduct of drinking water disinfection</w:t>
            </w:r>
          </w:p>
        </w:tc>
      </w:tr>
      <w:tr w:rsidR="00F31107" w:rsidRPr="005162DE" w14:paraId="7453A103" w14:textId="77777777" w:rsidTr="00336239">
        <w:trPr>
          <w:trHeight w:val="432"/>
        </w:trPr>
        <w:tc>
          <w:tcPr>
            <w:tcW w:w="2250" w:type="dxa"/>
            <w:tcMar>
              <w:left w:w="58" w:type="dxa"/>
              <w:right w:w="58" w:type="dxa"/>
            </w:tcMar>
          </w:tcPr>
          <w:p w14:paraId="06C0D1BC" w14:textId="08C5E713" w:rsidR="00F31107" w:rsidRDefault="00336239" w:rsidP="007E5190">
            <w:pPr>
              <w:jc w:val="both"/>
              <w:rPr>
                <w:rStyle w:val="fontstyle01"/>
              </w:rPr>
            </w:pPr>
            <w:r>
              <w:rPr>
                <w:rStyle w:val="fontstyle01"/>
              </w:rPr>
              <w:t>Chlorine (mg/L)</w:t>
            </w:r>
          </w:p>
        </w:tc>
        <w:tc>
          <w:tcPr>
            <w:tcW w:w="1440" w:type="dxa"/>
          </w:tcPr>
          <w:p w14:paraId="2E3AC98D" w14:textId="3F64F429" w:rsidR="00F31107" w:rsidRDefault="00336239" w:rsidP="00244938">
            <w:pPr>
              <w:spacing w:before="40" w:after="40"/>
              <w:jc w:val="center"/>
              <w:rPr>
                <w:rFonts w:ascii="Arial" w:hAnsi="Arial" w:cs="Arial"/>
                <w:sz w:val="24"/>
                <w:szCs w:val="24"/>
              </w:rPr>
            </w:pPr>
            <w:r>
              <w:rPr>
                <w:rFonts w:ascii="Arial" w:hAnsi="Arial" w:cs="Arial"/>
                <w:sz w:val="24"/>
                <w:szCs w:val="24"/>
              </w:rPr>
              <w:t>2023</w:t>
            </w:r>
          </w:p>
        </w:tc>
        <w:tc>
          <w:tcPr>
            <w:tcW w:w="1260" w:type="dxa"/>
          </w:tcPr>
          <w:p w14:paraId="2052FF2A" w14:textId="73B182B7" w:rsidR="00F31107" w:rsidRPr="005162DE" w:rsidRDefault="00336239" w:rsidP="00244938">
            <w:pPr>
              <w:spacing w:before="40" w:after="40"/>
              <w:jc w:val="center"/>
              <w:rPr>
                <w:rFonts w:ascii="Arial" w:hAnsi="Arial" w:cs="Arial"/>
                <w:sz w:val="24"/>
                <w:szCs w:val="24"/>
              </w:rPr>
            </w:pPr>
            <w:r>
              <w:rPr>
                <w:rFonts w:ascii="Arial" w:hAnsi="Arial" w:cs="Arial"/>
                <w:sz w:val="24"/>
                <w:szCs w:val="24"/>
              </w:rPr>
              <w:t>0.81</w:t>
            </w:r>
          </w:p>
        </w:tc>
        <w:tc>
          <w:tcPr>
            <w:tcW w:w="1530" w:type="dxa"/>
          </w:tcPr>
          <w:p w14:paraId="2B13B90A" w14:textId="10A211D8" w:rsidR="00F31107" w:rsidRPr="005162DE" w:rsidRDefault="00336239" w:rsidP="00244938">
            <w:pPr>
              <w:spacing w:before="40" w:after="40"/>
              <w:jc w:val="center"/>
              <w:rPr>
                <w:rFonts w:ascii="Arial" w:hAnsi="Arial" w:cs="Arial"/>
                <w:sz w:val="24"/>
                <w:szCs w:val="24"/>
              </w:rPr>
            </w:pPr>
            <w:r>
              <w:rPr>
                <w:rFonts w:ascii="Arial" w:hAnsi="Arial" w:cs="Arial"/>
                <w:sz w:val="24"/>
                <w:szCs w:val="24"/>
              </w:rPr>
              <w:t>0.21 – 1.37</w:t>
            </w:r>
          </w:p>
        </w:tc>
        <w:tc>
          <w:tcPr>
            <w:tcW w:w="1170" w:type="dxa"/>
          </w:tcPr>
          <w:p w14:paraId="2EAE72C0" w14:textId="1D2D9BA5" w:rsidR="00F31107" w:rsidRPr="005162DE" w:rsidRDefault="00336239" w:rsidP="00244938">
            <w:pPr>
              <w:spacing w:before="40" w:after="40"/>
              <w:jc w:val="center"/>
              <w:rPr>
                <w:rFonts w:ascii="Arial" w:hAnsi="Arial" w:cs="Arial"/>
                <w:sz w:val="24"/>
                <w:szCs w:val="24"/>
              </w:rPr>
            </w:pPr>
            <w:r>
              <w:rPr>
                <w:rFonts w:ascii="Arial" w:hAnsi="Arial" w:cs="Arial"/>
                <w:sz w:val="24"/>
                <w:szCs w:val="24"/>
              </w:rPr>
              <w:t>4.0 [MRDL]</w:t>
            </w:r>
          </w:p>
        </w:tc>
        <w:tc>
          <w:tcPr>
            <w:tcW w:w="1260" w:type="dxa"/>
          </w:tcPr>
          <w:p w14:paraId="7574F97A" w14:textId="769454D8" w:rsidR="00F31107" w:rsidRPr="005162DE" w:rsidRDefault="00336239" w:rsidP="00244938">
            <w:pPr>
              <w:spacing w:before="40" w:after="40"/>
              <w:jc w:val="center"/>
              <w:rPr>
                <w:rFonts w:ascii="Arial" w:hAnsi="Arial" w:cs="Arial"/>
                <w:sz w:val="24"/>
                <w:szCs w:val="24"/>
              </w:rPr>
            </w:pPr>
            <w:r>
              <w:rPr>
                <w:rFonts w:ascii="Arial" w:hAnsi="Arial" w:cs="Arial"/>
                <w:sz w:val="24"/>
                <w:szCs w:val="24"/>
              </w:rPr>
              <w:t>N/A</w:t>
            </w:r>
          </w:p>
        </w:tc>
        <w:tc>
          <w:tcPr>
            <w:tcW w:w="1890" w:type="dxa"/>
          </w:tcPr>
          <w:p w14:paraId="2393B356" w14:textId="373BB2FF" w:rsidR="00F31107" w:rsidRPr="007861C1" w:rsidRDefault="00336239" w:rsidP="00244938">
            <w:pPr>
              <w:spacing w:before="40" w:after="40"/>
              <w:jc w:val="center"/>
              <w:rPr>
                <w:rStyle w:val="fontstyle01"/>
                <w:sz w:val="22"/>
                <w:szCs w:val="22"/>
              </w:rPr>
            </w:pPr>
            <w:r>
              <w:rPr>
                <w:rStyle w:val="fontstyle01"/>
                <w:sz w:val="22"/>
                <w:szCs w:val="22"/>
              </w:rPr>
              <w:t>Drinking water disinfectant added for treatment</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795" w:type="dxa"/>
        <w:tblLayout w:type="fixed"/>
        <w:tblLook w:val="00A0" w:firstRow="1" w:lastRow="0" w:firstColumn="1" w:lastColumn="0" w:noHBand="0" w:noVBand="0"/>
      </w:tblPr>
      <w:tblGrid>
        <w:gridCol w:w="2245"/>
        <w:gridCol w:w="1440"/>
        <w:gridCol w:w="1260"/>
        <w:gridCol w:w="1530"/>
        <w:gridCol w:w="900"/>
        <w:gridCol w:w="1170"/>
        <w:gridCol w:w="2250"/>
      </w:tblGrid>
      <w:tr w:rsidR="005162DE" w:rsidRPr="005162DE" w14:paraId="27E12E87" w14:textId="77777777" w:rsidTr="00336239">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50"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336239">
        <w:trPr>
          <w:trHeight w:val="432"/>
        </w:trPr>
        <w:tc>
          <w:tcPr>
            <w:tcW w:w="2245" w:type="dxa"/>
          </w:tcPr>
          <w:p w14:paraId="04C2A80B" w14:textId="1AE92461" w:rsidR="00086BEB" w:rsidRPr="005162DE" w:rsidRDefault="00336239" w:rsidP="00086BEB">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3AB56DE9" w14:textId="44BDBBCA" w:rsidR="00086BEB" w:rsidRPr="005162DE" w:rsidRDefault="00336239" w:rsidP="004179E4">
            <w:pPr>
              <w:spacing w:before="40" w:after="40"/>
              <w:jc w:val="center"/>
              <w:rPr>
                <w:rFonts w:ascii="Arial" w:hAnsi="Arial" w:cs="Arial"/>
                <w:sz w:val="24"/>
                <w:szCs w:val="24"/>
              </w:rPr>
            </w:pPr>
            <w:r>
              <w:rPr>
                <w:rFonts w:ascii="Arial" w:hAnsi="Arial" w:cs="Arial"/>
                <w:sz w:val="24"/>
                <w:szCs w:val="24"/>
              </w:rPr>
              <w:t>2021</w:t>
            </w:r>
          </w:p>
        </w:tc>
        <w:tc>
          <w:tcPr>
            <w:tcW w:w="1260" w:type="dxa"/>
          </w:tcPr>
          <w:p w14:paraId="5D465B29" w14:textId="0CEF3818" w:rsidR="00086BEB" w:rsidRPr="005162DE" w:rsidRDefault="00336239" w:rsidP="004179E4">
            <w:pPr>
              <w:spacing w:before="40" w:after="40"/>
              <w:jc w:val="center"/>
              <w:rPr>
                <w:rFonts w:ascii="Arial" w:hAnsi="Arial" w:cs="Arial"/>
                <w:sz w:val="24"/>
                <w:szCs w:val="24"/>
              </w:rPr>
            </w:pPr>
            <w:r>
              <w:rPr>
                <w:rFonts w:ascii="Arial" w:hAnsi="Arial" w:cs="Arial"/>
                <w:sz w:val="24"/>
                <w:szCs w:val="24"/>
              </w:rPr>
              <w:t>1.28</w:t>
            </w:r>
          </w:p>
        </w:tc>
        <w:tc>
          <w:tcPr>
            <w:tcW w:w="1530" w:type="dxa"/>
          </w:tcPr>
          <w:p w14:paraId="6F2413BA" w14:textId="19966684" w:rsidR="00086BEB" w:rsidRPr="005162DE" w:rsidRDefault="00336239" w:rsidP="004179E4">
            <w:pPr>
              <w:spacing w:before="40" w:after="40"/>
              <w:jc w:val="center"/>
              <w:rPr>
                <w:rFonts w:ascii="Arial" w:hAnsi="Arial" w:cs="Arial"/>
                <w:sz w:val="24"/>
                <w:szCs w:val="24"/>
              </w:rPr>
            </w:pPr>
            <w:r>
              <w:rPr>
                <w:rFonts w:ascii="Arial" w:hAnsi="Arial" w:cs="Arial"/>
                <w:sz w:val="24"/>
                <w:szCs w:val="24"/>
              </w:rPr>
              <w:t>0.17 – 4.30</w:t>
            </w:r>
          </w:p>
        </w:tc>
        <w:tc>
          <w:tcPr>
            <w:tcW w:w="900" w:type="dxa"/>
          </w:tcPr>
          <w:p w14:paraId="5615AC9F" w14:textId="620067DA" w:rsidR="00086BEB" w:rsidRPr="005162DE" w:rsidRDefault="00336239"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188C38E4" w14:textId="19E78F55" w:rsidR="00086BEB" w:rsidRPr="005162DE" w:rsidRDefault="00336239" w:rsidP="004179E4">
            <w:pPr>
              <w:spacing w:before="40" w:after="40"/>
              <w:jc w:val="center"/>
              <w:rPr>
                <w:rFonts w:ascii="Arial" w:hAnsi="Arial" w:cs="Arial"/>
                <w:sz w:val="24"/>
                <w:szCs w:val="24"/>
              </w:rPr>
            </w:pPr>
            <w:r>
              <w:rPr>
                <w:rFonts w:ascii="Arial" w:hAnsi="Arial" w:cs="Arial"/>
                <w:sz w:val="24"/>
                <w:szCs w:val="24"/>
              </w:rPr>
              <w:t>N/A</w:t>
            </w:r>
          </w:p>
        </w:tc>
        <w:tc>
          <w:tcPr>
            <w:tcW w:w="2250" w:type="dxa"/>
          </w:tcPr>
          <w:p w14:paraId="566F303C" w14:textId="485BF498" w:rsidR="00086BEB" w:rsidRPr="005162DE" w:rsidRDefault="00336239" w:rsidP="00086BEB">
            <w:pPr>
              <w:spacing w:before="40" w:after="40"/>
              <w:rPr>
                <w:rFonts w:ascii="Arial" w:hAnsi="Arial" w:cs="Arial"/>
                <w:sz w:val="24"/>
                <w:szCs w:val="24"/>
              </w:rPr>
            </w:pPr>
            <w:r>
              <w:rPr>
                <w:rFonts w:ascii="Arial" w:hAnsi="Arial" w:cs="Arial"/>
                <w:sz w:val="24"/>
                <w:szCs w:val="24"/>
              </w:rPr>
              <w:t>Soil runoff</w:t>
            </w:r>
          </w:p>
        </w:tc>
      </w:tr>
      <w:tr w:rsidR="005162DE" w:rsidRPr="005162DE" w14:paraId="43BA6B8D" w14:textId="77777777" w:rsidTr="00336239">
        <w:trPr>
          <w:trHeight w:val="432"/>
        </w:trPr>
        <w:tc>
          <w:tcPr>
            <w:tcW w:w="2245" w:type="dxa"/>
          </w:tcPr>
          <w:p w14:paraId="581AB298" w14:textId="3E6D25A0" w:rsidR="00086BEB" w:rsidRPr="005162DE" w:rsidRDefault="00336239" w:rsidP="00086BEB">
            <w:pPr>
              <w:spacing w:before="40" w:after="40"/>
              <w:ind w:left="187"/>
              <w:rPr>
                <w:rFonts w:ascii="Arial" w:hAnsi="Arial" w:cs="Arial"/>
                <w:sz w:val="24"/>
                <w:szCs w:val="24"/>
              </w:rPr>
            </w:pPr>
            <w:r>
              <w:rPr>
                <w:rFonts w:ascii="Arial" w:hAnsi="Arial" w:cs="Arial"/>
                <w:sz w:val="24"/>
                <w:szCs w:val="24"/>
              </w:rPr>
              <w:t>Odor (ton)</w:t>
            </w:r>
          </w:p>
        </w:tc>
        <w:tc>
          <w:tcPr>
            <w:tcW w:w="1440" w:type="dxa"/>
          </w:tcPr>
          <w:p w14:paraId="13425507" w14:textId="58F8CD0E" w:rsidR="00086BEB" w:rsidRPr="005162DE" w:rsidRDefault="00336239"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72C49EEB" w14:textId="5C424E66" w:rsidR="00086BEB" w:rsidRPr="005162DE" w:rsidRDefault="00336239" w:rsidP="004179E4">
            <w:pPr>
              <w:spacing w:before="40" w:after="40"/>
              <w:jc w:val="center"/>
              <w:rPr>
                <w:rFonts w:ascii="Arial" w:hAnsi="Arial" w:cs="Arial"/>
                <w:sz w:val="24"/>
                <w:szCs w:val="24"/>
              </w:rPr>
            </w:pPr>
            <w:r>
              <w:rPr>
                <w:rFonts w:ascii="Arial" w:hAnsi="Arial" w:cs="Arial"/>
                <w:sz w:val="24"/>
                <w:szCs w:val="24"/>
              </w:rPr>
              <w:t>1.00</w:t>
            </w:r>
          </w:p>
        </w:tc>
        <w:tc>
          <w:tcPr>
            <w:tcW w:w="1530" w:type="dxa"/>
          </w:tcPr>
          <w:p w14:paraId="7C11921B" w14:textId="01BE8782" w:rsidR="00086BEB" w:rsidRPr="005162DE" w:rsidRDefault="00336239" w:rsidP="004179E4">
            <w:pPr>
              <w:spacing w:before="40" w:after="40"/>
              <w:jc w:val="center"/>
              <w:rPr>
                <w:rFonts w:ascii="Arial" w:hAnsi="Arial" w:cs="Arial"/>
                <w:sz w:val="24"/>
                <w:szCs w:val="24"/>
              </w:rPr>
            </w:pPr>
            <w:r>
              <w:rPr>
                <w:rFonts w:ascii="Arial" w:hAnsi="Arial" w:cs="Arial"/>
                <w:sz w:val="24"/>
                <w:szCs w:val="24"/>
              </w:rPr>
              <w:t>1.00</w:t>
            </w:r>
          </w:p>
        </w:tc>
        <w:tc>
          <w:tcPr>
            <w:tcW w:w="900" w:type="dxa"/>
          </w:tcPr>
          <w:p w14:paraId="491F1603" w14:textId="3F584AB0" w:rsidR="00086BEB" w:rsidRPr="005162DE" w:rsidRDefault="00336239" w:rsidP="004179E4">
            <w:pPr>
              <w:spacing w:before="40" w:after="40"/>
              <w:jc w:val="center"/>
              <w:rPr>
                <w:rFonts w:ascii="Arial" w:hAnsi="Arial" w:cs="Arial"/>
                <w:sz w:val="24"/>
                <w:szCs w:val="24"/>
              </w:rPr>
            </w:pPr>
            <w:r>
              <w:rPr>
                <w:rFonts w:ascii="Arial" w:hAnsi="Arial" w:cs="Arial"/>
                <w:sz w:val="24"/>
                <w:szCs w:val="24"/>
              </w:rPr>
              <w:t>3.0</w:t>
            </w:r>
          </w:p>
        </w:tc>
        <w:tc>
          <w:tcPr>
            <w:tcW w:w="1170" w:type="dxa"/>
          </w:tcPr>
          <w:p w14:paraId="489C42D6" w14:textId="2740A92C" w:rsidR="00086BEB" w:rsidRPr="005162DE" w:rsidRDefault="00336239" w:rsidP="004179E4">
            <w:pPr>
              <w:spacing w:before="40" w:after="40"/>
              <w:jc w:val="center"/>
              <w:rPr>
                <w:rFonts w:ascii="Arial" w:hAnsi="Arial" w:cs="Arial"/>
                <w:sz w:val="24"/>
                <w:szCs w:val="24"/>
              </w:rPr>
            </w:pPr>
            <w:r>
              <w:rPr>
                <w:rFonts w:ascii="Arial" w:hAnsi="Arial" w:cs="Arial"/>
                <w:sz w:val="24"/>
                <w:szCs w:val="24"/>
              </w:rPr>
              <w:t>N/A</w:t>
            </w:r>
          </w:p>
        </w:tc>
        <w:tc>
          <w:tcPr>
            <w:tcW w:w="2250" w:type="dxa"/>
          </w:tcPr>
          <w:p w14:paraId="2DBCEC1A" w14:textId="0C4252E8" w:rsidR="00086BEB" w:rsidRPr="005162DE" w:rsidRDefault="00336239" w:rsidP="00336239">
            <w:pPr>
              <w:spacing w:before="40" w:after="40"/>
              <w:rPr>
                <w:rFonts w:ascii="Arial" w:hAnsi="Arial" w:cs="Arial"/>
                <w:sz w:val="24"/>
                <w:szCs w:val="24"/>
              </w:rPr>
            </w:pPr>
            <w:r>
              <w:rPr>
                <w:rFonts w:ascii="Arial" w:hAnsi="Arial" w:cs="Arial"/>
                <w:sz w:val="24"/>
                <w:szCs w:val="24"/>
              </w:rPr>
              <w:t>Naturally-occurring organic materials</w:t>
            </w:r>
          </w:p>
        </w:tc>
      </w:tr>
      <w:tr w:rsidR="005162DE" w:rsidRPr="005162DE" w14:paraId="18FA2C38" w14:textId="77777777" w:rsidTr="00336239">
        <w:trPr>
          <w:trHeight w:val="432"/>
        </w:trPr>
        <w:tc>
          <w:tcPr>
            <w:tcW w:w="2245" w:type="dxa"/>
          </w:tcPr>
          <w:p w14:paraId="39D2E538" w14:textId="012903A5" w:rsidR="00086BEB" w:rsidRPr="005162DE" w:rsidRDefault="00336239" w:rsidP="00086BEB">
            <w:pPr>
              <w:spacing w:before="40" w:after="40"/>
              <w:ind w:left="187"/>
              <w:rPr>
                <w:rFonts w:ascii="Arial" w:hAnsi="Arial" w:cs="Arial"/>
                <w:sz w:val="24"/>
                <w:szCs w:val="24"/>
              </w:rPr>
            </w:pPr>
            <w:r>
              <w:rPr>
                <w:rFonts w:ascii="Arial" w:hAnsi="Arial" w:cs="Arial"/>
                <w:sz w:val="24"/>
                <w:szCs w:val="24"/>
              </w:rPr>
              <w:t>Chloride (mg/L)</w:t>
            </w:r>
          </w:p>
        </w:tc>
        <w:tc>
          <w:tcPr>
            <w:tcW w:w="1440" w:type="dxa"/>
          </w:tcPr>
          <w:p w14:paraId="6AB05BED" w14:textId="37775D27" w:rsidR="00086BEB" w:rsidRPr="005162DE" w:rsidRDefault="00336239" w:rsidP="004179E4">
            <w:pPr>
              <w:spacing w:before="40" w:after="40"/>
              <w:jc w:val="center"/>
              <w:rPr>
                <w:rFonts w:ascii="Arial" w:hAnsi="Arial" w:cs="Arial"/>
                <w:sz w:val="24"/>
                <w:szCs w:val="24"/>
              </w:rPr>
            </w:pPr>
            <w:r>
              <w:rPr>
                <w:rFonts w:ascii="Arial" w:hAnsi="Arial" w:cs="Arial"/>
                <w:sz w:val="24"/>
                <w:szCs w:val="24"/>
              </w:rPr>
              <w:t>2021</w:t>
            </w:r>
          </w:p>
        </w:tc>
        <w:tc>
          <w:tcPr>
            <w:tcW w:w="1260" w:type="dxa"/>
          </w:tcPr>
          <w:p w14:paraId="0AC370FD" w14:textId="4197ADAE" w:rsidR="00086BEB" w:rsidRPr="005162DE" w:rsidRDefault="00336239" w:rsidP="004179E4">
            <w:pPr>
              <w:spacing w:before="40" w:after="40"/>
              <w:jc w:val="center"/>
              <w:rPr>
                <w:rFonts w:ascii="Arial" w:hAnsi="Arial" w:cs="Arial"/>
                <w:sz w:val="24"/>
                <w:szCs w:val="24"/>
              </w:rPr>
            </w:pPr>
            <w:r>
              <w:rPr>
                <w:rFonts w:ascii="Arial" w:hAnsi="Arial" w:cs="Arial"/>
                <w:sz w:val="24"/>
                <w:szCs w:val="24"/>
              </w:rPr>
              <w:t>24.18</w:t>
            </w:r>
          </w:p>
        </w:tc>
        <w:tc>
          <w:tcPr>
            <w:tcW w:w="1530" w:type="dxa"/>
          </w:tcPr>
          <w:p w14:paraId="06D23DE1" w14:textId="222FFEF8" w:rsidR="00086BEB" w:rsidRPr="005162DE" w:rsidRDefault="00336239" w:rsidP="004179E4">
            <w:pPr>
              <w:spacing w:before="40" w:after="40"/>
              <w:jc w:val="center"/>
              <w:rPr>
                <w:rFonts w:ascii="Arial" w:hAnsi="Arial" w:cs="Arial"/>
                <w:sz w:val="24"/>
                <w:szCs w:val="24"/>
              </w:rPr>
            </w:pPr>
            <w:r>
              <w:rPr>
                <w:rFonts w:ascii="Arial" w:hAnsi="Arial" w:cs="Arial"/>
                <w:sz w:val="24"/>
                <w:szCs w:val="24"/>
              </w:rPr>
              <w:t>3.7 – 49</w:t>
            </w:r>
          </w:p>
        </w:tc>
        <w:tc>
          <w:tcPr>
            <w:tcW w:w="900" w:type="dxa"/>
          </w:tcPr>
          <w:p w14:paraId="4A9C9B68" w14:textId="76B9627D" w:rsidR="00086BEB" w:rsidRPr="005162DE" w:rsidRDefault="00336239"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16CA79F4" w:rsidR="00086BEB" w:rsidRPr="005162DE" w:rsidRDefault="00336239" w:rsidP="004179E4">
            <w:pPr>
              <w:spacing w:before="40" w:after="40"/>
              <w:jc w:val="center"/>
              <w:rPr>
                <w:rFonts w:ascii="Arial" w:hAnsi="Arial" w:cs="Arial"/>
                <w:sz w:val="24"/>
                <w:szCs w:val="24"/>
              </w:rPr>
            </w:pPr>
            <w:r>
              <w:rPr>
                <w:rFonts w:ascii="Arial" w:hAnsi="Arial" w:cs="Arial"/>
                <w:sz w:val="24"/>
                <w:szCs w:val="24"/>
              </w:rPr>
              <w:t>N/A</w:t>
            </w:r>
          </w:p>
        </w:tc>
        <w:tc>
          <w:tcPr>
            <w:tcW w:w="2250" w:type="dxa"/>
          </w:tcPr>
          <w:p w14:paraId="06A23C91" w14:textId="459C6FC6" w:rsidR="00086BEB" w:rsidRPr="005162DE" w:rsidRDefault="00336239" w:rsidP="00086BEB">
            <w:pPr>
              <w:spacing w:before="40" w:after="40"/>
              <w:rPr>
                <w:rFonts w:ascii="Arial" w:hAnsi="Arial" w:cs="Arial"/>
                <w:sz w:val="24"/>
                <w:szCs w:val="24"/>
              </w:rPr>
            </w:pPr>
            <w:r>
              <w:rPr>
                <w:rFonts w:ascii="Arial" w:hAnsi="Arial" w:cs="Arial"/>
                <w:sz w:val="24"/>
                <w:szCs w:val="24"/>
              </w:rPr>
              <w:t>Runoff/leaching from natural deposits; seawater influence</w:t>
            </w:r>
          </w:p>
        </w:tc>
      </w:tr>
      <w:tr w:rsidR="00336239" w:rsidRPr="005162DE" w14:paraId="5583D9C7" w14:textId="77777777" w:rsidTr="00336239">
        <w:trPr>
          <w:trHeight w:val="432"/>
        </w:trPr>
        <w:tc>
          <w:tcPr>
            <w:tcW w:w="2245" w:type="dxa"/>
          </w:tcPr>
          <w:p w14:paraId="5A4C8512" w14:textId="44CC97FE" w:rsidR="00336239" w:rsidRPr="005162DE" w:rsidRDefault="00336239" w:rsidP="00086BEB">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4499EE63" w14:textId="333B819F" w:rsidR="00336239" w:rsidRPr="005162DE" w:rsidRDefault="00336239"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605B268D" w14:textId="38AE3EA3" w:rsidR="00336239" w:rsidRPr="005162DE" w:rsidRDefault="00336239" w:rsidP="004179E4">
            <w:pPr>
              <w:spacing w:before="40" w:after="40"/>
              <w:jc w:val="center"/>
              <w:rPr>
                <w:rFonts w:ascii="Arial" w:hAnsi="Arial" w:cs="Arial"/>
                <w:sz w:val="24"/>
                <w:szCs w:val="24"/>
              </w:rPr>
            </w:pPr>
            <w:r>
              <w:rPr>
                <w:rFonts w:ascii="Arial" w:hAnsi="Arial" w:cs="Arial"/>
                <w:sz w:val="24"/>
                <w:szCs w:val="24"/>
              </w:rPr>
              <w:t>4.95</w:t>
            </w:r>
          </w:p>
        </w:tc>
        <w:tc>
          <w:tcPr>
            <w:tcW w:w="1530" w:type="dxa"/>
          </w:tcPr>
          <w:p w14:paraId="23E2E037" w14:textId="363E6703" w:rsidR="00336239" w:rsidRPr="005162DE" w:rsidRDefault="00336239" w:rsidP="004179E4">
            <w:pPr>
              <w:spacing w:before="40" w:after="40"/>
              <w:jc w:val="center"/>
              <w:rPr>
                <w:rFonts w:ascii="Arial" w:hAnsi="Arial" w:cs="Arial"/>
                <w:sz w:val="24"/>
                <w:szCs w:val="24"/>
              </w:rPr>
            </w:pPr>
            <w:r>
              <w:rPr>
                <w:rFonts w:ascii="Arial" w:hAnsi="Arial" w:cs="Arial"/>
                <w:sz w:val="24"/>
                <w:szCs w:val="24"/>
              </w:rPr>
              <w:t>2.3 – 7.5</w:t>
            </w:r>
          </w:p>
        </w:tc>
        <w:tc>
          <w:tcPr>
            <w:tcW w:w="900" w:type="dxa"/>
          </w:tcPr>
          <w:p w14:paraId="51C07486" w14:textId="48FB80CC" w:rsidR="00336239" w:rsidRPr="005162DE" w:rsidRDefault="00336239"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5F430AA6" w14:textId="35EB94EA" w:rsidR="00336239" w:rsidRPr="005162DE" w:rsidRDefault="00336239" w:rsidP="004179E4">
            <w:pPr>
              <w:spacing w:before="40" w:after="40"/>
              <w:jc w:val="center"/>
              <w:rPr>
                <w:rFonts w:ascii="Arial" w:hAnsi="Arial" w:cs="Arial"/>
                <w:sz w:val="24"/>
                <w:szCs w:val="24"/>
              </w:rPr>
            </w:pPr>
            <w:r>
              <w:rPr>
                <w:rFonts w:ascii="Arial" w:hAnsi="Arial" w:cs="Arial"/>
                <w:sz w:val="24"/>
                <w:szCs w:val="24"/>
              </w:rPr>
              <w:t>N/A</w:t>
            </w:r>
          </w:p>
        </w:tc>
        <w:tc>
          <w:tcPr>
            <w:tcW w:w="2250" w:type="dxa"/>
          </w:tcPr>
          <w:p w14:paraId="29FC7792" w14:textId="1150E585" w:rsidR="00336239" w:rsidRPr="005162DE" w:rsidRDefault="00336239"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r w:rsidR="00336239" w:rsidRPr="005162DE" w14:paraId="17A2A0D2" w14:textId="77777777" w:rsidTr="00336239">
        <w:trPr>
          <w:trHeight w:val="432"/>
        </w:trPr>
        <w:tc>
          <w:tcPr>
            <w:tcW w:w="2245" w:type="dxa"/>
          </w:tcPr>
          <w:p w14:paraId="3E469AE8" w14:textId="23DAE836" w:rsidR="00336239" w:rsidRPr="005162DE" w:rsidRDefault="00336239" w:rsidP="00086BEB">
            <w:pPr>
              <w:spacing w:before="40" w:after="40"/>
              <w:ind w:left="187"/>
              <w:rPr>
                <w:rFonts w:ascii="Arial" w:hAnsi="Arial" w:cs="Arial"/>
                <w:sz w:val="24"/>
                <w:szCs w:val="24"/>
              </w:rPr>
            </w:pPr>
            <w:r>
              <w:rPr>
                <w:rFonts w:ascii="Arial" w:hAnsi="Arial" w:cs="Arial"/>
                <w:sz w:val="24"/>
                <w:szCs w:val="24"/>
              </w:rPr>
              <w:t>Total Dissolved Solids (mg/L)</w:t>
            </w:r>
          </w:p>
        </w:tc>
        <w:tc>
          <w:tcPr>
            <w:tcW w:w="1440" w:type="dxa"/>
          </w:tcPr>
          <w:p w14:paraId="35B19A89" w14:textId="539EF920" w:rsidR="00336239" w:rsidRPr="005162DE" w:rsidRDefault="00336239"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798254F4" w14:textId="3F66D92B" w:rsidR="00336239" w:rsidRPr="005162DE" w:rsidRDefault="00336239" w:rsidP="004179E4">
            <w:pPr>
              <w:spacing w:before="40" w:after="40"/>
              <w:jc w:val="center"/>
              <w:rPr>
                <w:rFonts w:ascii="Arial" w:hAnsi="Arial" w:cs="Arial"/>
                <w:sz w:val="24"/>
                <w:szCs w:val="24"/>
              </w:rPr>
            </w:pPr>
            <w:r>
              <w:rPr>
                <w:rFonts w:ascii="Arial" w:hAnsi="Arial" w:cs="Arial"/>
                <w:sz w:val="24"/>
                <w:szCs w:val="24"/>
              </w:rPr>
              <w:t>157.50</w:t>
            </w:r>
          </w:p>
        </w:tc>
        <w:tc>
          <w:tcPr>
            <w:tcW w:w="1530" w:type="dxa"/>
          </w:tcPr>
          <w:p w14:paraId="18021705" w14:textId="1332990A" w:rsidR="00336239" w:rsidRPr="005162DE" w:rsidRDefault="00336239" w:rsidP="004179E4">
            <w:pPr>
              <w:spacing w:before="40" w:after="40"/>
              <w:jc w:val="center"/>
              <w:rPr>
                <w:rFonts w:ascii="Arial" w:hAnsi="Arial" w:cs="Arial"/>
                <w:sz w:val="24"/>
                <w:szCs w:val="24"/>
              </w:rPr>
            </w:pPr>
            <w:r>
              <w:rPr>
                <w:rFonts w:ascii="Arial" w:hAnsi="Arial" w:cs="Arial"/>
                <w:sz w:val="24"/>
                <w:szCs w:val="24"/>
              </w:rPr>
              <w:t>90 – 190</w:t>
            </w:r>
          </w:p>
        </w:tc>
        <w:tc>
          <w:tcPr>
            <w:tcW w:w="900" w:type="dxa"/>
          </w:tcPr>
          <w:p w14:paraId="2339D064" w14:textId="42B14CFE" w:rsidR="00336239" w:rsidRPr="005162DE" w:rsidRDefault="00336239"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7BFC614B" w14:textId="54538C3C" w:rsidR="00336239" w:rsidRPr="005162DE" w:rsidRDefault="00336239" w:rsidP="004179E4">
            <w:pPr>
              <w:spacing w:before="40" w:after="40"/>
              <w:jc w:val="center"/>
              <w:rPr>
                <w:rFonts w:ascii="Arial" w:hAnsi="Arial" w:cs="Arial"/>
                <w:sz w:val="24"/>
                <w:szCs w:val="24"/>
              </w:rPr>
            </w:pPr>
            <w:r>
              <w:rPr>
                <w:rFonts w:ascii="Arial" w:hAnsi="Arial" w:cs="Arial"/>
                <w:sz w:val="24"/>
                <w:szCs w:val="24"/>
              </w:rPr>
              <w:t>N/A</w:t>
            </w:r>
          </w:p>
        </w:tc>
        <w:tc>
          <w:tcPr>
            <w:tcW w:w="2250" w:type="dxa"/>
          </w:tcPr>
          <w:p w14:paraId="1C2D79B4" w14:textId="4B2105FC" w:rsidR="00336239" w:rsidRPr="005162DE" w:rsidRDefault="00336239" w:rsidP="00086BEB">
            <w:pPr>
              <w:spacing w:before="40" w:after="40"/>
              <w:rPr>
                <w:rFonts w:ascii="Arial" w:hAnsi="Arial" w:cs="Arial"/>
                <w:sz w:val="24"/>
                <w:szCs w:val="24"/>
              </w:rPr>
            </w:pPr>
            <w:r>
              <w:rPr>
                <w:rFonts w:ascii="Arial" w:hAnsi="Arial" w:cs="Arial"/>
                <w:sz w:val="24"/>
                <w:szCs w:val="24"/>
              </w:rPr>
              <w:t>Runoff/leaching from natural deposits</w:t>
            </w:r>
          </w:p>
        </w:tc>
      </w:tr>
      <w:tr w:rsidR="00336239" w:rsidRPr="005162DE" w14:paraId="489209F7" w14:textId="77777777" w:rsidTr="00336239">
        <w:trPr>
          <w:trHeight w:val="432"/>
        </w:trPr>
        <w:tc>
          <w:tcPr>
            <w:tcW w:w="2245" w:type="dxa"/>
          </w:tcPr>
          <w:p w14:paraId="55005521" w14:textId="3427854D" w:rsidR="00336239" w:rsidRPr="005162DE" w:rsidRDefault="00336239" w:rsidP="00086BEB">
            <w:pPr>
              <w:spacing w:before="40" w:after="40"/>
              <w:ind w:left="187"/>
              <w:rPr>
                <w:rFonts w:ascii="Arial" w:hAnsi="Arial" w:cs="Arial"/>
                <w:sz w:val="24"/>
                <w:szCs w:val="24"/>
              </w:rPr>
            </w:pPr>
            <w:r>
              <w:rPr>
                <w:rFonts w:ascii="Arial" w:hAnsi="Arial" w:cs="Arial"/>
                <w:sz w:val="24"/>
                <w:szCs w:val="24"/>
              </w:rPr>
              <w:t>Foaming Agents [MBAS]</w:t>
            </w:r>
          </w:p>
        </w:tc>
        <w:tc>
          <w:tcPr>
            <w:tcW w:w="1440" w:type="dxa"/>
          </w:tcPr>
          <w:p w14:paraId="08CEBFB7" w14:textId="14373624" w:rsidR="00336239" w:rsidRPr="005162DE" w:rsidRDefault="00336239"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7E9D7218" w14:textId="4E516D26" w:rsidR="00336239" w:rsidRPr="005162DE" w:rsidRDefault="00336239" w:rsidP="004179E4">
            <w:pPr>
              <w:spacing w:before="40" w:after="40"/>
              <w:jc w:val="center"/>
              <w:rPr>
                <w:rFonts w:ascii="Arial" w:hAnsi="Arial" w:cs="Arial"/>
                <w:sz w:val="24"/>
                <w:szCs w:val="24"/>
              </w:rPr>
            </w:pPr>
            <w:r>
              <w:rPr>
                <w:rFonts w:ascii="Arial" w:hAnsi="Arial" w:cs="Arial"/>
                <w:sz w:val="24"/>
                <w:szCs w:val="24"/>
              </w:rPr>
              <w:t>62.5</w:t>
            </w:r>
          </w:p>
        </w:tc>
        <w:tc>
          <w:tcPr>
            <w:tcW w:w="1530" w:type="dxa"/>
          </w:tcPr>
          <w:p w14:paraId="792EFFC5" w14:textId="28EB3B04" w:rsidR="00336239" w:rsidRPr="005162DE" w:rsidRDefault="00336239" w:rsidP="004179E4">
            <w:pPr>
              <w:spacing w:before="40" w:after="40"/>
              <w:jc w:val="center"/>
              <w:rPr>
                <w:rFonts w:ascii="Arial" w:hAnsi="Arial" w:cs="Arial"/>
                <w:sz w:val="24"/>
                <w:szCs w:val="24"/>
              </w:rPr>
            </w:pPr>
            <w:r>
              <w:rPr>
                <w:rFonts w:ascii="Arial" w:hAnsi="Arial" w:cs="Arial"/>
                <w:sz w:val="24"/>
                <w:szCs w:val="24"/>
              </w:rPr>
              <w:t>0 – 150</w:t>
            </w:r>
          </w:p>
        </w:tc>
        <w:tc>
          <w:tcPr>
            <w:tcW w:w="900" w:type="dxa"/>
          </w:tcPr>
          <w:p w14:paraId="1B172EEA" w14:textId="0D6C932B" w:rsidR="00336239" w:rsidRPr="005162DE" w:rsidRDefault="00336239" w:rsidP="004179E4">
            <w:pPr>
              <w:spacing w:before="40" w:after="40"/>
              <w:jc w:val="center"/>
              <w:rPr>
                <w:rFonts w:ascii="Arial" w:hAnsi="Arial" w:cs="Arial"/>
                <w:sz w:val="24"/>
                <w:szCs w:val="24"/>
              </w:rPr>
            </w:pPr>
            <w:r>
              <w:rPr>
                <w:rFonts w:ascii="Arial" w:hAnsi="Arial" w:cs="Arial"/>
                <w:sz w:val="24"/>
                <w:szCs w:val="24"/>
              </w:rPr>
              <w:t>500 µg/L</w:t>
            </w:r>
          </w:p>
        </w:tc>
        <w:tc>
          <w:tcPr>
            <w:tcW w:w="1170" w:type="dxa"/>
          </w:tcPr>
          <w:p w14:paraId="636F94B5" w14:textId="1C6361C1" w:rsidR="00336239" w:rsidRPr="005162DE" w:rsidRDefault="00336239" w:rsidP="004179E4">
            <w:pPr>
              <w:spacing w:before="40" w:after="40"/>
              <w:jc w:val="center"/>
              <w:rPr>
                <w:rFonts w:ascii="Arial" w:hAnsi="Arial" w:cs="Arial"/>
                <w:sz w:val="24"/>
                <w:szCs w:val="24"/>
              </w:rPr>
            </w:pPr>
            <w:r>
              <w:rPr>
                <w:rFonts w:ascii="Arial" w:hAnsi="Arial" w:cs="Arial"/>
                <w:sz w:val="24"/>
                <w:szCs w:val="24"/>
              </w:rPr>
              <w:t>N/A</w:t>
            </w:r>
          </w:p>
        </w:tc>
        <w:tc>
          <w:tcPr>
            <w:tcW w:w="2250" w:type="dxa"/>
          </w:tcPr>
          <w:p w14:paraId="4AA8CB74" w14:textId="2AB8F9AC" w:rsidR="00336239" w:rsidRPr="005162DE" w:rsidRDefault="00336239" w:rsidP="00086BEB">
            <w:pPr>
              <w:spacing w:before="40" w:after="40"/>
              <w:rPr>
                <w:rFonts w:ascii="Arial" w:hAnsi="Arial" w:cs="Arial"/>
                <w:sz w:val="24"/>
                <w:szCs w:val="24"/>
              </w:rPr>
            </w:pPr>
            <w:r>
              <w:rPr>
                <w:rFonts w:ascii="Arial" w:hAnsi="Arial" w:cs="Arial"/>
                <w:sz w:val="24"/>
                <w:szCs w:val="24"/>
              </w:rPr>
              <w:t>Leaching from natural deposits; industrial wastes</w:t>
            </w:r>
          </w:p>
        </w:tc>
      </w:tr>
      <w:tr w:rsidR="00336239" w:rsidRPr="005162DE" w14:paraId="0BAC6A1A" w14:textId="77777777" w:rsidTr="00336239">
        <w:trPr>
          <w:trHeight w:val="432"/>
        </w:trPr>
        <w:tc>
          <w:tcPr>
            <w:tcW w:w="2245" w:type="dxa"/>
          </w:tcPr>
          <w:p w14:paraId="259526FE" w14:textId="080BBBB0" w:rsidR="00336239" w:rsidRPr="005162DE" w:rsidRDefault="00336239" w:rsidP="00086BEB">
            <w:pPr>
              <w:spacing w:before="40" w:after="40"/>
              <w:ind w:left="187"/>
              <w:rPr>
                <w:rFonts w:ascii="Arial" w:hAnsi="Arial" w:cs="Arial"/>
                <w:sz w:val="24"/>
                <w:szCs w:val="24"/>
              </w:rPr>
            </w:pPr>
            <w:r>
              <w:rPr>
                <w:rFonts w:ascii="Arial" w:hAnsi="Arial" w:cs="Arial"/>
                <w:sz w:val="24"/>
                <w:szCs w:val="24"/>
              </w:rPr>
              <w:t>Specific Conductance</w:t>
            </w:r>
          </w:p>
        </w:tc>
        <w:tc>
          <w:tcPr>
            <w:tcW w:w="1440" w:type="dxa"/>
          </w:tcPr>
          <w:p w14:paraId="6605A514" w14:textId="29BB6E24" w:rsidR="00336239" w:rsidRPr="005162DE" w:rsidRDefault="00336239"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019AE30F" w14:textId="7DD12DD2" w:rsidR="00336239" w:rsidRPr="005162DE" w:rsidRDefault="00336239" w:rsidP="004179E4">
            <w:pPr>
              <w:spacing w:before="40" w:after="40"/>
              <w:jc w:val="center"/>
              <w:rPr>
                <w:rFonts w:ascii="Arial" w:hAnsi="Arial" w:cs="Arial"/>
                <w:sz w:val="24"/>
                <w:szCs w:val="24"/>
              </w:rPr>
            </w:pPr>
            <w:r>
              <w:rPr>
                <w:rFonts w:ascii="Arial" w:hAnsi="Arial" w:cs="Arial"/>
                <w:sz w:val="24"/>
                <w:szCs w:val="24"/>
              </w:rPr>
              <w:t>242.5</w:t>
            </w:r>
          </w:p>
        </w:tc>
        <w:tc>
          <w:tcPr>
            <w:tcW w:w="1530" w:type="dxa"/>
          </w:tcPr>
          <w:p w14:paraId="2E05746B" w14:textId="1792902B" w:rsidR="00336239" w:rsidRPr="005162DE" w:rsidRDefault="00336239" w:rsidP="004179E4">
            <w:pPr>
              <w:spacing w:before="40" w:after="40"/>
              <w:jc w:val="center"/>
              <w:rPr>
                <w:rFonts w:ascii="Arial" w:hAnsi="Arial" w:cs="Arial"/>
                <w:sz w:val="24"/>
                <w:szCs w:val="24"/>
              </w:rPr>
            </w:pPr>
            <w:r>
              <w:rPr>
                <w:rFonts w:ascii="Arial" w:hAnsi="Arial" w:cs="Arial"/>
                <w:sz w:val="24"/>
                <w:szCs w:val="24"/>
              </w:rPr>
              <w:t>140 – 310</w:t>
            </w:r>
          </w:p>
        </w:tc>
        <w:tc>
          <w:tcPr>
            <w:tcW w:w="900" w:type="dxa"/>
          </w:tcPr>
          <w:p w14:paraId="224FE8AB" w14:textId="22B8C1FC" w:rsidR="00336239" w:rsidRPr="005162DE" w:rsidRDefault="00336239" w:rsidP="004179E4">
            <w:pPr>
              <w:spacing w:before="40" w:after="40"/>
              <w:jc w:val="center"/>
              <w:rPr>
                <w:rFonts w:ascii="Arial" w:hAnsi="Arial" w:cs="Arial"/>
                <w:sz w:val="24"/>
                <w:szCs w:val="24"/>
              </w:rPr>
            </w:pPr>
            <w:r>
              <w:rPr>
                <w:rFonts w:ascii="Arial" w:hAnsi="Arial" w:cs="Arial"/>
                <w:sz w:val="24"/>
                <w:szCs w:val="24"/>
              </w:rPr>
              <w:t>1,600 µS/cm</w:t>
            </w:r>
          </w:p>
        </w:tc>
        <w:tc>
          <w:tcPr>
            <w:tcW w:w="1170" w:type="dxa"/>
          </w:tcPr>
          <w:p w14:paraId="6E9DA526" w14:textId="6810A420" w:rsidR="00336239" w:rsidRPr="005162DE" w:rsidRDefault="00336239" w:rsidP="004179E4">
            <w:pPr>
              <w:spacing w:before="40" w:after="40"/>
              <w:jc w:val="center"/>
              <w:rPr>
                <w:rFonts w:ascii="Arial" w:hAnsi="Arial" w:cs="Arial"/>
                <w:sz w:val="24"/>
                <w:szCs w:val="24"/>
              </w:rPr>
            </w:pPr>
            <w:r>
              <w:rPr>
                <w:rFonts w:ascii="Arial" w:hAnsi="Arial" w:cs="Arial"/>
                <w:sz w:val="24"/>
                <w:szCs w:val="24"/>
              </w:rPr>
              <w:t>N/A</w:t>
            </w:r>
          </w:p>
        </w:tc>
        <w:tc>
          <w:tcPr>
            <w:tcW w:w="2250" w:type="dxa"/>
          </w:tcPr>
          <w:p w14:paraId="30D58DC4" w14:textId="62A0A612" w:rsidR="00336239" w:rsidRPr="005162DE" w:rsidRDefault="00336239"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AC6B218" w:rsidR="00DA4F32" w:rsidRPr="005162DE" w:rsidRDefault="00336239" w:rsidP="00DA4F32">
            <w:pPr>
              <w:spacing w:before="40" w:after="40"/>
              <w:rPr>
                <w:rFonts w:ascii="Arial" w:hAnsi="Arial" w:cs="Arial"/>
                <w:sz w:val="24"/>
                <w:szCs w:val="24"/>
              </w:rPr>
            </w:pPr>
            <w:r>
              <w:rPr>
                <w:rFonts w:ascii="Arial" w:hAnsi="Arial" w:cs="Arial"/>
                <w:sz w:val="24"/>
                <w:szCs w:val="24"/>
              </w:rPr>
              <w:t>No Contaminants</w:t>
            </w:r>
          </w:p>
        </w:tc>
        <w:tc>
          <w:tcPr>
            <w:tcW w:w="1440" w:type="dxa"/>
          </w:tcPr>
          <w:p w14:paraId="28190B3D" w14:textId="64ADD3D6" w:rsidR="00DA4F32" w:rsidRPr="005162DE" w:rsidRDefault="00DA4F32" w:rsidP="00DA4F32">
            <w:pPr>
              <w:spacing w:before="40" w:after="40"/>
              <w:jc w:val="center"/>
              <w:rPr>
                <w:rFonts w:ascii="Arial" w:hAnsi="Arial" w:cs="Arial"/>
                <w:sz w:val="24"/>
                <w:szCs w:val="24"/>
              </w:rPr>
            </w:pPr>
          </w:p>
        </w:tc>
        <w:tc>
          <w:tcPr>
            <w:tcW w:w="1350" w:type="dxa"/>
          </w:tcPr>
          <w:p w14:paraId="63D0EACA" w14:textId="50A85410" w:rsidR="00DA4F32" w:rsidRPr="005162DE" w:rsidRDefault="00DA4F32" w:rsidP="00DA4F32">
            <w:pPr>
              <w:spacing w:before="40" w:after="40"/>
              <w:rPr>
                <w:rFonts w:ascii="Arial" w:hAnsi="Arial" w:cs="Arial"/>
                <w:sz w:val="24"/>
                <w:szCs w:val="24"/>
              </w:rPr>
            </w:pPr>
          </w:p>
        </w:tc>
        <w:tc>
          <w:tcPr>
            <w:tcW w:w="1530" w:type="dxa"/>
          </w:tcPr>
          <w:p w14:paraId="60CC3A19" w14:textId="11A70CF2" w:rsidR="00DA4F32" w:rsidRPr="005162DE" w:rsidRDefault="00DA4F32" w:rsidP="00DA4F32">
            <w:pPr>
              <w:spacing w:before="40" w:after="40"/>
              <w:jc w:val="center"/>
              <w:rPr>
                <w:rFonts w:ascii="Arial" w:hAnsi="Arial" w:cs="Arial"/>
                <w:sz w:val="24"/>
                <w:szCs w:val="24"/>
              </w:rPr>
            </w:pPr>
          </w:p>
        </w:tc>
        <w:tc>
          <w:tcPr>
            <w:tcW w:w="1800" w:type="dxa"/>
          </w:tcPr>
          <w:p w14:paraId="15DDAE72" w14:textId="2CDF680A" w:rsidR="00DA4F32" w:rsidRPr="005162DE" w:rsidRDefault="00DA4F32" w:rsidP="00DA4F32">
            <w:pPr>
              <w:spacing w:before="40" w:after="40"/>
              <w:jc w:val="center"/>
              <w:rPr>
                <w:rFonts w:ascii="Arial" w:hAnsi="Arial" w:cs="Arial"/>
                <w:sz w:val="24"/>
                <w:szCs w:val="24"/>
              </w:rPr>
            </w:pPr>
          </w:p>
        </w:tc>
        <w:tc>
          <w:tcPr>
            <w:tcW w:w="2471" w:type="dxa"/>
          </w:tcPr>
          <w:p w14:paraId="747A0B53" w14:textId="2D0ED3C8"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287E0D3" w:rsidR="001F503E" w:rsidRPr="005162DE" w:rsidRDefault="00336239" w:rsidP="001F503E">
            <w:pPr>
              <w:spacing w:before="40" w:after="40"/>
              <w:rPr>
                <w:rFonts w:ascii="Arial" w:hAnsi="Arial" w:cs="Arial"/>
                <w:sz w:val="24"/>
                <w:szCs w:val="24"/>
              </w:rPr>
            </w:pPr>
            <w:r>
              <w:rPr>
                <w:rFonts w:ascii="Arial" w:hAnsi="Arial" w:cs="Arial"/>
                <w:sz w:val="24"/>
                <w:szCs w:val="24"/>
              </w:rPr>
              <w:t>No Violation</w:t>
            </w:r>
          </w:p>
        </w:tc>
        <w:tc>
          <w:tcPr>
            <w:tcW w:w="2250" w:type="dxa"/>
            <w:tcMar>
              <w:left w:w="58" w:type="dxa"/>
              <w:right w:w="58" w:type="dxa"/>
            </w:tcMar>
          </w:tcPr>
          <w:p w14:paraId="14D9A9B3" w14:textId="29BCD603"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3C01BD02"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55370D30"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0F9B55CB"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7AB9BF8A" w:rsidR="001F503E" w:rsidRPr="005162DE" w:rsidRDefault="0033623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34BFFE5D" w:rsidR="00E80EE7" w:rsidRPr="005162DE" w:rsidRDefault="00336239"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31418944" w:rsidR="001F503E" w:rsidRPr="005162DE" w:rsidRDefault="0033623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499A280C" w:rsidR="001F7181" w:rsidRPr="005162DE" w:rsidRDefault="00336239"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proofErr w:type="spellStart"/>
            <w:r w:rsidRPr="005162DE">
              <w:rPr>
                <w:rFonts w:ascii="Arial" w:hAnsi="Arial" w:cs="Arial"/>
                <w:sz w:val="24"/>
                <w:szCs w:val="24"/>
              </w:rPr>
              <w:t>Coliphage</w:t>
            </w:r>
            <w:proofErr w:type="spellEnd"/>
          </w:p>
        </w:tc>
        <w:tc>
          <w:tcPr>
            <w:tcW w:w="1620" w:type="dxa"/>
            <w:tcMar>
              <w:left w:w="58" w:type="dxa"/>
              <w:right w:w="58" w:type="dxa"/>
            </w:tcMar>
          </w:tcPr>
          <w:p w14:paraId="4A8FE09D" w14:textId="377246FC" w:rsidR="001F503E" w:rsidRPr="005162DE" w:rsidRDefault="0033623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707FBFD" w:rsidR="001F7181" w:rsidRPr="005162DE" w:rsidRDefault="00336239"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6434F63" w14:textId="52A2919D" w:rsidR="0087640F" w:rsidRPr="005162DE" w:rsidRDefault="0087640F" w:rsidP="00B47ED5">
      <w:pPr>
        <w:pStyle w:val="Caption"/>
        <w:spacing w:before="100" w:beforeAutospacing="1"/>
      </w:pPr>
      <w:r w:rsidRPr="005162DE">
        <w:lastRenderedPageBreak/>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276BE77F" w:rsidR="0087640F" w:rsidRPr="005162DE" w:rsidRDefault="00336239" w:rsidP="00B47ED5">
            <w:pPr>
              <w:keepNext/>
              <w:spacing w:before="40" w:after="40"/>
              <w:rPr>
                <w:rFonts w:ascii="Arial" w:hAnsi="Arial" w:cs="Arial"/>
                <w:sz w:val="24"/>
                <w:szCs w:val="24"/>
              </w:rPr>
            </w:pPr>
            <w:r>
              <w:rPr>
                <w:rFonts w:ascii="Arial" w:hAnsi="Arial" w:cs="Arial"/>
                <w:sz w:val="24"/>
                <w:szCs w:val="24"/>
              </w:rPr>
              <w:t>No Violation</w:t>
            </w:r>
          </w:p>
        </w:tc>
        <w:tc>
          <w:tcPr>
            <w:tcW w:w="2250" w:type="dxa"/>
            <w:tcMar>
              <w:left w:w="58" w:type="dxa"/>
              <w:right w:w="58" w:type="dxa"/>
            </w:tcMar>
          </w:tcPr>
          <w:p w14:paraId="37531B9B" w14:textId="6A4EAD90"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614334D5"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622C86FB"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36D9F22D" w:rsidR="0087640F" w:rsidRPr="005162DE" w:rsidRDefault="0087640F" w:rsidP="00B47ED5">
            <w:pPr>
              <w:keepNext/>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34D5FBD2" w:rsidR="00E80EE7" w:rsidRPr="005162DE" w:rsidRDefault="00336239" w:rsidP="001B4F20">
            <w:pPr>
              <w:pStyle w:val="BodyText"/>
              <w:keepNext/>
              <w:spacing w:before="40" w:after="40"/>
              <w:jc w:val="left"/>
              <w:rPr>
                <w:rFonts w:ascii="Arial" w:hAnsi="Arial" w:cs="Arial"/>
                <w:sz w:val="24"/>
                <w:szCs w:val="24"/>
              </w:rPr>
            </w:pPr>
            <w:r>
              <w:rPr>
                <w:rFonts w:ascii="Arial" w:hAnsi="Arial" w:cs="Arial"/>
                <w:sz w:val="24"/>
                <w:szCs w:val="24"/>
              </w:rPr>
              <w:t>Alpine Water purchases some water from CLAWA throughout the year to supplement with the increase in demand. CLAWA water is a conventional treatment with multimedia pressure vessels.</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2F0469F1" w:rsidR="00E80EE7" w:rsidRPr="005162DE" w:rsidRDefault="00336239" w:rsidP="00E80EE7">
            <w:pPr>
              <w:pStyle w:val="BodyText"/>
              <w:spacing w:before="40" w:after="40"/>
              <w:jc w:val="left"/>
              <w:rPr>
                <w:rFonts w:ascii="Arial" w:hAnsi="Arial" w:cs="Arial"/>
                <w:bCs/>
                <w:sz w:val="24"/>
                <w:szCs w:val="24"/>
              </w:rPr>
            </w:pPr>
            <w:r>
              <w:rPr>
                <w:rFonts w:ascii="Arial" w:hAnsi="Arial" w:cs="Arial"/>
                <w:sz w:val="24"/>
                <w:szCs w:val="24"/>
              </w:rPr>
              <w:t>CLAWA records 100%</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47C4F25A" w:rsidR="00E80EE7" w:rsidRPr="005162DE" w:rsidRDefault="00336239" w:rsidP="00E80EE7">
            <w:pPr>
              <w:pStyle w:val="BodyText"/>
              <w:spacing w:before="40" w:after="40"/>
              <w:jc w:val="left"/>
              <w:rPr>
                <w:rFonts w:ascii="Arial" w:hAnsi="Arial" w:cs="Arial"/>
                <w:bCs/>
                <w:sz w:val="24"/>
                <w:szCs w:val="24"/>
              </w:rPr>
            </w:pPr>
            <w:r>
              <w:rPr>
                <w:rFonts w:ascii="Arial" w:hAnsi="Arial" w:cs="Arial"/>
                <w:sz w:val="24"/>
                <w:szCs w:val="24"/>
              </w:rPr>
              <w:t>0.61 NTU</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1B5E51ED" w:rsidR="00E80EE7" w:rsidRPr="005162DE" w:rsidRDefault="00336239" w:rsidP="00E80EE7">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63709AE5" w:rsidR="00496939" w:rsidRPr="005162DE" w:rsidRDefault="00336239" w:rsidP="00496939">
            <w:pPr>
              <w:spacing w:before="40" w:after="40"/>
              <w:rPr>
                <w:rFonts w:ascii="Arial" w:hAnsi="Arial" w:cs="Arial"/>
                <w:sz w:val="24"/>
                <w:szCs w:val="24"/>
              </w:rPr>
            </w:pPr>
            <w:r>
              <w:rPr>
                <w:rFonts w:ascii="Arial" w:hAnsi="Arial" w:cs="Arial"/>
                <w:sz w:val="24"/>
                <w:szCs w:val="24"/>
              </w:rPr>
              <w:t>No Violation</w:t>
            </w:r>
          </w:p>
        </w:tc>
        <w:tc>
          <w:tcPr>
            <w:tcW w:w="2250" w:type="dxa"/>
            <w:tcMar>
              <w:left w:w="58" w:type="dxa"/>
              <w:right w:w="58" w:type="dxa"/>
            </w:tcMar>
          </w:tcPr>
          <w:p w14:paraId="7EF907C6" w14:textId="11D012BE"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6C54F1E0"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2A8285D4"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3FBC0116"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02ED9136" w:rsidR="004F2F03" w:rsidRPr="005162DE" w:rsidRDefault="00336239" w:rsidP="003131EE">
      <w:pPr>
        <w:spacing w:before="120" w:after="240"/>
        <w:rPr>
          <w:rFonts w:ascii="Arial" w:hAnsi="Arial" w:cs="Arial"/>
          <w:sz w:val="24"/>
          <w:szCs w:val="24"/>
        </w:rPr>
      </w:pPr>
      <w:r>
        <w:rPr>
          <w:rFonts w:ascii="Arial" w:hAnsi="Arial" w:cs="Arial"/>
          <w:sz w:val="24"/>
          <w:szCs w:val="24"/>
        </w:rPr>
        <w:t>No Variance or Exemption.</w:t>
      </w:r>
    </w:p>
    <w:sectPr w:rsidR="004F2F03"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7F93D08B"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9070AC">
      <w:rPr>
        <w:rStyle w:val="PageNumber"/>
        <w:rFonts w:ascii="Arial" w:hAnsi="Arial" w:cs="Arial"/>
        <w:noProof/>
        <w:sz w:val="24"/>
        <w:szCs w:val="24"/>
      </w:rPr>
      <w:t>3</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9070AC">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MX"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5CE8"/>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469"/>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38D0"/>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36239"/>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34F4"/>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2855"/>
    <w:rsid w:val="004B7187"/>
    <w:rsid w:val="004C2D28"/>
    <w:rsid w:val="004C3239"/>
    <w:rsid w:val="004C5E5E"/>
    <w:rsid w:val="004D4C01"/>
    <w:rsid w:val="004D509C"/>
    <w:rsid w:val="004E1E46"/>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658F"/>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5190"/>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4536"/>
    <w:rsid w:val="0087537E"/>
    <w:rsid w:val="00875407"/>
    <w:rsid w:val="0087640F"/>
    <w:rsid w:val="00881906"/>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1D7D"/>
    <w:rsid w:val="00904288"/>
    <w:rsid w:val="009070AC"/>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A3CF8"/>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589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C8B"/>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41CF"/>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162"/>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1107"/>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fontstyle01">
    <w:name w:val="fontstyle01"/>
    <w:basedOn w:val="DefaultParagraphFont"/>
    <w:rsid w:val="002838D0"/>
    <w:rPr>
      <w:rFonts w:ascii="Helvetica" w:hAnsi="Helvetic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purl.org/dc/terms/"/>
    <ds:schemaRef ds:uri="http://schemas.microsoft.com/office/2006/documentManagement/types"/>
    <ds:schemaRef ds:uri="http://purl.org/dc/elements/1.1/"/>
    <ds:schemaRef ds:uri="107b7c3e-dbeb-4f03-86be-f5af223e6e79"/>
    <ds:schemaRef ds:uri="http://schemas.openxmlformats.org/package/2006/metadata/core-properties"/>
    <ds:schemaRef ds:uri="http://schemas.microsoft.com/office/infopath/2007/PartnerControls"/>
    <ds:schemaRef ds:uri="56c934b6-9dcd-43ae-9b1a-98e58d26a298"/>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B7E38-4BDC-4A95-83B6-CA1EC1776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18961</TotalTime>
  <Pages>8</Pages>
  <Words>2646</Words>
  <Characters>14675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Patrick Larsen</cp:lastModifiedBy>
  <cp:revision>7</cp:revision>
  <cp:lastPrinted>2022-01-19T18:53:00Z</cp:lastPrinted>
  <dcterms:created xsi:type="dcterms:W3CDTF">2024-04-12T22:25:00Z</dcterms:created>
  <dcterms:modified xsi:type="dcterms:W3CDTF">2024-05-24T20:29:00Z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