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B1F80E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6645E">
        <w:rPr>
          <w:rFonts w:ascii="Arial" w:hAnsi="Arial" w:cs="Arial"/>
          <w:sz w:val="24"/>
          <w:szCs w:val="24"/>
        </w:rPr>
        <w:t xml:space="preserve">Aeronautical Systems </w:t>
      </w:r>
      <w:r w:rsidR="00756490">
        <w:rPr>
          <w:rFonts w:ascii="Arial" w:hAnsi="Arial" w:cs="Arial"/>
          <w:sz w:val="24"/>
          <w:szCs w:val="24"/>
        </w:rPr>
        <w:t>3600797</w:t>
      </w:r>
      <w:r w:rsidR="00494C7A">
        <w:rPr>
          <w:rFonts w:ascii="Arial" w:hAnsi="Arial" w:cs="Arial"/>
          <w:sz w:val="24"/>
          <w:szCs w:val="24"/>
        </w:rPr>
        <w:t xml:space="preserve"> </w:t>
      </w:r>
    </w:p>
    <w:p w14:paraId="65A99AB1" w14:textId="4C995E2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56490">
        <w:rPr>
          <w:rFonts w:ascii="Arial" w:hAnsi="Arial" w:cs="Arial"/>
          <w:sz w:val="24"/>
          <w:szCs w:val="24"/>
        </w:rPr>
        <w:t>6-29-22</w:t>
      </w:r>
    </w:p>
    <w:p w14:paraId="21C05768" w14:textId="3A4A011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56490">
        <w:rPr>
          <w:rFonts w:ascii="Arial" w:hAnsi="Arial" w:cs="Arial"/>
          <w:sz w:val="24"/>
          <w:szCs w:val="24"/>
        </w:rPr>
        <w:t xml:space="preserve">Well </w:t>
      </w:r>
    </w:p>
    <w:p w14:paraId="6AE5ED8C" w14:textId="6F7E706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467DC">
        <w:rPr>
          <w:rFonts w:ascii="Arial" w:hAnsi="Arial" w:cs="Arial"/>
          <w:sz w:val="24"/>
          <w:szCs w:val="24"/>
        </w:rPr>
        <w:t>El Mirage</w:t>
      </w:r>
      <w:r w:rsidR="00603C8D">
        <w:rPr>
          <w:rFonts w:ascii="Arial" w:hAnsi="Arial" w:cs="Arial"/>
          <w:sz w:val="24"/>
          <w:szCs w:val="24"/>
        </w:rPr>
        <w:t xml:space="preserve"> 73 El </w:t>
      </w:r>
      <w:proofErr w:type="gramStart"/>
      <w:r w:rsidR="00603C8D">
        <w:rPr>
          <w:rFonts w:ascii="Arial" w:hAnsi="Arial" w:cs="Arial"/>
          <w:sz w:val="24"/>
          <w:szCs w:val="24"/>
        </w:rPr>
        <w:t>Mirage Airport road</w:t>
      </w:r>
      <w:proofErr w:type="gramEnd"/>
      <w:r w:rsidR="00603C8D">
        <w:rPr>
          <w:rFonts w:ascii="Arial" w:hAnsi="Arial" w:cs="Arial"/>
          <w:sz w:val="24"/>
          <w:szCs w:val="24"/>
        </w:rPr>
        <w:t xml:space="preserve"> Adelanto, Ca </w:t>
      </w:r>
      <w:r w:rsidR="00245436">
        <w:rPr>
          <w:rFonts w:ascii="Arial" w:hAnsi="Arial" w:cs="Arial"/>
          <w:sz w:val="24"/>
          <w:szCs w:val="24"/>
        </w:rPr>
        <w:t>92301</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0150619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93917">
        <w:rPr>
          <w:rFonts w:ascii="Arial" w:hAnsi="Arial" w:cs="Arial"/>
          <w:sz w:val="24"/>
          <w:szCs w:val="24"/>
        </w:rPr>
        <w:t>Stephen Martin 661</w:t>
      </w:r>
      <w:r w:rsidR="002D62E6">
        <w:rPr>
          <w:rFonts w:ascii="Arial" w:hAnsi="Arial" w:cs="Arial"/>
          <w:sz w:val="24"/>
          <w:szCs w:val="24"/>
        </w:rPr>
        <w:t>789</w:t>
      </w:r>
      <w:r w:rsidR="004D2D26">
        <w:rPr>
          <w:rFonts w:ascii="Arial" w:hAnsi="Arial" w:cs="Arial"/>
          <w:sz w:val="24"/>
          <w:szCs w:val="24"/>
        </w:rPr>
        <w:t xml:space="preserve"> 5720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420F524"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4D2D26">
        <w:rPr>
          <w:rFonts w:ascii="Arial" w:hAnsi="Arial" w:cs="Arial"/>
          <w:sz w:val="24"/>
          <w:szCs w:val="24"/>
          <w:lang w:val="es-MX"/>
        </w:rPr>
        <w:t>Aero</w:t>
      </w:r>
      <w:r w:rsidR="007B12EC">
        <w:rPr>
          <w:rFonts w:ascii="Arial" w:hAnsi="Arial" w:cs="Arial"/>
          <w:sz w:val="24"/>
          <w:szCs w:val="24"/>
          <w:lang w:val="es-MX"/>
        </w:rPr>
        <w:t>n</w:t>
      </w:r>
      <w:r w:rsidR="004D2D26">
        <w:rPr>
          <w:rFonts w:ascii="Arial" w:hAnsi="Arial" w:cs="Arial"/>
          <w:sz w:val="24"/>
          <w:szCs w:val="24"/>
          <w:lang w:val="es-MX"/>
        </w:rPr>
        <w:t>autical Systems</w:t>
      </w:r>
      <w:r w:rsidR="00442D66" w:rsidRPr="0050755D">
        <w:rPr>
          <w:rFonts w:ascii="Arial" w:hAnsi="Arial" w:cs="Arial"/>
          <w:sz w:val="24"/>
          <w:szCs w:val="24"/>
          <w:lang w:val="es-MX"/>
        </w:rPr>
        <w:t xml:space="preserve"> a</w:t>
      </w:r>
      <w:r w:rsidR="00B424D3">
        <w:rPr>
          <w:rFonts w:ascii="Arial" w:hAnsi="Arial" w:cs="Arial"/>
          <w:sz w:val="24"/>
          <w:szCs w:val="24"/>
          <w:lang w:val="es-MX"/>
        </w:rPr>
        <w:t xml:space="preserve"> </w:t>
      </w:r>
      <w:r w:rsidR="00C871FF">
        <w:rPr>
          <w:rFonts w:ascii="Arial" w:hAnsi="Arial" w:cs="Arial"/>
          <w:sz w:val="24"/>
          <w:szCs w:val="24"/>
          <w:lang w:val="es-MX"/>
        </w:rPr>
        <w:t>Aeronautical Systems</w:t>
      </w:r>
      <w:r w:rsidR="00C871FF"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r w:rsidR="00CC0C7C">
        <w:rPr>
          <w:rFonts w:ascii="Arial" w:hAnsi="Arial" w:cs="Arial"/>
          <w:sz w:val="24"/>
          <w:szCs w:val="24"/>
          <w:lang w:val="es-MX"/>
        </w:rPr>
        <w:t>661 233 6000</w:t>
      </w:r>
      <w:r w:rsidR="00442D66" w:rsidRPr="0050755D">
        <w:rPr>
          <w:rFonts w:ascii="Arial" w:hAnsi="Arial" w:cs="Arial"/>
          <w:sz w:val="24"/>
          <w:szCs w:val="24"/>
          <w:lang w:val="es-MX"/>
        </w:rPr>
        <w:t xml:space="preserve"> para asistirlo en español.</w:t>
      </w:r>
    </w:p>
    <w:p w14:paraId="72C2ECD4" w14:textId="2C65CAE4"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7B12EC">
        <w:rPr>
          <w:rFonts w:ascii="Arial" w:hAnsi="Arial" w:cs="Arial"/>
          <w:sz w:val="24"/>
          <w:szCs w:val="24"/>
          <w:lang w:val="es-MX"/>
        </w:rPr>
        <w:t>Aeronautical Systems</w:t>
      </w:r>
      <w:r w:rsidR="007B12EC" w:rsidRPr="0050755D">
        <w:rPr>
          <w:rFonts w:ascii="Arial" w:hAnsi="Arial" w:cs="Arial"/>
          <w:sz w:val="24"/>
          <w:szCs w:val="24"/>
          <w:lang w:val="es-MX"/>
        </w:rPr>
        <w:t xml:space="preserve"> </w:t>
      </w:r>
      <w:r w:rsidR="007B12EC">
        <w:rPr>
          <w:rFonts w:ascii="Arial" w:hAnsi="Arial" w:cs="Arial"/>
          <w:sz w:val="24"/>
          <w:szCs w:val="24"/>
          <w:lang w:val="es-MX"/>
        </w:rPr>
        <w:t>661 233 6000</w:t>
      </w:r>
    </w:p>
    <w:p w14:paraId="7D3636E6" w14:textId="771D71E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871FF">
        <w:rPr>
          <w:rFonts w:ascii="Arial" w:hAnsi="Arial" w:cs="Arial"/>
          <w:sz w:val="24"/>
          <w:szCs w:val="24"/>
          <w:lang w:val="es-MX"/>
        </w:rPr>
        <w:t>Aeronautical Systems</w:t>
      </w:r>
      <w:r w:rsidR="00C871FF">
        <w:rPr>
          <w:rFonts w:ascii="Arial" w:hAnsi="Arial" w:cs="Arial"/>
          <w:sz w:val="24"/>
          <w:szCs w:val="24"/>
          <w:lang w:val="es-MX"/>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871FF">
        <w:rPr>
          <w:rFonts w:ascii="Arial" w:hAnsi="Arial" w:cs="Arial"/>
          <w:sz w:val="24"/>
          <w:szCs w:val="24"/>
        </w:rPr>
        <w:t xml:space="preserve">661 </w:t>
      </w:r>
      <w:r w:rsidR="00245436">
        <w:rPr>
          <w:rFonts w:ascii="Arial" w:hAnsi="Arial" w:cs="Arial"/>
          <w:sz w:val="24"/>
          <w:szCs w:val="24"/>
        </w:rPr>
        <w:t>233 6000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5C55C61F"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5C2284">
        <w:rPr>
          <w:rFonts w:ascii="Arial" w:hAnsi="Arial" w:cs="Arial"/>
          <w:sz w:val="24"/>
          <w:szCs w:val="24"/>
        </w:rPr>
        <w:t>Aeronautical Systems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245436">
        <w:rPr>
          <w:rFonts w:ascii="Arial" w:hAnsi="Arial" w:cs="Arial"/>
          <w:sz w:val="24"/>
          <w:szCs w:val="24"/>
        </w:rPr>
        <w:t xml:space="preserve"> </w:t>
      </w:r>
      <w:r w:rsidR="00910255">
        <w:rPr>
          <w:rFonts w:ascii="Arial" w:hAnsi="Arial" w:cs="Arial"/>
          <w:sz w:val="24"/>
          <w:szCs w:val="24"/>
        </w:rPr>
        <w:t>73 El Mirage Airport Road Adelanto, Ca 92301</w:t>
      </w:r>
      <w:r w:rsidR="00710939" w:rsidRPr="00D10A7C">
        <w:rPr>
          <w:rFonts w:ascii="Arial" w:hAnsi="Arial" w:cs="Arial"/>
          <w:sz w:val="24"/>
          <w:szCs w:val="24"/>
        </w:rPr>
        <w:t xml:space="preserve"> or </w:t>
      </w:r>
      <w:r w:rsidR="00910255">
        <w:rPr>
          <w:rFonts w:ascii="Arial" w:hAnsi="Arial" w:cs="Arial"/>
          <w:sz w:val="24"/>
          <w:szCs w:val="24"/>
        </w:rPr>
        <w:t>661233</w:t>
      </w:r>
      <w:r w:rsidR="005C2284">
        <w:rPr>
          <w:rFonts w:ascii="Arial" w:hAnsi="Arial" w:cs="Arial"/>
          <w:sz w:val="24"/>
          <w:szCs w:val="24"/>
        </w:rPr>
        <w:t xml:space="preserve"> </w:t>
      </w:r>
      <w:r w:rsidR="00910255">
        <w:rPr>
          <w:rFonts w:ascii="Arial" w:hAnsi="Arial" w:cs="Arial"/>
          <w:sz w:val="24"/>
          <w:szCs w:val="24"/>
        </w:rPr>
        <w:t>6000</w:t>
      </w:r>
      <w:r w:rsidR="009D4211" w:rsidRPr="00D10A7C">
        <w:rPr>
          <w:rFonts w:ascii="Arial" w:hAnsi="Arial" w:cs="Arial"/>
          <w:sz w:val="24"/>
          <w:szCs w:val="24"/>
        </w:rPr>
        <w:t xml:space="preserve"> đ</w:t>
      </w:r>
      <w:proofErr w:type="spellStart"/>
      <w:r w:rsidR="009D4211" w:rsidRPr="00D10A7C">
        <w:rPr>
          <w:rFonts w:ascii="Arial" w:hAnsi="Arial" w:cs="Arial"/>
          <w:sz w:val="24"/>
          <w:szCs w:val="24"/>
        </w:rPr>
        <w:t>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C47CE0D"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EC541F">
        <w:rPr>
          <w:rFonts w:ascii="Arial" w:hAnsi="Arial" w:cs="Arial"/>
          <w:sz w:val="24"/>
          <w:szCs w:val="24"/>
        </w:rPr>
        <w:t>A</w:t>
      </w:r>
      <w:r w:rsidR="005A0B63">
        <w:rPr>
          <w:rFonts w:ascii="Arial" w:hAnsi="Arial" w:cs="Arial"/>
          <w:sz w:val="24"/>
          <w:szCs w:val="24"/>
        </w:rPr>
        <w:t>eronautical Systems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5C2284">
        <w:rPr>
          <w:rFonts w:ascii="Arial" w:hAnsi="Arial" w:cs="Arial"/>
          <w:sz w:val="24"/>
          <w:szCs w:val="24"/>
        </w:rPr>
        <w:t>Aeronauti</w:t>
      </w:r>
      <w:r w:rsidR="00EC541F">
        <w:rPr>
          <w:rFonts w:ascii="Arial" w:hAnsi="Arial" w:cs="Arial"/>
          <w:sz w:val="24"/>
          <w:szCs w:val="24"/>
        </w:rPr>
        <w:t xml:space="preserve">cal </w:t>
      </w:r>
      <w:proofErr w:type="gramStart"/>
      <w:r w:rsidR="00EC541F">
        <w:rPr>
          <w:rFonts w:ascii="Arial" w:hAnsi="Arial" w:cs="Arial"/>
          <w:sz w:val="24"/>
          <w:szCs w:val="24"/>
        </w:rPr>
        <w:t xml:space="preserve">Systems </w:t>
      </w:r>
      <w:r w:rsidR="00710939" w:rsidRPr="00D10A7C">
        <w:rPr>
          <w:rFonts w:ascii="Arial" w:hAnsi="Arial" w:cs="Arial"/>
          <w:sz w:val="24"/>
          <w:szCs w:val="24"/>
        </w:rPr>
        <w:t xml:space="preserve"> or</w:t>
      </w:r>
      <w:proofErr w:type="gramEnd"/>
      <w:r w:rsidR="00710939" w:rsidRPr="00D10A7C">
        <w:rPr>
          <w:rFonts w:ascii="Arial" w:hAnsi="Arial" w:cs="Arial"/>
          <w:sz w:val="24"/>
          <w:szCs w:val="24"/>
        </w:rPr>
        <w:t xml:space="preserve"> </w:t>
      </w:r>
      <w:r w:rsidR="00EC541F">
        <w:rPr>
          <w:rFonts w:ascii="Arial" w:hAnsi="Arial" w:cs="Arial"/>
          <w:sz w:val="24"/>
          <w:szCs w:val="24"/>
        </w:rPr>
        <w:t>661 233 6000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CAE50CE"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841D0C">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3858A4D9" w:rsidR="008572DA" w:rsidRPr="005101E1" w:rsidRDefault="008572DA" w:rsidP="008572DA">
            <w:pPr>
              <w:spacing w:before="40" w:after="40"/>
              <w:jc w:val="center"/>
              <w:rPr>
                <w:rFonts w:ascii="Arial" w:hAnsi="Arial" w:cs="Arial"/>
                <w:sz w:val="24"/>
                <w:szCs w:val="24"/>
                <w:highlight w:val="yellow"/>
              </w:rPr>
            </w:pPr>
            <w:r w:rsidRPr="005101E1">
              <w:rPr>
                <w:rFonts w:ascii="Arial" w:hAnsi="Arial" w:cs="Arial"/>
                <w:color w:val="000000" w:themeColor="text1"/>
                <w:sz w:val="24"/>
                <w:szCs w:val="24"/>
                <w:highlight w:val="yellow"/>
              </w:rPr>
              <w:t>[Enter No.]</w:t>
            </w:r>
          </w:p>
        </w:tc>
        <w:tc>
          <w:tcPr>
            <w:tcW w:w="1443" w:type="dxa"/>
          </w:tcPr>
          <w:p w14:paraId="5867BCFF" w14:textId="77777777" w:rsidR="00095AAC" w:rsidRDefault="008572DA" w:rsidP="008572DA">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[Enter No.]</w:t>
            </w:r>
          </w:p>
          <w:p w14:paraId="38C21B9B" w14:textId="1ECA556F" w:rsidR="00FF33CC" w:rsidRPr="005101E1" w:rsidRDefault="00FF33CC"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 xml:space="preserve">between January 1, </w:t>
      </w:r>
      <w:proofErr w:type="gramStart"/>
      <w:r w:rsidR="003D622F" w:rsidRPr="005101E1">
        <w:rPr>
          <w:rFonts w:ascii="Arial" w:hAnsi="Arial" w:cs="Arial"/>
          <w:b/>
          <w:bCs/>
          <w:sz w:val="24"/>
          <w:szCs w:val="24"/>
          <w:highlight w:val="yellow"/>
        </w:rPr>
        <w:t>2021</w:t>
      </w:r>
      <w:proofErr w:type="gramEnd"/>
      <w:r w:rsidR="003D622F" w:rsidRPr="005101E1">
        <w:rPr>
          <w:rFonts w:ascii="Arial" w:hAnsi="Arial" w:cs="Arial"/>
          <w:b/>
          <w:bCs/>
          <w:sz w:val="24"/>
          <w:szCs w:val="24"/>
          <w:highlight w:val="yellow"/>
        </w:rPr>
        <w:t xml:space="preserve">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497743F2"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[Enter No.</w:t>
            </w:r>
            <w:r w:rsidR="009E4BDC" w:rsidRPr="005101E1">
              <w:rPr>
                <w:rFonts w:ascii="Arial" w:hAnsi="Arial" w:cs="Arial"/>
                <w:sz w:val="24"/>
                <w:szCs w:val="24"/>
                <w:highlight w:val="yellow"/>
              </w:rPr>
              <w:t>]</w:t>
            </w:r>
          </w:p>
        </w:tc>
        <w:tc>
          <w:tcPr>
            <w:tcW w:w="1443" w:type="dxa"/>
          </w:tcPr>
          <w:p w14:paraId="4C2858F1" w14:textId="77777777" w:rsidR="00015E3A"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p w14:paraId="2C580918" w14:textId="42E8E6EC" w:rsidR="00FF33CC" w:rsidRPr="005101E1" w:rsidRDefault="00FF33CC"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proofErr w:type="gramStart"/>
            <w:r w:rsidRPr="005101E1">
              <w:rPr>
                <w:rFonts w:ascii="Arial" w:hAnsi="Arial" w:cs="Arial"/>
                <w:sz w:val="24"/>
                <w:szCs w:val="24"/>
                <w:highlight w:val="yellow"/>
              </w:rPr>
              <w:t>in</w:t>
            </w:r>
            <w:proofErr w:type="gramEnd"/>
            <w:r w:rsidRPr="005101E1">
              <w:rPr>
                <w:rFonts w:ascii="Arial" w:hAnsi="Arial" w:cs="Arial"/>
                <w:sz w:val="24"/>
                <w:szCs w:val="24"/>
                <w:highlight w:val="yellow"/>
              </w:rPr>
              <w:t xml:space="preserve"> the year)</w:t>
            </w:r>
          </w:p>
          <w:p w14:paraId="63A01207" w14:textId="1754D254" w:rsidR="005D48A3" w:rsidRPr="005101E1" w:rsidRDefault="009E4BDC" w:rsidP="00B01942">
            <w:pPr>
              <w:spacing w:before="40" w:after="40"/>
              <w:jc w:val="center"/>
              <w:rPr>
                <w:rFonts w:ascii="Arial" w:hAnsi="Arial" w:cs="Arial"/>
                <w:sz w:val="24"/>
                <w:szCs w:val="24"/>
                <w:highlight w:val="yellow"/>
              </w:rPr>
            </w:pPr>
            <w:r w:rsidRPr="005101E1">
              <w:rPr>
                <w:rFonts w:ascii="Arial" w:hAnsi="Arial" w:cs="Arial"/>
                <w:sz w:val="24"/>
                <w:szCs w:val="24"/>
                <w:highlight w:val="yellow"/>
              </w:rPr>
              <w:t>[Enter No.]</w:t>
            </w:r>
          </w:p>
        </w:tc>
        <w:tc>
          <w:tcPr>
            <w:tcW w:w="1443" w:type="dxa"/>
          </w:tcPr>
          <w:p w14:paraId="39FC98BF" w14:textId="77777777" w:rsidR="009E4BDC"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p w14:paraId="0EE07C26" w14:textId="2A7CA1A4" w:rsidR="00FF33CC" w:rsidRPr="005101E1" w:rsidRDefault="00FF33CC"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6EBE5CD5" w:rsidR="005210D2" w:rsidRPr="005F082E" w:rsidRDefault="005210D2" w:rsidP="00070C22">
      <w:pPr>
        <w:pStyle w:val="Caption"/>
      </w:pPr>
      <w:r w:rsidRPr="005F082E">
        <w:t xml:space="preserve">Table </w:t>
      </w:r>
      <w:fldSimple w:instr=" SEQ Table \* ARABIC ">
        <w:r w:rsidR="00841D0C">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29F01AE6" w14:textId="77777777" w:rsidR="008572DA" w:rsidRDefault="008572DA" w:rsidP="00960466">
            <w:pPr>
              <w:spacing w:before="40" w:after="40"/>
              <w:rPr>
                <w:rFonts w:ascii="Arial" w:hAnsi="Arial" w:cs="Arial"/>
                <w:sz w:val="24"/>
                <w:szCs w:val="24"/>
              </w:rPr>
            </w:pPr>
            <w:r w:rsidRPr="005F082E">
              <w:rPr>
                <w:rFonts w:ascii="Arial" w:hAnsi="Arial" w:cs="Arial"/>
                <w:sz w:val="24"/>
                <w:szCs w:val="24"/>
              </w:rPr>
              <w:t>Lead (ppb)</w:t>
            </w:r>
          </w:p>
          <w:p w14:paraId="5B6D4539" w14:textId="6D9E66C8" w:rsidR="00BA6EAB" w:rsidRPr="005F082E" w:rsidRDefault="005E5D05" w:rsidP="00960466">
            <w:pPr>
              <w:spacing w:before="40" w:after="40"/>
              <w:rPr>
                <w:rFonts w:ascii="Arial" w:hAnsi="Arial" w:cs="Arial"/>
                <w:sz w:val="24"/>
                <w:szCs w:val="24"/>
              </w:rPr>
            </w:pPr>
            <w:r>
              <w:rPr>
                <w:rFonts w:ascii="Arial" w:hAnsi="Arial" w:cs="Arial"/>
                <w:sz w:val="24"/>
                <w:szCs w:val="24"/>
              </w:rPr>
              <w:t>14 ppb</w:t>
            </w:r>
          </w:p>
        </w:tc>
        <w:tc>
          <w:tcPr>
            <w:tcW w:w="1440" w:type="dxa"/>
            <w:tcMar>
              <w:left w:w="86" w:type="dxa"/>
              <w:right w:w="86" w:type="dxa"/>
            </w:tcMar>
          </w:tcPr>
          <w:p w14:paraId="729FED35" w14:textId="77777777"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p w14:paraId="0A0580DD" w14:textId="4532CAAD" w:rsidR="005E5D05" w:rsidRPr="005F082E" w:rsidRDefault="005E5D0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900" w:type="dxa"/>
            <w:tcMar>
              <w:left w:w="86" w:type="dxa"/>
              <w:right w:w="86" w:type="dxa"/>
            </w:tcMar>
          </w:tcPr>
          <w:p w14:paraId="44309346" w14:textId="77777777"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0973AE5D" w14:textId="77777777" w:rsidR="005E5D05" w:rsidRDefault="005E5D0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102D5A02" w14:textId="00138F78" w:rsidR="005E5D05" w:rsidRPr="005F082E" w:rsidRDefault="005E5D05" w:rsidP="00960466">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0ACFFABC" w14:textId="77777777"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lastRenderedPageBreak/>
              <w:t>[Enter No.]</w:t>
            </w:r>
          </w:p>
          <w:p w14:paraId="36E2A949" w14:textId="48C08AB4" w:rsidR="005E5D05" w:rsidRPr="005F082E" w:rsidRDefault="004E027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8.6</w:t>
            </w:r>
          </w:p>
        </w:tc>
        <w:tc>
          <w:tcPr>
            <w:tcW w:w="900" w:type="dxa"/>
            <w:tcMar>
              <w:left w:w="86" w:type="dxa"/>
              <w:right w:w="86" w:type="dxa"/>
            </w:tcMar>
          </w:tcPr>
          <w:p w14:paraId="1D10288E" w14:textId="77777777"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308535F4" w14:textId="45877E7F" w:rsidR="004E0275" w:rsidRPr="005F082E" w:rsidRDefault="004E027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717F7827" w14:textId="77777777" w:rsidR="00FC33C4"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p w14:paraId="2E84CBBB" w14:textId="77777777" w:rsidR="00401EE6" w:rsidRDefault="008A11D7" w:rsidP="00FC33C4">
            <w:pPr>
              <w:spacing w:before="40" w:after="40"/>
              <w:rPr>
                <w:rFonts w:ascii="Arial" w:hAnsi="Arial" w:cs="Arial"/>
                <w:sz w:val="24"/>
                <w:szCs w:val="24"/>
              </w:rPr>
            </w:pPr>
            <w:r>
              <w:rPr>
                <w:rFonts w:ascii="Arial" w:hAnsi="Arial" w:cs="Arial"/>
                <w:sz w:val="24"/>
                <w:szCs w:val="24"/>
              </w:rPr>
              <w:t>4500</w:t>
            </w:r>
          </w:p>
          <w:p w14:paraId="4152BF18" w14:textId="7C67A07D" w:rsidR="005A0B63" w:rsidRPr="005F082E" w:rsidRDefault="00401EE6" w:rsidP="00FC33C4">
            <w:pPr>
              <w:spacing w:before="40" w:after="40"/>
              <w:rPr>
                <w:rFonts w:ascii="Arial" w:hAnsi="Arial" w:cs="Arial"/>
                <w:sz w:val="24"/>
                <w:szCs w:val="24"/>
              </w:rPr>
            </w:pPr>
            <w:r>
              <w:rPr>
                <w:rFonts w:ascii="Arial" w:hAnsi="Arial" w:cs="Arial"/>
                <w:sz w:val="24"/>
                <w:szCs w:val="24"/>
              </w:rPr>
              <w:t>ppb</w:t>
            </w:r>
          </w:p>
        </w:tc>
        <w:tc>
          <w:tcPr>
            <w:tcW w:w="1440" w:type="dxa"/>
            <w:tcMar>
              <w:left w:w="86" w:type="dxa"/>
              <w:right w:w="86" w:type="dxa"/>
            </w:tcMar>
          </w:tcPr>
          <w:p w14:paraId="547B04F9" w14:textId="77777777" w:rsidR="00FC33C4"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p w14:paraId="1E79D436" w14:textId="0A9A049A" w:rsidR="008A11D7" w:rsidRPr="005F082E" w:rsidRDefault="0086045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8/31/21</w:t>
            </w:r>
          </w:p>
        </w:tc>
        <w:tc>
          <w:tcPr>
            <w:tcW w:w="900" w:type="dxa"/>
            <w:tcMar>
              <w:left w:w="86" w:type="dxa"/>
              <w:right w:w="86" w:type="dxa"/>
            </w:tcMar>
          </w:tcPr>
          <w:p w14:paraId="485F88BD" w14:textId="77777777" w:rsidR="00FC33C4"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42CEE2F3" w14:textId="0EC75778" w:rsidR="00860453" w:rsidRPr="005F082E" w:rsidRDefault="00556BA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43B0B3C9" w14:textId="77777777" w:rsidR="00FC33C4"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15E55B1F" w14:textId="0F61BADA" w:rsidR="007A6116" w:rsidRPr="005F082E" w:rsidRDefault="0027646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500</w:t>
            </w:r>
            <w:r w:rsidR="00401EE6">
              <w:rPr>
                <w:rFonts w:ascii="Arial" w:hAnsi="Arial" w:cs="Arial"/>
                <w:color w:val="000000" w:themeColor="text1"/>
                <w:sz w:val="24"/>
                <w:szCs w:val="24"/>
              </w:rPr>
              <w:t xml:space="preserve"> ppb</w:t>
            </w:r>
          </w:p>
        </w:tc>
        <w:tc>
          <w:tcPr>
            <w:tcW w:w="900" w:type="dxa"/>
            <w:tcMar>
              <w:left w:w="86" w:type="dxa"/>
              <w:right w:w="86" w:type="dxa"/>
            </w:tcMar>
          </w:tcPr>
          <w:p w14:paraId="560AFF72" w14:textId="77777777" w:rsidR="00FC33C4"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1AE57BBF" w14:textId="7EF691BA" w:rsidR="00276469" w:rsidRPr="005F082E" w:rsidRDefault="0027646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3DCBAFDD" w:rsidR="005D3708" w:rsidRPr="005F082E" w:rsidRDefault="005D3708" w:rsidP="00070C22">
      <w:pPr>
        <w:pStyle w:val="Caption"/>
      </w:pPr>
      <w:r w:rsidRPr="005F082E">
        <w:t xml:space="preserve">Table </w:t>
      </w:r>
      <w:fldSimple w:instr=" SEQ Table \* ARABIC ">
        <w:r w:rsidR="00841D0C">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58D74235"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66AD9F49" w14:textId="11FAAD4E" w:rsidR="00411A85" w:rsidRPr="005F082E" w:rsidRDefault="00411A85" w:rsidP="00684C7E">
            <w:pPr>
              <w:spacing w:before="40" w:after="40"/>
              <w:rPr>
                <w:rFonts w:ascii="Arial" w:hAnsi="Arial" w:cs="Arial"/>
                <w:sz w:val="24"/>
                <w:szCs w:val="24"/>
              </w:rPr>
            </w:pP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0604CB78" w:rsidR="005D3708" w:rsidRPr="005F082E" w:rsidRDefault="005D3708" w:rsidP="00070C22">
      <w:pPr>
        <w:pStyle w:val="Caption"/>
      </w:pPr>
      <w:r w:rsidRPr="005F082E">
        <w:t xml:space="preserve">Table </w:t>
      </w:r>
      <w:fldSimple w:instr=" SEQ Table \* ARABIC ">
        <w:r w:rsidR="00841D0C">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29A1BB8"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657E10D8" w:rsidR="005D3708" w:rsidRPr="005F082E" w:rsidRDefault="005D3708" w:rsidP="00070C22">
      <w:pPr>
        <w:pStyle w:val="Caption"/>
      </w:pPr>
      <w:r w:rsidRPr="005F082E">
        <w:lastRenderedPageBreak/>
        <w:t xml:space="preserve">Table </w:t>
      </w:r>
      <w:fldSimple w:instr=" SEQ Table \* ARABIC ">
        <w:r w:rsidR="00841D0C">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261B991C" w:rsidR="005D3708" w:rsidRPr="005F082E" w:rsidRDefault="005D3708" w:rsidP="00875407">
      <w:pPr>
        <w:pStyle w:val="Caption"/>
        <w:widowControl w:val="0"/>
      </w:pPr>
      <w:r w:rsidRPr="005F082E">
        <w:t xml:space="preserve">Table </w:t>
      </w:r>
      <w:fldSimple w:instr=" SEQ Table \* ARABIC ">
        <w:r w:rsidR="00841D0C">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58E5BBCA"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r w:rsidR="00CB684B">
              <w:rPr>
                <w:rFonts w:ascii="Arial" w:hAnsi="Arial" w:cs="Arial"/>
                <w:color w:val="000000" w:themeColor="text1"/>
                <w:sz w:val="24"/>
                <w:szCs w:val="24"/>
              </w:rPr>
              <w:t>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00622694"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r w:rsidR="00CB684B">
              <w:rPr>
                <w:rFonts w:ascii="Arial" w:hAnsi="Arial" w:cs="Arial"/>
                <w:color w:val="000000" w:themeColor="text1"/>
                <w:sz w:val="24"/>
                <w:szCs w:val="24"/>
              </w:rPr>
              <w:t>0</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06EA85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r w:rsidR="00CB684B">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year we failed to conduct </w:t>
      </w:r>
      <w:proofErr w:type="gramStart"/>
      <w:r w:rsidRPr="00F64938">
        <w:rPr>
          <w:rFonts w:ascii="Arial" w:hAnsi="Arial" w:cs="Arial"/>
          <w:sz w:val="24"/>
          <w:szCs w:val="24"/>
          <w:highlight w:val="yellow"/>
        </w:rPr>
        <w:t>all of</w:t>
      </w:r>
      <w:proofErr w:type="gramEnd"/>
      <w:r w:rsidRPr="00F64938">
        <w:rPr>
          <w:rFonts w:ascii="Arial" w:hAnsi="Arial" w:cs="Arial"/>
          <w:sz w:val="24"/>
          <w:szCs w:val="24"/>
          <w:highlight w:val="yellow"/>
        </w:rPr>
        <w:t xml:space="preserve">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1591"/>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436"/>
    <w:rsid w:val="00246D6E"/>
    <w:rsid w:val="0025510E"/>
    <w:rsid w:val="0025569C"/>
    <w:rsid w:val="00256496"/>
    <w:rsid w:val="00264941"/>
    <w:rsid w:val="00273001"/>
    <w:rsid w:val="00275C1C"/>
    <w:rsid w:val="00276469"/>
    <w:rsid w:val="002856B8"/>
    <w:rsid w:val="00293917"/>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62E6"/>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1EE6"/>
    <w:rsid w:val="004053E9"/>
    <w:rsid w:val="00405967"/>
    <w:rsid w:val="00411A85"/>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2D26"/>
    <w:rsid w:val="004D4C01"/>
    <w:rsid w:val="004D509C"/>
    <w:rsid w:val="004E0275"/>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BAF"/>
    <w:rsid w:val="0056039D"/>
    <w:rsid w:val="005830FA"/>
    <w:rsid w:val="00583428"/>
    <w:rsid w:val="005838ED"/>
    <w:rsid w:val="0058536C"/>
    <w:rsid w:val="00587145"/>
    <w:rsid w:val="00587220"/>
    <w:rsid w:val="00591CF0"/>
    <w:rsid w:val="005937EB"/>
    <w:rsid w:val="005A087D"/>
    <w:rsid w:val="005A0B63"/>
    <w:rsid w:val="005B0DA3"/>
    <w:rsid w:val="005B6169"/>
    <w:rsid w:val="005C04C1"/>
    <w:rsid w:val="005C2284"/>
    <w:rsid w:val="005C7FD9"/>
    <w:rsid w:val="005D1987"/>
    <w:rsid w:val="005D3708"/>
    <w:rsid w:val="005D3BD9"/>
    <w:rsid w:val="005D4636"/>
    <w:rsid w:val="005D48A3"/>
    <w:rsid w:val="005D5746"/>
    <w:rsid w:val="005D698E"/>
    <w:rsid w:val="005D7E01"/>
    <w:rsid w:val="005E0C69"/>
    <w:rsid w:val="005E0D6B"/>
    <w:rsid w:val="005E279B"/>
    <w:rsid w:val="005E4953"/>
    <w:rsid w:val="005E5D05"/>
    <w:rsid w:val="005E6068"/>
    <w:rsid w:val="005F082E"/>
    <w:rsid w:val="005F0DDC"/>
    <w:rsid w:val="005F17BC"/>
    <w:rsid w:val="005F600B"/>
    <w:rsid w:val="005F6B41"/>
    <w:rsid w:val="005F7F5B"/>
    <w:rsid w:val="0060219E"/>
    <w:rsid w:val="00603C8D"/>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6490"/>
    <w:rsid w:val="007640D4"/>
    <w:rsid w:val="00775871"/>
    <w:rsid w:val="00783F5A"/>
    <w:rsid w:val="00784E3A"/>
    <w:rsid w:val="0079421C"/>
    <w:rsid w:val="00796405"/>
    <w:rsid w:val="00796E52"/>
    <w:rsid w:val="007A473C"/>
    <w:rsid w:val="007A6116"/>
    <w:rsid w:val="007B0B24"/>
    <w:rsid w:val="007B12EC"/>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D0C"/>
    <w:rsid w:val="00850AEF"/>
    <w:rsid w:val="008572DA"/>
    <w:rsid w:val="00857337"/>
    <w:rsid w:val="00860453"/>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11D7"/>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0255"/>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645E"/>
    <w:rsid w:val="00A72ADF"/>
    <w:rsid w:val="00A77BCA"/>
    <w:rsid w:val="00A85C1E"/>
    <w:rsid w:val="00A93A21"/>
    <w:rsid w:val="00A94D32"/>
    <w:rsid w:val="00A9766F"/>
    <w:rsid w:val="00AB0103"/>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24D3"/>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6EAB"/>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71FF"/>
    <w:rsid w:val="00C945A7"/>
    <w:rsid w:val="00C94DAA"/>
    <w:rsid w:val="00C952C9"/>
    <w:rsid w:val="00C96627"/>
    <w:rsid w:val="00CA1B53"/>
    <w:rsid w:val="00CA483D"/>
    <w:rsid w:val="00CB5A7C"/>
    <w:rsid w:val="00CB684B"/>
    <w:rsid w:val="00CB6F44"/>
    <w:rsid w:val="00CB6FF7"/>
    <w:rsid w:val="00CC0C7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67DC"/>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F6B"/>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541F"/>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33CC"/>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3320</Words>
  <Characters>18925</Characters>
  <Application>Microsoft Office Word</Application>
  <DocSecurity>0</DocSecurity>
  <Lines>157</Lines>
  <Paragraphs>44</Paragraphs>
  <ScaleCrop>false</ScaleCrop>
  <Company>SWRCB</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Nelson, Brandon</cp:lastModifiedBy>
  <cp:revision>2</cp:revision>
  <cp:lastPrinted>2022-06-29T20:57:00Z</cp:lastPrinted>
  <dcterms:created xsi:type="dcterms:W3CDTF">2022-06-29T20:57:00Z</dcterms:created>
  <dcterms:modified xsi:type="dcterms:W3CDTF">2022-06-29T20:57:00Z</dcterms:modified>
</cp:coreProperties>
</file>